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C8B84D1" w14:textId="77777777" w:rsidR="00DF2E77" w:rsidRDefault="000777A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Garamond" w:eastAsia="Garamond" w:hAnsi="Garamond" w:cs="Garamond"/>
          <w:b/>
          <w:bCs/>
          <w:color w:val="000000"/>
          <w:sz w:val="28"/>
          <w:szCs w:val="28"/>
          <w:u w:val="single"/>
        </w:rPr>
      </w:pPr>
      <w:r>
        <w:rPr>
          <w:noProof/>
          <w:lang w:eastAsia="es-CL"/>
        </w:rPr>
        <w:drawing>
          <wp:anchor distT="0" distB="0" distL="114300" distR="114300" simplePos="0" relativeHeight="251658240" behindDoc="0" locked="0" layoutInCell="1" hidden="0" allowOverlap="1" wp14:anchorId="5BEFE4D4" wp14:editId="1D2A83A4">
            <wp:simplePos x="0" y="0"/>
            <wp:positionH relativeFrom="column">
              <wp:posOffset>2987040</wp:posOffset>
            </wp:positionH>
            <wp:positionV relativeFrom="paragraph">
              <wp:posOffset>-454658</wp:posOffset>
            </wp:positionV>
            <wp:extent cx="548640" cy="546100"/>
            <wp:effectExtent l="0" t="0" r="0" b="0"/>
            <wp:wrapNone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546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F73102E" w14:textId="77777777" w:rsidR="00DF2E77" w:rsidRDefault="00DF2E77">
      <w:pPr>
        <w:spacing w:after="0" w:line="240" w:lineRule="auto"/>
        <w:rPr>
          <w:rFonts w:ascii="Garamond" w:eastAsia="Garamond" w:hAnsi="Garamond" w:cs="Garamond"/>
          <w:sz w:val="24"/>
          <w:szCs w:val="24"/>
        </w:rPr>
      </w:pPr>
    </w:p>
    <w:p w14:paraId="0C408EC7" w14:textId="77777777" w:rsidR="00DF2E77" w:rsidRDefault="000777A6">
      <w:pPr>
        <w:spacing w:after="0" w:line="240" w:lineRule="auto"/>
        <w:jc w:val="center"/>
        <w:rPr>
          <w:rFonts w:ascii="Garamond" w:eastAsia="Garamond" w:hAnsi="Garamond" w:cs="Garamond"/>
          <w:b/>
          <w:bCs/>
          <w:sz w:val="24"/>
          <w:szCs w:val="24"/>
          <w:u w:val="single"/>
        </w:rPr>
      </w:pPr>
      <w:r>
        <w:rPr>
          <w:rFonts w:ascii="Garamond" w:eastAsia="Garamond" w:hAnsi="Garamond" w:cs="Garamond"/>
          <w:b/>
          <w:bCs/>
          <w:sz w:val="24"/>
          <w:szCs w:val="24"/>
          <w:u w:val="single"/>
        </w:rPr>
        <w:t>ESPECIFICACIONES DEL REQUERIMIENTO</w:t>
      </w:r>
    </w:p>
    <w:p w14:paraId="23B22882" w14:textId="77777777" w:rsidR="00DF2E77" w:rsidRDefault="00DF2E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Garamond" w:eastAsia="Garamond" w:hAnsi="Garamond" w:cs="Garamond"/>
          <w:b/>
          <w:bCs/>
          <w:color w:val="000000"/>
          <w:sz w:val="24"/>
          <w:szCs w:val="24"/>
          <w:u w:val="single"/>
        </w:rPr>
      </w:pPr>
    </w:p>
    <w:p w14:paraId="04C8D042" w14:textId="77777777" w:rsidR="00DF2E77" w:rsidRDefault="00DF2E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Garamond" w:eastAsia="Garamond" w:hAnsi="Garamond" w:cs="Garamond"/>
          <w:b/>
          <w:bCs/>
          <w:color w:val="000000"/>
          <w:sz w:val="24"/>
          <w:szCs w:val="24"/>
          <w:u w:val="single"/>
        </w:rPr>
      </w:pPr>
    </w:p>
    <w:p w14:paraId="26EA1CF7" w14:textId="77777777" w:rsidR="00DF2E77" w:rsidRDefault="000777A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Garamond" w:hAnsi="Garamond" w:cs="Garamond"/>
          <w:b/>
          <w:bCs/>
          <w:color w:val="000000"/>
          <w:sz w:val="24"/>
          <w:szCs w:val="24"/>
          <w:u w:val="single"/>
        </w:rPr>
      </w:pPr>
      <w:r>
        <w:rPr>
          <w:rFonts w:ascii="Garamond" w:eastAsia="Garamond" w:hAnsi="Garamond" w:cs="Garamond"/>
          <w:b/>
          <w:bCs/>
          <w:color w:val="000000"/>
          <w:sz w:val="24"/>
          <w:szCs w:val="24"/>
          <w:u w:val="single"/>
        </w:rPr>
        <w:t>Se requiere la cotización de lo (s) siguiente (s) producto (s):</w:t>
      </w:r>
    </w:p>
    <w:p w14:paraId="7E65F0EA" w14:textId="77777777" w:rsidR="00DF2E77" w:rsidRDefault="00DF2E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Garamond" w:hAnsi="Garamond" w:cs="Garamond"/>
          <w:b/>
          <w:bCs/>
          <w:color w:val="000000"/>
          <w:sz w:val="24"/>
          <w:szCs w:val="24"/>
        </w:rPr>
      </w:pPr>
    </w:p>
    <w:tbl>
      <w:tblPr>
        <w:tblStyle w:val="a"/>
        <w:tblW w:w="7953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394"/>
        <w:gridCol w:w="1559"/>
      </w:tblGrid>
      <w:tr w:rsidR="00DF2E77" w14:paraId="03EB489E" w14:textId="77777777">
        <w:trPr>
          <w:trHeight w:val="262"/>
          <w:jc w:val="center"/>
        </w:trPr>
        <w:tc>
          <w:tcPr>
            <w:tcW w:w="6394" w:type="dxa"/>
          </w:tcPr>
          <w:p w14:paraId="27D84243" w14:textId="77777777" w:rsidR="00DF2E77" w:rsidRDefault="000777A6">
            <w:pPr>
              <w:spacing w:after="0"/>
              <w:jc w:val="center"/>
              <w:rPr>
                <w:rFonts w:ascii="Garamond" w:eastAsia="Garamond" w:hAnsi="Garamond" w:cs="Garamond"/>
                <w:b/>
                <w:bCs/>
                <w:sz w:val="24"/>
                <w:szCs w:val="24"/>
              </w:rPr>
            </w:pPr>
            <w:r>
              <w:rPr>
                <w:rFonts w:ascii="Garamond" w:eastAsia="Garamond" w:hAnsi="Garamond" w:cs="Garamond"/>
                <w:b/>
                <w:bCs/>
                <w:sz w:val="24"/>
                <w:szCs w:val="24"/>
              </w:rPr>
              <w:t>Producto</w:t>
            </w:r>
          </w:p>
        </w:tc>
        <w:tc>
          <w:tcPr>
            <w:tcW w:w="1559" w:type="dxa"/>
          </w:tcPr>
          <w:p w14:paraId="2E72C48E" w14:textId="77777777" w:rsidR="00DF2E77" w:rsidRDefault="000777A6">
            <w:pPr>
              <w:spacing w:after="0"/>
              <w:jc w:val="center"/>
              <w:rPr>
                <w:rFonts w:ascii="Garamond" w:eastAsia="Garamond" w:hAnsi="Garamond" w:cs="Garamond"/>
                <w:b/>
                <w:bCs/>
                <w:sz w:val="24"/>
                <w:szCs w:val="24"/>
              </w:rPr>
            </w:pPr>
            <w:r>
              <w:rPr>
                <w:rFonts w:ascii="Garamond" w:eastAsia="Garamond" w:hAnsi="Garamond" w:cs="Garamond"/>
                <w:b/>
                <w:bCs/>
                <w:sz w:val="24"/>
                <w:szCs w:val="24"/>
              </w:rPr>
              <w:t>Cantidad</w:t>
            </w:r>
          </w:p>
        </w:tc>
      </w:tr>
      <w:tr w:rsidR="00DF2E77" w14:paraId="509435E2" w14:textId="77777777">
        <w:trPr>
          <w:trHeight w:val="714"/>
          <w:jc w:val="center"/>
        </w:trPr>
        <w:tc>
          <w:tcPr>
            <w:tcW w:w="6394" w:type="dxa"/>
          </w:tcPr>
          <w:p w14:paraId="744D7E62" w14:textId="77777777" w:rsidR="00DF2E77" w:rsidRDefault="000777A6">
            <w:pPr>
              <w:numPr>
                <w:ilvl w:val="0"/>
                <w:numId w:val="7"/>
              </w:numPr>
              <w:spacing w:after="0"/>
              <w:jc w:val="both"/>
              <w:rPr>
                <w:rFonts w:ascii="Garamond" w:eastAsia="Garamond" w:hAnsi="Garamond" w:cs="Garamond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Garamond" w:eastAsia="Garamond" w:hAnsi="Garamond" w:cs="Garamond"/>
                <w:color w:val="222222"/>
                <w:sz w:val="24"/>
                <w:szCs w:val="24"/>
                <w:highlight w:val="white"/>
              </w:rPr>
              <w:t>Oxigeno medicinal 10 M3 con arriendo de cilindro por 12 meses ,con carga y flete</w:t>
            </w:r>
          </w:p>
          <w:p w14:paraId="5BF65D27" w14:textId="77777777" w:rsidR="00DF2E77" w:rsidRDefault="000777A6">
            <w:pPr>
              <w:numPr>
                <w:ilvl w:val="0"/>
                <w:numId w:val="9"/>
              </w:numPr>
              <w:spacing w:after="0"/>
              <w:jc w:val="both"/>
              <w:rPr>
                <w:rFonts w:ascii="Garamond" w:eastAsia="Garamond" w:hAnsi="Garamond" w:cs="Garamond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Garamond" w:eastAsia="Garamond" w:hAnsi="Garamond" w:cs="Garamond"/>
                <w:color w:val="222222"/>
                <w:sz w:val="24"/>
                <w:szCs w:val="24"/>
                <w:highlight w:val="white"/>
              </w:rPr>
              <w:t xml:space="preserve">El vencimiento del oxígeno no debe ser inferior a </w:t>
            </w:r>
            <w:r>
              <w:rPr>
                <w:rFonts w:ascii="Garamond" w:eastAsia="Garamond" w:hAnsi="Garamond" w:cs="Garamond"/>
                <w:color w:val="222222"/>
                <w:sz w:val="24"/>
                <w:szCs w:val="24"/>
                <w:highlight w:val="white"/>
              </w:rPr>
              <w:t>los 12 meses</w:t>
            </w:r>
          </w:p>
          <w:p w14:paraId="15607C35" w14:textId="77777777" w:rsidR="00DF2E77" w:rsidRDefault="000777A6">
            <w:pPr>
              <w:numPr>
                <w:ilvl w:val="0"/>
                <w:numId w:val="9"/>
              </w:numPr>
              <w:spacing w:after="0"/>
              <w:jc w:val="both"/>
              <w:rPr>
                <w:rFonts w:ascii="Garamond" w:eastAsia="Garamond" w:hAnsi="Garamond" w:cs="Garamond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Garamond" w:eastAsia="Garamond" w:hAnsi="Garamond" w:cs="Garamond"/>
                <w:color w:val="222222"/>
                <w:sz w:val="24"/>
                <w:szCs w:val="24"/>
                <w:highlight w:val="white"/>
              </w:rPr>
              <w:t xml:space="preserve">El oferente debe entregar en arriendo los cilindros por 12 meses </w:t>
            </w:r>
          </w:p>
          <w:p w14:paraId="3189CB55" w14:textId="77777777" w:rsidR="00DF2E77" w:rsidRDefault="000777A6">
            <w:pPr>
              <w:numPr>
                <w:ilvl w:val="0"/>
                <w:numId w:val="9"/>
              </w:numPr>
              <w:spacing w:after="0"/>
              <w:jc w:val="both"/>
              <w:rPr>
                <w:rFonts w:ascii="Garamond" w:eastAsia="Garamond" w:hAnsi="Garamond" w:cs="Garamond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Garamond" w:eastAsia="Garamond" w:hAnsi="Garamond" w:cs="Garamond"/>
                <w:color w:val="222222"/>
                <w:sz w:val="24"/>
                <w:szCs w:val="24"/>
                <w:highlight w:val="white"/>
              </w:rPr>
              <w:t>Certificado de conformidad de oxígeno, documento obligatorio</w:t>
            </w:r>
          </w:p>
        </w:tc>
        <w:tc>
          <w:tcPr>
            <w:tcW w:w="1559" w:type="dxa"/>
          </w:tcPr>
          <w:p w14:paraId="0E4A39B3" w14:textId="77777777" w:rsidR="00DF2E77" w:rsidRDefault="000777A6">
            <w:pPr>
              <w:spacing w:after="0"/>
              <w:jc w:val="center"/>
              <w:rPr>
                <w:rFonts w:ascii="Garamond" w:eastAsia="Garamond" w:hAnsi="Garamond" w:cs="Garamond"/>
                <w:sz w:val="24"/>
                <w:szCs w:val="24"/>
              </w:rPr>
            </w:pPr>
            <w:r>
              <w:rPr>
                <w:rFonts w:ascii="Garamond" w:eastAsia="Garamond" w:hAnsi="Garamond" w:cs="Garamond"/>
                <w:sz w:val="24"/>
                <w:szCs w:val="24"/>
              </w:rPr>
              <w:t>3</w:t>
            </w:r>
          </w:p>
        </w:tc>
      </w:tr>
      <w:tr w:rsidR="00DF2E77" w14:paraId="64CAB156" w14:textId="77777777">
        <w:trPr>
          <w:trHeight w:val="714"/>
          <w:jc w:val="center"/>
        </w:trPr>
        <w:tc>
          <w:tcPr>
            <w:tcW w:w="6394" w:type="dxa"/>
          </w:tcPr>
          <w:p w14:paraId="60E3FF3C" w14:textId="77777777" w:rsidR="00DF2E77" w:rsidRDefault="000777A6">
            <w:pPr>
              <w:numPr>
                <w:ilvl w:val="0"/>
                <w:numId w:val="2"/>
              </w:numPr>
              <w:spacing w:after="0"/>
              <w:jc w:val="both"/>
              <w:rPr>
                <w:rFonts w:ascii="Garamond" w:eastAsia="Garamond" w:hAnsi="Garamond" w:cs="Garamond"/>
                <w:color w:val="222222"/>
                <w:sz w:val="24"/>
                <w:szCs w:val="24"/>
              </w:rPr>
            </w:pPr>
            <w:r>
              <w:rPr>
                <w:rFonts w:ascii="Garamond" w:eastAsia="Garamond" w:hAnsi="Garamond" w:cs="Garamond"/>
                <w:color w:val="222222"/>
                <w:sz w:val="24"/>
                <w:szCs w:val="24"/>
              </w:rPr>
              <w:t xml:space="preserve">Recarga para cilindro de oxigeno medicinal 0.7 M3, carga y flete. </w:t>
            </w:r>
          </w:p>
          <w:p w14:paraId="25C37C5C" w14:textId="77777777" w:rsidR="00DF2E77" w:rsidRPr="006D0948" w:rsidRDefault="000777A6">
            <w:pPr>
              <w:numPr>
                <w:ilvl w:val="0"/>
                <w:numId w:val="2"/>
              </w:numPr>
              <w:spacing w:after="0"/>
              <w:jc w:val="both"/>
              <w:rPr>
                <w:rFonts w:ascii="Garamond" w:eastAsia="Garamond" w:hAnsi="Garamond" w:cs="Garamond"/>
                <w:b/>
                <w:color w:val="222222"/>
                <w:sz w:val="24"/>
                <w:szCs w:val="24"/>
              </w:rPr>
            </w:pPr>
            <w:r w:rsidRPr="006D0948">
              <w:rPr>
                <w:rFonts w:ascii="Garamond" w:eastAsia="Garamond" w:hAnsi="Garamond" w:cs="Garamond"/>
                <w:b/>
                <w:color w:val="222222"/>
                <w:sz w:val="24"/>
                <w:szCs w:val="24"/>
              </w:rPr>
              <w:t xml:space="preserve">Contamos con los cilindros por lo que solo se debe considerar la recarga </w:t>
            </w:r>
            <w:bookmarkStart w:id="0" w:name="_GoBack"/>
            <w:bookmarkEnd w:id="0"/>
          </w:p>
        </w:tc>
        <w:tc>
          <w:tcPr>
            <w:tcW w:w="1559" w:type="dxa"/>
          </w:tcPr>
          <w:p w14:paraId="5786ADE9" w14:textId="77777777" w:rsidR="00DF2E77" w:rsidRDefault="000777A6">
            <w:pPr>
              <w:spacing w:after="0"/>
              <w:jc w:val="center"/>
              <w:rPr>
                <w:rFonts w:ascii="Garamond" w:eastAsia="Garamond" w:hAnsi="Garamond" w:cs="Garamond"/>
                <w:sz w:val="24"/>
                <w:szCs w:val="24"/>
              </w:rPr>
            </w:pPr>
            <w:r>
              <w:rPr>
                <w:rFonts w:ascii="Garamond" w:eastAsia="Garamond" w:hAnsi="Garamond" w:cs="Garamond"/>
                <w:sz w:val="24"/>
                <w:szCs w:val="24"/>
              </w:rPr>
              <w:t>5</w:t>
            </w:r>
          </w:p>
        </w:tc>
      </w:tr>
    </w:tbl>
    <w:p w14:paraId="4F022D72" w14:textId="77777777" w:rsidR="00DF2E77" w:rsidRDefault="00DF2E77">
      <w:pPr>
        <w:spacing w:after="0" w:line="240" w:lineRule="auto"/>
        <w:rPr>
          <w:rFonts w:ascii="Garamond" w:eastAsia="Garamond" w:hAnsi="Garamond" w:cs="Garamond"/>
          <w:sz w:val="24"/>
          <w:szCs w:val="24"/>
        </w:rPr>
      </w:pPr>
    </w:p>
    <w:p w14:paraId="21965C43" w14:textId="77777777" w:rsidR="00DF2E77" w:rsidRDefault="000777A6">
      <w:pPr>
        <w:spacing w:after="0" w:line="240" w:lineRule="auto"/>
        <w:jc w:val="both"/>
        <w:rPr>
          <w:rFonts w:ascii="Garamond" w:eastAsia="Garamond" w:hAnsi="Garamond" w:cs="Garamond"/>
          <w:b/>
          <w:bCs/>
          <w:sz w:val="24"/>
          <w:szCs w:val="24"/>
          <w:u w:val="single"/>
        </w:rPr>
      </w:pPr>
      <w:r>
        <w:rPr>
          <w:rFonts w:ascii="Garamond" w:eastAsia="Garamond" w:hAnsi="Garamond" w:cs="Garamond"/>
          <w:b/>
          <w:bCs/>
          <w:sz w:val="24"/>
          <w:szCs w:val="24"/>
          <w:u w:val="single"/>
        </w:rPr>
        <w:t>Nota: Todos los productos deben tener una garantía de al menos 12 meses.</w:t>
      </w:r>
    </w:p>
    <w:p w14:paraId="205E34C2" w14:textId="77777777" w:rsidR="00DF2E77" w:rsidRDefault="00DF2E77">
      <w:pPr>
        <w:spacing w:after="0" w:line="240" w:lineRule="auto"/>
        <w:jc w:val="both"/>
        <w:rPr>
          <w:rFonts w:ascii="Garamond" w:eastAsia="Garamond" w:hAnsi="Garamond" w:cs="Garamond"/>
          <w:b/>
          <w:bCs/>
          <w:sz w:val="24"/>
          <w:szCs w:val="24"/>
          <w:u w:val="single"/>
        </w:rPr>
      </w:pPr>
    </w:p>
    <w:p w14:paraId="591AB5B7" w14:textId="77777777" w:rsidR="00DF2E77" w:rsidRDefault="000777A6">
      <w:pPr>
        <w:spacing w:after="0" w:line="240" w:lineRule="auto"/>
        <w:jc w:val="both"/>
        <w:rPr>
          <w:rFonts w:ascii="Garamond" w:eastAsia="Garamond" w:hAnsi="Garamond" w:cs="Garamond"/>
          <w:b/>
          <w:bCs/>
          <w:sz w:val="24"/>
          <w:szCs w:val="24"/>
          <w:u w:val="single"/>
        </w:rPr>
      </w:pPr>
      <w:r>
        <w:rPr>
          <w:rFonts w:ascii="Garamond" w:eastAsia="Garamond" w:hAnsi="Garamond" w:cs="Garamond"/>
          <w:b/>
          <w:bCs/>
          <w:sz w:val="24"/>
          <w:szCs w:val="24"/>
          <w:u w:val="single"/>
        </w:rPr>
        <w:t>Distribución: El oferente deberá realizar la recarga y distribución de los cilindros en los siguientes s</w:t>
      </w:r>
      <w:r>
        <w:rPr>
          <w:rFonts w:ascii="Garamond" w:eastAsia="Garamond" w:hAnsi="Garamond" w:cs="Garamond"/>
          <w:b/>
          <w:bCs/>
          <w:sz w:val="24"/>
          <w:szCs w:val="24"/>
          <w:u w:val="single"/>
        </w:rPr>
        <w:t xml:space="preserve">ectores: </w:t>
      </w:r>
    </w:p>
    <w:p w14:paraId="70BA1301" w14:textId="77777777" w:rsidR="00DF2E77" w:rsidRDefault="00DF2E77">
      <w:pPr>
        <w:spacing w:after="0" w:line="240" w:lineRule="auto"/>
        <w:jc w:val="both"/>
        <w:rPr>
          <w:rFonts w:ascii="Garamond" w:eastAsia="Garamond" w:hAnsi="Garamond" w:cs="Garamond"/>
          <w:b/>
          <w:bCs/>
          <w:sz w:val="24"/>
          <w:szCs w:val="24"/>
          <w:u w:val="single"/>
        </w:rPr>
      </w:pPr>
    </w:p>
    <w:sdt>
      <w:sdtPr>
        <w:tag w:val="goog_rdk_0"/>
        <w:id w:val="175007819"/>
        <w:lock w:val="contentLocked"/>
      </w:sdtPr>
      <w:sdtEndPr/>
      <w:sdtContent>
        <w:tbl>
          <w:tblPr>
            <w:tblStyle w:val="a0"/>
            <w:tblW w:w="10036" w:type="dxa"/>
            <w:tblInd w:w="0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5018"/>
            <w:gridCol w:w="5018"/>
          </w:tblGrid>
          <w:tr w:rsidR="00DF2E77" w14:paraId="2AF65824" w14:textId="77777777">
            <w:tc>
              <w:tcPr>
                <w:tcW w:w="5018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D78124A" w14:textId="77777777" w:rsidR="00DF2E77" w:rsidRDefault="000777A6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Garamond" w:eastAsia="Garamond" w:hAnsi="Garamond" w:cs="Garamond"/>
                    <w:sz w:val="24"/>
                    <w:szCs w:val="24"/>
                  </w:rPr>
                </w:pPr>
                <w:r>
                  <w:rPr>
                    <w:rFonts w:ascii="Garamond" w:eastAsia="Garamond" w:hAnsi="Garamond" w:cs="Garamond"/>
                    <w:sz w:val="24"/>
                    <w:szCs w:val="24"/>
                  </w:rPr>
                  <w:t xml:space="preserve">Pedegua </w:t>
                </w:r>
              </w:p>
            </w:tc>
            <w:tc>
              <w:tcPr>
                <w:tcW w:w="5018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2625D59" w14:textId="77777777" w:rsidR="00DF2E77" w:rsidRDefault="000777A6">
                <w:pPr>
                  <w:widowControl w:val="0"/>
                  <w:numPr>
                    <w:ilvl w:val="0"/>
                    <w:numId w:val="3"/>
                  </w:num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Garamond" w:eastAsia="Garamond" w:hAnsi="Garamond" w:cs="Garamond"/>
                    <w:sz w:val="24"/>
                    <w:szCs w:val="24"/>
                  </w:rPr>
                </w:pPr>
                <w:r>
                  <w:rPr>
                    <w:rFonts w:ascii="Garamond" w:eastAsia="Garamond" w:hAnsi="Garamond" w:cs="Garamond"/>
                    <w:sz w:val="24"/>
                    <w:szCs w:val="24"/>
                  </w:rPr>
                  <w:t xml:space="preserve">1 Cilindro de Oxigeno Medicinal 10 M3 </w:t>
                </w:r>
              </w:p>
              <w:p w14:paraId="42A40F93" w14:textId="77777777" w:rsidR="00DF2E77" w:rsidRDefault="000777A6">
                <w:pPr>
                  <w:widowControl w:val="0"/>
                  <w:numPr>
                    <w:ilvl w:val="0"/>
                    <w:numId w:val="3"/>
                  </w:num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Garamond" w:eastAsia="Garamond" w:hAnsi="Garamond" w:cs="Garamond"/>
                    <w:sz w:val="24"/>
                    <w:szCs w:val="24"/>
                  </w:rPr>
                </w:pPr>
                <w:r>
                  <w:rPr>
                    <w:rFonts w:ascii="Garamond" w:eastAsia="Garamond" w:hAnsi="Garamond" w:cs="Garamond"/>
                    <w:sz w:val="24"/>
                    <w:szCs w:val="24"/>
                  </w:rPr>
                  <w:t xml:space="preserve">Recarga 1 Cilindro O2 Medicinal 0.7 M3 </w:t>
                </w:r>
              </w:p>
            </w:tc>
          </w:tr>
          <w:tr w:rsidR="00DF2E77" w14:paraId="21679B5B" w14:textId="77777777">
            <w:tc>
              <w:tcPr>
                <w:tcW w:w="5018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7A01978" w14:textId="77777777" w:rsidR="00DF2E77" w:rsidRDefault="000777A6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Garamond" w:eastAsia="Garamond" w:hAnsi="Garamond" w:cs="Garamond"/>
                    <w:sz w:val="24"/>
                    <w:szCs w:val="24"/>
                  </w:rPr>
                </w:pPr>
                <w:r>
                  <w:rPr>
                    <w:rFonts w:ascii="Garamond" w:eastAsia="Garamond" w:hAnsi="Garamond" w:cs="Garamond"/>
                    <w:sz w:val="24"/>
                    <w:szCs w:val="24"/>
                  </w:rPr>
                  <w:t xml:space="preserve">La Ñipa </w:t>
                </w:r>
              </w:p>
            </w:tc>
            <w:tc>
              <w:tcPr>
                <w:tcW w:w="5018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3FDF9DE" w14:textId="77777777" w:rsidR="00DF2E77" w:rsidRDefault="000777A6">
                <w:pPr>
                  <w:widowControl w:val="0"/>
                  <w:numPr>
                    <w:ilvl w:val="0"/>
                    <w:numId w:val="8"/>
                  </w:num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Garamond" w:eastAsia="Garamond" w:hAnsi="Garamond" w:cs="Garamond"/>
                    <w:sz w:val="24"/>
                    <w:szCs w:val="24"/>
                  </w:rPr>
                </w:pPr>
                <w:r>
                  <w:rPr>
                    <w:rFonts w:ascii="Garamond" w:eastAsia="Garamond" w:hAnsi="Garamond" w:cs="Garamond"/>
                    <w:sz w:val="24"/>
                    <w:szCs w:val="24"/>
                  </w:rPr>
                  <w:t xml:space="preserve">Recarga 1 Cilindro O2 Medicinal 0.7 M3 </w:t>
                </w:r>
              </w:p>
            </w:tc>
          </w:tr>
          <w:tr w:rsidR="00DF2E77" w14:paraId="3053587F" w14:textId="77777777">
            <w:tc>
              <w:tcPr>
                <w:tcW w:w="5018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EBFC681" w14:textId="77777777" w:rsidR="00DF2E77" w:rsidRDefault="000777A6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Garamond" w:eastAsia="Garamond" w:hAnsi="Garamond" w:cs="Garamond"/>
                    <w:sz w:val="24"/>
                    <w:szCs w:val="24"/>
                  </w:rPr>
                </w:pPr>
                <w:r>
                  <w:rPr>
                    <w:rFonts w:ascii="Garamond" w:eastAsia="Garamond" w:hAnsi="Garamond" w:cs="Garamond"/>
                    <w:sz w:val="24"/>
                    <w:szCs w:val="24"/>
                  </w:rPr>
                  <w:t xml:space="preserve">Chincolco </w:t>
                </w:r>
              </w:p>
            </w:tc>
            <w:tc>
              <w:tcPr>
                <w:tcW w:w="5018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E2F118A" w14:textId="77777777" w:rsidR="00DF2E77" w:rsidRDefault="000777A6">
                <w:pPr>
                  <w:widowControl w:val="0"/>
                  <w:numPr>
                    <w:ilvl w:val="0"/>
                    <w:numId w:val="1"/>
                  </w:num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Garamond" w:eastAsia="Garamond" w:hAnsi="Garamond" w:cs="Garamond"/>
                    <w:sz w:val="24"/>
                    <w:szCs w:val="24"/>
                  </w:rPr>
                </w:pPr>
                <w:r>
                  <w:rPr>
                    <w:rFonts w:ascii="Garamond" w:eastAsia="Garamond" w:hAnsi="Garamond" w:cs="Garamond"/>
                    <w:sz w:val="24"/>
                    <w:szCs w:val="24"/>
                  </w:rPr>
                  <w:t xml:space="preserve">2 Cilindros de O2 Medicinal 10 M3 </w:t>
                </w:r>
              </w:p>
              <w:p w14:paraId="2EC0AA55" w14:textId="77777777" w:rsidR="00DF2E77" w:rsidRDefault="000777A6">
                <w:pPr>
                  <w:widowControl w:val="0"/>
                  <w:numPr>
                    <w:ilvl w:val="0"/>
                    <w:numId w:val="1"/>
                  </w:num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rFonts w:ascii="Garamond" w:eastAsia="Garamond" w:hAnsi="Garamond" w:cs="Garamond"/>
                    <w:sz w:val="24"/>
                    <w:szCs w:val="24"/>
                  </w:rPr>
                </w:pPr>
                <w:r>
                  <w:rPr>
                    <w:rFonts w:ascii="Garamond" w:eastAsia="Garamond" w:hAnsi="Garamond" w:cs="Garamond"/>
                    <w:sz w:val="24"/>
                    <w:szCs w:val="24"/>
                  </w:rPr>
                  <w:t>Recarga 3 cilindros O2 Medicinal 0.7 M3</w:t>
                </w:r>
              </w:p>
            </w:tc>
          </w:tr>
        </w:tbl>
      </w:sdtContent>
    </w:sdt>
    <w:p w14:paraId="0876BCE8" w14:textId="77777777" w:rsidR="00DF2E77" w:rsidRDefault="00DF2E77">
      <w:pPr>
        <w:spacing w:after="0" w:line="240" w:lineRule="auto"/>
        <w:jc w:val="both"/>
        <w:rPr>
          <w:rFonts w:ascii="Garamond" w:eastAsia="Garamond" w:hAnsi="Garamond" w:cs="Garamond"/>
          <w:b/>
          <w:bCs/>
          <w:sz w:val="24"/>
          <w:szCs w:val="24"/>
          <w:u w:val="single"/>
        </w:rPr>
      </w:pPr>
    </w:p>
    <w:p w14:paraId="4E39CFAC" w14:textId="77777777" w:rsidR="00DF2E77" w:rsidRDefault="00DF2E77">
      <w:pPr>
        <w:spacing w:after="0" w:line="240" w:lineRule="auto"/>
        <w:jc w:val="both"/>
        <w:rPr>
          <w:rFonts w:ascii="Garamond" w:eastAsia="Garamond" w:hAnsi="Garamond" w:cs="Garamond"/>
          <w:b/>
          <w:bCs/>
          <w:sz w:val="24"/>
          <w:szCs w:val="24"/>
          <w:u w:val="single"/>
        </w:rPr>
      </w:pPr>
    </w:p>
    <w:p w14:paraId="1AE0C697" w14:textId="77777777" w:rsidR="00DF2E77" w:rsidRDefault="00DF2E77">
      <w:pPr>
        <w:spacing w:after="0" w:line="240" w:lineRule="auto"/>
        <w:jc w:val="both"/>
        <w:rPr>
          <w:rFonts w:ascii="Garamond" w:eastAsia="Garamond" w:hAnsi="Garamond" w:cs="Garamond"/>
          <w:b/>
          <w:bCs/>
          <w:sz w:val="24"/>
          <w:szCs w:val="24"/>
          <w:u w:val="single"/>
        </w:rPr>
      </w:pPr>
    </w:p>
    <w:p w14:paraId="3C2F3ECF" w14:textId="77777777" w:rsidR="00DF2E77" w:rsidRDefault="000777A6">
      <w:pPr>
        <w:spacing w:after="0" w:line="240" w:lineRule="auto"/>
        <w:jc w:val="both"/>
        <w:rPr>
          <w:rFonts w:ascii="Garamond" w:eastAsia="Garamond" w:hAnsi="Garamond" w:cs="Garamond"/>
          <w:sz w:val="24"/>
          <w:szCs w:val="24"/>
          <w:u w:val="single"/>
        </w:rPr>
      </w:pPr>
      <w:r>
        <w:rPr>
          <w:rFonts w:ascii="Garamond" w:eastAsia="Garamond" w:hAnsi="Garamond" w:cs="Garamond"/>
          <w:b/>
          <w:bCs/>
          <w:sz w:val="24"/>
          <w:szCs w:val="24"/>
          <w:u w:val="single"/>
        </w:rPr>
        <w:t>ARTICULO 1º:</w:t>
      </w:r>
      <w:r>
        <w:rPr>
          <w:rFonts w:ascii="Garamond" w:eastAsia="Garamond" w:hAnsi="Garamond" w:cs="Garamond"/>
          <w:sz w:val="24"/>
          <w:szCs w:val="24"/>
        </w:rPr>
        <w:t>Las presentes especificaciones regulan el procedimiento de compra ágil para la adquisición y/o contratación del bien y/o servicio, oxigeno medicinal y arriendo de los cilindros</w:t>
      </w:r>
    </w:p>
    <w:p w14:paraId="7B896EA0" w14:textId="77777777" w:rsidR="00DF2E77" w:rsidRDefault="00DF2E77">
      <w:pPr>
        <w:spacing w:after="0" w:line="240" w:lineRule="auto"/>
        <w:jc w:val="both"/>
        <w:rPr>
          <w:rFonts w:ascii="Garamond" w:eastAsia="Garamond" w:hAnsi="Garamond" w:cs="Garamond"/>
          <w:b/>
          <w:bCs/>
          <w:sz w:val="24"/>
          <w:szCs w:val="24"/>
          <w:u w:val="single"/>
        </w:rPr>
      </w:pPr>
    </w:p>
    <w:p w14:paraId="6265F1C0" w14:textId="77777777" w:rsidR="00DF2E77" w:rsidRDefault="000777A6">
      <w:pPr>
        <w:spacing w:after="0" w:line="240" w:lineRule="auto"/>
        <w:jc w:val="both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b/>
          <w:bCs/>
          <w:sz w:val="24"/>
          <w:szCs w:val="24"/>
          <w:u w:val="single"/>
        </w:rPr>
        <w:t>ARTICULO 2º:</w:t>
      </w:r>
      <w:r>
        <w:rPr>
          <w:rFonts w:ascii="Garamond" w:eastAsia="Garamond" w:hAnsi="Garamond" w:cs="Garamond"/>
          <w:sz w:val="24"/>
          <w:szCs w:val="24"/>
        </w:rPr>
        <w:t>El oferente deberá indicar el valor total de su cotización con imp</w:t>
      </w:r>
      <w:r>
        <w:rPr>
          <w:rFonts w:ascii="Garamond" w:eastAsia="Garamond" w:hAnsi="Garamond" w:cs="Garamond"/>
          <w:sz w:val="24"/>
          <w:szCs w:val="24"/>
        </w:rPr>
        <w:t xml:space="preserve">uestos incluidos en el portal Mercado Público. En caso de ser dos o más los productos requeridos, el proveedor deberá adjuntar una cotización a su oferta, indicando el valor unitario de cada uno de ellos. </w:t>
      </w:r>
    </w:p>
    <w:p w14:paraId="7BF835E0" w14:textId="77777777" w:rsidR="00DF2E77" w:rsidRDefault="00DF2E77">
      <w:pPr>
        <w:spacing w:after="0" w:line="240" w:lineRule="auto"/>
        <w:jc w:val="both"/>
        <w:rPr>
          <w:rFonts w:ascii="Garamond" w:eastAsia="Garamond" w:hAnsi="Garamond" w:cs="Garamond"/>
          <w:sz w:val="24"/>
          <w:szCs w:val="24"/>
        </w:rPr>
      </w:pPr>
    </w:p>
    <w:p w14:paraId="7C37DE7D" w14:textId="77777777" w:rsidR="00DF2E77" w:rsidRDefault="000777A6">
      <w:pPr>
        <w:spacing w:after="0" w:line="240" w:lineRule="auto"/>
        <w:jc w:val="both"/>
        <w:rPr>
          <w:rFonts w:ascii="Garamond" w:eastAsia="Garamond" w:hAnsi="Garamond" w:cs="Garamond"/>
          <w:sz w:val="24"/>
          <w:szCs w:val="24"/>
        </w:rPr>
      </w:pPr>
      <w:bookmarkStart w:id="1" w:name="_heading=h.elexclk8fohi" w:colFirst="0" w:colLast="0"/>
      <w:bookmarkEnd w:id="1"/>
      <w:r>
        <w:rPr>
          <w:rFonts w:ascii="Garamond" w:eastAsia="Garamond" w:hAnsi="Garamond" w:cs="Garamond"/>
          <w:b/>
          <w:bCs/>
          <w:sz w:val="24"/>
          <w:szCs w:val="24"/>
          <w:u w:val="single"/>
        </w:rPr>
        <w:t>ARTICULO 3º:</w:t>
      </w:r>
      <w:r>
        <w:rPr>
          <w:rFonts w:ascii="Garamond" w:eastAsia="Garamond" w:hAnsi="Garamond" w:cs="Garamond"/>
          <w:sz w:val="24"/>
          <w:szCs w:val="24"/>
        </w:rPr>
        <w:t xml:space="preserve">El presupuesto referenciales de </w:t>
      </w:r>
      <w:r>
        <w:rPr>
          <w:rFonts w:ascii="Garamond" w:eastAsia="Garamond" w:hAnsi="Garamond" w:cs="Garamond"/>
          <w:b/>
          <w:bCs/>
          <w:sz w:val="24"/>
          <w:szCs w:val="24"/>
        </w:rPr>
        <w:t>$800.</w:t>
      </w:r>
      <w:r>
        <w:rPr>
          <w:rFonts w:ascii="Garamond" w:eastAsia="Garamond" w:hAnsi="Garamond" w:cs="Garamond"/>
          <w:b/>
          <w:bCs/>
          <w:sz w:val="24"/>
          <w:szCs w:val="24"/>
        </w:rPr>
        <w:t>000 (ochocientos mil pesos) I.V.A. incluido</w:t>
      </w:r>
      <w:r>
        <w:rPr>
          <w:rFonts w:ascii="Garamond" w:eastAsia="Garamond" w:hAnsi="Garamond" w:cs="Garamond"/>
          <w:sz w:val="24"/>
          <w:szCs w:val="24"/>
        </w:rPr>
        <w:t xml:space="preserve">. </w:t>
      </w:r>
    </w:p>
    <w:p w14:paraId="065F5507" w14:textId="77777777" w:rsidR="00DF2E77" w:rsidRDefault="00DF2E77">
      <w:pPr>
        <w:spacing w:after="0" w:line="240" w:lineRule="auto"/>
        <w:jc w:val="both"/>
        <w:rPr>
          <w:rFonts w:ascii="Garamond" w:eastAsia="Garamond" w:hAnsi="Garamond" w:cs="Garamond"/>
          <w:b/>
          <w:bCs/>
          <w:sz w:val="24"/>
          <w:szCs w:val="24"/>
          <w:u w:val="single"/>
        </w:rPr>
      </w:pPr>
    </w:p>
    <w:p w14:paraId="124DAB83" w14:textId="77777777" w:rsidR="00DF2E77" w:rsidRDefault="000777A6">
      <w:pPr>
        <w:spacing w:after="0" w:line="240" w:lineRule="auto"/>
        <w:jc w:val="both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b/>
          <w:bCs/>
          <w:sz w:val="24"/>
          <w:szCs w:val="24"/>
          <w:u w:val="single"/>
        </w:rPr>
        <w:t>ARTICULO 3º:</w:t>
      </w:r>
      <w:r>
        <w:rPr>
          <w:rFonts w:ascii="Garamond" w:eastAsia="Garamond" w:hAnsi="Garamond" w:cs="Garamond"/>
          <w:sz w:val="24"/>
          <w:szCs w:val="24"/>
        </w:rPr>
        <w:t>El oferente deberá indicar en la cotización el plazo de entrega de los productos. El plazo máximo de entrega será de 5 días hábiles. Las ofertas que no informen se entenderán que ofertaron el plazo máximo señalado en el presente artículo, y aquellas, que i</w:t>
      </w:r>
      <w:r>
        <w:rPr>
          <w:rFonts w:ascii="Garamond" w:eastAsia="Garamond" w:hAnsi="Garamond" w:cs="Garamond"/>
          <w:sz w:val="24"/>
          <w:szCs w:val="24"/>
        </w:rPr>
        <w:t xml:space="preserve">nformen un plazo superior, serán declaradas inadmisibles. </w:t>
      </w:r>
    </w:p>
    <w:p w14:paraId="48B97C62" w14:textId="77777777" w:rsidR="00DF2E77" w:rsidRDefault="00DF2E77">
      <w:pPr>
        <w:spacing w:after="0" w:line="240" w:lineRule="auto"/>
        <w:jc w:val="both"/>
        <w:rPr>
          <w:rFonts w:ascii="Garamond" w:eastAsia="Garamond" w:hAnsi="Garamond" w:cs="Garamond"/>
          <w:b/>
          <w:bCs/>
          <w:sz w:val="24"/>
          <w:szCs w:val="24"/>
          <w:u w:val="single"/>
        </w:rPr>
      </w:pPr>
    </w:p>
    <w:p w14:paraId="0EE5937F" w14:textId="77777777" w:rsidR="00DF2E77" w:rsidRDefault="000777A6">
      <w:pPr>
        <w:spacing w:after="0" w:line="240" w:lineRule="auto"/>
        <w:jc w:val="both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sz w:val="24"/>
          <w:szCs w:val="24"/>
        </w:rPr>
        <w:t xml:space="preserve">El plazo de entrega de los productos, se contará desde el día hábil siguiente, a la fecha de emisión de la orden de compra. </w:t>
      </w:r>
    </w:p>
    <w:p w14:paraId="18582516" w14:textId="77777777" w:rsidR="00DF2E77" w:rsidRDefault="00DF2E77">
      <w:pPr>
        <w:spacing w:after="0" w:line="240" w:lineRule="auto"/>
        <w:rPr>
          <w:rFonts w:ascii="Garamond" w:eastAsia="Garamond" w:hAnsi="Garamond" w:cs="Garamond"/>
          <w:sz w:val="24"/>
          <w:szCs w:val="24"/>
        </w:rPr>
      </w:pPr>
    </w:p>
    <w:p w14:paraId="08938E71" w14:textId="77777777" w:rsidR="00DF2E77" w:rsidRDefault="000777A6">
      <w:pPr>
        <w:spacing w:after="0" w:line="240" w:lineRule="auto"/>
        <w:rPr>
          <w:rFonts w:ascii="Garamond" w:eastAsia="Garamond" w:hAnsi="Garamond" w:cs="Garamond"/>
          <w:b/>
          <w:bCs/>
          <w:sz w:val="24"/>
          <w:szCs w:val="24"/>
        </w:rPr>
      </w:pPr>
      <w:r>
        <w:rPr>
          <w:rFonts w:ascii="Garamond" w:eastAsia="Garamond" w:hAnsi="Garamond" w:cs="Garamond"/>
          <w:b/>
          <w:bCs/>
          <w:sz w:val="24"/>
          <w:szCs w:val="24"/>
          <w:u w:val="single"/>
        </w:rPr>
        <w:t xml:space="preserve">ARTICULO 4º: </w:t>
      </w:r>
      <w:r>
        <w:rPr>
          <w:rFonts w:ascii="Garamond" w:eastAsia="Garamond" w:hAnsi="Garamond" w:cs="Garamond"/>
          <w:b/>
          <w:bCs/>
          <w:sz w:val="24"/>
          <w:szCs w:val="24"/>
        </w:rPr>
        <w:t>Selección de la oferta:</w:t>
      </w:r>
    </w:p>
    <w:p w14:paraId="1FCC498A" w14:textId="77777777" w:rsidR="00DF2E77" w:rsidRDefault="00DF2E77">
      <w:pPr>
        <w:spacing w:after="0" w:line="240" w:lineRule="auto"/>
        <w:rPr>
          <w:rFonts w:ascii="Garamond" w:eastAsia="Garamond" w:hAnsi="Garamond" w:cs="Garamond"/>
          <w:sz w:val="24"/>
          <w:szCs w:val="24"/>
        </w:rPr>
      </w:pPr>
    </w:p>
    <w:p w14:paraId="7B2DE75B" w14:textId="77777777" w:rsidR="00DF2E77" w:rsidRDefault="000777A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Garamond" w:eastAsia="Garamond" w:hAnsi="Garamond" w:cs="Garamond"/>
          <w:color w:val="000000"/>
          <w:sz w:val="24"/>
          <w:szCs w:val="24"/>
        </w:rPr>
      </w:pPr>
      <w:r>
        <w:rPr>
          <w:rFonts w:ascii="Garamond" w:eastAsia="Garamond" w:hAnsi="Garamond" w:cs="Garamond"/>
          <w:color w:val="000000"/>
          <w:sz w:val="24"/>
          <w:szCs w:val="24"/>
        </w:rPr>
        <w:lastRenderedPageBreak/>
        <w:t>Se seleccionara el proveedor que</w:t>
      </w:r>
      <w:r>
        <w:rPr>
          <w:rFonts w:ascii="Garamond" w:eastAsia="Garamond" w:hAnsi="Garamond" w:cs="Garamond"/>
          <w:color w:val="000000"/>
          <w:sz w:val="24"/>
          <w:szCs w:val="24"/>
        </w:rPr>
        <w:t xml:space="preserve"> cumpla con las cantidades solicitadas y que su oferta sea el precio más conveniente (menor precio).</w:t>
      </w:r>
    </w:p>
    <w:p w14:paraId="2B117F0D" w14:textId="77777777" w:rsidR="00DF2E77" w:rsidRDefault="000777A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Garamond" w:eastAsia="Garamond" w:hAnsi="Garamond" w:cs="Garamond"/>
          <w:color w:val="000000"/>
          <w:sz w:val="24"/>
          <w:szCs w:val="24"/>
        </w:rPr>
      </w:pPr>
      <w:r>
        <w:rPr>
          <w:rFonts w:ascii="Garamond" w:eastAsia="Garamond" w:hAnsi="Garamond" w:cs="Garamond"/>
          <w:color w:val="000000"/>
          <w:sz w:val="24"/>
          <w:szCs w:val="24"/>
        </w:rPr>
        <w:t>En caso de empate de dos o más proveedores, se seleccionará el proveedor, según el siguiente orden:</w:t>
      </w:r>
    </w:p>
    <w:p w14:paraId="5943EC43" w14:textId="77777777" w:rsidR="00DF2E77" w:rsidRDefault="00DF2E77">
      <w:pPr>
        <w:spacing w:after="0" w:line="240" w:lineRule="auto"/>
        <w:jc w:val="both"/>
        <w:rPr>
          <w:rFonts w:ascii="Garamond" w:eastAsia="Garamond" w:hAnsi="Garamond" w:cs="Garamond"/>
          <w:sz w:val="24"/>
          <w:szCs w:val="24"/>
        </w:rPr>
      </w:pPr>
    </w:p>
    <w:p w14:paraId="1DCBBEAD" w14:textId="77777777" w:rsidR="00DF2E77" w:rsidRDefault="000777A6">
      <w:pPr>
        <w:spacing w:after="0" w:line="240" w:lineRule="auto"/>
        <w:ind w:left="709"/>
        <w:jc w:val="both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sz w:val="24"/>
          <w:szCs w:val="24"/>
        </w:rPr>
        <w:t>- PROVEEDOR LOCAL,</w:t>
      </w:r>
    </w:p>
    <w:p w14:paraId="2C5EC1C0" w14:textId="77777777" w:rsidR="00DF2E77" w:rsidRDefault="000777A6">
      <w:pPr>
        <w:spacing w:after="0" w:line="240" w:lineRule="auto"/>
        <w:ind w:left="709"/>
        <w:jc w:val="both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sz w:val="24"/>
          <w:szCs w:val="24"/>
        </w:rPr>
        <w:t>- PRECIO,</w:t>
      </w:r>
    </w:p>
    <w:p w14:paraId="4A3BA07E" w14:textId="77777777" w:rsidR="00DF2E77" w:rsidRDefault="000777A6">
      <w:pPr>
        <w:spacing w:after="0" w:line="240" w:lineRule="auto"/>
        <w:ind w:left="709"/>
        <w:jc w:val="both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sz w:val="24"/>
          <w:szCs w:val="24"/>
        </w:rPr>
        <w:t xml:space="preserve">- TAMAÑO DE EMPRESA </w:t>
      </w:r>
      <w:r>
        <w:rPr>
          <w:rFonts w:ascii="Garamond" w:eastAsia="Garamond" w:hAnsi="Garamond" w:cs="Garamond"/>
          <w:sz w:val="24"/>
          <w:szCs w:val="24"/>
        </w:rPr>
        <w:t>(MICRO, PEQUEÑA, MEDIANA Y GRANDE)</w:t>
      </w:r>
    </w:p>
    <w:p w14:paraId="6C88CF06" w14:textId="77777777" w:rsidR="00DF2E77" w:rsidRDefault="00DF2E77">
      <w:pPr>
        <w:spacing w:after="0" w:line="240" w:lineRule="auto"/>
        <w:ind w:left="709"/>
        <w:jc w:val="both"/>
        <w:rPr>
          <w:rFonts w:ascii="Garamond" w:eastAsia="Garamond" w:hAnsi="Garamond" w:cs="Garamond"/>
          <w:sz w:val="24"/>
          <w:szCs w:val="24"/>
        </w:rPr>
      </w:pPr>
    </w:p>
    <w:p w14:paraId="577AFD6F" w14:textId="77777777" w:rsidR="00DF2E77" w:rsidRDefault="000777A6">
      <w:pPr>
        <w:spacing w:after="0" w:line="240" w:lineRule="auto"/>
        <w:ind w:left="709"/>
        <w:jc w:val="both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sz w:val="24"/>
          <w:szCs w:val="24"/>
        </w:rPr>
        <w:t xml:space="preserve">En caso de no poder aplicar el presente criterio de desempate por falta de información, se procederá con el siguiente. </w:t>
      </w:r>
    </w:p>
    <w:p w14:paraId="245966AA" w14:textId="77777777" w:rsidR="00DF2E77" w:rsidRDefault="00DF2E77">
      <w:pPr>
        <w:spacing w:after="0" w:line="240" w:lineRule="auto"/>
        <w:jc w:val="both"/>
        <w:rPr>
          <w:rFonts w:ascii="Garamond" w:eastAsia="Garamond" w:hAnsi="Garamond" w:cs="Garamond"/>
          <w:sz w:val="24"/>
          <w:szCs w:val="24"/>
        </w:rPr>
      </w:pPr>
    </w:p>
    <w:p w14:paraId="14C44B59" w14:textId="77777777" w:rsidR="00DF2E77" w:rsidRDefault="000777A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Garamond" w:eastAsia="Garamond" w:hAnsi="Garamond" w:cs="Garamond"/>
          <w:color w:val="000000"/>
          <w:sz w:val="24"/>
          <w:szCs w:val="24"/>
        </w:rPr>
      </w:pPr>
      <w:r>
        <w:rPr>
          <w:rFonts w:ascii="Garamond" w:eastAsia="Garamond" w:hAnsi="Garamond" w:cs="Garamond"/>
          <w:color w:val="000000"/>
          <w:sz w:val="24"/>
          <w:szCs w:val="24"/>
        </w:rPr>
        <w:t>En caso de seguir el empate, se seleccionará el proveedor que oferta menor plazo de entrega.</w:t>
      </w:r>
    </w:p>
    <w:p w14:paraId="498B42AA" w14:textId="77777777" w:rsidR="00DF2E77" w:rsidRDefault="00DF2E77">
      <w:pPr>
        <w:spacing w:after="0" w:line="240" w:lineRule="auto"/>
        <w:jc w:val="both"/>
        <w:rPr>
          <w:rFonts w:ascii="Garamond" w:eastAsia="Garamond" w:hAnsi="Garamond" w:cs="Garamond"/>
          <w:sz w:val="24"/>
          <w:szCs w:val="24"/>
        </w:rPr>
      </w:pPr>
    </w:p>
    <w:p w14:paraId="7E894979" w14:textId="77777777" w:rsidR="00DF2E77" w:rsidRDefault="00DF2E77">
      <w:pPr>
        <w:spacing w:after="0" w:line="240" w:lineRule="auto"/>
        <w:ind w:left="709"/>
        <w:jc w:val="both"/>
        <w:rPr>
          <w:rFonts w:ascii="Garamond" w:eastAsia="Garamond" w:hAnsi="Garamond" w:cs="Garamond"/>
          <w:sz w:val="24"/>
          <w:szCs w:val="24"/>
        </w:rPr>
      </w:pPr>
    </w:p>
    <w:p w14:paraId="73D49F5D" w14:textId="77777777" w:rsidR="00DF2E77" w:rsidRDefault="00DF2E77">
      <w:pPr>
        <w:spacing w:after="0" w:line="240" w:lineRule="auto"/>
        <w:ind w:left="709"/>
        <w:jc w:val="both"/>
        <w:rPr>
          <w:rFonts w:ascii="Garamond" w:eastAsia="Garamond" w:hAnsi="Garamond" w:cs="Garamond"/>
          <w:sz w:val="24"/>
          <w:szCs w:val="24"/>
        </w:rPr>
      </w:pPr>
    </w:p>
    <w:p w14:paraId="3EF2AF17" w14:textId="77777777" w:rsidR="00DF2E77" w:rsidRDefault="00DF2E77">
      <w:pPr>
        <w:spacing w:after="0" w:line="240" w:lineRule="auto"/>
        <w:ind w:left="709"/>
        <w:jc w:val="both"/>
        <w:rPr>
          <w:rFonts w:ascii="Garamond" w:eastAsia="Garamond" w:hAnsi="Garamond" w:cs="Garamond"/>
          <w:sz w:val="24"/>
          <w:szCs w:val="24"/>
        </w:rPr>
      </w:pPr>
    </w:p>
    <w:p w14:paraId="7F33EC61" w14:textId="77777777" w:rsidR="00DF2E77" w:rsidRDefault="00DF2E77">
      <w:pPr>
        <w:spacing w:after="0" w:line="240" w:lineRule="auto"/>
        <w:ind w:left="709"/>
        <w:jc w:val="both"/>
        <w:rPr>
          <w:rFonts w:ascii="Garamond" w:eastAsia="Garamond" w:hAnsi="Garamond" w:cs="Garamond"/>
          <w:sz w:val="24"/>
          <w:szCs w:val="24"/>
        </w:rPr>
      </w:pPr>
    </w:p>
    <w:p w14:paraId="06003C14" w14:textId="77777777" w:rsidR="00DF2E77" w:rsidRDefault="00DF2E77">
      <w:pPr>
        <w:spacing w:after="0" w:line="240" w:lineRule="auto"/>
        <w:ind w:left="709"/>
        <w:jc w:val="both"/>
        <w:rPr>
          <w:rFonts w:ascii="Garamond" w:eastAsia="Garamond" w:hAnsi="Garamond" w:cs="Garamond"/>
          <w:sz w:val="24"/>
          <w:szCs w:val="24"/>
        </w:rPr>
      </w:pPr>
    </w:p>
    <w:p w14:paraId="520D820A" w14:textId="77777777" w:rsidR="00DF2E77" w:rsidRDefault="000777A6">
      <w:pPr>
        <w:spacing w:after="0" w:line="240" w:lineRule="auto"/>
        <w:jc w:val="both"/>
        <w:rPr>
          <w:rFonts w:ascii="Garamond" w:eastAsia="Garamond" w:hAnsi="Garamond" w:cs="Garamond"/>
          <w:b/>
          <w:bCs/>
          <w:sz w:val="24"/>
          <w:szCs w:val="24"/>
          <w:u w:val="single"/>
        </w:rPr>
      </w:pPr>
      <w:r>
        <w:rPr>
          <w:rFonts w:ascii="Garamond" w:eastAsia="Garamond" w:hAnsi="Garamond" w:cs="Garamond"/>
          <w:b/>
          <w:bCs/>
          <w:sz w:val="24"/>
          <w:szCs w:val="24"/>
          <w:u w:val="single"/>
        </w:rPr>
        <w:t xml:space="preserve">ARTICULO 5º: </w:t>
      </w:r>
      <w:r>
        <w:rPr>
          <w:rFonts w:ascii="Garamond" w:eastAsia="Garamond" w:hAnsi="Garamond" w:cs="Garamond"/>
          <w:b/>
          <w:bCs/>
          <w:sz w:val="24"/>
          <w:szCs w:val="24"/>
        </w:rPr>
        <w:t>Despacho:</w:t>
      </w:r>
    </w:p>
    <w:p w14:paraId="6B428B01" w14:textId="77777777" w:rsidR="00DF2E77" w:rsidRDefault="00DF2E77">
      <w:pPr>
        <w:spacing w:after="0" w:line="240" w:lineRule="auto"/>
        <w:jc w:val="both"/>
        <w:rPr>
          <w:rFonts w:ascii="Garamond" w:eastAsia="Garamond" w:hAnsi="Garamond" w:cs="Garamond"/>
          <w:b/>
          <w:bCs/>
          <w:sz w:val="24"/>
          <w:szCs w:val="24"/>
          <w:u w:val="single"/>
        </w:rPr>
      </w:pPr>
    </w:p>
    <w:p w14:paraId="72DB893D" w14:textId="77777777" w:rsidR="00DF2E77" w:rsidRDefault="000777A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Garamond" w:eastAsia="Garamond" w:hAnsi="Garamond" w:cs="Garamond"/>
          <w:color w:val="000000"/>
          <w:sz w:val="24"/>
          <w:szCs w:val="24"/>
        </w:rPr>
      </w:pPr>
      <w:r>
        <w:rPr>
          <w:rFonts w:ascii="Garamond" w:eastAsia="Garamond" w:hAnsi="Garamond" w:cs="Garamond"/>
          <w:color w:val="000000"/>
          <w:sz w:val="24"/>
          <w:szCs w:val="24"/>
        </w:rPr>
        <w:t xml:space="preserve">La oferta debe incluir despacho a la dirección: </w:t>
      </w:r>
      <w:r>
        <w:rPr>
          <w:rFonts w:ascii="Garamond" w:eastAsia="Garamond" w:hAnsi="Garamond" w:cs="Garamond"/>
          <w:color w:val="000000"/>
          <w:sz w:val="27"/>
          <w:szCs w:val="27"/>
        </w:rPr>
        <w:t xml:space="preserve">Calle Media Luna S/N°, </w:t>
      </w:r>
      <w:proofErr w:type="spellStart"/>
      <w:r>
        <w:rPr>
          <w:rFonts w:ascii="Garamond" w:eastAsia="Garamond" w:hAnsi="Garamond" w:cs="Garamond"/>
          <w:color w:val="000000"/>
          <w:sz w:val="27"/>
          <w:szCs w:val="27"/>
        </w:rPr>
        <w:t>Chincolco</w:t>
      </w:r>
      <w:proofErr w:type="spellEnd"/>
      <w:r>
        <w:rPr>
          <w:rFonts w:ascii="Garamond" w:eastAsia="Garamond" w:hAnsi="Garamond" w:cs="Garamond"/>
          <w:color w:val="000000"/>
          <w:sz w:val="27"/>
          <w:szCs w:val="27"/>
        </w:rPr>
        <w:t>, Calle Principal s/n, Pedegua, Calle comercio s/n Hierro Viejo, Comuna de Petorca, Provincia de Petorca, Región de Valparaíso. (Precio de flete debe se</w:t>
      </w:r>
      <w:r>
        <w:rPr>
          <w:rFonts w:ascii="Garamond" w:eastAsia="Garamond" w:hAnsi="Garamond" w:cs="Garamond"/>
          <w:color w:val="000000"/>
          <w:sz w:val="27"/>
          <w:szCs w:val="27"/>
        </w:rPr>
        <w:t>r incluido en su oferta).</w:t>
      </w:r>
    </w:p>
    <w:p w14:paraId="6B2CEE4E" w14:textId="77777777" w:rsidR="00DF2E77" w:rsidRDefault="00DF2E77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Garamond" w:eastAsia="Garamond" w:hAnsi="Garamond" w:cs="Garamond"/>
          <w:color w:val="000000"/>
          <w:sz w:val="24"/>
          <w:szCs w:val="24"/>
        </w:rPr>
      </w:pPr>
    </w:p>
    <w:p w14:paraId="35BF1DFF" w14:textId="77777777" w:rsidR="00DF2E77" w:rsidRDefault="000777A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Garamond" w:eastAsia="Garamond" w:hAnsi="Garamond" w:cs="Garamond"/>
          <w:color w:val="000000"/>
          <w:sz w:val="24"/>
          <w:szCs w:val="24"/>
        </w:rPr>
      </w:pPr>
      <w:r>
        <w:rPr>
          <w:rFonts w:ascii="Garamond" w:eastAsia="Garamond" w:hAnsi="Garamond" w:cs="Garamond"/>
          <w:color w:val="000000"/>
          <w:sz w:val="24"/>
          <w:szCs w:val="24"/>
        </w:rPr>
        <w:t>La entrega debe ser de:</w:t>
      </w:r>
    </w:p>
    <w:p w14:paraId="7FEE9C9F" w14:textId="77777777" w:rsidR="00DF2E77" w:rsidRDefault="000777A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Garamond" w:eastAsia="Garamond" w:hAnsi="Garamond" w:cs="Garamond"/>
          <w:color w:val="000000"/>
          <w:sz w:val="24"/>
          <w:szCs w:val="24"/>
        </w:rPr>
      </w:pPr>
      <w:r>
        <w:rPr>
          <w:rFonts w:ascii="Garamond" w:eastAsia="Garamond" w:hAnsi="Garamond" w:cs="Garamond"/>
          <w:color w:val="000000"/>
          <w:sz w:val="24"/>
          <w:szCs w:val="24"/>
        </w:rPr>
        <w:t xml:space="preserve">Lunes a jueves, entre 08:00 a 12:30 horas – 14:00 a 16:30 horas. </w:t>
      </w:r>
    </w:p>
    <w:p w14:paraId="7FFB698F" w14:textId="77777777" w:rsidR="00DF2E77" w:rsidRDefault="000777A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Garamond" w:eastAsia="Garamond" w:hAnsi="Garamond" w:cs="Garamond"/>
          <w:color w:val="000000"/>
          <w:sz w:val="24"/>
          <w:szCs w:val="24"/>
        </w:rPr>
      </w:pPr>
      <w:r>
        <w:rPr>
          <w:rFonts w:ascii="Garamond" w:eastAsia="Garamond" w:hAnsi="Garamond" w:cs="Garamond"/>
          <w:color w:val="000000"/>
          <w:sz w:val="24"/>
          <w:szCs w:val="24"/>
        </w:rPr>
        <w:t>Viernes de 08:00 a 12:30 – 14:00 a 15:30 horas.</w:t>
      </w:r>
    </w:p>
    <w:p w14:paraId="6B0D7F12" w14:textId="77777777" w:rsidR="00DF2E77" w:rsidRDefault="00DF2E77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Garamond" w:eastAsia="Garamond" w:hAnsi="Garamond" w:cs="Garamond"/>
          <w:b/>
          <w:bCs/>
          <w:color w:val="000000"/>
          <w:sz w:val="24"/>
          <w:szCs w:val="24"/>
        </w:rPr>
      </w:pPr>
    </w:p>
    <w:p w14:paraId="7FD0B392" w14:textId="77777777" w:rsidR="00DF2E77" w:rsidRDefault="000777A6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Garamond" w:eastAsia="Garamond" w:hAnsi="Garamond" w:cs="Garamond"/>
          <w:color w:val="000000"/>
          <w:sz w:val="24"/>
          <w:szCs w:val="24"/>
          <w:u w:val="single"/>
        </w:rPr>
      </w:pPr>
      <w:r>
        <w:rPr>
          <w:rFonts w:ascii="Garamond" w:eastAsia="Garamond" w:hAnsi="Garamond" w:cs="Garamond"/>
          <w:b/>
          <w:bCs/>
          <w:color w:val="000000"/>
          <w:sz w:val="24"/>
          <w:szCs w:val="24"/>
          <w:u w:val="single"/>
        </w:rPr>
        <w:t>ARTICULO 6º:</w:t>
      </w:r>
      <w:r>
        <w:rPr>
          <w:rFonts w:ascii="Garamond" w:eastAsia="Garamond" w:hAnsi="Garamond" w:cs="Garamond"/>
          <w:b/>
          <w:bCs/>
          <w:color w:val="000000"/>
          <w:sz w:val="24"/>
          <w:szCs w:val="24"/>
        </w:rPr>
        <w:t xml:space="preserve"> Formalización del Contrato:</w:t>
      </w:r>
    </w:p>
    <w:p w14:paraId="0485E6BF" w14:textId="77777777" w:rsidR="00DF2E77" w:rsidRDefault="00DF2E77">
      <w:pPr>
        <w:pBdr>
          <w:top w:val="nil"/>
          <w:left w:val="nil"/>
          <w:bottom w:val="nil"/>
          <w:right w:val="nil"/>
          <w:between w:val="nil"/>
        </w:pBdr>
        <w:tabs>
          <w:tab w:val="left" w:pos="-2700"/>
          <w:tab w:val="left" w:pos="-1440"/>
        </w:tabs>
        <w:spacing w:after="0"/>
        <w:ind w:left="360"/>
        <w:jc w:val="both"/>
        <w:rPr>
          <w:rFonts w:ascii="Garamond" w:eastAsia="Garamond" w:hAnsi="Garamond" w:cs="Garamond"/>
          <w:b/>
          <w:bCs/>
          <w:color w:val="000000"/>
          <w:sz w:val="24"/>
          <w:szCs w:val="24"/>
        </w:rPr>
      </w:pPr>
    </w:p>
    <w:p w14:paraId="1FF1E6DC" w14:textId="77777777" w:rsidR="00DF2E77" w:rsidRDefault="000777A6">
      <w:pPr>
        <w:spacing w:after="0"/>
        <w:jc w:val="both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sz w:val="24"/>
          <w:szCs w:val="24"/>
        </w:rPr>
        <w:t>Adjudicada la presente compra ágil, se celebrará</w:t>
      </w:r>
      <w:r>
        <w:rPr>
          <w:rFonts w:ascii="Garamond" w:eastAsia="Garamond" w:hAnsi="Garamond" w:cs="Garamond"/>
          <w:sz w:val="24"/>
          <w:szCs w:val="24"/>
        </w:rPr>
        <w:t xml:space="preserve"> un Contrato para la prestación de los servicios objeto de la orden de compra, entre el Contratante y el oferente adjudicado.</w:t>
      </w:r>
    </w:p>
    <w:p w14:paraId="1E32459D" w14:textId="77777777" w:rsidR="00DF2E77" w:rsidRDefault="000777A6">
      <w:pPr>
        <w:spacing w:after="0"/>
        <w:jc w:val="both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sz w:val="24"/>
          <w:szCs w:val="24"/>
        </w:rPr>
        <w:t>Por ser bienes de simple y objetiva especificación, y ser de un monto menor a 100 UTM, el contrato se formalizará mediante la emis</w:t>
      </w:r>
      <w:r>
        <w:rPr>
          <w:rFonts w:ascii="Garamond" w:eastAsia="Garamond" w:hAnsi="Garamond" w:cs="Garamond"/>
          <w:sz w:val="24"/>
          <w:szCs w:val="24"/>
        </w:rPr>
        <w:t xml:space="preserve">ión de la orden de compra y aceptación por parte del proveedor. </w:t>
      </w:r>
    </w:p>
    <w:p w14:paraId="09A55AA6" w14:textId="77777777" w:rsidR="00DF2E77" w:rsidRDefault="00DF2E77">
      <w:pPr>
        <w:spacing w:after="0"/>
        <w:jc w:val="both"/>
        <w:rPr>
          <w:rFonts w:ascii="Garamond" w:eastAsia="Garamond" w:hAnsi="Garamond" w:cs="Garamond"/>
          <w:sz w:val="24"/>
          <w:szCs w:val="24"/>
        </w:rPr>
      </w:pPr>
    </w:p>
    <w:p w14:paraId="27935824" w14:textId="77777777" w:rsidR="00DF2E77" w:rsidRDefault="000777A6">
      <w:pPr>
        <w:spacing w:after="0"/>
        <w:jc w:val="both"/>
        <w:rPr>
          <w:rFonts w:ascii="Garamond" w:eastAsia="Garamond" w:hAnsi="Garamond" w:cs="Garamond"/>
          <w:b/>
          <w:bCs/>
          <w:sz w:val="24"/>
          <w:szCs w:val="24"/>
        </w:rPr>
      </w:pPr>
      <w:r>
        <w:rPr>
          <w:rFonts w:ascii="Garamond" w:eastAsia="Garamond" w:hAnsi="Garamond" w:cs="Garamond"/>
          <w:b/>
          <w:bCs/>
          <w:sz w:val="24"/>
          <w:szCs w:val="24"/>
          <w:u w:val="single"/>
        </w:rPr>
        <w:t>ARTICULO 7º:</w:t>
      </w:r>
      <w:r>
        <w:rPr>
          <w:rFonts w:ascii="Garamond" w:eastAsia="Garamond" w:hAnsi="Garamond" w:cs="Garamond"/>
          <w:b/>
          <w:bCs/>
          <w:sz w:val="24"/>
          <w:szCs w:val="24"/>
        </w:rPr>
        <w:t xml:space="preserve">Precio y forma de pago. </w:t>
      </w:r>
    </w:p>
    <w:p w14:paraId="5AA91BA4" w14:textId="77777777" w:rsidR="00DF2E77" w:rsidRDefault="00DF2E77">
      <w:pPr>
        <w:spacing w:after="0"/>
        <w:jc w:val="both"/>
        <w:rPr>
          <w:rFonts w:ascii="Garamond" w:eastAsia="Garamond" w:hAnsi="Garamond" w:cs="Garamond"/>
          <w:b/>
          <w:bCs/>
          <w:sz w:val="24"/>
          <w:szCs w:val="24"/>
        </w:rPr>
      </w:pPr>
    </w:p>
    <w:p w14:paraId="2496561F" w14:textId="77777777" w:rsidR="00DF2E77" w:rsidRDefault="000777A6">
      <w:pPr>
        <w:spacing w:after="0"/>
        <w:jc w:val="both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sz w:val="24"/>
          <w:szCs w:val="24"/>
        </w:rPr>
        <w:t>El precio del contrato será el valor que haya indicado por el oferente en su cotización, incluidos los impuestos correspondientes. El precio del contrat</w:t>
      </w:r>
      <w:r>
        <w:rPr>
          <w:rFonts w:ascii="Garamond" w:eastAsia="Garamond" w:hAnsi="Garamond" w:cs="Garamond"/>
          <w:sz w:val="24"/>
          <w:szCs w:val="24"/>
        </w:rPr>
        <w:t xml:space="preserve">o deberá haber considerado todos los gastos de obra de mano, materiales, equipos, servicios, aportes, derechos, impuestos, permisos, transporte y en general, todo lo necesario para ejecutar el contrato en forma completa y correcta. </w:t>
      </w:r>
    </w:p>
    <w:p w14:paraId="36729A2F" w14:textId="77777777" w:rsidR="00DF2E77" w:rsidRDefault="00DF2E77">
      <w:pPr>
        <w:spacing w:after="0"/>
        <w:jc w:val="both"/>
        <w:rPr>
          <w:rFonts w:ascii="Garamond" w:eastAsia="Garamond" w:hAnsi="Garamond" w:cs="Garamond"/>
          <w:sz w:val="24"/>
          <w:szCs w:val="24"/>
        </w:rPr>
      </w:pPr>
    </w:p>
    <w:p w14:paraId="6591DC62" w14:textId="77777777" w:rsidR="00DF2E77" w:rsidRDefault="000777A6">
      <w:pPr>
        <w:spacing w:after="0"/>
        <w:ind w:right="51"/>
        <w:jc w:val="both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sz w:val="24"/>
          <w:szCs w:val="24"/>
        </w:rPr>
        <w:t>Se adoptará el sistema</w:t>
      </w:r>
      <w:r>
        <w:rPr>
          <w:rFonts w:ascii="Garamond" w:eastAsia="Garamond" w:hAnsi="Garamond" w:cs="Garamond"/>
          <w:sz w:val="24"/>
          <w:szCs w:val="24"/>
        </w:rPr>
        <w:t xml:space="preserve"> de Estados de Pago único, una vez que se certifique la recepción conforme. </w:t>
      </w:r>
    </w:p>
    <w:p w14:paraId="27C0773E" w14:textId="77777777" w:rsidR="00DF2E77" w:rsidRDefault="00DF2E77">
      <w:pPr>
        <w:spacing w:after="0"/>
        <w:ind w:right="-232"/>
        <w:jc w:val="both"/>
        <w:rPr>
          <w:rFonts w:ascii="Garamond" w:eastAsia="Garamond" w:hAnsi="Garamond" w:cs="Garamond"/>
          <w:sz w:val="24"/>
          <w:szCs w:val="24"/>
        </w:rPr>
      </w:pPr>
    </w:p>
    <w:p w14:paraId="1DAB3E9F" w14:textId="77777777" w:rsidR="00DF2E77" w:rsidRDefault="000777A6">
      <w:pPr>
        <w:spacing w:after="0"/>
        <w:ind w:right="-232"/>
        <w:jc w:val="both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sz w:val="24"/>
          <w:szCs w:val="24"/>
        </w:rPr>
        <w:t>El pago se realizará de acuerdo con el artículo 133  del Reglamento de Compras Públicas, dentro de 30 días corridos siguientes a la recepción del respectivo instrumento tributari</w:t>
      </w:r>
      <w:r>
        <w:rPr>
          <w:rFonts w:ascii="Garamond" w:eastAsia="Garamond" w:hAnsi="Garamond" w:cs="Garamond"/>
          <w:sz w:val="24"/>
          <w:szCs w:val="24"/>
        </w:rPr>
        <w:t xml:space="preserve">o de cobro. Con todo, para proceder a los mencionados pagos, se requerirá que previamente se certifique la recepción conforme de los servicios por la Unidad Técnica.  </w:t>
      </w:r>
    </w:p>
    <w:p w14:paraId="4D8E1CF9" w14:textId="77777777" w:rsidR="00DF2E77" w:rsidRDefault="00DF2E77">
      <w:pPr>
        <w:spacing w:after="0"/>
        <w:jc w:val="both"/>
        <w:rPr>
          <w:rFonts w:ascii="Garamond" w:eastAsia="Garamond" w:hAnsi="Garamond" w:cs="Garamond"/>
          <w:b/>
          <w:bCs/>
          <w:sz w:val="24"/>
          <w:szCs w:val="24"/>
        </w:rPr>
      </w:pPr>
    </w:p>
    <w:p w14:paraId="5FFA53AC" w14:textId="77777777" w:rsidR="00DF2E77" w:rsidRDefault="000777A6">
      <w:pPr>
        <w:spacing w:after="0"/>
        <w:jc w:val="both"/>
        <w:rPr>
          <w:rFonts w:ascii="Garamond" w:eastAsia="Garamond" w:hAnsi="Garamond" w:cs="Garamond"/>
          <w:sz w:val="24"/>
          <w:szCs w:val="24"/>
        </w:rPr>
      </w:pPr>
      <w:r>
        <w:rPr>
          <w:rFonts w:ascii="Garamond" w:eastAsia="Garamond" w:hAnsi="Garamond" w:cs="Garamond"/>
          <w:sz w:val="24"/>
          <w:szCs w:val="24"/>
        </w:rPr>
        <w:t>Para dar curso al pago de los productos, el proveedor deberá presentar un Instrumento T</w:t>
      </w:r>
      <w:r>
        <w:rPr>
          <w:rFonts w:ascii="Garamond" w:eastAsia="Garamond" w:hAnsi="Garamond" w:cs="Garamond"/>
          <w:sz w:val="24"/>
          <w:szCs w:val="24"/>
        </w:rPr>
        <w:t>ributario de cobro a nombre de la Ilustre Municipalidad de Petorca, domiciliada en calle Cuartel 225, Petorca, RUT Nº 69.050.500-2. Giro servicio público.</w:t>
      </w:r>
    </w:p>
    <w:p w14:paraId="2168D7CF" w14:textId="77777777" w:rsidR="00DF2E77" w:rsidRDefault="00DF2E77">
      <w:pPr>
        <w:spacing w:after="0"/>
        <w:jc w:val="both"/>
        <w:rPr>
          <w:rFonts w:ascii="Garamond" w:eastAsia="Garamond" w:hAnsi="Garamond" w:cs="Garamond"/>
          <w:sz w:val="24"/>
          <w:szCs w:val="24"/>
        </w:rPr>
      </w:pPr>
    </w:p>
    <w:p w14:paraId="4E2BF05F" w14:textId="77777777" w:rsidR="00DF2E77" w:rsidRDefault="000777A6">
      <w:pPr>
        <w:rPr>
          <w:rFonts w:ascii="Garamond" w:eastAsia="Garamond" w:hAnsi="Garamond" w:cs="Garamond"/>
          <w:b/>
          <w:bCs/>
          <w:sz w:val="24"/>
          <w:szCs w:val="24"/>
        </w:rPr>
      </w:pPr>
      <w:r>
        <w:rPr>
          <w:rFonts w:ascii="Garamond" w:eastAsia="Garamond" w:hAnsi="Garamond" w:cs="Garamond"/>
          <w:b/>
          <w:bCs/>
          <w:sz w:val="24"/>
          <w:szCs w:val="24"/>
          <w:u w:val="single"/>
        </w:rPr>
        <w:lastRenderedPageBreak/>
        <w:t>ARTICULO 8º:</w:t>
      </w:r>
      <w:r>
        <w:rPr>
          <w:rFonts w:ascii="Garamond" w:eastAsia="Garamond" w:hAnsi="Garamond" w:cs="Garamond"/>
          <w:b/>
          <w:bCs/>
          <w:sz w:val="24"/>
          <w:szCs w:val="24"/>
        </w:rPr>
        <w:t xml:space="preserve"> Atraso en la entrega de los productos.</w:t>
      </w:r>
    </w:p>
    <w:p w14:paraId="06B153FE" w14:textId="77777777" w:rsidR="00DF2E77" w:rsidRDefault="000777A6">
      <w:pPr>
        <w:jc w:val="both"/>
        <w:rPr>
          <w:rFonts w:ascii="Garamond" w:eastAsia="Garamond" w:hAnsi="Garamond" w:cs="Garamond"/>
          <w:sz w:val="24"/>
          <w:szCs w:val="24"/>
          <w:u w:val="single"/>
        </w:rPr>
      </w:pPr>
      <w:r>
        <w:rPr>
          <w:rFonts w:ascii="Garamond" w:eastAsia="Garamond" w:hAnsi="Garamond" w:cs="Garamond"/>
          <w:sz w:val="24"/>
          <w:szCs w:val="24"/>
        </w:rPr>
        <w:t>En caso de atraso en la entrega de los productos</w:t>
      </w:r>
      <w:r>
        <w:rPr>
          <w:rFonts w:ascii="Garamond" w:eastAsia="Garamond" w:hAnsi="Garamond" w:cs="Garamond"/>
          <w:sz w:val="24"/>
          <w:szCs w:val="24"/>
        </w:rPr>
        <w:t xml:space="preserve">, la Municipalidad estará facultada para proceder a cancelarla orden de compra, entendiéndose definitivamente cancelada una vez transcurridas 24 horas desde dicha solicitud. </w:t>
      </w:r>
    </w:p>
    <w:sectPr w:rsidR="00DF2E77">
      <w:headerReference w:type="even" r:id="rId9"/>
      <w:headerReference w:type="default" r:id="rId10"/>
      <w:footerReference w:type="default" r:id="rId11"/>
      <w:headerReference w:type="first" r:id="rId12"/>
      <w:pgSz w:w="12304" w:h="18711"/>
      <w:pgMar w:top="1134" w:right="1134" w:bottom="1134" w:left="1134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742E9B9" w14:textId="77777777" w:rsidR="000777A6" w:rsidRDefault="000777A6">
      <w:pPr>
        <w:spacing w:after="0" w:line="240" w:lineRule="auto"/>
      </w:pPr>
      <w:r>
        <w:separator/>
      </w:r>
    </w:p>
  </w:endnote>
  <w:endnote w:type="continuationSeparator" w:id="0">
    <w:p w14:paraId="0CB9523A" w14:textId="77777777" w:rsidR="000777A6" w:rsidRDefault="000777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D2F2F3D-7979-429E-A085-390CF9C9A761}"/>
    <w:embedBold r:id="rId2" w:fontKey="{1D27D918-8E2B-490F-8BCD-CF8F19A5BFE2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1A1CFCD4-065B-460D-B62E-A0C8AB8AF2AD}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Regular r:id="rId4" w:fontKey="{DEC38D25-AD29-4B69-8F29-193FDE421E06}"/>
    <w:embedBold r:id="rId5" w:fontKey="{DA7F8521-F3F1-4BCC-8120-5E8C3783367C}"/>
    <w:embedItalic r:id="rId6" w:fontKey="{618EC9C0-0056-44B6-AB21-6047163F148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17E4E3FB-22ED-4C3B-82B8-19ED95C188DA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95AE649" w14:textId="77777777" w:rsidR="00DF2E77" w:rsidRDefault="000777A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/>
      <w:jc w:val="center"/>
      <w:rPr>
        <w:rFonts w:ascii="Garamond" w:eastAsia="Garamond" w:hAnsi="Garamond" w:cs="Garamond"/>
        <w:i/>
        <w:iCs/>
        <w:color w:val="000000"/>
      </w:rPr>
    </w:pPr>
    <w:r>
      <w:rPr>
        <w:rFonts w:ascii="Garamond" w:eastAsia="Garamond" w:hAnsi="Garamond" w:cs="Garamond"/>
        <w:i/>
        <w:iCs/>
        <w:color w:val="000000"/>
      </w:rPr>
      <w:t xml:space="preserve">Ilustre </w:t>
    </w:r>
    <w:r>
      <w:rPr>
        <w:rFonts w:ascii="Garamond" w:eastAsia="Garamond" w:hAnsi="Garamond" w:cs="Garamond"/>
        <w:i/>
        <w:iCs/>
        <w:color w:val="000000"/>
      </w:rPr>
      <w:t>Municipalidad de Petorca</w:t>
    </w:r>
  </w:p>
  <w:p w14:paraId="6F414027" w14:textId="77777777" w:rsidR="00DF2E77" w:rsidRDefault="000777A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/>
      <w:jc w:val="center"/>
      <w:rPr>
        <w:rFonts w:ascii="Garamond" w:eastAsia="Garamond" w:hAnsi="Garamond" w:cs="Garamond"/>
        <w:i/>
        <w:iCs/>
        <w:color w:val="000000"/>
      </w:rPr>
    </w:pPr>
    <w:r>
      <w:rPr>
        <w:rFonts w:ascii="Garamond" w:eastAsia="Garamond" w:hAnsi="Garamond" w:cs="Garamond"/>
        <w:i/>
        <w:iCs/>
        <w:color w:val="000000"/>
      </w:rPr>
      <w:t>Calle Silva #225, Petorca.</w:t>
    </w:r>
  </w:p>
  <w:p w14:paraId="35471CDE" w14:textId="77777777" w:rsidR="00DF2E77" w:rsidRDefault="00DF2E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/>
      <w:jc w:val="center"/>
      <w:rPr>
        <w:rFonts w:ascii="Garamond" w:eastAsia="Garamond" w:hAnsi="Garamond" w:cs="Garamond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1AC5D04" w14:textId="77777777" w:rsidR="000777A6" w:rsidRDefault="000777A6">
      <w:pPr>
        <w:spacing w:after="0" w:line="240" w:lineRule="auto"/>
      </w:pPr>
      <w:r>
        <w:separator/>
      </w:r>
    </w:p>
  </w:footnote>
  <w:footnote w:type="continuationSeparator" w:id="0">
    <w:p w14:paraId="574C1E78" w14:textId="77777777" w:rsidR="000777A6" w:rsidRDefault="000777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961B2F5" w14:textId="77777777" w:rsidR="00DF2E77" w:rsidRDefault="00DF2E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742390A" w14:textId="77777777" w:rsidR="00DF2E77" w:rsidRDefault="00DF2E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rFonts w:ascii="Garamond" w:eastAsia="Garamond" w:hAnsi="Garamond" w:cs="Garamond"/>
        <w:b/>
        <w:bCs/>
        <w:color w:val="000000"/>
        <w:sz w:val="32"/>
        <w:szCs w:val="32"/>
        <w:u w:val="single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A0983C7" w14:textId="77777777" w:rsidR="00DF2E77" w:rsidRDefault="00DF2E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B0115"/>
    <w:multiLevelType w:val="multilevel"/>
    <w:tmpl w:val="63BEDB9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8543860"/>
    <w:multiLevelType w:val="multilevel"/>
    <w:tmpl w:val="F814A1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1CA15FA"/>
    <w:multiLevelType w:val="multilevel"/>
    <w:tmpl w:val="924282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57076AE"/>
    <w:multiLevelType w:val="multilevel"/>
    <w:tmpl w:val="A52CF0F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385D0E0C"/>
    <w:multiLevelType w:val="multilevel"/>
    <w:tmpl w:val="2DC2F86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61842A4"/>
    <w:multiLevelType w:val="multilevel"/>
    <w:tmpl w:val="9D949E6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528A2CA0"/>
    <w:multiLevelType w:val="multilevel"/>
    <w:tmpl w:val="70F4E4F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C433541"/>
    <w:multiLevelType w:val="multilevel"/>
    <w:tmpl w:val="976806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FCE342D"/>
    <w:multiLevelType w:val="multilevel"/>
    <w:tmpl w:val="A8F8B1F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8"/>
  </w:num>
  <w:num w:numId="5">
    <w:abstractNumId w:val="3"/>
  </w:num>
  <w:num w:numId="6">
    <w:abstractNumId w:val="5"/>
  </w:num>
  <w:num w:numId="7">
    <w:abstractNumId w:val="6"/>
  </w:num>
  <w:num w:numId="8">
    <w:abstractNumId w:val="7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4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2E77"/>
    <w:rsid w:val="000777A6"/>
    <w:rsid w:val="00581A0E"/>
    <w:rsid w:val="006D0948"/>
    <w:rsid w:val="007F7A56"/>
    <w:rsid w:val="00967B91"/>
    <w:rsid w:val="00AE2026"/>
    <w:rsid w:val="00DF2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2FE5C6"/>
  <w15:docId w15:val="{9B956E89-A938-4E48-B848-79AEFCCF4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s-CL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dcZ9qCKd2dKpevpn5kpWr7r55A==">CgMxLjAaHwoBMBIaChgICVIUChJ0YWJsZS5sdGtmZHRwZG15NTMyDmguZWxleGNsazhmb2hpOAByITFvbkVrTDZkZ1RDTFFpYjZ1VjFpOEY5SHNPVVdSWHhMLQ==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736</Words>
  <Characters>4052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Adquisiciones</dc:creator>
  <cp:lastModifiedBy>inicializacion.equipos@gmail.com</cp:lastModifiedBy>
  <cp:revision>2</cp:revision>
  <dcterms:created xsi:type="dcterms:W3CDTF">2026-07-10T15:47:00Z</dcterms:created>
  <dcterms:modified xsi:type="dcterms:W3CDTF">2026-07-10T15:47:00Z</dcterms:modified>
</cp:coreProperties>
</file>