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39EC68" w14:textId="77777777" w:rsidR="0054569C" w:rsidRPr="00D0174A" w:rsidRDefault="0054569C" w:rsidP="0054569C">
      <w:pPr>
        <w:adjustRightInd w:val="0"/>
        <w:jc w:val="center"/>
        <w:rPr>
          <w:b/>
          <w:sz w:val="24"/>
          <w:szCs w:val="24"/>
          <w:lang w:val="es-CL"/>
        </w:rPr>
      </w:pPr>
      <w:r w:rsidRPr="00D0174A">
        <w:rPr>
          <w:b/>
          <w:sz w:val="24"/>
          <w:szCs w:val="24"/>
          <w:lang w:val="es-CL"/>
        </w:rPr>
        <w:t>DECLARACIÓN JURADA SIMPLE</w:t>
      </w:r>
    </w:p>
    <w:p w14:paraId="532F0AE0" w14:textId="77777777" w:rsidR="0054569C" w:rsidRPr="00D0174A" w:rsidRDefault="0054569C" w:rsidP="0054569C">
      <w:pPr>
        <w:adjustRightInd w:val="0"/>
        <w:jc w:val="center"/>
        <w:rPr>
          <w:bCs/>
          <w:sz w:val="24"/>
          <w:szCs w:val="24"/>
          <w:lang w:val="es-CL"/>
        </w:rPr>
      </w:pPr>
    </w:p>
    <w:tbl>
      <w:tblPr>
        <w:tblStyle w:val="Tablaconcuadrcula9"/>
        <w:tblW w:w="8897" w:type="dxa"/>
        <w:tblLayout w:type="fixed"/>
        <w:tblLook w:val="04A0" w:firstRow="1" w:lastRow="0" w:firstColumn="1" w:lastColumn="0" w:noHBand="0" w:noVBand="1"/>
      </w:tblPr>
      <w:tblGrid>
        <w:gridCol w:w="3397"/>
        <w:gridCol w:w="5500"/>
      </w:tblGrid>
      <w:tr w:rsidR="0054569C" w:rsidRPr="00D43050" w14:paraId="5F344041" w14:textId="77777777" w:rsidTr="005B6C84">
        <w:trPr>
          <w:trHeight w:val="589"/>
        </w:trPr>
        <w:tc>
          <w:tcPr>
            <w:tcW w:w="3397" w:type="dxa"/>
            <w:shd w:val="clear" w:color="auto" w:fill="F2F2F2"/>
            <w:vAlign w:val="center"/>
          </w:tcPr>
          <w:p w14:paraId="4EC11CF3" w14:textId="77777777" w:rsidR="0054569C" w:rsidRPr="00FE3D5C" w:rsidRDefault="0054569C" w:rsidP="005B6C84">
            <w:pPr>
              <w:adjustRightInd w:val="0"/>
              <w:jc w:val="both"/>
              <w:rPr>
                <w:rFonts w:ascii="Arial" w:hAnsi="Arial" w:cs="Arial"/>
                <w:b/>
                <w:bCs/>
                <w:sz w:val="24"/>
                <w:szCs w:val="24"/>
                <w:lang w:val="es-CL"/>
              </w:rPr>
            </w:pPr>
            <w:r w:rsidRPr="00FE3D5C">
              <w:rPr>
                <w:rFonts w:ascii="Arial" w:hAnsi="Arial" w:cs="Arial"/>
                <w:b/>
                <w:bCs/>
                <w:sz w:val="24"/>
                <w:szCs w:val="24"/>
                <w:lang w:val="es-CL"/>
              </w:rPr>
              <w:t>OFERENTE</w:t>
            </w:r>
          </w:p>
          <w:p w14:paraId="61806D7E" w14:textId="77777777" w:rsidR="0054569C" w:rsidRPr="00D43050" w:rsidRDefault="0054569C" w:rsidP="005B6C84">
            <w:pPr>
              <w:adjustRightInd w:val="0"/>
              <w:jc w:val="both"/>
              <w:rPr>
                <w:b/>
                <w:bCs/>
                <w:sz w:val="22"/>
                <w:szCs w:val="22"/>
                <w:lang w:val="es-CL"/>
              </w:rPr>
            </w:pPr>
            <w:r w:rsidRPr="00FE3D5C">
              <w:rPr>
                <w:rFonts w:ascii="Arial" w:hAnsi="Arial" w:cs="Arial"/>
                <w:b/>
                <w:bCs/>
                <w:sz w:val="24"/>
                <w:szCs w:val="24"/>
                <w:lang w:val="es-CL"/>
              </w:rPr>
              <w:t>(Persona natural o Jurídica)</w:t>
            </w:r>
          </w:p>
        </w:tc>
        <w:tc>
          <w:tcPr>
            <w:tcW w:w="5500" w:type="dxa"/>
            <w:tcBorders>
              <w:bottom w:val="single" w:sz="4" w:space="0" w:color="000000"/>
            </w:tcBorders>
            <w:vAlign w:val="center"/>
          </w:tcPr>
          <w:p w14:paraId="16F56519" w14:textId="5F4D24BB" w:rsidR="0054569C" w:rsidRPr="00D43050" w:rsidRDefault="0054569C" w:rsidP="005B6C84">
            <w:pPr>
              <w:adjustRightInd w:val="0"/>
              <w:rPr>
                <w:sz w:val="22"/>
                <w:szCs w:val="22"/>
                <w:lang w:val="es-CL"/>
              </w:rPr>
            </w:pPr>
          </w:p>
        </w:tc>
      </w:tr>
    </w:tbl>
    <w:p w14:paraId="7291E516" w14:textId="77777777" w:rsidR="0054569C" w:rsidRPr="00D43050" w:rsidRDefault="0054569C" w:rsidP="0054569C">
      <w:pPr>
        <w:adjustRightInd w:val="0"/>
        <w:rPr>
          <w:b/>
          <w:lang w:val="es-CL"/>
        </w:rPr>
      </w:pPr>
    </w:p>
    <w:p w14:paraId="620E7746" w14:textId="77777777" w:rsidR="0054569C" w:rsidRPr="00D43050" w:rsidRDefault="0054569C" w:rsidP="0054569C">
      <w:pPr>
        <w:adjustRightInd w:val="0"/>
        <w:rPr>
          <w:b/>
          <w:lang w:val="es-CL"/>
        </w:rPr>
      </w:pPr>
      <w:r w:rsidRPr="00D43050">
        <w:rPr>
          <w:b/>
          <w:lang w:val="es-CL"/>
        </w:rPr>
        <w:t>DECLARA:</w:t>
      </w:r>
    </w:p>
    <w:p w14:paraId="6002A30D"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Haber estudiado todos los antecedentes de la licitación, verificando su concordancia entre sí y conocer las normas legales vigentes al respecto.</w:t>
      </w:r>
    </w:p>
    <w:p w14:paraId="603615C5"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Que conoce y acepta las presentes Bases Administrativas Generales, y demás antecedentes entregados y declara que estos cubren la totalidad de la propuesta y son suficientes para el cumplimiento del contrato, en caso de resultar adjudicado.</w:t>
      </w:r>
    </w:p>
    <w:p w14:paraId="15EDFD90"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Conocer la Legislación vigente aplicable al ámbito de la presente Licitación y en general de todos los documentos y antecedentes que forman parte de la misma.</w:t>
      </w:r>
    </w:p>
    <w:p w14:paraId="66252C5E"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tener limitaciones legales, ni administrativas para cumplir con lo dispuesto en la presente Licitación, con el objeto de celebrar el respectivo contrato en caso de resultar adjudicado.</w:t>
      </w:r>
    </w:p>
    <w:p w14:paraId="3B23EEAF"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 xml:space="preserve">Que autoriza a la Municipalidad de </w:t>
      </w:r>
      <w:r>
        <w:rPr>
          <w:rStyle w:val="MquinadeescribirHTML"/>
          <w:rFonts w:ascii="Arial" w:hAnsi="Arial" w:cs="Arial"/>
          <w:color w:val="000000"/>
        </w:rPr>
        <w:t>Carahue</w:t>
      </w:r>
      <w:r w:rsidRPr="00FE3D5C">
        <w:rPr>
          <w:rStyle w:val="MquinadeescribirHTML"/>
          <w:rFonts w:ascii="Arial" w:hAnsi="Arial" w:cs="Arial"/>
          <w:color w:val="000000"/>
        </w:rPr>
        <w:t>, para obtener de los Organismos Oficiales, Compañías de Seguros, Bancos o cualquier otra persona natural o jurídica, firma o compañía, la información que sea necesaria y que diga relación con la presente licitación.</w:t>
      </w:r>
    </w:p>
    <w:p w14:paraId="6C8895ED"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 xml:space="preserve">Que su representada no ha sido condenado por prácticas antisindicales o por infracción a los derechos fundamentales de los trabajadores o por los delitos concursales establecidos en los artículos 463 y siguientes del Código Penal, dentro de los dos años anteriores a la apertura de la presente propuesta, conforme lo dispone </w:t>
      </w:r>
      <w:r>
        <w:rPr>
          <w:rStyle w:val="MquinadeescribirHTML"/>
          <w:rFonts w:ascii="Arial" w:hAnsi="Arial" w:cs="Arial"/>
          <w:color w:val="000000"/>
        </w:rPr>
        <w:t>la letra c del</w:t>
      </w:r>
      <w:r w:rsidRPr="00FE3D5C">
        <w:rPr>
          <w:rStyle w:val="MquinadeescribirHTML"/>
          <w:rFonts w:ascii="Arial" w:hAnsi="Arial" w:cs="Arial"/>
          <w:color w:val="000000"/>
        </w:rPr>
        <w:t xml:space="preserve"> artículo </w:t>
      </w:r>
      <w:r>
        <w:rPr>
          <w:rStyle w:val="MquinadeescribirHTML"/>
          <w:rFonts w:ascii="Arial" w:hAnsi="Arial" w:cs="Arial"/>
          <w:color w:val="000000"/>
        </w:rPr>
        <w:t>35</w:t>
      </w:r>
      <w:r w:rsidRPr="00FE3D5C">
        <w:rPr>
          <w:rStyle w:val="MquinadeescribirHTML"/>
          <w:rFonts w:ascii="Arial" w:hAnsi="Arial" w:cs="Arial"/>
          <w:color w:val="000000"/>
        </w:rPr>
        <w:t xml:space="preserve">º </w:t>
      </w:r>
      <w:proofErr w:type="spellStart"/>
      <w:r w:rsidRPr="00595A5F">
        <w:rPr>
          <w:rStyle w:val="MquinadeescribirHTML"/>
          <w:rFonts w:ascii="Arial" w:hAnsi="Arial" w:cs="Arial"/>
        </w:rPr>
        <w:t>septies</w:t>
      </w:r>
      <w:proofErr w:type="spellEnd"/>
      <w:r>
        <w:rPr>
          <w:color w:val="000000"/>
          <w:sz w:val="22"/>
          <w:szCs w:val="22"/>
        </w:rPr>
        <w:t xml:space="preserve"> </w:t>
      </w:r>
      <w:r w:rsidRPr="00FE3D5C">
        <w:rPr>
          <w:rStyle w:val="MquinadeescribirHTML"/>
          <w:rFonts w:ascii="Arial" w:hAnsi="Arial" w:cs="Arial"/>
          <w:color w:val="000000"/>
        </w:rPr>
        <w:t xml:space="preserve">de la </w:t>
      </w:r>
      <w:r>
        <w:rPr>
          <w:rStyle w:val="MquinadeescribirHTML"/>
          <w:rFonts w:ascii="Arial" w:hAnsi="Arial" w:cs="Arial"/>
          <w:color w:val="000000"/>
        </w:rPr>
        <w:t>L</w:t>
      </w:r>
      <w:r w:rsidRPr="00FE3D5C">
        <w:rPr>
          <w:rStyle w:val="MquinadeescribirHTML"/>
          <w:rFonts w:ascii="Arial" w:hAnsi="Arial" w:cs="Arial"/>
          <w:color w:val="000000"/>
        </w:rPr>
        <w:t>ey Nº</w:t>
      </w:r>
      <w:r>
        <w:rPr>
          <w:rStyle w:val="MquinadeescribirHTML"/>
          <w:rFonts w:ascii="Arial" w:hAnsi="Arial" w:cs="Arial"/>
          <w:color w:val="000000"/>
        </w:rPr>
        <w:t>21</w:t>
      </w:r>
      <w:r w:rsidRPr="00FE3D5C">
        <w:rPr>
          <w:rStyle w:val="MquinadeescribirHTML"/>
          <w:rFonts w:ascii="Arial" w:hAnsi="Arial" w:cs="Arial"/>
          <w:color w:val="000000"/>
        </w:rPr>
        <w:t>.</w:t>
      </w:r>
      <w:r>
        <w:rPr>
          <w:rStyle w:val="MquinadeescribirHTML"/>
          <w:rFonts w:ascii="Arial" w:hAnsi="Arial" w:cs="Arial"/>
          <w:color w:val="000000"/>
        </w:rPr>
        <w:t>634.</w:t>
      </w:r>
    </w:p>
    <w:p w14:paraId="4EEC8395"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haber sido condenada por los delitos previstos en el artículo 27 de la Ley N° 19.913, en el artículo 8° de la Ley N° 18.314 y en los artículos 250 y 251 bis del Código Penal, a la pena de prohibición de celebrar actos y contratos con organismos del Estado, de conformidad con lo dispuesto en la Ley N° 20.393, que establece la responsabilidad penal de las personas jurídicas en los delitos de lavado de activos, financiamiento del terrorismo y cohecho que indica, si correspondiere.</w:t>
      </w:r>
    </w:p>
    <w:p w14:paraId="6280C6EA"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encontrarse inhabilitado para contratar con el Estado conforme la circunstancia descrita en el artículo 33 de la Ley de Delitos Económicos.</w:t>
      </w:r>
    </w:p>
    <w:p w14:paraId="015BEC68" w14:textId="77777777" w:rsidR="0054569C" w:rsidRPr="00BD5623" w:rsidRDefault="0054569C" w:rsidP="0054569C">
      <w:pPr>
        <w:pStyle w:val="Prrafodelista"/>
        <w:numPr>
          <w:ilvl w:val="0"/>
          <w:numId w:val="1"/>
        </w:numPr>
        <w:tabs>
          <w:tab w:val="num" w:pos="709"/>
        </w:tabs>
        <w:ind w:left="0" w:firstLine="0"/>
        <w:jc w:val="both"/>
        <w:rPr>
          <w:rStyle w:val="MquinadeescribirHTML"/>
          <w:rFonts w:ascii="Arial" w:hAnsi="Arial" w:cs="Arial"/>
          <w:color w:val="000000"/>
        </w:rPr>
      </w:pPr>
      <w:r>
        <w:rPr>
          <w:rStyle w:val="MquinadeescribirHTML"/>
          <w:rFonts w:ascii="Arial" w:hAnsi="Arial" w:cs="Arial"/>
          <w:color w:val="000000"/>
        </w:rPr>
        <w:t xml:space="preserve">No encontrarse inhabilitado para contratar con el Estado conforme a la circunstancia descrita en el artículo </w:t>
      </w:r>
      <w:r w:rsidRPr="00595A5F">
        <w:rPr>
          <w:rStyle w:val="MquinadeescribirHTML"/>
          <w:rFonts w:ascii="Arial" w:hAnsi="Arial" w:cs="Arial"/>
          <w:color w:val="000000"/>
        </w:rPr>
        <w:t xml:space="preserve">35 </w:t>
      </w:r>
      <w:proofErr w:type="spellStart"/>
      <w:r w:rsidRPr="00595A5F">
        <w:rPr>
          <w:rStyle w:val="MquinadeescribirHTML"/>
          <w:rFonts w:ascii="Arial" w:hAnsi="Arial" w:cs="Arial"/>
          <w:color w:val="000000"/>
        </w:rPr>
        <w:t>quáter</w:t>
      </w:r>
      <w:proofErr w:type="spellEnd"/>
      <w:r>
        <w:rPr>
          <w:rStyle w:val="MquinadeescribirHTML"/>
          <w:rFonts w:ascii="Arial" w:hAnsi="Arial" w:cs="Arial"/>
          <w:color w:val="000000"/>
        </w:rPr>
        <w:t xml:space="preserve"> de la Ley 21.634, de fecha 11 de Diciembre de 2023, el cual dice: </w:t>
      </w:r>
      <w:r w:rsidRPr="00BD5623">
        <w:rPr>
          <w:rStyle w:val="MquinadeescribirHTML"/>
          <w:rFonts w:ascii="Arial" w:hAnsi="Arial" w:cs="Arial"/>
          <w:color w:val="000000"/>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3E890CC0" w14:textId="77777777" w:rsidR="0054569C" w:rsidRPr="0005780F" w:rsidRDefault="0054569C" w:rsidP="0054569C">
      <w:pPr>
        <w:pStyle w:val="Prrafodelista"/>
        <w:ind w:left="0"/>
        <w:jc w:val="both"/>
        <w:rPr>
          <w:rStyle w:val="MquinadeescribirHTML"/>
          <w:rFonts w:ascii="Arial" w:hAnsi="Arial" w:cs="Arial"/>
          <w:color w:val="000000"/>
        </w:rPr>
      </w:pPr>
      <w:r w:rsidRPr="00BD5623">
        <w:rPr>
          <w:rStyle w:val="MquinadeescribirHTML"/>
          <w:rFonts w:ascii="Arial" w:hAnsi="Arial" w:cs="Arial"/>
          <w:color w:val="000000"/>
        </w:rPr>
        <w:t>La prohibición establecida en el inciso anterior debe entenderse respecto del personal dependiente de la misma autoridad o jefatura superior del organismo o servicio público que intervenga en el procedimiento de contratación. 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 Sin perjuicio de lo anterior, cuando circunstancias excepcionales lo hagan necesario, de acuerdo a lo señalado por el jefe de servicio, los organismos del Estado podrán celebrar dichos contratos, siempre que se ajusten a condiciones de equidad similares a las que habitualmente prevalecen en el mercado. La aprobación del contrato deberá hacerse por resolución fundada, que se comunicará al superior jerárquico del suscriptor, a la Contraloría General de la República y a la Cámara de Diputados, en el caso de los órganos de la Administración del Estado. En el caso del Congreso Nacional, la comunicación se dirigirá a la Comisión de Ética y Transparencia del Senado o a la Comisión de Ética y Transparencia de la Cámara de Diputados, según corresponda y, en el caso del Poder Judicial, a su Comisión de Ética.</w:t>
      </w:r>
    </w:p>
    <w:p w14:paraId="2ABAF9B8" w14:textId="77777777" w:rsidR="0054569C" w:rsidRDefault="0054569C" w:rsidP="0054569C">
      <w:pPr>
        <w:pStyle w:val="Prrafodelista"/>
        <w:ind w:left="0"/>
        <w:jc w:val="both"/>
        <w:rPr>
          <w:rStyle w:val="MquinadeescribirHTML"/>
          <w:rFonts w:ascii="Arial" w:hAnsi="Arial" w:cs="Arial"/>
          <w:color w:val="000000"/>
        </w:rPr>
      </w:pPr>
    </w:p>
    <w:p w14:paraId="481478C6" w14:textId="77777777" w:rsidR="0069090F" w:rsidRDefault="0069090F"/>
    <w:p w14:paraId="66FF17B5" w14:textId="77777777" w:rsidR="00294B3F" w:rsidRDefault="00294B3F"/>
    <w:p w14:paraId="313A702E" w14:textId="29EE5407" w:rsidR="00294B3F" w:rsidRDefault="00294B3F" w:rsidP="00294B3F">
      <w:pPr>
        <w:jc w:val="center"/>
      </w:pPr>
      <w:bookmarkStart w:id="0" w:name="_GoBack"/>
      <w:bookmarkEnd w:id="0"/>
      <w:r>
        <w:t>FIRMA R. LEGAL</w:t>
      </w:r>
    </w:p>
    <w:sectPr w:rsidR="00294B3F" w:rsidSect="00BB1B7F">
      <w:headerReference w:type="default" r:id="rId8"/>
      <w:footerReference w:type="default" r:id="rId9"/>
      <w:pgSz w:w="12240" w:h="20160" w:code="5"/>
      <w:pgMar w:top="1134" w:right="1417" w:bottom="851" w:left="1843" w:header="720" w:footer="459" w:gutter="0"/>
      <w:pgBorders w:offsetFrom="page">
        <w:top w:val="twistedLines1" w:sz="18" w:space="24" w:color="44546A" w:themeColor="text2"/>
        <w:left w:val="twistedLines1" w:sz="18" w:space="24" w:color="44546A" w:themeColor="text2"/>
        <w:bottom w:val="twistedLines1" w:sz="18" w:space="24" w:color="44546A" w:themeColor="text2"/>
        <w:right w:val="twistedLines1" w:sz="18" w:space="24" w:color="44546A" w:themeColor="text2"/>
      </w:pgBorders>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47ACED" w14:textId="77777777" w:rsidR="00581223" w:rsidRDefault="00581223">
      <w:r>
        <w:separator/>
      </w:r>
    </w:p>
  </w:endnote>
  <w:endnote w:type="continuationSeparator" w:id="0">
    <w:p w14:paraId="6173969E" w14:textId="77777777" w:rsidR="00581223" w:rsidRDefault="0058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5CC574" w14:textId="77777777" w:rsidR="00335BB6" w:rsidRDefault="0054569C">
    <w:pPr>
      <w:pStyle w:val="Piedepgina"/>
      <w:jc w:val="right"/>
    </w:pPr>
    <w:r>
      <w:fldChar w:fldCharType="begin"/>
    </w:r>
    <w:r>
      <w:instrText>PAGE   \* MERGEFORMAT</w:instrText>
    </w:r>
    <w:r>
      <w:fldChar w:fldCharType="separate"/>
    </w:r>
    <w:r w:rsidR="00BB1B7F">
      <w:rPr>
        <w:noProof/>
      </w:rPr>
      <w:t>1</w:t>
    </w:r>
    <w:r>
      <w:fldChar w:fldCharType="end"/>
    </w:r>
  </w:p>
  <w:p w14:paraId="050FDC45" w14:textId="77777777" w:rsidR="00335BB6" w:rsidRDefault="0058122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AACE08" w14:textId="77777777" w:rsidR="00581223" w:rsidRDefault="00581223">
      <w:r>
        <w:separator/>
      </w:r>
    </w:p>
  </w:footnote>
  <w:footnote w:type="continuationSeparator" w:id="0">
    <w:p w14:paraId="1955BA99" w14:textId="77777777" w:rsidR="00581223" w:rsidRDefault="005812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46FEF0" w14:textId="77777777" w:rsidR="00335BB6" w:rsidRDefault="0054569C" w:rsidP="00BA0E1C">
    <w:pPr>
      <w:pStyle w:val="Encabezado"/>
      <w:rPr>
        <w:rFonts w:ascii="Courier New" w:eastAsia="Courier New" w:hAnsi="Courier New" w:cs="Courier New"/>
        <w:noProof/>
        <w:color w:val="000000"/>
        <w:lang w:val="es-MX" w:eastAsia="es-MX"/>
      </w:rPr>
    </w:pPr>
    <w:r>
      <w:rPr>
        <w:rFonts w:ascii="Courier New" w:eastAsia="Courier New" w:hAnsi="Courier New" w:cs="Courier New"/>
        <w:noProof/>
        <w:color w:val="000000"/>
        <w:lang w:val="es-MX" w:eastAsia="es-MX"/>
      </w:rPr>
      <w:t xml:space="preserve"> </w:t>
    </w:r>
    <w:r>
      <w:rPr>
        <w:rFonts w:ascii="Courier New" w:eastAsia="Courier New" w:hAnsi="Courier New" w:cs="Courier New"/>
        <w:noProof/>
        <w:color w:val="000000"/>
        <w:sz w:val="24"/>
        <w:szCs w:val="24"/>
        <w:lang w:val="es-CL" w:eastAsia="es-CL"/>
      </w:rPr>
      <w:drawing>
        <wp:inline distT="0" distB="0" distL="0" distR="0" wp14:anchorId="2FF32EA5" wp14:editId="1F513DDF">
          <wp:extent cx="1657350" cy="752475"/>
          <wp:effectExtent l="0" t="0" r="0" b="9525"/>
          <wp:docPr id="6" name="Imagen 6" descr="Descripción: 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image001"/>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p w14:paraId="00AF031A" w14:textId="00044E44" w:rsidR="00335BB6" w:rsidRDefault="0054569C" w:rsidP="00BA0E1C">
    <w:pPr>
      <w:pStyle w:val="Encabezado"/>
      <w:rPr>
        <w:rFonts w:eastAsia="Courier New" w:cs="Courier New"/>
        <w:b/>
        <w:bCs/>
        <w:color w:val="000000"/>
      </w:rPr>
    </w:pPr>
    <w:r>
      <w:rPr>
        <w:rFonts w:eastAsia="Courier New" w:cs="Courier New"/>
        <w:b/>
        <w:bCs/>
        <w:color w:val="000000"/>
      </w:rPr>
      <w:t xml:space="preserve"> </w:t>
    </w:r>
    <w:r w:rsidRPr="00557090">
      <w:rPr>
        <w:rFonts w:eastAsia="Courier New" w:cs="Courier New"/>
        <w:b/>
        <w:bCs/>
        <w:color w:val="000000"/>
      </w:rPr>
      <w:t xml:space="preserve">Municipalidad </w:t>
    </w:r>
    <w:r>
      <w:rPr>
        <w:rFonts w:eastAsia="Courier New" w:cs="Courier New"/>
        <w:b/>
        <w:bCs/>
        <w:color w:val="000000"/>
      </w:rPr>
      <w:t xml:space="preserve">de </w:t>
    </w:r>
    <w:r w:rsidRPr="00557090">
      <w:rPr>
        <w:rFonts w:eastAsia="Courier New" w:cs="Courier New"/>
        <w:b/>
        <w:bCs/>
        <w:color w:val="000000"/>
      </w:rPr>
      <w:t>Carahue</w:t>
    </w:r>
  </w:p>
  <w:p w14:paraId="47214CC1" w14:textId="29A5D72C" w:rsidR="00BB4031" w:rsidRPr="00BB4031" w:rsidRDefault="00BB4031" w:rsidP="00BA0E1C">
    <w:pPr>
      <w:pStyle w:val="Encabezado"/>
      <w:rPr>
        <w:szCs w:val="16"/>
        <w:u w:val="single"/>
      </w:rPr>
    </w:pPr>
    <w:r w:rsidRPr="00BB4031">
      <w:rPr>
        <w:rFonts w:eastAsia="Courier New" w:cs="Courier New"/>
        <w:b/>
        <w:bCs/>
        <w:color w:val="000000"/>
        <w:u w:val="single"/>
      </w:rPr>
      <w:t>Departamento de Salud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761D6A"/>
    <w:multiLevelType w:val="hybridMultilevel"/>
    <w:tmpl w:val="4E5ED308"/>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90F"/>
    <w:rsid w:val="00037F7B"/>
    <w:rsid w:val="0016167D"/>
    <w:rsid w:val="001E6A7F"/>
    <w:rsid w:val="00262435"/>
    <w:rsid w:val="00294B3F"/>
    <w:rsid w:val="0038676C"/>
    <w:rsid w:val="0054569C"/>
    <w:rsid w:val="00581223"/>
    <w:rsid w:val="005B4375"/>
    <w:rsid w:val="005C55F4"/>
    <w:rsid w:val="0069090F"/>
    <w:rsid w:val="008A7C3E"/>
    <w:rsid w:val="00AF309F"/>
    <w:rsid w:val="00BA4110"/>
    <w:rsid w:val="00BB1B7F"/>
    <w:rsid w:val="00BB4031"/>
    <w:rsid w:val="00D3320B"/>
    <w:rsid w:val="00D472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69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4569C"/>
    <w:pPr>
      <w:tabs>
        <w:tab w:val="center" w:pos="4419"/>
        <w:tab w:val="right" w:pos="8838"/>
      </w:tabs>
    </w:pPr>
  </w:style>
  <w:style w:type="character" w:customStyle="1" w:styleId="EncabezadoCar">
    <w:name w:val="Encabezado Car"/>
    <w:basedOn w:val="Fuentedeprrafopredeter"/>
    <w:link w:val="Encabezado"/>
    <w:rsid w:val="0054569C"/>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54569C"/>
    <w:pPr>
      <w:tabs>
        <w:tab w:val="center" w:pos="4419"/>
        <w:tab w:val="right" w:pos="8838"/>
      </w:tabs>
    </w:pPr>
  </w:style>
  <w:style w:type="character" w:customStyle="1" w:styleId="PiedepginaCar">
    <w:name w:val="Pie de página Car"/>
    <w:basedOn w:val="Fuentedeprrafopredeter"/>
    <w:link w:val="Piedepgina"/>
    <w:uiPriority w:val="99"/>
    <w:rsid w:val="0054569C"/>
    <w:rPr>
      <w:rFonts w:ascii="Times New Roman" w:eastAsia="Times New Roman" w:hAnsi="Times New Roman" w:cs="Times New Roman"/>
      <w:sz w:val="20"/>
      <w:szCs w:val="20"/>
      <w:lang w:val="es-ES" w:eastAsia="es-ES"/>
    </w:rPr>
  </w:style>
  <w:style w:type="paragraph" w:styleId="Prrafodelista">
    <w:name w:val="List Paragraph"/>
    <w:basedOn w:val="Normal"/>
    <w:uiPriority w:val="1"/>
    <w:qFormat/>
    <w:rsid w:val="0054569C"/>
    <w:pPr>
      <w:ind w:left="708"/>
    </w:pPr>
    <w:rPr>
      <w:sz w:val="24"/>
      <w:szCs w:val="24"/>
    </w:rPr>
  </w:style>
  <w:style w:type="character" w:styleId="MquinadeescribirHTML">
    <w:name w:val="HTML Typewriter"/>
    <w:rsid w:val="0054569C"/>
    <w:rPr>
      <w:rFonts w:ascii="Courier New" w:eastAsia="Courier New" w:hAnsi="Courier New" w:cs="Courier New"/>
      <w:sz w:val="20"/>
      <w:szCs w:val="20"/>
    </w:rPr>
  </w:style>
  <w:style w:type="table" w:customStyle="1" w:styleId="Tablaconcuadrcula9">
    <w:name w:val="Tabla con cuadrícula9"/>
    <w:basedOn w:val="Tablanormal"/>
    <w:next w:val="Tablaconcuadrcula"/>
    <w:rsid w:val="0054569C"/>
    <w:pPr>
      <w:spacing w:after="0" w:line="240" w:lineRule="auto"/>
    </w:pPr>
    <w:rPr>
      <w:rFonts w:ascii="Times New Roman" w:eastAsia="Times New Roman" w:hAnsi="Times New Roman" w:cs="Times New Roman"/>
      <w:sz w:val="20"/>
      <w:szCs w:val="20"/>
      <w:lang w:eastAsia="es-C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39"/>
    <w:rsid w:val="005456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B4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B4031"/>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69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4569C"/>
    <w:pPr>
      <w:tabs>
        <w:tab w:val="center" w:pos="4419"/>
        <w:tab w:val="right" w:pos="8838"/>
      </w:tabs>
    </w:pPr>
  </w:style>
  <w:style w:type="character" w:customStyle="1" w:styleId="EncabezadoCar">
    <w:name w:val="Encabezado Car"/>
    <w:basedOn w:val="Fuentedeprrafopredeter"/>
    <w:link w:val="Encabezado"/>
    <w:rsid w:val="0054569C"/>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54569C"/>
    <w:pPr>
      <w:tabs>
        <w:tab w:val="center" w:pos="4419"/>
        <w:tab w:val="right" w:pos="8838"/>
      </w:tabs>
    </w:pPr>
  </w:style>
  <w:style w:type="character" w:customStyle="1" w:styleId="PiedepginaCar">
    <w:name w:val="Pie de página Car"/>
    <w:basedOn w:val="Fuentedeprrafopredeter"/>
    <w:link w:val="Piedepgina"/>
    <w:uiPriority w:val="99"/>
    <w:rsid w:val="0054569C"/>
    <w:rPr>
      <w:rFonts w:ascii="Times New Roman" w:eastAsia="Times New Roman" w:hAnsi="Times New Roman" w:cs="Times New Roman"/>
      <w:sz w:val="20"/>
      <w:szCs w:val="20"/>
      <w:lang w:val="es-ES" w:eastAsia="es-ES"/>
    </w:rPr>
  </w:style>
  <w:style w:type="paragraph" w:styleId="Prrafodelista">
    <w:name w:val="List Paragraph"/>
    <w:basedOn w:val="Normal"/>
    <w:uiPriority w:val="1"/>
    <w:qFormat/>
    <w:rsid w:val="0054569C"/>
    <w:pPr>
      <w:ind w:left="708"/>
    </w:pPr>
    <w:rPr>
      <w:sz w:val="24"/>
      <w:szCs w:val="24"/>
    </w:rPr>
  </w:style>
  <w:style w:type="character" w:styleId="MquinadeescribirHTML">
    <w:name w:val="HTML Typewriter"/>
    <w:rsid w:val="0054569C"/>
    <w:rPr>
      <w:rFonts w:ascii="Courier New" w:eastAsia="Courier New" w:hAnsi="Courier New" w:cs="Courier New"/>
      <w:sz w:val="20"/>
      <w:szCs w:val="20"/>
    </w:rPr>
  </w:style>
  <w:style w:type="table" w:customStyle="1" w:styleId="Tablaconcuadrcula9">
    <w:name w:val="Tabla con cuadrícula9"/>
    <w:basedOn w:val="Tablanormal"/>
    <w:next w:val="Tablaconcuadrcula"/>
    <w:rsid w:val="0054569C"/>
    <w:pPr>
      <w:spacing w:after="0" w:line="240" w:lineRule="auto"/>
    </w:pPr>
    <w:rPr>
      <w:rFonts w:ascii="Times New Roman" w:eastAsia="Times New Roman" w:hAnsi="Times New Roman" w:cs="Times New Roman"/>
      <w:sz w:val="20"/>
      <w:szCs w:val="20"/>
      <w:lang w:eastAsia="es-C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39"/>
    <w:rsid w:val="005456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B4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B4031"/>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780</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Adquisiciones</cp:lastModifiedBy>
  <cp:revision>7</cp:revision>
  <cp:lastPrinted>2025-03-26T16:08:00Z</cp:lastPrinted>
  <dcterms:created xsi:type="dcterms:W3CDTF">2024-07-26T14:10:00Z</dcterms:created>
  <dcterms:modified xsi:type="dcterms:W3CDTF">2025-03-26T16:09:00Z</dcterms:modified>
</cp:coreProperties>
</file>