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2E45" w:rsidRDefault="000270AD">
      <w:pPr>
        <w:spacing w:before="90"/>
        <w:ind w:left="3843" w:right="3839" w:hanging="1"/>
        <w:jc w:val="center"/>
        <w:rPr>
          <w:b/>
          <w:sz w:val="24"/>
        </w:rPr>
      </w:pPr>
      <w:r>
        <w:rPr>
          <w:b/>
          <w:sz w:val="24"/>
        </w:rPr>
        <w:t>ANEXO N°1</w:t>
      </w:r>
      <w:r w:rsidR="001C0CFD">
        <w:rPr>
          <w:b/>
          <w:sz w:val="24"/>
        </w:rPr>
        <w:t xml:space="preserve"> COMPRA</w:t>
      </w:r>
      <w:r w:rsidR="001C0CFD">
        <w:rPr>
          <w:b/>
          <w:spacing w:val="-17"/>
          <w:sz w:val="24"/>
        </w:rPr>
        <w:t xml:space="preserve"> </w:t>
      </w:r>
      <w:r w:rsidR="001C0CFD">
        <w:rPr>
          <w:b/>
          <w:sz w:val="24"/>
        </w:rPr>
        <w:t>ÁGIL</w:t>
      </w:r>
    </w:p>
    <w:p w:rsidR="00922E45" w:rsidRDefault="001C0CFD">
      <w:pPr>
        <w:spacing w:line="294" w:lineRule="exact"/>
        <w:ind w:left="1"/>
        <w:jc w:val="center"/>
        <w:rPr>
          <w:b/>
          <w:sz w:val="24"/>
        </w:rPr>
      </w:pPr>
      <w:r>
        <w:rPr>
          <w:b/>
          <w:sz w:val="24"/>
        </w:rPr>
        <w:t xml:space="preserve">CONDICIONES </w:t>
      </w:r>
      <w:r>
        <w:rPr>
          <w:b/>
          <w:spacing w:val="-2"/>
          <w:sz w:val="24"/>
        </w:rPr>
        <w:t>COMERCIALES</w:t>
      </w:r>
    </w:p>
    <w:p w:rsidR="00922E45" w:rsidRDefault="00922E45">
      <w:pPr>
        <w:pStyle w:val="Textoindependiente"/>
        <w:spacing w:before="291"/>
        <w:ind w:left="0"/>
        <w:rPr>
          <w:b/>
          <w:sz w:val="24"/>
        </w:rPr>
      </w:pPr>
    </w:p>
    <w:p w:rsidR="00922E45" w:rsidRDefault="001C0CFD">
      <w:pPr>
        <w:pStyle w:val="Ttulo1"/>
      </w:pPr>
      <w:r>
        <w:t>ANTECEDENTES</w:t>
      </w:r>
      <w:r>
        <w:rPr>
          <w:spacing w:val="-7"/>
        </w:rPr>
        <w:t xml:space="preserve"> </w:t>
      </w:r>
      <w:r>
        <w:t>DE</w:t>
      </w:r>
      <w:r>
        <w:rPr>
          <w:spacing w:val="-7"/>
        </w:rPr>
        <w:t xml:space="preserve"> </w:t>
      </w:r>
      <w:r>
        <w:t>LA</w:t>
      </w:r>
      <w:r>
        <w:rPr>
          <w:spacing w:val="-9"/>
        </w:rPr>
        <w:t xml:space="preserve"> </w:t>
      </w:r>
      <w:r>
        <w:rPr>
          <w:spacing w:val="-2"/>
        </w:rPr>
        <w:t>COMPRA:</w:t>
      </w:r>
    </w:p>
    <w:p w:rsidR="00922E45" w:rsidRDefault="00922E45">
      <w:pPr>
        <w:pStyle w:val="Textoindependiente"/>
        <w:spacing w:before="2"/>
        <w:ind w:left="0"/>
        <w:rPr>
          <w:b/>
        </w:rPr>
      </w:pPr>
    </w:p>
    <w:p w:rsidR="00922E45" w:rsidRDefault="001C0CFD">
      <w:pPr>
        <w:pStyle w:val="Textoindependiente"/>
        <w:ind w:right="342"/>
        <w:jc w:val="both"/>
      </w:pPr>
      <w:r>
        <w:t>Se</w:t>
      </w:r>
      <w:r>
        <w:rPr>
          <w:spacing w:val="-4"/>
        </w:rPr>
        <w:t xml:space="preserve"> </w:t>
      </w:r>
      <w:r>
        <w:t>requiere</w:t>
      </w:r>
      <w:r>
        <w:rPr>
          <w:spacing w:val="-3"/>
        </w:rPr>
        <w:t xml:space="preserve"> </w:t>
      </w:r>
      <w:r>
        <w:t>la</w:t>
      </w:r>
      <w:r>
        <w:rPr>
          <w:spacing w:val="-1"/>
        </w:rPr>
        <w:t xml:space="preserve"> </w:t>
      </w:r>
      <w:r w:rsidR="00044BE5">
        <w:t>a</w:t>
      </w:r>
      <w:r>
        <w:t>dquisición</w:t>
      </w:r>
      <w:r>
        <w:rPr>
          <w:spacing w:val="-3"/>
        </w:rPr>
        <w:t xml:space="preserve"> </w:t>
      </w:r>
      <w:r>
        <w:t>de</w:t>
      </w:r>
      <w:r>
        <w:rPr>
          <w:spacing w:val="-2"/>
        </w:rPr>
        <w:t xml:space="preserve"> </w:t>
      </w:r>
      <w:r w:rsidR="008852F5" w:rsidRPr="008852F5">
        <w:t xml:space="preserve">kits de mantenimiento preventivo para los equipos de simulación clínica </w:t>
      </w:r>
      <w:proofErr w:type="spellStart"/>
      <w:r w:rsidR="008852F5" w:rsidRPr="008852F5">
        <w:t>SimJunior</w:t>
      </w:r>
      <w:proofErr w:type="spellEnd"/>
      <w:r w:rsidR="008852F5" w:rsidRPr="008852F5">
        <w:t xml:space="preserve"> y </w:t>
      </w:r>
      <w:proofErr w:type="spellStart"/>
      <w:r w:rsidR="008852F5" w:rsidRPr="008852F5">
        <w:t>Resusci</w:t>
      </w:r>
      <w:proofErr w:type="spellEnd"/>
      <w:r w:rsidR="008852F5" w:rsidRPr="008852F5">
        <w:t xml:space="preserve"> </w:t>
      </w:r>
      <w:proofErr w:type="spellStart"/>
      <w:r w:rsidR="008852F5" w:rsidRPr="008852F5">
        <w:t>Anne</w:t>
      </w:r>
      <w:proofErr w:type="spellEnd"/>
      <w:r w:rsidR="008852F5" w:rsidRPr="008852F5">
        <w:t xml:space="preserve">, marca </w:t>
      </w:r>
      <w:proofErr w:type="spellStart"/>
      <w:r w:rsidR="008852F5" w:rsidRPr="008852F5">
        <w:t>Laerdal</w:t>
      </w:r>
      <w:proofErr w:type="spellEnd"/>
      <w:r w:rsidR="008A3EAB">
        <w:t>,</w:t>
      </w:r>
      <w:r>
        <w:rPr>
          <w:spacing w:val="-6"/>
        </w:rPr>
        <w:t xml:space="preserve"> </w:t>
      </w:r>
      <w:r>
        <w:t>según</w:t>
      </w:r>
      <w:r>
        <w:rPr>
          <w:spacing w:val="-1"/>
        </w:rPr>
        <w:t xml:space="preserve"> </w:t>
      </w:r>
      <w:r w:rsidR="00044BE5">
        <w:rPr>
          <w:spacing w:val="-1"/>
        </w:rPr>
        <w:t>e</w:t>
      </w:r>
      <w:r w:rsidR="008A3EAB">
        <w:rPr>
          <w:spacing w:val="-1"/>
        </w:rPr>
        <w:t xml:space="preserve">specificaciones técnicas descritas en el </w:t>
      </w:r>
      <w:r>
        <w:t>Anexo</w:t>
      </w:r>
      <w:r>
        <w:rPr>
          <w:spacing w:val="-4"/>
        </w:rPr>
        <w:t xml:space="preserve"> </w:t>
      </w:r>
      <w:r w:rsidR="008A3EAB">
        <w:t>2</w:t>
      </w:r>
      <w:r>
        <w:t xml:space="preserve"> para</w:t>
      </w:r>
      <w:r>
        <w:rPr>
          <w:spacing w:val="-3"/>
        </w:rPr>
        <w:t xml:space="preserve"> </w:t>
      </w:r>
      <w:r>
        <w:t>la Facultad de Medicina.</w:t>
      </w:r>
    </w:p>
    <w:p w:rsidR="00922E45" w:rsidRDefault="00922E45">
      <w:pPr>
        <w:pStyle w:val="Textoindependiente"/>
        <w:spacing w:before="47"/>
        <w:ind w:left="0"/>
      </w:pPr>
    </w:p>
    <w:p w:rsidR="00922E45" w:rsidRDefault="001C0CFD">
      <w:pPr>
        <w:pStyle w:val="Ttulo1"/>
      </w:pPr>
      <w:r>
        <w:t>DE</w:t>
      </w:r>
      <w:r>
        <w:rPr>
          <w:spacing w:val="-6"/>
        </w:rPr>
        <w:t xml:space="preserve"> </w:t>
      </w:r>
      <w:r>
        <w:t>LA</w:t>
      </w:r>
      <w:r>
        <w:rPr>
          <w:spacing w:val="-3"/>
        </w:rPr>
        <w:t xml:space="preserve"> </w:t>
      </w:r>
      <w:r>
        <w:t>EVALUACIÓN</w:t>
      </w:r>
      <w:r>
        <w:rPr>
          <w:spacing w:val="-6"/>
        </w:rPr>
        <w:t xml:space="preserve"> </w:t>
      </w:r>
      <w:r>
        <w:t>DE</w:t>
      </w:r>
      <w:r>
        <w:rPr>
          <w:spacing w:val="-7"/>
        </w:rPr>
        <w:t xml:space="preserve"> </w:t>
      </w:r>
      <w:r>
        <w:rPr>
          <w:spacing w:val="-2"/>
        </w:rPr>
        <w:t>OFERTAS</w:t>
      </w:r>
    </w:p>
    <w:p w:rsidR="00922E45" w:rsidRDefault="001C0CFD">
      <w:pPr>
        <w:pStyle w:val="Textoindependiente"/>
        <w:jc w:val="both"/>
      </w:pPr>
      <w:r>
        <w:t>La</w:t>
      </w:r>
      <w:r>
        <w:rPr>
          <w:spacing w:val="-8"/>
        </w:rPr>
        <w:t xml:space="preserve"> </w:t>
      </w:r>
      <w:r>
        <w:t>evaluación</w:t>
      </w:r>
      <w:r>
        <w:rPr>
          <w:spacing w:val="-7"/>
        </w:rPr>
        <w:t xml:space="preserve"> </w:t>
      </w:r>
      <w:r>
        <w:t>de</w:t>
      </w:r>
      <w:r>
        <w:rPr>
          <w:spacing w:val="-8"/>
        </w:rPr>
        <w:t xml:space="preserve"> </w:t>
      </w:r>
      <w:r>
        <w:t>las</w:t>
      </w:r>
      <w:r>
        <w:rPr>
          <w:spacing w:val="-6"/>
        </w:rPr>
        <w:t xml:space="preserve"> </w:t>
      </w:r>
      <w:r>
        <w:t>ofertas</w:t>
      </w:r>
      <w:r>
        <w:rPr>
          <w:spacing w:val="-8"/>
        </w:rPr>
        <w:t xml:space="preserve"> </w:t>
      </w:r>
      <w:r>
        <w:t>se</w:t>
      </w:r>
      <w:r>
        <w:rPr>
          <w:spacing w:val="-8"/>
        </w:rPr>
        <w:t xml:space="preserve"> </w:t>
      </w:r>
      <w:r>
        <w:t>realizará</w:t>
      </w:r>
      <w:r>
        <w:rPr>
          <w:spacing w:val="-7"/>
        </w:rPr>
        <w:t xml:space="preserve"> </w:t>
      </w:r>
      <w:r>
        <w:t>priorizando,</w:t>
      </w:r>
      <w:r>
        <w:rPr>
          <w:spacing w:val="-10"/>
        </w:rPr>
        <w:t xml:space="preserve"> </w:t>
      </w:r>
      <w:r>
        <w:t>en</w:t>
      </w:r>
      <w:r>
        <w:rPr>
          <w:spacing w:val="-7"/>
        </w:rPr>
        <w:t xml:space="preserve"> </w:t>
      </w:r>
      <w:r>
        <w:t>primera</w:t>
      </w:r>
      <w:r>
        <w:rPr>
          <w:spacing w:val="-7"/>
        </w:rPr>
        <w:t xml:space="preserve"> </w:t>
      </w:r>
      <w:r>
        <w:rPr>
          <w:spacing w:val="-2"/>
        </w:rPr>
        <w:t>instancia:</w:t>
      </w:r>
    </w:p>
    <w:p w:rsidR="00922E45" w:rsidRDefault="00922E45">
      <w:pPr>
        <w:pStyle w:val="Textoindependiente"/>
        <w:spacing w:before="1"/>
        <w:ind w:left="0"/>
      </w:pPr>
    </w:p>
    <w:p w:rsidR="00922E45" w:rsidRDefault="001C0CFD">
      <w:pPr>
        <w:pStyle w:val="Prrafodelista"/>
        <w:numPr>
          <w:ilvl w:val="0"/>
          <w:numId w:val="2"/>
        </w:numPr>
        <w:tabs>
          <w:tab w:val="left" w:pos="526"/>
        </w:tabs>
        <w:spacing w:line="245" w:lineRule="exact"/>
        <w:ind w:left="526" w:hanging="264"/>
        <w:rPr>
          <w:sz w:val="20"/>
        </w:rPr>
      </w:pPr>
      <w:r>
        <w:rPr>
          <w:sz w:val="20"/>
        </w:rPr>
        <w:t>CUMPLIMIENTO</w:t>
      </w:r>
      <w:r>
        <w:rPr>
          <w:spacing w:val="-11"/>
          <w:sz w:val="20"/>
        </w:rPr>
        <w:t xml:space="preserve"> </w:t>
      </w:r>
      <w:r>
        <w:rPr>
          <w:sz w:val="20"/>
        </w:rPr>
        <w:t>ESTRICTO</w:t>
      </w:r>
      <w:r>
        <w:rPr>
          <w:spacing w:val="-10"/>
          <w:sz w:val="20"/>
        </w:rPr>
        <w:t xml:space="preserve"> </w:t>
      </w:r>
      <w:r>
        <w:rPr>
          <w:sz w:val="20"/>
        </w:rPr>
        <w:t>DE</w:t>
      </w:r>
      <w:r>
        <w:rPr>
          <w:spacing w:val="-9"/>
          <w:sz w:val="20"/>
        </w:rPr>
        <w:t xml:space="preserve"> </w:t>
      </w:r>
      <w:r>
        <w:rPr>
          <w:sz w:val="20"/>
        </w:rPr>
        <w:t>LOS</w:t>
      </w:r>
      <w:r>
        <w:rPr>
          <w:spacing w:val="-10"/>
          <w:sz w:val="20"/>
        </w:rPr>
        <w:t xml:space="preserve"> </w:t>
      </w:r>
      <w:r>
        <w:rPr>
          <w:sz w:val="20"/>
        </w:rPr>
        <w:t>REQUERIMIENTOS</w:t>
      </w:r>
      <w:r>
        <w:rPr>
          <w:spacing w:val="-11"/>
          <w:sz w:val="20"/>
        </w:rPr>
        <w:t xml:space="preserve"> </w:t>
      </w:r>
      <w:r>
        <w:rPr>
          <w:spacing w:val="-2"/>
          <w:sz w:val="20"/>
        </w:rPr>
        <w:t>TÉCNICOS.</w:t>
      </w:r>
      <w:r w:rsidR="00044BE5">
        <w:rPr>
          <w:spacing w:val="-2"/>
          <w:sz w:val="20"/>
        </w:rPr>
        <w:t xml:space="preserve"> El oferente debe cumplir íntegramente con las especificaciones técnicas descritas en el Anexo 2.</w:t>
      </w:r>
    </w:p>
    <w:p w:rsidR="00922E45" w:rsidRDefault="00044BE5">
      <w:pPr>
        <w:pStyle w:val="Prrafodelista"/>
        <w:numPr>
          <w:ilvl w:val="0"/>
          <w:numId w:val="2"/>
        </w:numPr>
        <w:tabs>
          <w:tab w:val="left" w:pos="565"/>
        </w:tabs>
        <w:ind w:left="262" w:right="261" w:firstLine="0"/>
        <w:rPr>
          <w:sz w:val="20"/>
        </w:rPr>
      </w:pPr>
      <w:r>
        <w:rPr>
          <w:sz w:val="20"/>
        </w:rPr>
        <w:t>REPRESENTACIÓN O RESPALDO TÉCNICO DE MARCA</w:t>
      </w:r>
      <w:r w:rsidR="001C0CFD">
        <w:rPr>
          <w:sz w:val="20"/>
        </w:rPr>
        <w:t>.</w:t>
      </w:r>
      <w:r>
        <w:rPr>
          <w:sz w:val="20"/>
        </w:rPr>
        <w:t xml:space="preserve"> El proveedor deberá acreditar representación de</w:t>
      </w:r>
      <w:r w:rsidR="00D66B4A">
        <w:rPr>
          <w:sz w:val="20"/>
        </w:rPr>
        <w:t xml:space="preserve"> </w:t>
      </w:r>
      <w:r>
        <w:rPr>
          <w:sz w:val="20"/>
        </w:rPr>
        <w:t xml:space="preserve">la marca </w:t>
      </w:r>
      <w:proofErr w:type="spellStart"/>
      <w:r w:rsidR="00D66B4A">
        <w:rPr>
          <w:sz w:val="20"/>
        </w:rPr>
        <w:t>laerdal</w:t>
      </w:r>
      <w:proofErr w:type="spellEnd"/>
      <w:r w:rsidR="00D66B4A">
        <w:rPr>
          <w:sz w:val="20"/>
        </w:rPr>
        <w:t>.</w:t>
      </w:r>
    </w:p>
    <w:p w:rsidR="00044BE5" w:rsidRDefault="00044BE5">
      <w:pPr>
        <w:pStyle w:val="Prrafodelista"/>
        <w:numPr>
          <w:ilvl w:val="0"/>
          <w:numId w:val="2"/>
        </w:numPr>
        <w:tabs>
          <w:tab w:val="left" w:pos="565"/>
        </w:tabs>
        <w:ind w:left="262" w:right="261" w:firstLine="0"/>
        <w:rPr>
          <w:sz w:val="20"/>
        </w:rPr>
      </w:pPr>
      <w:r>
        <w:rPr>
          <w:sz w:val="20"/>
        </w:rPr>
        <w:t xml:space="preserve">OFERTA ECONÓMICA. La adjudicación se realizará a la oferta de menor valor que cumpla estrictamente con las especificaciones técnicas solicitadas.  </w:t>
      </w:r>
    </w:p>
    <w:p w:rsidR="00922E45" w:rsidRDefault="001C0CFD">
      <w:pPr>
        <w:pStyle w:val="Textoindependiente"/>
        <w:spacing w:before="244"/>
        <w:jc w:val="both"/>
      </w:pPr>
      <w:r>
        <w:t>Además,</w:t>
      </w:r>
      <w:r>
        <w:rPr>
          <w:spacing w:val="-10"/>
        </w:rPr>
        <w:t xml:space="preserve"> </w:t>
      </w:r>
      <w:r>
        <w:t>las</w:t>
      </w:r>
      <w:r>
        <w:rPr>
          <w:spacing w:val="-9"/>
        </w:rPr>
        <w:t xml:space="preserve"> </w:t>
      </w:r>
      <w:r>
        <w:t>ofertas</w:t>
      </w:r>
      <w:r>
        <w:rPr>
          <w:spacing w:val="-9"/>
        </w:rPr>
        <w:t xml:space="preserve"> </w:t>
      </w:r>
      <w:r>
        <w:t>deberán</w:t>
      </w:r>
      <w:r>
        <w:rPr>
          <w:spacing w:val="-5"/>
        </w:rPr>
        <w:t xml:space="preserve"> </w:t>
      </w:r>
      <w:r>
        <w:t>adjuntar</w:t>
      </w:r>
      <w:r>
        <w:rPr>
          <w:spacing w:val="-10"/>
        </w:rPr>
        <w:t xml:space="preserve"> </w:t>
      </w:r>
      <w:r>
        <w:t>la</w:t>
      </w:r>
      <w:r>
        <w:rPr>
          <w:spacing w:val="-8"/>
        </w:rPr>
        <w:t xml:space="preserve"> </w:t>
      </w:r>
      <w:r>
        <w:t>cotización</w:t>
      </w:r>
      <w:r>
        <w:rPr>
          <w:spacing w:val="-8"/>
        </w:rPr>
        <w:t xml:space="preserve"> </w:t>
      </w:r>
      <w:r>
        <w:rPr>
          <w:spacing w:val="-2"/>
        </w:rPr>
        <w:t>detallada.</w:t>
      </w:r>
    </w:p>
    <w:p w:rsidR="00922E45" w:rsidRDefault="00922E45">
      <w:pPr>
        <w:pStyle w:val="Textoindependiente"/>
        <w:spacing w:before="2"/>
        <w:ind w:left="0"/>
      </w:pPr>
    </w:p>
    <w:p w:rsidR="00922E45" w:rsidRDefault="001C0CFD">
      <w:pPr>
        <w:pStyle w:val="Ttulo1"/>
        <w:spacing w:line="245" w:lineRule="exact"/>
      </w:pPr>
      <w:r>
        <w:t>PLAZO</w:t>
      </w:r>
      <w:r>
        <w:rPr>
          <w:spacing w:val="-5"/>
        </w:rPr>
        <w:t xml:space="preserve"> </w:t>
      </w:r>
      <w:r>
        <w:t>ACEPTACIÓN</w:t>
      </w:r>
      <w:r>
        <w:rPr>
          <w:spacing w:val="-4"/>
        </w:rPr>
        <w:t xml:space="preserve"> </w:t>
      </w:r>
      <w:r>
        <w:t>DE</w:t>
      </w:r>
      <w:r>
        <w:rPr>
          <w:spacing w:val="-5"/>
        </w:rPr>
        <w:t xml:space="preserve"> </w:t>
      </w:r>
      <w:r>
        <w:t>LA</w:t>
      </w:r>
      <w:r>
        <w:rPr>
          <w:spacing w:val="-7"/>
        </w:rPr>
        <w:t xml:space="preserve"> </w:t>
      </w:r>
      <w:r>
        <w:t>ORDEN</w:t>
      </w:r>
      <w:r>
        <w:rPr>
          <w:spacing w:val="-7"/>
        </w:rPr>
        <w:t xml:space="preserve"> </w:t>
      </w:r>
      <w:r>
        <w:t>DE</w:t>
      </w:r>
      <w:r>
        <w:rPr>
          <w:spacing w:val="-7"/>
        </w:rPr>
        <w:t xml:space="preserve"> </w:t>
      </w:r>
      <w:r>
        <w:rPr>
          <w:spacing w:val="-2"/>
        </w:rPr>
        <w:t>COMPRA</w:t>
      </w:r>
      <w:bookmarkStart w:id="0" w:name="_GoBack"/>
      <w:bookmarkEnd w:id="0"/>
    </w:p>
    <w:p w:rsidR="00922E45" w:rsidRDefault="001C0CFD">
      <w:pPr>
        <w:pStyle w:val="Textoindependiente"/>
        <w:ind w:right="257"/>
        <w:jc w:val="both"/>
      </w:pPr>
      <w:r>
        <w:t>Una</w:t>
      </w:r>
      <w:r>
        <w:rPr>
          <w:spacing w:val="-11"/>
        </w:rPr>
        <w:t xml:space="preserve"> </w:t>
      </w:r>
      <w:r>
        <w:t>vez</w:t>
      </w:r>
      <w:r>
        <w:rPr>
          <w:spacing w:val="-12"/>
        </w:rPr>
        <w:t xml:space="preserve"> </w:t>
      </w:r>
      <w:r>
        <w:t>seleccionado</w:t>
      </w:r>
      <w:r>
        <w:rPr>
          <w:spacing w:val="-12"/>
        </w:rPr>
        <w:t xml:space="preserve"> </w:t>
      </w:r>
      <w:r>
        <w:t>al</w:t>
      </w:r>
      <w:r>
        <w:rPr>
          <w:spacing w:val="-11"/>
        </w:rPr>
        <w:t xml:space="preserve"> </w:t>
      </w:r>
      <w:r>
        <w:t>oferente,</w:t>
      </w:r>
      <w:r>
        <w:rPr>
          <w:spacing w:val="-14"/>
        </w:rPr>
        <w:t xml:space="preserve"> </w:t>
      </w:r>
      <w:r>
        <w:t>la</w:t>
      </w:r>
      <w:r>
        <w:rPr>
          <w:spacing w:val="-11"/>
        </w:rPr>
        <w:t xml:space="preserve"> </w:t>
      </w:r>
      <w:r>
        <w:t>Universidad</w:t>
      </w:r>
      <w:r>
        <w:rPr>
          <w:spacing w:val="-9"/>
        </w:rPr>
        <w:t xml:space="preserve"> </w:t>
      </w:r>
      <w:r>
        <w:t>de</w:t>
      </w:r>
      <w:r>
        <w:rPr>
          <w:spacing w:val="-11"/>
        </w:rPr>
        <w:t xml:space="preserve"> </w:t>
      </w:r>
      <w:r>
        <w:t>Tarapacá</w:t>
      </w:r>
      <w:r>
        <w:rPr>
          <w:spacing w:val="-11"/>
        </w:rPr>
        <w:t xml:space="preserve"> </w:t>
      </w:r>
      <w:r>
        <w:t>enviara</w:t>
      </w:r>
      <w:r>
        <w:rPr>
          <w:spacing w:val="-11"/>
        </w:rPr>
        <w:t xml:space="preserve"> </w:t>
      </w:r>
      <w:r>
        <w:t>la</w:t>
      </w:r>
      <w:r>
        <w:rPr>
          <w:spacing w:val="-14"/>
        </w:rPr>
        <w:t xml:space="preserve"> </w:t>
      </w:r>
      <w:r>
        <w:t>Orden</w:t>
      </w:r>
      <w:r>
        <w:rPr>
          <w:spacing w:val="-11"/>
        </w:rPr>
        <w:t xml:space="preserve"> </w:t>
      </w:r>
      <w:r>
        <w:t>de</w:t>
      </w:r>
      <w:r>
        <w:rPr>
          <w:spacing w:val="-11"/>
        </w:rPr>
        <w:t xml:space="preserve"> </w:t>
      </w:r>
      <w:r>
        <w:t>compra a través de la plataforma electrónica www.mercadopúblico.cl Esta orden de compra deberá ser aceptada por el proveedor, dentro de los 2 días hábiles siguientes a su envío, con todo el proveedor deberá aceptar dicha orden de compra antes</w:t>
      </w:r>
      <w:r>
        <w:rPr>
          <w:spacing w:val="-1"/>
        </w:rPr>
        <w:t xml:space="preserve"> </w:t>
      </w:r>
      <w:r>
        <w:t>de la recepción de los bienes por la Universidad de Tarapacá y será requisito para aceptar la factura del proveedor.</w:t>
      </w:r>
      <w:r>
        <w:rPr>
          <w:spacing w:val="-12"/>
        </w:rPr>
        <w:t xml:space="preserve"> </w:t>
      </w:r>
      <w:r>
        <w:t>En</w:t>
      </w:r>
      <w:r>
        <w:rPr>
          <w:spacing w:val="-10"/>
        </w:rPr>
        <w:t xml:space="preserve"> </w:t>
      </w:r>
      <w:r>
        <w:t>caso</w:t>
      </w:r>
      <w:r>
        <w:rPr>
          <w:spacing w:val="-11"/>
        </w:rPr>
        <w:t xml:space="preserve"> </w:t>
      </w:r>
      <w:r>
        <w:t>contrario,</w:t>
      </w:r>
      <w:r>
        <w:rPr>
          <w:spacing w:val="-11"/>
        </w:rPr>
        <w:t xml:space="preserve"> </w:t>
      </w:r>
      <w:r>
        <w:t>se</w:t>
      </w:r>
      <w:r>
        <w:rPr>
          <w:spacing w:val="-11"/>
        </w:rPr>
        <w:t xml:space="preserve"> </w:t>
      </w:r>
      <w:r>
        <w:t>entenderá</w:t>
      </w:r>
      <w:r>
        <w:rPr>
          <w:spacing w:val="-10"/>
        </w:rPr>
        <w:t xml:space="preserve"> </w:t>
      </w:r>
      <w:r>
        <w:t>que</w:t>
      </w:r>
      <w:r>
        <w:rPr>
          <w:spacing w:val="-11"/>
        </w:rPr>
        <w:t xml:space="preserve"> </w:t>
      </w:r>
      <w:r>
        <w:t>el</w:t>
      </w:r>
      <w:r>
        <w:rPr>
          <w:spacing w:val="-8"/>
        </w:rPr>
        <w:t xml:space="preserve"> </w:t>
      </w:r>
      <w:r>
        <w:t>proveedor</w:t>
      </w:r>
      <w:r>
        <w:rPr>
          <w:spacing w:val="-11"/>
        </w:rPr>
        <w:t xml:space="preserve"> </w:t>
      </w:r>
      <w:r>
        <w:t>rechaza</w:t>
      </w:r>
      <w:r>
        <w:rPr>
          <w:spacing w:val="-10"/>
        </w:rPr>
        <w:t xml:space="preserve"> </w:t>
      </w:r>
      <w:r>
        <w:t>la</w:t>
      </w:r>
      <w:r>
        <w:rPr>
          <w:spacing w:val="-10"/>
        </w:rPr>
        <w:t xml:space="preserve"> </w:t>
      </w:r>
      <w:r>
        <w:t>orden</w:t>
      </w:r>
      <w:r>
        <w:rPr>
          <w:spacing w:val="-10"/>
        </w:rPr>
        <w:t xml:space="preserve"> </w:t>
      </w:r>
      <w:r>
        <w:t>de</w:t>
      </w:r>
      <w:r>
        <w:rPr>
          <w:spacing w:val="-11"/>
        </w:rPr>
        <w:t xml:space="preserve"> </w:t>
      </w:r>
      <w:r>
        <w:t>compra, en</w:t>
      </w:r>
      <w:r>
        <w:rPr>
          <w:spacing w:val="-2"/>
        </w:rPr>
        <w:t xml:space="preserve"> </w:t>
      </w:r>
      <w:r>
        <w:t>conformidad</w:t>
      </w:r>
      <w:r>
        <w:rPr>
          <w:spacing w:val="-2"/>
        </w:rPr>
        <w:t xml:space="preserve"> </w:t>
      </w:r>
      <w:r>
        <w:t>a</w:t>
      </w:r>
      <w:r>
        <w:rPr>
          <w:spacing w:val="-2"/>
        </w:rPr>
        <w:t xml:space="preserve"> </w:t>
      </w:r>
      <w:r>
        <w:t>lo</w:t>
      </w:r>
      <w:r>
        <w:rPr>
          <w:spacing w:val="-3"/>
        </w:rPr>
        <w:t xml:space="preserve"> </w:t>
      </w:r>
      <w:r>
        <w:t>establecido</w:t>
      </w:r>
      <w:r>
        <w:rPr>
          <w:spacing w:val="-3"/>
        </w:rPr>
        <w:t xml:space="preserve"> </w:t>
      </w:r>
      <w:r>
        <w:t>en</w:t>
      </w:r>
      <w:r>
        <w:rPr>
          <w:spacing w:val="-2"/>
        </w:rPr>
        <w:t xml:space="preserve"> </w:t>
      </w:r>
      <w:r>
        <w:t>el</w:t>
      </w:r>
      <w:r>
        <w:rPr>
          <w:spacing w:val="-2"/>
        </w:rPr>
        <w:t xml:space="preserve"> </w:t>
      </w:r>
      <w:r>
        <w:t>inciso</w:t>
      </w:r>
      <w:r>
        <w:rPr>
          <w:spacing w:val="-4"/>
        </w:rPr>
        <w:t xml:space="preserve"> </w:t>
      </w:r>
      <w:r>
        <w:t>segundo</w:t>
      </w:r>
      <w:r>
        <w:rPr>
          <w:spacing w:val="-3"/>
        </w:rPr>
        <w:t xml:space="preserve"> </w:t>
      </w:r>
      <w:r>
        <w:t>del Artículo</w:t>
      </w:r>
      <w:r>
        <w:rPr>
          <w:spacing w:val="-3"/>
        </w:rPr>
        <w:t xml:space="preserve"> </w:t>
      </w:r>
      <w:r>
        <w:t>117° del</w:t>
      </w:r>
      <w:r>
        <w:rPr>
          <w:spacing w:val="-2"/>
        </w:rPr>
        <w:t xml:space="preserve"> </w:t>
      </w:r>
      <w:r>
        <w:t>Reglamento</w:t>
      </w:r>
      <w:r>
        <w:rPr>
          <w:spacing w:val="-3"/>
        </w:rPr>
        <w:t xml:space="preserve"> </w:t>
      </w:r>
      <w:r>
        <w:t>de la Ley 19.886, y se procederá a seleccionar a otro proveedor.</w:t>
      </w:r>
    </w:p>
    <w:p w:rsidR="00922E45" w:rsidRDefault="001C0CFD">
      <w:pPr>
        <w:pStyle w:val="Ttulo1"/>
        <w:spacing w:before="244"/>
      </w:pPr>
      <w:r>
        <w:t>PLAZO</w:t>
      </w:r>
      <w:r>
        <w:rPr>
          <w:spacing w:val="-4"/>
        </w:rPr>
        <w:t xml:space="preserve"> </w:t>
      </w:r>
      <w:r>
        <w:t>DE</w:t>
      </w:r>
      <w:r>
        <w:rPr>
          <w:spacing w:val="-6"/>
        </w:rPr>
        <w:t xml:space="preserve"> </w:t>
      </w:r>
      <w:r>
        <w:t>VIGENCIA</w:t>
      </w:r>
      <w:r>
        <w:rPr>
          <w:spacing w:val="-5"/>
        </w:rPr>
        <w:t xml:space="preserve"> </w:t>
      </w:r>
      <w:r>
        <w:t>DE</w:t>
      </w:r>
      <w:r>
        <w:rPr>
          <w:spacing w:val="-6"/>
        </w:rPr>
        <w:t xml:space="preserve"> </w:t>
      </w:r>
      <w:r>
        <w:t>LAS</w:t>
      </w:r>
      <w:r>
        <w:rPr>
          <w:spacing w:val="-6"/>
        </w:rPr>
        <w:t xml:space="preserve"> </w:t>
      </w:r>
      <w:r>
        <w:rPr>
          <w:spacing w:val="-2"/>
        </w:rPr>
        <w:t>OFERTAS</w:t>
      </w:r>
    </w:p>
    <w:p w:rsidR="00922E45" w:rsidRDefault="001C0CFD">
      <w:pPr>
        <w:pStyle w:val="Textoindependiente"/>
        <w:spacing w:before="2"/>
        <w:ind w:right="258"/>
        <w:jc w:val="both"/>
      </w:pPr>
      <w:r>
        <w:t>Las ofertas tendrán una vigencia de 15 días hábiles, a contar de la fecha de cierre de publicación de la compra ágil. Una vez vencido el plazo de vigencia de las ofertas. La Universidad de Tarapacá, podrá solicitar al oferente seleccionado, a través de correo electrónico, la prórroga de sus ofertas. Los proponentes podrán ratificar sus ofertas o retirarlas, formalizando su decisión.</w:t>
      </w:r>
    </w:p>
    <w:p w:rsidR="00922E45" w:rsidRDefault="00922E45">
      <w:pPr>
        <w:pStyle w:val="Textoindependiente"/>
        <w:spacing w:after="1"/>
        <w:ind w:left="0"/>
      </w:pPr>
    </w:p>
    <w:tbl>
      <w:tblPr>
        <w:tblStyle w:val="TableNormal"/>
        <w:tblW w:w="0" w:type="auto"/>
        <w:tblInd w:w="219" w:type="dxa"/>
        <w:tblLayout w:type="fixed"/>
        <w:tblLook w:val="01E0" w:firstRow="1" w:lastRow="1" w:firstColumn="1" w:lastColumn="1" w:noHBand="0" w:noVBand="0"/>
      </w:tblPr>
      <w:tblGrid>
        <w:gridCol w:w="8886"/>
      </w:tblGrid>
      <w:tr w:rsidR="00922E45">
        <w:trPr>
          <w:trHeight w:val="244"/>
        </w:trPr>
        <w:tc>
          <w:tcPr>
            <w:tcW w:w="8886" w:type="dxa"/>
          </w:tcPr>
          <w:p w:rsidR="00922E45" w:rsidRDefault="001C0CFD">
            <w:pPr>
              <w:pStyle w:val="TableParagraph"/>
              <w:rPr>
                <w:b/>
                <w:sz w:val="20"/>
              </w:rPr>
            </w:pPr>
            <w:r>
              <w:rPr>
                <w:b/>
                <w:spacing w:val="-2"/>
                <w:sz w:val="20"/>
              </w:rPr>
              <w:t>FACTURACIÓN</w:t>
            </w:r>
          </w:p>
        </w:tc>
      </w:tr>
      <w:tr w:rsidR="00922E45">
        <w:trPr>
          <w:trHeight w:val="1348"/>
        </w:trPr>
        <w:tc>
          <w:tcPr>
            <w:tcW w:w="8886" w:type="dxa"/>
          </w:tcPr>
          <w:p w:rsidR="00922E45" w:rsidRDefault="001C0CFD">
            <w:pPr>
              <w:pStyle w:val="TableParagraph"/>
              <w:spacing w:line="240" w:lineRule="auto"/>
              <w:ind w:right="47"/>
              <w:jc w:val="both"/>
              <w:rPr>
                <w:sz w:val="20"/>
              </w:rPr>
            </w:pPr>
            <w:r>
              <w:rPr>
                <w:sz w:val="20"/>
              </w:rPr>
              <w:t>La emisión de la factura del suministro de los bienes, deberá hacerse a nombre de la Universidad</w:t>
            </w:r>
            <w:r>
              <w:rPr>
                <w:spacing w:val="-6"/>
                <w:sz w:val="20"/>
              </w:rPr>
              <w:t xml:space="preserve"> </w:t>
            </w:r>
            <w:r>
              <w:rPr>
                <w:sz w:val="20"/>
              </w:rPr>
              <w:t>de</w:t>
            </w:r>
            <w:r>
              <w:rPr>
                <w:spacing w:val="-6"/>
                <w:sz w:val="20"/>
              </w:rPr>
              <w:t xml:space="preserve"> </w:t>
            </w:r>
            <w:r>
              <w:rPr>
                <w:sz w:val="20"/>
              </w:rPr>
              <w:t>Tarapacá,</w:t>
            </w:r>
            <w:r>
              <w:rPr>
                <w:spacing w:val="-8"/>
                <w:sz w:val="20"/>
              </w:rPr>
              <w:t xml:space="preserve"> </w:t>
            </w:r>
            <w:r>
              <w:rPr>
                <w:sz w:val="20"/>
              </w:rPr>
              <w:t>RUT</w:t>
            </w:r>
            <w:r>
              <w:rPr>
                <w:spacing w:val="-4"/>
                <w:sz w:val="20"/>
              </w:rPr>
              <w:t xml:space="preserve"> </w:t>
            </w:r>
            <w:r>
              <w:rPr>
                <w:sz w:val="20"/>
              </w:rPr>
              <w:t>Nº</w:t>
            </w:r>
            <w:r>
              <w:rPr>
                <w:spacing w:val="-5"/>
                <w:sz w:val="20"/>
              </w:rPr>
              <w:t xml:space="preserve"> </w:t>
            </w:r>
            <w:r>
              <w:rPr>
                <w:sz w:val="20"/>
              </w:rPr>
              <w:t>70.770.800-K.</w:t>
            </w:r>
            <w:r>
              <w:rPr>
                <w:spacing w:val="-8"/>
                <w:sz w:val="20"/>
              </w:rPr>
              <w:t xml:space="preserve"> </w:t>
            </w:r>
            <w:r>
              <w:rPr>
                <w:sz w:val="20"/>
              </w:rPr>
              <w:t>domicilio,</w:t>
            </w:r>
            <w:r>
              <w:rPr>
                <w:spacing w:val="-6"/>
                <w:sz w:val="20"/>
              </w:rPr>
              <w:t xml:space="preserve"> </w:t>
            </w:r>
            <w:r>
              <w:rPr>
                <w:sz w:val="20"/>
              </w:rPr>
              <w:t>Avenida</w:t>
            </w:r>
            <w:r>
              <w:rPr>
                <w:spacing w:val="-5"/>
                <w:sz w:val="20"/>
              </w:rPr>
              <w:t xml:space="preserve"> </w:t>
            </w:r>
            <w:r>
              <w:rPr>
                <w:sz w:val="20"/>
              </w:rPr>
              <w:t>General</w:t>
            </w:r>
            <w:r>
              <w:rPr>
                <w:spacing w:val="-3"/>
                <w:sz w:val="20"/>
              </w:rPr>
              <w:t xml:space="preserve"> </w:t>
            </w:r>
            <w:r>
              <w:rPr>
                <w:sz w:val="20"/>
              </w:rPr>
              <w:t>Velásquez</w:t>
            </w:r>
            <w:r>
              <w:rPr>
                <w:spacing w:val="-6"/>
                <w:sz w:val="20"/>
              </w:rPr>
              <w:t xml:space="preserve"> </w:t>
            </w:r>
            <w:r>
              <w:rPr>
                <w:sz w:val="20"/>
              </w:rPr>
              <w:t xml:space="preserve">1775, </w:t>
            </w:r>
            <w:r>
              <w:rPr>
                <w:spacing w:val="-2"/>
                <w:sz w:val="20"/>
              </w:rPr>
              <w:t>Arica,</w:t>
            </w:r>
            <w:r>
              <w:rPr>
                <w:spacing w:val="-8"/>
                <w:sz w:val="20"/>
              </w:rPr>
              <w:t xml:space="preserve"> </w:t>
            </w:r>
            <w:r>
              <w:rPr>
                <w:spacing w:val="-2"/>
                <w:sz w:val="20"/>
              </w:rPr>
              <w:t>indicando</w:t>
            </w:r>
            <w:r>
              <w:rPr>
                <w:spacing w:val="-9"/>
                <w:sz w:val="20"/>
              </w:rPr>
              <w:t xml:space="preserve"> </w:t>
            </w:r>
            <w:r>
              <w:rPr>
                <w:spacing w:val="-2"/>
                <w:sz w:val="20"/>
              </w:rPr>
              <w:t>claramente</w:t>
            </w:r>
            <w:r>
              <w:rPr>
                <w:spacing w:val="-8"/>
                <w:sz w:val="20"/>
              </w:rPr>
              <w:t xml:space="preserve"> </w:t>
            </w:r>
            <w:r>
              <w:rPr>
                <w:spacing w:val="-2"/>
                <w:sz w:val="20"/>
              </w:rPr>
              <w:t>el</w:t>
            </w:r>
            <w:r>
              <w:rPr>
                <w:spacing w:val="-7"/>
                <w:sz w:val="20"/>
              </w:rPr>
              <w:t xml:space="preserve"> </w:t>
            </w:r>
            <w:r>
              <w:rPr>
                <w:spacing w:val="-2"/>
                <w:sz w:val="20"/>
              </w:rPr>
              <w:t>nombre</w:t>
            </w:r>
            <w:r>
              <w:rPr>
                <w:spacing w:val="-8"/>
                <w:sz w:val="20"/>
              </w:rPr>
              <w:t xml:space="preserve"> </w:t>
            </w:r>
            <w:r>
              <w:rPr>
                <w:spacing w:val="-2"/>
                <w:sz w:val="20"/>
              </w:rPr>
              <w:t>de</w:t>
            </w:r>
            <w:r>
              <w:rPr>
                <w:spacing w:val="-4"/>
                <w:sz w:val="20"/>
              </w:rPr>
              <w:t xml:space="preserve"> </w:t>
            </w:r>
            <w:r>
              <w:rPr>
                <w:spacing w:val="-2"/>
                <w:sz w:val="20"/>
              </w:rPr>
              <w:t>la</w:t>
            </w:r>
            <w:r>
              <w:rPr>
                <w:spacing w:val="-7"/>
                <w:sz w:val="20"/>
              </w:rPr>
              <w:t xml:space="preserve"> </w:t>
            </w:r>
            <w:r>
              <w:rPr>
                <w:spacing w:val="-2"/>
                <w:sz w:val="20"/>
              </w:rPr>
              <w:t>adquisición</w:t>
            </w:r>
            <w:r>
              <w:rPr>
                <w:spacing w:val="-7"/>
                <w:sz w:val="20"/>
              </w:rPr>
              <w:t xml:space="preserve"> </w:t>
            </w:r>
            <w:r>
              <w:rPr>
                <w:spacing w:val="-2"/>
                <w:sz w:val="20"/>
              </w:rPr>
              <w:t>y</w:t>
            </w:r>
            <w:r>
              <w:rPr>
                <w:spacing w:val="-7"/>
                <w:sz w:val="20"/>
              </w:rPr>
              <w:t xml:space="preserve"> </w:t>
            </w:r>
            <w:r>
              <w:rPr>
                <w:spacing w:val="-2"/>
                <w:sz w:val="20"/>
              </w:rPr>
              <w:t>número</w:t>
            </w:r>
            <w:r>
              <w:rPr>
                <w:spacing w:val="-6"/>
                <w:sz w:val="20"/>
              </w:rPr>
              <w:t xml:space="preserve"> </w:t>
            </w:r>
            <w:r>
              <w:rPr>
                <w:spacing w:val="-2"/>
                <w:sz w:val="20"/>
              </w:rPr>
              <w:t>de</w:t>
            </w:r>
            <w:r>
              <w:rPr>
                <w:spacing w:val="-8"/>
                <w:sz w:val="20"/>
              </w:rPr>
              <w:t xml:space="preserve"> </w:t>
            </w:r>
            <w:r>
              <w:rPr>
                <w:spacing w:val="-2"/>
                <w:sz w:val="20"/>
              </w:rPr>
              <w:t>la</w:t>
            </w:r>
            <w:r>
              <w:rPr>
                <w:spacing w:val="-4"/>
                <w:sz w:val="20"/>
              </w:rPr>
              <w:t xml:space="preserve"> </w:t>
            </w:r>
            <w:r>
              <w:rPr>
                <w:spacing w:val="-2"/>
                <w:sz w:val="20"/>
              </w:rPr>
              <w:t>Orden</w:t>
            </w:r>
            <w:r>
              <w:rPr>
                <w:spacing w:val="-7"/>
                <w:sz w:val="20"/>
              </w:rPr>
              <w:t xml:space="preserve"> </w:t>
            </w:r>
            <w:r>
              <w:rPr>
                <w:spacing w:val="-2"/>
                <w:sz w:val="20"/>
              </w:rPr>
              <w:t>de</w:t>
            </w:r>
            <w:r>
              <w:rPr>
                <w:spacing w:val="-4"/>
                <w:sz w:val="20"/>
              </w:rPr>
              <w:t xml:space="preserve"> </w:t>
            </w:r>
            <w:r>
              <w:rPr>
                <w:spacing w:val="-2"/>
                <w:sz w:val="20"/>
              </w:rPr>
              <w:t xml:space="preserve">Compra </w:t>
            </w:r>
            <w:r>
              <w:rPr>
                <w:sz w:val="20"/>
              </w:rPr>
              <w:t>emitida en la plataforma de Mercado Público. El monto total debe indicarse en números enteros sin decimales, incluido el valor agregado (IVA), si corresponde.</w:t>
            </w:r>
          </w:p>
        </w:tc>
      </w:tr>
      <w:tr w:rsidR="00922E45">
        <w:trPr>
          <w:trHeight w:val="368"/>
        </w:trPr>
        <w:tc>
          <w:tcPr>
            <w:tcW w:w="8886" w:type="dxa"/>
          </w:tcPr>
          <w:p w:rsidR="00922E45" w:rsidRDefault="001C0CFD">
            <w:pPr>
              <w:pStyle w:val="TableParagraph"/>
              <w:spacing w:before="123"/>
              <w:rPr>
                <w:b/>
                <w:sz w:val="20"/>
              </w:rPr>
            </w:pPr>
            <w:r>
              <w:rPr>
                <w:b/>
                <w:sz w:val="20"/>
              </w:rPr>
              <w:t>CALIFICACIÓN</w:t>
            </w:r>
            <w:r>
              <w:rPr>
                <w:b/>
                <w:spacing w:val="-7"/>
                <w:sz w:val="20"/>
              </w:rPr>
              <w:t xml:space="preserve"> </w:t>
            </w:r>
            <w:r>
              <w:rPr>
                <w:b/>
                <w:sz w:val="20"/>
              </w:rPr>
              <w:t>A</w:t>
            </w:r>
            <w:r>
              <w:rPr>
                <w:b/>
                <w:spacing w:val="-6"/>
                <w:sz w:val="20"/>
              </w:rPr>
              <w:t xml:space="preserve"> </w:t>
            </w:r>
            <w:r>
              <w:rPr>
                <w:b/>
                <w:sz w:val="20"/>
              </w:rPr>
              <w:t>LOS</w:t>
            </w:r>
            <w:r>
              <w:rPr>
                <w:b/>
                <w:spacing w:val="-4"/>
                <w:sz w:val="20"/>
              </w:rPr>
              <w:t xml:space="preserve"> </w:t>
            </w:r>
            <w:r>
              <w:rPr>
                <w:b/>
                <w:spacing w:val="-2"/>
                <w:sz w:val="20"/>
              </w:rPr>
              <w:t>PROVEEDORES</w:t>
            </w:r>
          </w:p>
        </w:tc>
      </w:tr>
      <w:tr w:rsidR="00922E45">
        <w:trPr>
          <w:trHeight w:val="734"/>
        </w:trPr>
        <w:tc>
          <w:tcPr>
            <w:tcW w:w="8886" w:type="dxa"/>
          </w:tcPr>
          <w:p w:rsidR="00922E45" w:rsidRDefault="001C0CFD">
            <w:pPr>
              <w:pStyle w:val="TableParagraph"/>
              <w:spacing w:line="244" w:lineRule="exact"/>
              <w:ind w:right="51"/>
              <w:jc w:val="both"/>
              <w:rPr>
                <w:sz w:val="20"/>
              </w:rPr>
            </w:pPr>
            <w:r>
              <w:rPr>
                <w:sz w:val="20"/>
              </w:rPr>
              <w:t>La</w:t>
            </w:r>
            <w:r>
              <w:rPr>
                <w:spacing w:val="-14"/>
                <w:sz w:val="20"/>
              </w:rPr>
              <w:t xml:space="preserve"> </w:t>
            </w:r>
            <w:r>
              <w:rPr>
                <w:sz w:val="20"/>
              </w:rPr>
              <w:t>Universidad</w:t>
            </w:r>
            <w:r>
              <w:rPr>
                <w:spacing w:val="-14"/>
                <w:sz w:val="20"/>
              </w:rPr>
              <w:t xml:space="preserve"> </w:t>
            </w:r>
            <w:r>
              <w:rPr>
                <w:sz w:val="20"/>
              </w:rPr>
              <w:t>de</w:t>
            </w:r>
            <w:r>
              <w:rPr>
                <w:spacing w:val="-14"/>
                <w:sz w:val="20"/>
              </w:rPr>
              <w:t xml:space="preserve"> </w:t>
            </w:r>
            <w:r>
              <w:rPr>
                <w:sz w:val="20"/>
              </w:rPr>
              <w:t>Tarapacá</w:t>
            </w:r>
            <w:r>
              <w:rPr>
                <w:spacing w:val="-14"/>
                <w:sz w:val="20"/>
              </w:rPr>
              <w:t xml:space="preserve"> </w:t>
            </w:r>
            <w:r>
              <w:rPr>
                <w:sz w:val="20"/>
              </w:rPr>
              <w:t>podrá</w:t>
            </w:r>
            <w:r>
              <w:rPr>
                <w:spacing w:val="-14"/>
                <w:sz w:val="20"/>
              </w:rPr>
              <w:t xml:space="preserve"> </w:t>
            </w:r>
            <w:r>
              <w:rPr>
                <w:sz w:val="20"/>
              </w:rPr>
              <w:t>calificar</w:t>
            </w:r>
            <w:r>
              <w:rPr>
                <w:spacing w:val="-14"/>
                <w:sz w:val="20"/>
              </w:rPr>
              <w:t xml:space="preserve"> </w:t>
            </w:r>
            <w:r>
              <w:rPr>
                <w:sz w:val="20"/>
              </w:rPr>
              <w:t>a</w:t>
            </w:r>
            <w:r>
              <w:rPr>
                <w:spacing w:val="-13"/>
                <w:sz w:val="20"/>
              </w:rPr>
              <w:t xml:space="preserve"> </w:t>
            </w:r>
            <w:r>
              <w:rPr>
                <w:sz w:val="20"/>
              </w:rPr>
              <w:t>los</w:t>
            </w:r>
            <w:r>
              <w:rPr>
                <w:spacing w:val="-14"/>
                <w:sz w:val="20"/>
              </w:rPr>
              <w:t xml:space="preserve"> </w:t>
            </w:r>
            <w:r>
              <w:rPr>
                <w:sz w:val="20"/>
              </w:rPr>
              <w:t>proveedores</w:t>
            </w:r>
            <w:r>
              <w:rPr>
                <w:spacing w:val="-14"/>
                <w:sz w:val="20"/>
              </w:rPr>
              <w:t xml:space="preserve"> </w:t>
            </w:r>
            <w:r>
              <w:rPr>
                <w:sz w:val="20"/>
              </w:rPr>
              <w:t>en</w:t>
            </w:r>
            <w:r>
              <w:rPr>
                <w:spacing w:val="-14"/>
                <w:sz w:val="20"/>
              </w:rPr>
              <w:t xml:space="preserve"> </w:t>
            </w:r>
            <w:r>
              <w:rPr>
                <w:sz w:val="20"/>
              </w:rPr>
              <w:t>cada</w:t>
            </w:r>
            <w:r>
              <w:rPr>
                <w:spacing w:val="-14"/>
                <w:sz w:val="20"/>
              </w:rPr>
              <w:t xml:space="preserve"> </w:t>
            </w:r>
            <w:r>
              <w:rPr>
                <w:sz w:val="20"/>
              </w:rPr>
              <w:t>proceso</w:t>
            </w:r>
            <w:r>
              <w:rPr>
                <w:spacing w:val="-14"/>
                <w:sz w:val="20"/>
              </w:rPr>
              <w:t xml:space="preserve"> </w:t>
            </w:r>
            <w:r>
              <w:rPr>
                <w:sz w:val="20"/>
              </w:rPr>
              <w:t>de</w:t>
            </w:r>
            <w:r>
              <w:rPr>
                <w:spacing w:val="-13"/>
                <w:sz w:val="20"/>
              </w:rPr>
              <w:t xml:space="preserve"> </w:t>
            </w:r>
            <w:r>
              <w:rPr>
                <w:sz w:val="20"/>
              </w:rPr>
              <w:t>compra para obtener una evaluación de su desempeño. Tales calificaciones podrán ser consideradas en futuras adquisiciones institucionales.</w:t>
            </w:r>
          </w:p>
        </w:tc>
      </w:tr>
    </w:tbl>
    <w:p w:rsidR="00922E45" w:rsidRDefault="00922E45">
      <w:pPr>
        <w:pStyle w:val="Textoindependiente"/>
        <w:spacing w:before="2"/>
        <w:ind w:left="0"/>
      </w:pPr>
    </w:p>
    <w:p w:rsidR="00922E45" w:rsidRDefault="001C0CFD">
      <w:pPr>
        <w:pStyle w:val="Ttulo1"/>
        <w:spacing w:before="1"/>
      </w:pPr>
      <w:r>
        <w:t>APLICACIÓN</w:t>
      </w:r>
      <w:r>
        <w:rPr>
          <w:spacing w:val="-5"/>
        </w:rPr>
        <w:t xml:space="preserve"> </w:t>
      </w:r>
      <w:r>
        <w:t>DE</w:t>
      </w:r>
      <w:r>
        <w:rPr>
          <w:spacing w:val="-7"/>
        </w:rPr>
        <w:t xml:space="preserve"> </w:t>
      </w:r>
      <w:r>
        <w:t>MULTAS</w:t>
      </w:r>
      <w:r>
        <w:rPr>
          <w:spacing w:val="-3"/>
        </w:rPr>
        <w:t xml:space="preserve"> </w:t>
      </w:r>
      <w:r>
        <w:t>EN</w:t>
      </w:r>
      <w:r>
        <w:rPr>
          <w:spacing w:val="-8"/>
        </w:rPr>
        <w:t xml:space="preserve"> </w:t>
      </w:r>
      <w:r>
        <w:t>COMPRA</w:t>
      </w:r>
      <w:r>
        <w:rPr>
          <w:spacing w:val="-6"/>
        </w:rPr>
        <w:t xml:space="preserve"> </w:t>
      </w:r>
      <w:r>
        <w:rPr>
          <w:spacing w:val="-4"/>
        </w:rPr>
        <w:t>AGIL</w:t>
      </w:r>
    </w:p>
    <w:p w:rsidR="00922E45" w:rsidRDefault="001C0CFD">
      <w:pPr>
        <w:pStyle w:val="Textoindependiente"/>
        <w:spacing w:before="89"/>
        <w:ind w:right="257"/>
        <w:jc w:val="both"/>
      </w:pPr>
      <w:r>
        <w:t>La aplicación de la multa para los productos o servicios requeridos en la universidad de Tarapacá,</w:t>
      </w:r>
      <w:r>
        <w:rPr>
          <w:spacing w:val="-11"/>
        </w:rPr>
        <w:t xml:space="preserve"> </w:t>
      </w:r>
      <w:r>
        <w:t>será</w:t>
      </w:r>
      <w:r>
        <w:rPr>
          <w:spacing w:val="-8"/>
        </w:rPr>
        <w:t xml:space="preserve"> </w:t>
      </w:r>
      <w:r>
        <w:t>aplicada</w:t>
      </w:r>
      <w:r>
        <w:rPr>
          <w:spacing w:val="-8"/>
        </w:rPr>
        <w:t xml:space="preserve"> </w:t>
      </w:r>
      <w:r>
        <w:t>para</w:t>
      </w:r>
      <w:r>
        <w:rPr>
          <w:spacing w:val="-8"/>
        </w:rPr>
        <w:t xml:space="preserve"> </w:t>
      </w:r>
      <w:r>
        <w:t>adquisiciones</w:t>
      </w:r>
      <w:r>
        <w:rPr>
          <w:spacing w:val="-5"/>
        </w:rPr>
        <w:t xml:space="preserve"> </w:t>
      </w:r>
      <w:r>
        <w:rPr>
          <w:b/>
        </w:rPr>
        <w:t>igual</w:t>
      </w:r>
      <w:r>
        <w:rPr>
          <w:b/>
          <w:spacing w:val="-9"/>
        </w:rPr>
        <w:t xml:space="preserve"> </w:t>
      </w:r>
      <w:r>
        <w:rPr>
          <w:b/>
        </w:rPr>
        <w:t>o</w:t>
      </w:r>
      <w:r>
        <w:rPr>
          <w:b/>
          <w:spacing w:val="-9"/>
        </w:rPr>
        <w:t xml:space="preserve"> </w:t>
      </w:r>
      <w:r>
        <w:rPr>
          <w:b/>
        </w:rPr>
        <w:t>superior</w:t>
      </w:r>
      <w:r>
        <w:rPr>
          <w:b/>
          <w:spacing w:val="-9"/>
        </w:rPr>
        <w:t xml:space="preserve"> </w:t>
      </w:r>
      <w:r>
        <w:rPr>
          <w:b/>
        </w:rPr>
        <w:t>a</w:t>
      </w:r>
      <w:r>
        <w:rPr>
          <w:b/>
          <w:spacing w:val="-9"/>
        </w:rPr>
        <w:t xml:space="preserve"> </w:t>
      </w:r>
      <w:r>
        <w:rPr>
          <w:b/>
        </w:rPr>
        <w:t>30</w:t>
      </w:r>
      <w:r>
        <w:rPr>
          <w:b/>
          <w:spacing w:val="-10"/>
        </w:rPr>
        <w:t xml:space="preserve"> </w:t>
      </w:r>
      <w:r>
        <w:rPr>
          <w:b/>
        </w:rPr>
        <w:t>UTM</w:t>
      </w:r>
      <w:r>
        <w:t>.</w:t>
      </w:r>
      <w:r>
        <w:rPr>
          <w:spacing w:val="-11"/>
        </w:rPr>
        <w:t xml:space="preserve"> </w:t>
      </w:r>
      <w:r>
        <w:t>La</w:t>
      </w:r>
      <w:r>
        <w:rPr>
          <w:spacing w:val="-8"/>
        </w:rPr>
        <w:t xml:space="preserve"> </w:t>
      </w:r>
      <w:r>
        <w:t>fecha</w:t>
      </w:r>
      <w:r>
        <w:rPr>
          <w:spacing w:val="-8"/>
        </w:rPr>
        <w:t xml:space="preserve"> </w:t>
      </w:r>
      <w:r>
        <w:t>de</w:t>
      </w:r>
      <w:r>
        <w:rPr>
          <w:spacing w:val="-8"/>
        </w:rPr>
        <w:t xml:space="preserve"> </w:t>
      </w:r>
      <w:r>
        <w:t>entrega indicada</w:t>
      </w:r>
      <w:r>
        <w:rPr>
          <w:spacing w:val="-5"/>
        </w:rPr>
        <w:t xml:space="preserve"> </w:t>
      </w:r>
      <w:r>
        <w:t>en</w:t>
      </w:r>
      <w:r>
        <w:rPr>
          <w:spacing w:val="-5"/>
        </w:rPr>
        <w:t xml:space="preserve"> </w:t>
      </w:r>
      <w:r>
        <w:t>la</w:t>
      </w:r>
      <w:r>
        <w:rPr>
          <w:spacing w:val="-5"/>
        </w:rPr>
        <w:t xml:space="preserve"> </w:t>
      </w:r>
      <w:r>
        <w:t>orden</w:t>
      </w:r>
      <w:r>
        <w:rPr>
          <w:spacing w:val="-5"/>
        </w:rPr>
        <w:t xml:space="preserve"> </w:t>
      </w:r>
      <w:r>
        <w:t>de</w:t>
      </w:r>
      <w:r>
        <w:rPr>
          <w:spacing w:val="-1"/>
        </w:rPr>
        <w:t xml:space="preserve"> </w:t>
      </w:r>
      <w:r>
        <w:t>compra,</w:t>
      </w:r>
      <w:r>
        <w:rPr>
          <w:spacing w:val="-8"/>
        </w:rPr>
        <w:t xml:space="preserve"> </w:t>
      </w:r>
      <w:r>
        <w:t>regirá</w:t>
      </w:r>
      <w:r>
        <w:rPr>
          <w:spacing w:val="-5"/>
        </w:rPr>
        <w:t xml:space="preserve"> </w:t>
      </w:r>
      <w:r>
        <w:t>a</w:t>
      </w:r>
      <w:r>
        <w:rPr>
          <w:spacing w:val="-3"/>
        </w:rPr>
        <w:t xml:space="preserve"> </w:t>
      </w:r>
      <w:r>
        <w:t>partir</w:t>
      </w:r>
      <w:r>
        <w:rPr>
          <w:spacing w:val="-6"/>
        </w:rPr>
        <w:t xml:space="preserve"> </w:t>
      </w:r>
      <w:r>
        <w:t>del primer</w:t>
      </w:r>
      <w:r>
        <w:rPr>
          <w:spacing w:val="-5"/>
        </w:rPr>
        <w:t xml:space="preserve"> </w:t>
      </w:r>
      <w:r>
        <w:t>día</w:t>
      </w:r>
      <w:r>
        <w:rPr>
          <w:spacing w:val="-5"/>
        </w:rPr>
        <w:t xml:space="preserve"> </w:t>
      </w:r>
      <w:r>
        <w:t>hábil</w:t>
      </w:r>
      <w:r>
        <w:rPr>
          <w:spacing w:val="-5"/>
        </w:rPr>
        <w:t xml:space="preserve"> </w:t>
      </w:r>
      <w:r>
        <w:t>siguiente</w:t>
      </w:r>
      <w:r>
        <w:rPr>
          <w:spacing w:val="-6"/>
        </w:rPr>
        <w:t xml:space="preserve"> </w:t>
      </w:r>
      <w:r>
        <w:t>a</w:t>
      </w:r>
      <w:r>
        <w:rPr>
          <w:spacing w:val="-5"/>
        </w:rPr>
        <w:t xml:space="preserve"> </w:t>
      </w:r>
      <w:r>
        <w:t>la</w:t>
      </w:r>
      <w:r>
        <w:rPr>
          <w:spacing w:val="-5"/>
        </w:rPr>
        <w:t xml:space="preserve"> </w:t>
      </w:r>
      <w:r>
        <w:t>fecha</w:t>
      </w:r>
      <w:r>
        <w:rPr>
          <w:spacing w:val="-5"/>
        </w:rPr>
        <w:t xml:space="preserve"> </w:t>
      </w:r>
      <w:r>
        <w:t>de notificación</w:t>
      </w:r>
      <w:r>
        <w:rPr>
          <w:spacing w:val="-8"/>
        </w:rPr>
        <w:t xml:space="preserve"> </w:t>
      </w:r>
      <w:r>
        <w:t>de</w:t>
      </w:r>
      <w:r>
        <w:rPr>
          <w:spacing w:val="-8"/>
        </w:rPr>
        <w:t xml:space="preserve"> </w:t>
      </w:r>
      <w:r>
        <w:t>la</w:t>
      </w:r>
      <w:r>
        <w:rPr>
          <w:spacing w:val="-8"/>
        </w:rPr>
        <w:t xml:space="preserve"> </w:t>
      </w:r>
      <w:r>
        <w:t>respectiva</w:t>
      </w:r>
      <w:r>
        <w:rPr>
          <w:spacing w:val="-8"/>
        </w:rPr>
        <w:t xml:space="preserve"> </w:t>
      </w:r>
      <w:r>
        <w:t>orden</w:t>
      </w:r>
      <w:r>
        <w:rPr>
          <w:spacing w:val="-7"/>
        </w:rPr>
        <w:t xml:space="preserve"> </w:t>
      </w:r>
      <w:r>
        <w:t>y</w:t>
      </w:r>
      <w:r>
        <w:rPr>
          <w:spacing w:val="-7"/>
        </w:rPr>
        <w:t xml:space="preserve"> </w:t>
      </w:r>
      <w:r>
        <w:t>sólo</w:t>
      </w:r>
      <w:r>
        <w:rPr>
          <w:spacing w:val="-9"/>
        </w:rPr>
        <w:t xml:space="preserve"> </w:t>
      </w:r>
      <w:r>
        <w:t>podrá</w:t>
      </w:r>
      <w:r>
        <w:rPr>
          <w:spacing w:val="-5"/>
        </w:rPr>
        <w:t xml:space="preserve"> </w:t>
      </w:r>
      <w:r>
        <w:t>ser</w:t>
      </w:r>
      <w:r>
        <w:rPr>
          <w:spacing w:val="-8"/>
        </w:rPr>
        <w:t xml:space="preserve"> </w:t>
      </w:r>
      <w:r>
        <w:t>modificada</w:t>
      </w:r>
      <w:r>
        <w:rPr>
          <w:spacing w:val="-8"/>
        </w:rPr>
        <w:t xml:space="preserve"> </w:t>
      </w:r>
      <w:r>
        <w:t>por</w:t>
      </w:r>
      <w:r>
        <w:rPr>
          <w:spacing w:val="-8"/>
        </w:rPr>
        <w:t xml:space="preserve"> </w:t>
      </w:r>
      <w:r>
        <w:t>causales</w:t>
      </w:r>
      <w:r>
        <w:rPr>
          <w:spacing w:val="-9"/>
        </w:rPr>
        <w:t xml:space="preserve"> </w:t>
      </w:r>
      <w:r>
        <w:t>debidamente fundada por la Universidad de Tarapacá.</w:t>
      </w:r>
    </w:p>
    <w:p w:rsidR="00922E45" w:rsidRDefault="00922E45">
      <w:pPr>
        <w:pStyle w:val="Textoindependiente"/>
        <w:ind w:left="0"/>
      </w:pPr>
    </w:p>
    <w:p w:rsidR="00922E45" w:rsidRDefault="001C0CFD">
      <w:pPr>
        <w:pStyle w:val="Textoindependiente"/>
        <w:ind w:right="257"/>
        <w:jc w:val="both"/>
      </w:pPr>
      <w:r>
        <w:t>MULTAS:</w:t>
      </w:r>
      <w:r>
        <w:rPr>
          <w:spacing w:val="-4"/>
        </w:rPr>
        <w:t xml:space="preserve"> </w:t>
      </w:r>
      <w:r>
        <w:t>En</w:t>
      </w:r>
      <w:r>
        <w:rPr>
          <w:spacing w:val="-1"/>
        </w:rPr>
        <w:t xml:space="preserve"> </w:t>
      </w:r>
      <w:r>
        <w:t>caso</w:t>
      </w:r>
      <w:r>
        <w:rPr>
          <w:spacing w:val="-3"/>
        </w:rPr>
        <w:t xml:space="preserve"> </w:t>
      </w:r>
      <w:r>
        <w:t>que</w:t>
      </w:r>
      <w:r>
        <w:rPr>
          <w:spacing w:val="-1"/>
        </w:rPr>
        <w:t xml:space="preserve"> </w:t>
      </w:r>
      <w:r>
        <w:t>el</w:t>
      </w:r>
      <w:r>
        <w:rPr>
          <w:spacing w:val="-1"/>
        </w:rPr>
        <w:t xml:space="preserve"> </w:t>
      </w:r>
      <w:r>
        <w:t>proveedor</w:t>
      </w:r>
      <w:r>
        <w:rPr>
          <w:spacing w:val="-1"/>
        </w:rPr>
        <w:t xml:space="preserve"> </w:t>
      </w:r>
      <w:r>
        <w:t>adjudicado</w:t>
      </w:r>
      <w:r>
        <w:rPr>
          <w:spacing w:val="-2"/>
        </w:rPr>
        <w:t xml:space="preserve"> </w:t>
      </w:r>
      <w:r>
        <w:t>no</w:t>
      </w:r>
      <w:r>
        <w:rPr>
          <w:spacing w:val="-2"/>
        </w:rPr>
        <w:t xml:space="preserve"> </w:t>
      </w:r>
      <w:r>
        <w:t>cumpla</w:t>
      </w:r>
      <w:r>
        <w:rPr>
          <w:spacing w:val="-1"/>
        </w:rPr>
        <w:t xml:space="preserve"> </w:t>
      </w:r>
      <w:r>
        <w:t>sus</w:t>
      </w:r>
      <w:r>
        <w:rPr>
          <w:spacing w:val="-2"/>
        </w:rPr>
        <w:t xml:space="preserve"> </w:t>
      </w:r>
      <w:r>
        <w:t>obligaciones</w:t>
      </w:r>
      <w:r>
        <w:rPr>
          <w:spacing w:val="-2"/>
        </w:rPr>
        <w:t xml:space="preserve"> </w:t>
      </w:r>
      <w:r>
        <w:t>en</w:t>
      </w:r>
      <w:r>
        <w:rPr>
          <w:spacing w:val="-1"/>
        </w:rPr>
        <w:t xml:space="preserve"> </w:t>
      </w:r>
      <w:r>
        <w:t>la</w:t>
      </w:r>
      <w:r>
        <w:rPr>
          <w:spacing w:val="-1"/>
        </w:rPr>
        <w:t xml:space="preserve"> </w:t>
      </w:r>
      <w:r>
        <w:t>fecha</w:t>
      </w:r>
      <w:r>
        <w:rPr>
          <w:spacing w:val="-1"/>
        </w:rPr>
        <w:t xml:space="preserve"> </w:t>
      </w:r>
      <w:r>
        <w:t>de entrega</w:t>
      </w:r>
      <w:r>
        <w:rPr>
          <w:spacing w:val="-3"/>
        </w:rPr>
        <w:t xml:space="preserve"> </w:t>
      </w:r>
      <w:r>
        <w:t>prevista</w:t>
      </w:r>
      <w:r>
        <w:rPr>
          <w:spacing w:val="-5"/>
        </w:rPr>
        <w:t xml:space="preserve"> </w:t>
      </w:r>
      <w:r>
        <w:t>en</w:t>
      </w:r>
      <w:r>
        <w:rPr>
          <w:spacing w:val="-3"/>
        </w:rPr>
        <w:t xml:space="preserve"> </w:t>
      </w:r>
      <w:r>
        <w:t>la</w:t>
      </w:r>
      <w:r>
        <w:rPr>
          <w:spacing w:val="-5"/>
        </w:rPr>
        <w:t xml:space="preserve"> </w:t>
      </w:r>
      <w:r>
        <w:t>Orden</w:t>
      </w:r>
      <w:r>
        <w:rPr>
          <w:spacing w:val="-3"/>
        </w:rPr>
        <w:t xml:space="preserve"> </w:t>
      </w:r>
      <w:r>
        <w:t>de</w:t>
      </w:r>
      <w:r>
        <w:rPr>
          <w:spacing w:val="-4"/>
        </w:rPr>
        <w:t xml:space="preserve"> </w:t>
      </w:r>
      <w:r>
        <w:t>Compra se</w:t>
      </w:r>
      <w:r>
        <w:rPr>
          <w:spacing w:val="-3"/>
        </w:rPr>
        <w:t xml:space="preserve"> </w:t>
      </w:r>
      <w:r>
        <w:t>aplicará</w:t>
      </w:r>
      <w:r>
        <w:rPr>
          <w:spacing w:val="-3"/>
        </w:rPr>
        <w:t xml:space="preserve"> </w:t>
      </w:r>
      <w:r>
        <w:t>una</w:t>
      </w:r>
      <w:r>
        <w:rPr>
          <w:spacing w:val="-3"/>
        </w:rPr>
        <w:t xml:space="preserve"> </w:t>
      </w:r>
      <w:r>
        <w:t>multa</w:t>
      </w:r>
      <w:r>
        <w:rPr>
          <w:spacing w:val="-3"/>
        </w:rPr>
        <w:t xml:space="preserve"> </w:t>
      </w:r>
      <w:r>
        <w:t>de</w:t>
      </w:r>
      <w:r>
        <w:rPr>
          <w:spacing w:val="-4"/>
        </w:rPr>
        <w:t xml:space="preserve"> </w:t>
      </w:r>
      <w:r>
        <w:t>un</w:t>
      </w:r>
      <w:r>
        <w:rPr>
          <w:spacing w:val="-3"/>
        </w:rPr>
        <w:t xml:space="preserve"> </w:t>
      </w:r>
      <w:r w:rsidR="00044BE5">
        <w:t>1</w:t>
      </w:r>
      <w:r>
        <w:t>%</w:t>
      </w:r>
      <w:r>
        <w:rPr>
          <w:spacing w:val="-4"/>
        </w:rPr>
        <w:t xml:space="preserve"> </w:t>
      </w:r>
      <w:r>
        <w:t>del</w:t>
      </w:r>
      <w:r>
        <w:rPr>
          <w:spacing w:val="-3"/>
        </w:rPr>
        <w:t xml:space="preserve"> </w:t>
      </w:r>
      <w:r>
        <w:t>valor</w:t>
      </w:r>
      <w:r>
        <w:rPr>
          <w:spacing w:val="-4"/>
        </w:rPr>
        <w:t xml:space="preserve"> </w:t>
      </w:r>
      <w:r>
        <w:t>neto</w:t>
      </w:r>
      <w:r>
        <w:rPr>
          <w:spacing w:val="-4"/>
        </w:rPr>
        <w:t xml:space="preserve"> </w:t>
      </w:r>
      <w:r>
        <w:t>de las cantidades atrasadas, por cada día hábil de atraso, con un tope máximo del 30% del valor total neto de la Orden de compra.</w:t>
      </w:r>
    </w:p>
    <w:p w:rsidR="00922E45" w:rsidRDefault="00922E45">
      <w:pPr>
        <w:pStyle w:val="Textoindependiente"/>
        <w:ind w:left="0"/>
      </w:pPr>
    </w:p>
    <w:p w:rsidR="00922E45" w:rsidRDefault="001C0CFD">
      <w:pPr>
        <w:pStyle w:val="Textoindependiente"/>
        <w:ind w:right="264"/>
        <w:jc w:val="both"/>
      </w:pPr>
      <w:r>
        <w:t>Los días de atraso, para los efectos de aplicación de las multas, comenzarán a correr a partir de un (1) día hábil siguiente de atraso.</w:t>
      </w:r>
    </w:p>
    <w:p w:rsidR="00922E45" w:rsidRDefault="00922E45">
      <w:pPr>
        <w:pStyle w:val="Textoindependiente"/>
        <w:ind w:left="0"/>
      </w:pPr>
    </w:p>
    <w:p w:rsidR="00922E45" w:rsidRDefault="001C0CFD">
      <w:pPr>
        <w:pStyle w:val="Textoindependiente"/>
        <w:ind w:right="260"/>
        <w:jc w:val="both"/>
      </w:pPr>
      <w:r>
        <w:t>Las multas podrán hacerse efectivas a través de descuentos en el pago de la orden de compra. Para efectos del cobro de la respectiva multa se incluirá las órdenes de compra suplementarias.</w:t>
      </w:r>
      <w:r>
        <w:rPr>
          <w:spacing w:val="-11"/>
        </w:rPr>
        <w:t xml:space="preserve"> </w:t>
      </w:r>
      <w:r>
        <w:t>La</w:t>
      </w:r>
      <w:r>
        <w:rPr>
          <w:spacing w:val="-8"/>
        </w:rPr>
        <w:t xml:space="preserve"> </w:t>
      </w:r>
      <w:r>
        <w:t>Universidad</w:t>
      </w:r>
      <w:r>
        <w:rPr>
          <w:spacing w:val="-10"/>
        </w:rPr>
        <w:t xml:space="preserve"> </w:t>
      </w:r>
      <w:r>
        <w:t>no</w:t>
      </w:r>
      <w:r>
        <w:rPr>
          <w:spacing w:val="-9"/>
        </w:rPr>
        <w:t xml:space="preserve"> </w:t>
      </w:r>
      <w:r>
        <w:t>procederá</w:t>
      </w:r>
      <w:r>
        <w:rPr>
          <w:spacing w:val="-8"/>
        </w:rPr>
        <w:t xml:space="preserve"> </w:t>
      </w:r>
      <w:r>
        <w:t>al</w:t>
      </w:r>
      <w:r>
        <w:rPr>
          <w:spacing w:val="-10"/>
        </w:rPr>
        <w:t xml:space="preserve"> </w:t>
      </w:r>
      <w:r>
        <w:t>cobro</w:t>
      </w:r>
      <w:r>
        <w:rPr>
          <w:spacing w:val="-9"/>
        </w:rPr>
        <w:t xml:space="preserve"> </w:t>
      </w:r>
      <w:r>
        <w:t>de</w:t>
      </w:r>
      <w:r>
        <w:rPr>
          <w:spacing w:val="-10"/>
        </w:rPr>
        <w:t xml:space="preserve"> </w:t>
      </w:r>
      <w:r>
        <w:t>las</w:t>
      </w:r>
      <w:r>
        <w:rPr>
          <w:spacing w:val="-9"/>
        </w:rPr>
        <w:t xml:space="preserve"> </w:t>
      </w:r>
      <w:r>
        <w:t>multas</w:t>
      </w:r>
      <w:r>
        <w:rPr>
          <w:spacing w:val="-11"/>
        </w:rPr>
        <w:t xml:space="preserve"> </w:t>
      </w:r>
      <w:r>
        <w:t>que</w:t>
      </w:r>
      <w:r>
        <w:rPr>
          <w:spacing w:val="-8"/>
        </w:rPr>
        <w:t xml:space="preserve"> </w:t>
      </w:r>
      <w:r>
        <w:t>se</w:t>
      </w:r>
      <w:r>
        <w:rPr>
          <w:spacing w:val="-9"/>
        </w:rPr>
        <w:t xml:space="preserve"> </w:t>
      </w:r>
      <w:r>
        <w:t>hayan</w:t>
      </w:r>
      <w:r>
        <w:rPr>
          <w:spacing w:val="-10"/>
        </w:rPr>
        <w:t xml:space="preserve"> </w:t>
      </w:r>
      <w:r>
        <w:t>aplicado en virtud de la presente cláusula, en caso de que se adeude al mismo proveedor el pago de</w:t>
      </w:r>
      <w:r>
        <w:rPr>
          <w:spacing w:val="-1"/>
        </w:rPr>
        <w:t xml:space="preserve"> </w:t>
      </w:r>
      <w:r>
        <w:t>las</w:t>
      </w:r>
      <w:r>
        <w:rPr>
          <w:spacing w:val="-2"/>
        </w:rPr>
        <w:t xml:space="preserve"> </w:t>
      </w:r>
      <w:r>
        <w:t>prestaciones</w:t>
      </w:r>
      <w:r>
        <w:rPr>
          <w:spacing w:val="-2"/>
        </w:rPr>
        <w:t xml:space="preserve"> </w:t>
      </w:r>
      <w:r>
        <w:t>del contrato</w:t>
      </w:r>
      <w:r>
        <w:rPr>
          <w:spacing w:val="-2"/>
        </w:rPr>
        <w:t xml:space="preserve"> </w:t>
      </w:r>
      <w:r>
        <w:t>que</w:t>
      </w:r>
      <w:r>
        <w:rPr>
          <w:spacing w:val="-1"/>
        </w:rPr>
        <w:t xml:space="preserve"> </w:t>
      </w:r>
      <w:r>
        <w:t>hayan</w:t>
      </w:r>
      <w:r>
        <w:rPr>
          <w:spacing w:val="-1"/>
        </w:rPr>
        <w:t xml:space="preserve"> </w:t>
      </w:r>
      <w:r>
        <w:t>sido devengadas</w:t>
      </w:r>
      <w:r>
        <w:rPr>
          <w:spacing w:val="-2"/>
        </w:rPr>
        <w:t xml:space="preserve"> </w:t>
      </w:r>
      <w:r>
        <w:t>durante</w:t>
      </w:r>
      <w:r>
        <w:rPr>
          <w:spacing w:val="-1"/>
        </w:rPr>
        <w:t xml:space="preserve"> </w:t>
      </w:r>
      <w:r>
        <w:t>los meses</w:t>
      </w:r>
      <w:r>
        <w:rPr>
          <w:spacing w:val="-2"/>
        </w:rPr>
        <w:t xml:space="preserve"> </w:t>
      </w:r>
      <w:r>
        <w:t>anteriores al que se hizo obligatorio el pago de la multa.</w:t>
      </w:r>
    </w:p>
    <w:p w:rsidR="00922E45" w:rsidRDefault="001C0CFD">
      <w:pPr>
        <w:pStyle w:val="Textoindependiente"/>
        <w:spacing w:before="244"/>
        <w:ind w:right="267"/>
        <w:jc w:val="both"/>
      </w:pPr>
      <w:r>
        <w:t>Las multas serán determinadas por la Dirección de Administración y Finanzas,</w:t>
      </w:r>
      <w:r>
        <w:rPr>
          <w:spacing w:val="40"/>
        </w:rPr>
        <w:t xml:space="preserve"> </w:t>
      </w:r>
      <w:r>
        <w:t>Dirección Administración y Servicio de Sede, Decanatura o Instituto de Alta Investigación, según corresponda y su aplicación será aprobada por Resolución Exenta de la autoridad competente, la cual se harán sin forma de juicio y podrá ser deducida del pago final.</w:t>
      </w:r>
    </w:p>
    <w:p w:rsidR="00922E45" w:rsidRDefault="00922E45">
      <w:pPr>
        <w:pStyle w:val="Textoindependiente"/>
        <w:spacing w:before="1"/>
        <w:ind w:left="0"/>
      </w:pPr>
    </w:p>
    <w:p w:rsidR="00922E45" w:rsidRDefault="001C0CFD">
      <w:pPr>
        <w:pStyle w:val="Textoindependiente"/>
      </w:pPr>
      <w:r>
        <w:rPr>
          <w:spacing w:val="-2"/>
        </w:rPr>
        <w:t>Procedimiento:</w:t>
      </w:r>
    </w:p>
    <w:p w:rsidR="00922E45" w:rsidRDefault="00922E45">
      <w:pPr>
        <w:pStyle w:val="Textoindependiente"/>
        <w:spacing w:before="2"/>
        <w:ind w:left="0"/>
      </w:pPr>
    </w:p>
    <w:p w:rsidR="00922E45" w:rsidRDefault="001C0CFD">
      <w:pPr>
        <w:pStyle w:val="Textoindependiente"/>
        <w:ind w:right="256"/>
        <w:jc w:val="both"/>
      </w:pPr>
      <w:r>
        <w:t>Detectada una situación que amerite la aplicación del cobro de multa por parte de la Universidad se deberá proceder con la notificación de ello al adjudicatario indicando los hechos que la constituyen y la medida a aplicar.</w:t>
      </w:r>
    </w:p>
    <w:p w:rsidR="00922E45" w:rsidRDefault="001C0CFD">
      <w:pPr>
        <w:pStyle w:val="Textoindependiente"/>
        <w:spacing w:before="243"/>
        <w:ind w:right="264"/>
        <w:jc w:val="both"/>
      </w:pPr>
      <w:r>
        <w:t>La notificación se hará en la forma establecida en el artículo 140 del reglamento de la ley N° 19.886, es decir, mediante correo electrónico fijado por el adjudicatario a través del Sistema de Información para recibir notificaciones sobre medidas aplicadas por incumplimientos</w:t>
      </w:r>
      <w:r>
        <w:rPr>
          <w:spacing w:val="-11"/>
        </w:rPr>
        <w:t xml:space="preserve"> </w:t>
      </w:r>
      <w:r>
        <w:t>contractuales.</w:t>
      </w:r>
      <w:r>
        <w:rPr>
          <w:spacing w:val="-11"/>
        </w:rPr>
        <w:t xml:space="preserve"> </w:t>
      </w:r>
      <w:r>
        <w:t>La</w:t>
      </w:r>
      <w:r>
        <w:rPr>
          <w:spacing w:val="-10"/>
        </w:rPr>
        <w:t xml:space="preserve"> </w:t>
      </w:r>
      <w:r>
        <w:t>notificación</w:t>
      </w:r>
      <w:r>
        <w:rPr>
          <w:spacing w:val="-10"/>
        </w:rPr>
        <w:t xml:space="preserve"> </w:t>
      </w:r>
      <w:r>
        <w:t>se</w:t>
      </w:r>
      <w:r>
        <w:rPr>
          <w:spacing w:val="-11"/>
        </w:rPr>
        <w:t xml:space="preserve"> </w:t>
      </w:r>
      <w:r>
        <w:t>dará</w:t>
      </w:r>
      <w:r>
        <w:rPr>
          <w:spacing w:val="-10"/>
        </w:rPr>
        <w:t xml:space="preserve"> </w:t>
      </w:r>
      <w:r>
        <w:t>por</w:t>
      </w:r>
      <w:r>
        <w:rPr>
          <w:spacing w:val="-10"/>
        </w:rPr>
        <w:t xml:space="preserve"> </w:t>
      </w:r>
      <w:r>
        <w:t>enterada</w:t>
      </w:r>
      <w:r>
        <w:rPr>
          <w:spacing w:val="-10"/>
        </w:rPr>
        <w:t xml:space="preserve"> </w:t>
      </w:r>
      <w:r>
        <w:t>luego</w:t>
      </w:r>
      <w:r>
        <w:rPr>
          <w:spacing w:val="-9"/>
        </w:rPr>
        <w:t xml:space="preserve"> </w:t>
      </w:r>
      <w:r>
        <w:t>de</w:t>
      </w:r>
      <w:r>
        <w:rPr>
          <w:spacing w:val="-10"/>
        </w:rPr>
        <w:t xml:space="preserve"> </w:t>
      </w:r>
      <w:r>
        <w:t>transcurridas 24</w:t>
      </w:r>
      <w:r>
        <w:rPr>
          <w:spacing w:val="-14"/>
        </w:rPr>
        <w:t xml:space="preserve"> </w:t>
      </w:r>
      <w:r>
        <w:t>horas,</w:t>
      </w:r>
      <w:r>
        <w:rPr>
          <w:spacing w:val="-14"/>
        </w:rPr>
        <w:t xml:space="preserve"> </w:t>
      </w:r>
      <w:r>
        <w:t>siendo</w:t>
      </w:r>
      <w:r>
        <w:rPr>
          <w:spacing w:val="-14"/>
        </w:rPr>
        <w:t xml:space="preserve"> </w:t>
      </w:r>
      <w:r>
        <w:t>responsabilidad</w:t>
      </w:r>
      <w:r>
        <w:rPr>
          <w:spacing w:val="-14"/>
        </w:rPr>
        <w:t xml:space="preserve"> </w:t>
      </w:r>
      <w:r>
        <w:t>de</w:t>
      </w:r>
      <w:r>
        <w:rPr>
          <w:spacing w:val="-14"/>
        </w:rPr>
        <w:t xml:space="preserve"> </w:t>
      </w:r>
      <w:r>
        <w:t>los</w:t>
      </w:r>
      <w:r>
        <w:rPr>
          <w:spacing w:val="-14"/>
        </w:rPr>
        <w:t xml:space="preserve"> </w:t>
      </w:r>
      <w:r>
        <w:t>proveedores</w:t>
      </w:r>
      <w:r>
        <w:rPr>
          <w:spacing w:val="-13"/>
        </w:rPr>
        <w:t xml:space="preserve"> </w:t>
      </w:r>
      <w:r>
        <w:t>mantener</w:t>
      </w:r>
      <w:r>
        <w:rPr>
          <w:spacing w:val="-14"/>
        </w:rPr>
        <w:t xml:space="preserve"> </w:t>
      </w:r>
      <w:r>
        <w:t>dichas</w:t>
      </w:r>
      <w:r>
        <w:rPr>
          <w:spacing w:val="-14"/>
        </w:rPr>
        <w:t xml:space="preserve"> </w:t>
      </w:r>
      <w:r>
        <w:t>direcciones</w:t>
      </w:r>
      <w:r>
        <w:rPr>
          <w:spacing w:val="-14"/>
        </w:rPr>
        <w:t xml:space="preserve"> </w:t>
      </w:r>
      <w:r>
        <w:t>de</w:t>
      </w:r>
      <w:r>
        <w:rPr>
          <w:spacing w:val="-14"/>
        </w:rPr>
        <w:t xml:space="preserve"> </w:t>
      </w:r>
      <w:r>
        <w:t>correo electrónico actualizadas e informar cualquier cambio a la Dirección de Compras.</w:t>
      </w:r>
    </w:p>
    <w:p w:rsidR="00922E45" w:rsidRDefault="00922E45">
      <w:pPr>
        <w:pStyle w:val="Textoindependiente"/>
        <w:spacing w:before="3"/>
        <w:ind w:left="0"/>
      </w:pPr>
    </w:p>
    <w:p w:rsidR="00922E45" w:rsidRDefault="001C0CFD">
      <w:pPr>
        <w:pStyle w:val="Textoindependiente"/>
      </w:pPr>
      <w:r>
        <w:t>Desde la fecha de notificación de la comunicación precedente el proveedor tendrá un plazo de 5 días hábiles para presentar descargos.</w:t>
      </w:r>
    </w:p>
    <w:p w:rsidR="00922E45" w:rsidRDefault="001C0CFD">
      <w:pPr>
        <w:pStyle w:val="Textoindependiente"/>
        <w:spacing w:before="244"/>
        <w:ind w:right="264"/>
        <w:jc w:val="both"/>
      </w:pPr>
      <w:r>
        <w:t>En</w:t>
      </w:r>
      <w:r>
        <w:rPr>
          <w:spacing w:val="-2"/>
        </w:rPr>
        <w:t xml:space="preserve"> </w:t>
      </w:r>
      <w:r>
        <w:t>los</w:t>
      </w:r>
      <w:r>
        <w:rPr>
          <w:spacing w:val="-3"/>
        </w:rPr>
        <w:t xml:space="preserve"> </w:t>
      </w:r>
      <w:r>
        <w:t>descargos,</w:t>
      </w:r>
      <w:r>
        <w:rPr>
          <w:spacing w:val="-2"/>
        </w:rPr>
        <w:t xml:space="preserve"> </w:t>
      </w:r>
      <w:r>
        <w:t>el</w:t>
      </w:r>
      <w:r>
        <w:rPr>
          <w:spacing w:val="-2"/>
        </w:rPr>
        <w:t xml:space="preserve"> </w:t>
      </w:r>
      <w:r>
        <w:t>proveedor</w:t>
      </w:r>
      <w:r>
        <w:rPr>
          <w:spacing w:val="-3"/>
        </w:rPr>
        <w:t xml:space="preserve"> </w:t>
      </w:r>
      <w:r>
        <w:t>deberá</w:t>
      </w:r>
      <w:r>
        <w:rPr>
          <w:spacing w:val="-2"/>
        </w:rPr>
        <w:t xml:space="preserve"> </w:t>
      </w:r>
      <w:r>
        <w:t>señalar</w:t>
      </w:r>
      <w:r>
        <w:rPr>
          <w:spacing w:val="-2"/>
        </w:rPr>
        <w:t xml:space="preserve"> </w:t>
      </w:r>
      <w:r>
        <w:t>todas</w:t>
      </w:r>
      <w:r>
        <w:rPr>
          <w:spacing w:val="-3"/>
        </w:rPr>
        <w:t xml:space="preserve"> </w:t>
      </w:r>
      <w:r>
        <w:t>las</w:t>
      </w:r>
      <w:r>
        <w:rPr>
          <w:spacing w:val="-3"/>
        </w:rPr>
        <w:t xml:space="preserve"> </w:t>
      </w:r>
      <w:r>
        <w:t>circunstancias</w:t>
      </w:r>
      <w:r>
        <w:rPr>
          <w:spacing w:val="-3"/>
        </w:rPr>
        <w:t xml:space="preserve"> </w:t>
      </w:r>
      <w:r>
        <w:t>o</w:t>
      </w:r>
      <w:r>
        <w:rPr>
          <w:spacing w:val="-3"/>
        </w:rPr>
        <w:t xml:space="preserve"> </w:t>
      </w:r>
      <w:r>
        <w:t>antecedentes</w:t>
      </w:r>
      <w:r>
        <w:rPr>
          <w:spacing w:val="-3"/>
        </w:rPr>
        <w:t xml:space="preserve"> </w:t>
      </w:r>
      <w:r>
        <w:t>de hecho</w:t>
      </w:r>
      <w:r>
        <w:rPr>
          <w:spacing w:val="-9"/>
        </w:rPr>
        <w:t xml:space="preserve"> </w:t>
      </w:r>
      <w:r>
        <w:t>y</w:t>
      </w:r>
      <w:r>
        <w:rPr>
          <w:spacing w:val="-10"/>
        </w:rPr>
        <w:t xml:space="preserve"> </w:t>
      </w:r>
      <w:r>
        <w:t>de</w:t>
      </w:r>
      <w:r>
        <w:rPr>
          <w:spacing w:val="-8"/>
        </w:rPr>
        <w:t xml:space="preserve"> </w:t>
      </w:r>
      <w:r>
        <w:t>derecho</w:t>
      </w:r>
      <w:r>
        <w:rPr>
          <w:spacing w:val="-9"/>
        </w:rPr>
        <w:t xml:space="preserve"> </w:t>
      </w:r>
      <w:r>
        <w:t>que</w:t>
      </w:r>
      <w:r>
        <w:rPr>
          <w:spacing w:val="-6"/>
        </w:rPr>
        <w:t xml:space="preserve"> </w:t>
      </w:r>
      <w:r>
        <w:t>eximan</w:t>
      </w:r>
      <w:r>
        <w:rPr>
          <w:spacing w:val="-8"/>
        </w:rPr>
        <w:t xml:space="preserve"> </w:t>
      </w:r>
      <w:r>
        <w:t>o</w:t>
      </w:r>
      <w:r>
        <w:rPr>
          <w:spacing w:val="-9"/>
        </w:rPr>
        <w:t xml:space="preserve"> </w:t>
      </w:r>
      <w:r>
        <w:t>atenúen</w:t>
      </w:r>
      <w:r>
        <w:rPr>
          <w:spacing w:val="-8"/>
        </w:rPr>
        <w:t xml:space="preserve"> </w:t>
      </w:r>
      <w:r>
        <w:t>el</w:t>
      </w:r>
      <w:r>
        <w:rPr>
          <w:spacing w:val="-8"/>
        </w:rPr>
        <w:t xml:space="preserve"> </w:t>
      </w:r>
      <w:r>
        <w:t>posible</w:t>
      </w:r>
      <w:r>
        <w:rPr>
          <w:spacing w:val="-8"/>
        </w:rPr>
        <w:t xml:space="preserve"> </w:t>
      </w:r>
      <w:r>
        <w:t>incumplimiento,</w:t>
      </w:r>
      <w:r>
        <w:rPr>
          <w:spacing w:val="-11"/>
        </w:rPr>
        <w:t xml:space="preserve"> </w:t>
      </w:r>
      <w:r>
        <w:t>así</w:t>
      </w:r>
      <w:r>
        <w:rPr>
          <w:spacing w:val="-8"/>
        </w:rPr>
        <w:t xml:space="preserve"> </w:t>
      </w:r>
      <w:r>
        <w:t>como</w:t>
      </w:r>
      <w:r>
        <w:rPr>
          <w:spacing w:val="-9"/>
        </w:rPr>
        <w:t xml:space="preserve"> </w:t>
      </w:r>
      <w:r>
        <w:t>nieguen</w:t>
      </w:r>
      <w:r>
        <w:rPr>
          <w:spacing w:val="-8"/>
        </w:rPr>
        <w:t xml:space="preserve"> </w:t>
      </w:r>
      <w:r>
        <w:t>la efectiva concurrencia de los hechos, o que demuestre que esto no constituye infracción.</w:t>
      </w:r>
    </w:p>
    <w:p w:rsidR="00922E45" w:rsidRDefault="00922E45">
      <w:pPr>
        <w:pStyle w:val="Textoindependiente"/>
        <w:ind w:left="0"/>
      </w:pPr>
    </w:p>
    <w:p w:rsidR="00922E45" w:rsidRDefault="001C0CFD">
      <w:pPr>
        <w:pStyle w:val="Textoindependiente"/>
        <w:ind w:right="263"/>
        <w:jc w:val="both"/>
      </w:pPr>
      <w:r>
        <w:t>Vencido</w:t>
      </w:r>
      <w:r>
        <w:rPr>
          <w:spacing w:val="-10"/>
        </w:rPr>
        <w:t xml:space="preserve"> </w:t>
      </w:r>
      <w:r>
        <w:t>el</w:t>
      </w:r>
      <w:r>
        <w:rPr>
          <w:spacing w:val="-9"/>
        </w:rPr>
        <w:t xml:space="preserve"> </w:t>
      </w:r>
      <w:r>
        <w:t>plazo</w:t>
      </w:r>
      <w:r>
        <w:rPr>
          <w:spacing w:val="-10"/>
        </w:rPr>
        <w:t xml:space="preserve"> </w:t>
      </w:r>
      <w:r>
        <w:t>sin</w:t>
      </w:r>
      <w:r>
        <w:rPr>
          <w:spacing w:val="-8"/>
        </w:rPr>
        <w:t xml:space="preserve"> </w:t>
      </w:r>
      <w:r>
        <w:t>presentar</w:t>
      </w:r>
      <w:r>
        <w:rPr>
          <w:spacing w:val="-9"/>
        </w:rPr>
        <w:t xml:space="preserve"> </w:t>
      </w:r>
      <w:r>
        <w:t>descargos,</w:t>
      </w:r>
      <w:r>
        <w:rPr>
          <w:spacing w:val="-11"/>
        </w:rPr>
        <w:t xml:space="preserve"> </w:t>
      </w:r>
      <w:r>
        <w:t>la</w:t>
      </w:r>
      <w:r>
        <w:rPr>
          <w:spacing w:val="-9"/>
        </w:rPr>
        <w:t xml:space="preserve"> </w:t>
      </w:r>
      <w:r>
        <w:t>entidad</w:t>
      </w:r>
      <w:r>
        <w:rPr>
          <w:spacing w:val="-9"/>
        </w:rPr>
        <w:t xml:space="preserve"> </w:t>
      </w:r>
      <w:r>
        <w:t>dictará</w:t>
      </w:r>
      <w:r>
        <w:rPr>
          <w:spacing w:val="-10"/>
        </w:rPr>
        <w:t xml:space="preserve"> </w:t>
      </w:r>
      <w:r>
        <w:t>la</w:t>
      </w:r>
      <w:r>
        <w:rPr>
          <w:spacing w:val="-9"/>
        </w:rPr>
        <w:t xml:space="preserve"> </w:t>
      </w:r>
      <w:r>
        <w:t>respectiva</w:t>
      </w:r>
      <w:r>
        <w:rPr>
          <w:spacing w:val="-9"/>
        </w:rPr>
        <w:t xml:space="preserve"> </w:t>
      </w:r>
      <w:r>
        <w:t>resolución</w:t>
      </w:r>
      <w:r>
        <w:rPr>
          <w:spacing w:val="-9"/>
        </w:rPr>
        <w:t xml:space="preserve"> </w:t>
      </w:r>
      <w:r>
        <w:t>o</w:t>
      </w:r>
      <w:r>
        <w:rPr>
          <w:spacing w:val="-10"/>
        </w:rPr>
        <w:t xml:space="preserve"> </w:t>
      </w:r>
      <w:r>
        <w:t>acto administrativo</w:t>
      </w:r>
      <w:r>
        <w:rPr>
          <w:spacing w:val="-8"/>
        </w:rPr>
        <w:t xml:space="preserve"> </w:t>
      </w:r>
      <w:r>
        <w:t>aplicando</w:t>
      </w:r>
      <w:r>
        <w:rPr>
          <w:spacing w:val="-8"/>
        </w:rPr>
        <w:t xml:space="preserve"> </w:t>
      </w:r>
      <w:r>
        <w:t>la</w:t>
      </w:r>
      <w:r>
        <w:rPr>
          <w:spacing w:val="-6"/>
        </w:rPr>
        <w:t xml:space="preserve"> </w:t>
      </w:r>
      <w:r>
        <w:t>medida</w:t>
      </w:r>
      <w:r>
        <w:rPr>
          <w:spacing w:val="-6"/>
        </w:rPr>
        <w:t xml:space="preserve"> </w:t>
      </w:r>
      <w:r>
        <w:t>y</w:t>
      </w:r>
      <w:r>
        <w:rPr>
          <w:spacing w:val="-8"/>
        </w:rPr>
        <w:t xml:space="preserve"> </w:t>
      </w:r>
      <w:r>
        <w:t>detallando</w:t>
      </w:r>
      <w:r>
        <w:rPr>
          <w:spacing w:val="-8"/>
        </w:rPr>
        <w:t xml:space="preserve"> </w:t>
      </w:r>
      <w:r>
        <w:t>las</w:t>
      </w:r>
      <w:r>
        <w:rPr>
          <w:spacing w:val="-8"/>
        </w:rPr>
        <w:t xml:space="preserve"> </w:t>
      </w:r>
      <w:r>
        <w:t>circunstancias</w:t>
      </w:r>
      <w:r>
        <w:rPr>
          <w:spacing w:val="-8"/>
        </w:rPr>
        <w:t xml:space="preserve"> </w:t>
      </w:r>
      <w:r>
        <w:t>fácticas</w:t>
      </w:r>
      <w:r>
        <w:rPr>
          <w:spacing w:val="-8"/>
        </w:rPr>
        <w:t xml:space="preserve"> </w:t>
      </w:r>
      <w:r>
        <w:t>que</w:t>
      </w:r>
      <w:r>
        <w:rPr>
          <w:spacing w:val="-7"/>
        </w:rPr>
        <w:t xml:space="preserve"> </w:t>
      </w:r>
      <w:r>
        <w:t>la</w:t>
      </w:r>
      <w:r>
        <w:rPr>
          <w:spacing w:val="-6"/>
        </w:rPr>
        <w:t xml:space="preserve"> </w:t>
      </w:r>
      <w:r>
        <w:t>hicieron procedente.</w:t>
      </w:r>
      <w:r>
        <w:rPr>
          <w:spacing w:val="-6"/>
        </w:rPr>
        <w:t xml:space="preserve"> </w:t>
      </w:r>
      <w:r>
        <w:t>Por</w:t>
      </w:r>
      <w:r>
        <w:rPr>
          <w:spacing w:val="-5"/>
        </w:rPr>
        <w:t xml:space="preserve"> </w:t>
      </w:r>
      <w:r>
        <w:t>el</w:t>
      </w:r>
      <w:r>
        <w:rPr>
          <w:spacing w:val="-4"/>
        </w:rPr>
        <w:t xml:space="preserve"> </w:t>
      </w:r>
      <w:r>
        <w:t>contrario,</w:t>
      </w:r>
      <w:r>
        <w:rPr>
          <w:spacing w:val="-7"/>
        </w:rPr>
        <w:t xml:space="preserve"> </w:t>
      </w:r>
      <w:r>
        <w:t>si</w:t>
      </w:r>
      <w:r>
        <w:rPr>
          <w:spacing w:val="-5"/>
        </w:rPr>
        <w:t xml:space="preserve"> </w:t>
      </w:r>
      <w:r>
        <w:t>el</w:t>
      </w:r>
      <w:r>
        <w:rPr>
          <w:spacing w:val="-4"/>
        </w:rPr>
        <w:t xml:space="preserve"> </w:t>
      </w:r>
      <w:r>
        <w:t>adjudicatario</w:t>
      </w:r>
      <w:r>
        <w:rPr>
          <w:spacing w:val="-5"/>
        </w:rPr>
        <w:t xml:space="preserve"> </w:t>
      </w:r>
      <w:r>
        <w:t>hubiera</w:t>
      </w:r>
      <w:r>
        <w:rPr>
          <w:spacing w:val="-4"/>
        </w:rPr>
        <w:t xml:space="preserve"> </w:t>
      </w:r>
      <w:r>
        <w:t>presentado</w:t>
      </w:r>
      <w:r>
        <w:rPr>
          <w:spacing w:val="-5"/>
        </w:rPr>
        <w:t xml:space="preserve"> </w:t>
      </w:r>
      <w:r>
        <w:t>descargos</w:t>
      </w:r>
      <w:r>
        <w:rPr>
          <w:spacing w:val="-6"/>
        </w:rPr>
        <w:t xml:space="preserve"> </w:t>
      </w:r>
      <w:r>
        <w:t>en</w:t>
      </w:r>
      <w:r>
        <w:rPr>
          <w:spacing w:val="-4"/>
        </w:rPr>
        <w:t xml:space="preserve"> </w:t>
      </w:r>
      <w:r>
        <w:t>tiempo</w:t>
      </w:r>
      <w:r>
        <w:rPr>
          <w:spacing w:val="-5"/>
        </w:rPr>
        <w:t xml:space="preserve"> </w:t>
      </w:r>
      <w:r>
        <w:t>y forma, la autoridad competente, a contar de la recepción de estos, podrá rechazarlos o acogerlos,</w:t>
      </w:r>
      <w:r>
        <w:rPr>
          <w:spacing w:val="62"/>
        </w:rPr>
        <w:t xml:space="preserve"> </w:t>
      </w:r>
      <w:r>
        <w:t>total</w:t>
      </w:r>
      <w:r>
        <w:rPr>
          <w:spacing w:val="65"/>
        </w:rPr>
        <w:t xml:space="preserve"> </w:t>
      </w:r>
      <w:r>
        <w:t>o</w:t>
      </w:r>
      <w:r>
        <w:rPr>
          <w:spacing w:val="64"/>
        </w:rPr>
        <w:t xml:space="preserve"> </w:t>
      </w:r>
      <w:r>
        <w:t>parcialmente,</w:t>
      </w:r>
      <w:r>
        <w:rPr>
          <w:spacing w:val="62"/>
        </w:rPr>
        <w:t xml:space="preserve"> </w:t>
      </w:r>
      <w:r>
        <w:t>lo</w:t>
      </w:r>
      <w:r>
        <w:rPr>
          <w:spacing w:val="64"/>
        </w:rPr>
        <w:t xml:space="preserve"> </w:t>
      </w:r>
      <w:r>
        <w:t>que</w:t>
      </w:r>
      <w:r>
        <w:rPr>
          <w:spacing w:val="64"/>
        </w:rPr>
        <w:t xml:space="preserve"> </w:t>
      </w:r>
      <w:r>
        <w:t>se</w:t>
      </w:r>
      <w:r>
        <w:rPr>
          <w:spacing w:val="64"/>
        </w:rPr>
        <w:t xml:space="preserve"> </w:t>
      </w:r>
      <w:r>
        <w:t>determinará</w:t>
      </w:r>
      <w:r>
        <w:rPr>
          <w:spacing w:val="65"/>
        </w:rPr>
        <w:t xml:space="preserve"> </w:t>
      </w:r>
      <w:r>
        <w:t>mediante</w:t>
      </w:r>
      <w:r>
        <w:rPr>
          <w:spacing w:val="64"/>
        </w:rPr>
        <w:t xml:space="preserve"> </w:t>
      </w:r>
      <w:r>
        <w:t>resolución</w:t>
      </w:r>
      <w:r>
        <w:rPr>
          <w:spacing w:val="65"/>
        </w:rPr>
        <w:t xml:space="preserve"> </w:t>
      </w:r>
      <w:r>
        <w:t>o</w:t>
      </w:r>
      <w:r>
        <w:rPr>
          <w:spacing w:val="64"/>
        </w:rPr>
        <w:t xml:space="preserve"> </w:t>
      </w:r>
      <w:r>
        <w:t>acto</w:t>
      </w:r>
    </w:p>
    <w:p w:rsidR="00922E45" w:rsidRDefault="00922E45">
      <w:pPr>
        <w:pStyle w:val="Textoindependiente"/>
        <w:jc w:val="both"/>
        <w:sectPr w:rsidR="00922E45">
          <w:headerReference w:type="default" r:id="rId8"/>
          <w:footerReference w:type="default" r:id="rId9"/>
          <w:pgSz w:w="12240" w:h="15840"/>
          <w:pgMar w:top="1600" w:right="1440" w:bottom="1120" w:left="1440" w:header="482" w:footer="924" w:gutter="0"/>
          <w:cols w:space="720"/>
        </w:sectPr>
      </w:pPr>
    </w:p>
    <w:p w:rsidR="00922E45" w:rsidRDefault="001C0CFD">
      <w:pPr>
        <w:pStyle w:val="Textoindependiente"/>
        <w:spacing w:before="89"/>
        <w:ind w:right="269"/>
        <w:jc w:val="both"/>
      </w:pPr>
      <w:proofErr w:type="gramStart"/>
      <w:r>
        <w:lastRenderedPageBreak/>
        <w:t>administrativo</w:t>
      </w:r>
      <w:proofErr w:type="gramEnd"/>
      <w:r>
        <w:t xml:space="preserve"> fundado, el cual deberá ser notificado al adjudicatario por manera electrónica, en la forma descrita en el Articulo 140 del reglamento de la ley N°19.886, y publicarse oportunamente en el Sistema de información.</w:t>
      </w:r>
    </w:p>
    <w:p w:rsidR="00922E45" w:rsidRDefault="001C0CFD">
      <w:pPr>
        <w:pStyle w:val="Textoindependiente"/>
        <w:spacing w:before="244"/>
        <w:ind w:right="262"/>
        <w:jc w:val="both"/>
      </w:pPr>
      <w:r>
        <w:t>En ambos casos, el acto administrativo fundado que resuelva el asunto deberá indicar la posibilidad de interposición de recursos conforme a lo prescrito en el artículo 59° de la Ley N°19.880,</w:t>
      </w:r>
      <w:r>
        <w:rPr>
          <w:spacing w:val="-8"/>
        </w:rPr>
        <w:t xml:space="preserve"> </w:t>
      </w:r>
      <w:r>
        <w:t>que</w:t>
      </w:r>
      <w:r>
        <w:rPr>
          <w:spacing w:val="-6"/>
        </w:rPr>
        <w:t xml:space="preserve"> </w:t>
      </w:r>
      <w:r>
        <w:t>establece</w:t>
      </w:r>
      <w:r>
        <w:rPr>
          <w:spacing w:val="-6"/>
        </w:rPr>
        <w:t xml:space="preserve"> </w:t>
      </w:r>
      <w:r>
        <w:t>bases</w:t>
      </w:r>
      <w:r>
        <w:rPr>
          <w:spacing w:val="-9"/>
        </w:rPr>
        <w:t xml:space="preserve"> </w:t>
      </w:r>
      <w:r>
        <w:t>de</w:t>
      </w:r>
      <w:r>
        <w:rPr>
          <w:spacing w:val="-6"/>
        </w:rPr>
        <w:t xml:space="preserve"> </w:t>
      </w:r>
      <w:r>
        <w:t>los</w:t>
      </w:r>
      <w:r>
        <w:rPr>
          <w:spacing w:val="-9"/>
        </w:rPr>
        <w:t xml:space="preserve"> </w:t>
      </w:r>
      <w:r>
        <w:t>procedimientos</w:t>
      </w:r>
      <w:r>
        <w:rPr>
          <w:spacing w:val="-9"/>
        </w:rPr>
        <w:t xml:space="preserve"> </w:t>
      </w:r>
      <w:r>
        <w:t>administrativos</w:t>
      </w:r>
      <w:r>
        <w:rPr>
          <w:spacing w:val="-9"/>
        </w:rPr>
        <w:t xml:space="preserve"> </w:t>
      </w:r>
      <w:r>
        <w:t>que</w:t>
      </w:r>
      <w:r>
        <w:rPr>
          <w:spacing w:val="-8"/>
        </w:rPr>
        <w:t xml:space="preserve"> </w:t>
      </w:r>
      <w:r>
        <w:t>rigen</w:t>
      </w:r>
      <w:r>
        <w:rPr>
          <w:spacing w:val="-7"/>
        </w:rPr>
        <w:t xml:space="preserve"> </w:t>
      </w:r>
      <w:r>
        <w:t>los</w:t>
      </w:r>
      <w:r>
        <w:rPr>
          <w:spacing w:val="-9"/>
        </w:rPr>
        <w:t xml:space="preserve"> </w:t>
      </w:r>
      <w:r>
        <w:t>actos</w:t>
      </w:r>
      <w:r>
        <w:rPr>
          <w:spacing w:val="-7"/>
        </w:rPr>
        <w:t xml:space="preserve"> </w:t>
      </w:r>
      <w:r>
        <w:t>de los órganos de la Administración del Estado.</w:t>
      </w:r>
    </w:p>
    <w:p w:rsidR="00922E45" w:rsidRDefault="00922E45">
      <w:pPr>
        <w:pStyle w:val="Textoindependiente"/>
        <w:ind w:left="0"/>
      </w:pPr>
    </w:p>
    <w:p w:rsidR="00922E45" w:rsidRDefault="001C0CFD">
      <w:pPr>
        <w:pStyle w:val="Textoindependiente"/>
        <w:ind w:right="264"/>
        <w:jc w:val="both"/>
      </w:pPr>
      <w:r>
        <w:t>El</w:t>
      </w:r>
      <w:r>
        <w:rPr>
          <w:spacing w:val="-10"/>
        </w:rPr>
        <w:t xml:space="preserve"> </w:t>
      </w:r>
      <w:r>
        <w:t>recurso</w:t>
      </w:r>
      <w:r>
        <w:rPr>
          <w:spacing w:val="-12"/>
        </w:rPr>
        <w:t xml:space="preserve"> </w:t>
      </w:r>
      <w:r>
        <w:t>de</w:t>
      </w:r>
      <w:r>
        <w:rPr>
          <w:spacing w:val="-10"/>
        </w:rPr>
        <w:t xml:space="preserve"> </w:t>
      </w:r>
      <w:r>
        <w:t>reposición</w:t>
      </w:r>
      <w:r>
        <w:rPr>
          <w:spacing w:val="-10"/>
        </w:rPr>
        <w:t xml:space="preserve"> </w:t>
      </w:r>
      <w:r>
        <w:t>se</w:t>
      </w:r>
      <w:r>
        <w:rPr>
          <w:spacing w:val="-11"/>
        </w:rPr>
        <w:t xml:space="preserve"> </w:t>
      </w:r>
      <w:r>
        <w:t>interpondrá</w:t>
      </w:r>
      <w:r>
        <w:rPr>
          <w:spacing w:val="-10"/>
        </w:rPr>
        <w:t xml:space="preserve"> </w:t>
      </w:r>
      <w:r>
        <w:t>dentro</w:t>
      </w:r>
      <w:r>
        <w:rPr>
          <w:spacing w:val="-12"/>
        </w:rPr>
        <w:t xml:space="preserve"> </w:t>
      </w:r>
      <w:r>
        <w:t>del</w:t>
      </w:r>
      <w:r>
        <w:rPr>
          <w:spacing w:val="-12"/>
        </w:rPr>
        <w:t xml:space="preserve"> </w:t>
      </w:r>
      <w:r>
        <w:t>plazo</w:t>
      </w:r>
      <w:r>
        <w:rPr>
          <w:spacing w:val="-12"/>
        </w:rPr>
        <w:t xml:space="preserve"> </w:t>
      </w:r>
      <w:r>
        <w:t>de</w:t>
      </w:r>
      <w:r>
        <w:rPr>
          <w:spacing w:val="-10"/>
        </w:rPr>
        <w:t xml:space="preserve"> </w:t>
      </w:r>
      <w:r>
        <w:t>5</w:t>
      </w:r>
      <w:r>
        <w:rPr>
          <w:spacing w:val="-11"/>
        </w:rPr>
        <w:t xml:space="preserve"> </w:t>
      </w:r>
      <w:r>
        <w:t>días</w:t>
      </w:r>
      <w:r>
        <w:rPr>
          <w:spacing w:val="-11"/>
        </w:rPr>
        <w:t xml:space="preserve"> </w:t>
      </w:r>
      <w:r>
        <w:t>ante</w:t>
      </w:r>
      <w:r>
        <w:rPr>
          <w:spacing w:val="-11"/>
        </w:rPr>
        <w:t xml:space="preserve"> </w:t>
      </w:r>
      <w:r>
        <w:t>el</w:t>
      </w:r>
      <w:r>
        <w:rPr>
          <w:spacing w:val="-10"/>
        </w:rPr>
        <w:t xml:space="preserve"> </w:t>
      </w:r>
      <w:r>
        <w:t>mismo</w:t>
      </w:r>
      <w:r>
        <w:rPr>
          <w:spacing w:val="-12"/>
        </w:rPr>
        <w:t xml:space="preserve"> </w:t>
      </w:r>
      <w:r>
        <w:t>órgano</w:t>
      </w:r>
      <w:r>
        <w:rPr>
          <w:spacing w:val="-12"/>
        </w:rPr>
        <w:t xml:space="preserve"> </w:t>
      </w:r>
      <w:r>
        <w:t>que dicto el acto que se impugna; en subsidio, podrá interponerse el recurso jerárquico conforme a lo establecido en el artículo citado. El recurso debe plantearse por escrito, ser fundado y acompañar todos los antecedentes que se estimen necesario. Podrá interponerse personalmente por el proveedor o por intermedio de apoderado.</w:t>
      </w:r>
    </w:p>
    <w:p w:rsidR="00922E45" w:rsidRDefault="00922E45">
      <w:pPr>
        <w:pStyle w:val="Textoindependiente"/>
        <w:ind w:left="0"/>
      </w:pPr>
    </w:p>
    <w:p w:rsidR="00922E45" w:rsidRDefault="001C0CFD">
      <w:pPr>
        <w:pStyle w:val="Textoindependiente"/>
        <w:spacing w:before="1"/>
        <w:ind w:right="256"/>
        <w:jc w:val="both"/>
      </w:pPr>
      <w:r>
        <w:t>La autoridad llamada a pronunciarse sobre los recursos a que se refieren los incisos anteriores tendrá un plazo no superior a 30 días hábiles para resolverlos.</w:t>
      </w:r>
    </w:p>
    <w:p w:rsidR="00922E45" w:rsidRDefault="00922E45">
      <w:pPr>
        <w:pStyle w:val="Textoindependiente"/>
        <w:ind w:left="0"/>
      </w:pPr>
    </w:p>
    <w:p w:rsidR="00922E45" w:rsidRDefault="001C0CFD">
      <w:pPr>
        <w:pStyle w:val="Ttulo1"/>
        <w:spacing w:before="1" w:line="245" w:lineRule="exact"/>
        <w:jc w:val="both"/>
      </w:pPr>
      <w:r>
        <w:t>CUMPLIMIENTO</w:t>
      </w:r>
      <w:r>
        <w:rPr>
          <w:spacing w:val="-7"/>
        </w:rPr>
        <w:t xml:space="preserve"> </w:t>
      </w:r>
      <w:r>
        <w:t>NORMATIVA</w:t>
      </w:r>
      <w:r>
        <w:rPr>
          <w:spacing w:val="-8"/>
        </w:rPr>
        <w:t xml:space="preserve"> </w:t>
      </w:r>
      <w:r>
        <w:t>ACOSO</w:t>
      </w:r>
      <w:r>
        <w:rPr>
          <w:spacing w:val="-7"/>
        </w:rPr>
        <w:t xml:space="preserve"> </w:t>
      </w:r>
      <w:r>
        <w:t>SEXUAL,</w:t>
      </w:r>
      <w:r>
        <w:rPr>
          <w:spacing w:val="-9"/>
        </w:rPr>
        <w:t xml:space="preserve"> </w:t>
      </w:r>
      <w:r>
        <w:t>VIOLENCIA</w:t>
      </w:r>
      <w:r>
        <w:rPr>
          <w:spacing w:val="-8"/>
        </w:rPr>
        <w:t xml:space="preserve"> </w:t>
      </w:r>
      <w:r>
        <w:t>Y</w:t>
      </w:r>
      <w:r>
        <w:rPr>
          <w:spacing w:val="-9"/>
        </w:rPr>
        <w:t xml:space="preserve"> </w:t>
      </w:r>
      <w:r>
        <w:rPr>
          <w:spacing w:val="-2"/>
        </w:rPr>
        <w:t>DISCRIMINACIÓN</w:t>
      </w:r>
    </w:p>
    <w:p w:rsidR="00922E45" w:rsidRDefault="001C0CFD">
      <w:pPr>
        <w:pStyle w:val="Textoindependiente"/>
        <w:ind w:right="255"/>
        <w:jc w:val="both"/>
      </w:pPr>
      <w:r>
        <w:t>En cumplimiento de lo dispuesto en el artículo 9 inciso 3° y 10 de la Ley N°21.369, de 2021, en este acto las partes contratantes declaran conocer y se obligan a dar estricto cumplimiento a las normas dispuestas en la Ley N°21.369, que regula el acoso sexual, la violencia y la discriminación arbitraria en el ámbito de la Educación Superior que dispone el deber de todas las instituciones de educación superior a adoptar las medidas que sean conducentes</w:t>
      </w:r>
      <w:r>
        <w:rPr>
          <w:spacing w:val="-1"/>
        </w:rPr>
        <w:t xml:space="preserve"> </w:t>
      </w:r>
      <w:r>
        <w:t>para prevenir,</w:t>
      </w:r>
      <w:r>
        <w:rPr>
          <w:spacing w:val="-3"/>
        </w:rPr>
        <w:t xml:space="preserve"> </w:t>
      </w:r>
      <w:r>
        <w:t>investigar, sancionar y</w:t>
      </w:r>
      <w:r>
        <w:rPr>
          <w:spacing w:val="-2"/>
        </w:rPr>
        <w:t xml:space="preserve"> </w:t>
      </w:r>
      <w:r>
        <w:t>erradicar el acoso sexual,</w:t>
      </w:r>
      <w:r>
        <w:rPr>
          <w:spacing w:val="-3"/>
        </w:rPr>
        <w:t xml:space="preserve"> </w:t>
      </w:r>
      <w:r>
        <w:t>la violencia y la discriminación de género, y a los modelos; el Protocolo de actuación ante denuncias sobre actos de acoso sexual, violencia y discriminación de género y el Reglamento de procedimientos disciplinarios iniciados por denuncias de acoso sexual, todos de la Universidad de Tarapacá, aprobados por Decreto Exento N°630/2022, y 631/2022, respectivamente,</w:t>
      </w:r>
      <w:r>
        <w:rPr>
          <w:spacing w:val="-10"/>
        </w:rPr>
        <w:t xml:space="preserve"> </w:t>
      </w:r>
      <w:r>
        <w:t>los</w:t>
      </w:r>
      <w:r>
        <w:rPr>
          <w:spacing w:val="-6"/>
        </w:rPr>
        <w:t xml:space="preserve"> </w:t>
      </w:r>
      <w:r>
        <w:t>que</w:t>
      </w:r>
      <w:r>
        <w:rPr>
          <w:spacing w:val="-5"/>
        </w:rPr>
        <w:t xml:space="preserve"> </w:t>
      </w:r>
      <w:r>
        <w:t>forman</w:t>
      </w:r>
      <w:r>
        <w:rPr>
          <w:spacing w:val="-7"/>
        </w:rPr>
        <w:t xml:space="preserve"> </w:t>
      </w:r>
      <w:r>
        <w:t>parte</w:t>
      </w:r>
      <w:r>
        <w:rPr>
          <w:spacing w:val="-7"/>
        </w:rPr>
        <w:t xml:space="preserve"> </w:t>
      </w:r>
      <w:r>
        <w:t>integrante</w:t>
      </w:r>
      <w:r>
        <w:rPr>
          <w:spacing w:val="-10"/>
        </w:rPr>
        <w:t xml:space="preserve"> </w:t>
      </w:r>
      <w:r>
        <w:t>del</w:t>
      </w:r>
      <w:r>
        <w:rPr>
          <w:spacing w:val="-6"/>
        </w:rPr>
        <w:t xml:space="preserve"> </w:t>
      </w:r>
      <w:r>
        <w:t>presente</w:t>
      </w:r>
      <w:r>
        <w:rPr>
          <w:spacing w:val="-7"/>
        </w:rPr>
        <w:t xml:space="preserve"> </w:t>
      </w:r>
      <w:r>
        <w:t>instrumento,</w:t>
      </w:r>
      <w:r>
        <w:rPr>
          <w:spacing w:val="-7"/>
        </w:rPr>
        <w:t xml:space="preserve"> </w:t>
      </w:r>
      <w:r>
        <w:t>y</w:t>
      </w:r>
      <w:r>
        <w:rPr>
          <w:spacing w:val="-6"/>
        </w:rPr>
        <w:t xml:space="preserve"> </w:t>
      </w:r>
      <w:r>
        <w:t>son</w:t>
      </w:r>
      <w:r>
        <w:rPr>
          <w:spacing w:val="-7"/>
        </w:rPr>
        <w:t xml:space="preserve"> </w:t>
      </w:r>
      <w:r>
        <w:t>por</w:t>
      </w:r>
      <w:r>
        <w:rPr>
          <w:spacing w:val="-5"/>
        </w:rPr>
        <w:t xml:space="preserve"> </w:t>
      </w:r>
      <w:r>
        <w:t>ende vinculantes para ambas partes entendiéndose incorporadas al presente acto.</w:t>
      </w:r>
    </w:p>
    <w:p w:rsidR="00922E45" w:rsidRDefault="001C0CFD">
      <w:pPr>
        <w:pStyle w:val="Ttulo1"/>
        <w:spacing w:before="244" w:line="245" w:lineRule="exact"/>
      </w:pPr>
      <w:r>
        <w:rPr>
          <w:spacing w:val="-2"/>
        </w:rPr>
        <w:t>Nota:</w:t>
      </w:r>
    </w:p>
    <w:p w:rsidR="00922E45" w:rsidRDefault="001C0CFD">
      <w:pPr>
        <w:pStyle w:val="Prrafodelista"/>
        <w:numPr>
          <w:ilvl w:val="0"/>
          <w:numId w:val="1"/>
        </w:numPr>
        <w:tabs>
          <w:tab w:val="left" w:pos="981"/>
        </w:tabs>
        <w:ind w:left="981" w:right="256"/>
        <w:jc w:val="both"/>
        <w:rPr>
          <w:rFonts w:ascii="Symbol" w:hAnsi="Symbol"/>
          <w:sz w:val="20"/>
        </w:rPr>
      </w:pPr>
      <w:r>
        <w:rPr>
          <w:sz w:val="20"/>
        </w:rPr>
        <w:t>En</w:t>
      </w:r>
      <w:r>
        <w:rPr>
          <w:spacing w:val="-3"/>
          <w:sz w:val="20"/>
        </w:rPr>
        <w:t xml:space="preserve"> </w:t>
      </w:r>
      <w:r>
        <w:rPr>
          <w:sz w:val="20"/>
        </w:rPr>
        <w:t>caso</w:t>
      </w:r>
      <w:r>
        <w:rPr>
          <w:spacing w:val="-5"/>
          <w:sz w:val="20"/>
        </w:rPr>
        <w:t xml:space="preserve"> </w:t>
      </w:r>
      <w:r>
        <w:rPr>
          <w:sz w:val="20"/>
        </w:rPr>
        <w:t>de</w:t>
      </w:r>
      <w:r>
        <w:rPr>
          <w:spacing w:val="-4"/>
          <w:sz w:val="20"/>
        </w:rPr>
        <w:t xml:space="preserve"> </w:t>
      </w:r>
      <w:r>
        <w:rPr>
          <w:sz w:val="20"/>
        </w:rPr>
        <w:t>no</w:t>
      </w:r>
      <w:r>
        <w:rPr>
          <w:spacing w:val="-4"/>
          <w:sz w:val="20"/>
        </w:rPr>
        <w:t xml:space="preserve"> </w:t>
      </w:r>
      <w:r>
        <w:rPr>
          <w:sz w:val="20"/>
        </w:rPr>
        <w:t>contar</w:t>
      </w:r>
      <w:r>
        <w:rPr>
          <w:spacing w:val="-4"/>
          <w:sz w:val="20"/>
        </w:rPr>
        <w:t xml:space="preserve"> </w:t>
      </w:r>
      <w:r>
        <w:rPr>
          <w:sz w:val="20"/>
        </w:rPr>
        <w:t>con</w:t>
      </w:r>
      <w:r>
        <w:rPr>
          <w:spacing w:val="-3"/>
          <w:sz w:val="20"/>
        </w:rPr>
        <w:t xml:space="preserve"> </w:t>
      </w:r>
      <w:r>
        <w:rPr>
          <w:sz w:val="20"/>
        </w:rPr>
        <w:t>la</w:t>
      </w:r>
      <w:r>
        <w:rPr>
          <w:spacing w:val="-3"/>
          <w:sz w:val="20"/>
        </w:rPr>
        <w:t xml:space="preserve"> </w:t>
      </w:r>
      <w:r>
        <w:rPr>
          <w:sz w:val="20"/>
        </w:rPr>
        <w:t>información</w:t>
      </w:r>
      <w:r>
        <w:rPr>
          <w:spacing w:val="-3"/>
          <w:sz w:val="20"/>
        </w:rPr>
        <w:t xml:space="preserve"> </w:t>
      </w:r>
      <w:r>
        <w:rPr>
          <w:sz w:val="20"/>
        </w:rPr>
        <w:t>necesaria</w:t>
      </w:r>
      <w:r>
        <w:rPr>
          <w:spacing w:val="-3"/>
          <w:sz w:val="20"/>
        </w:rPr>
        <w:t xml:space="preserve"> </w:t>
      </w:r>
      <w:r>
        <w:rPr>
          <w:sz w:val="20"/>
        </w:rPr>
        <w:t>para</w:t>
      </w:r>
      <w:r>
        <w:rPr>
          <w:spacing w:val="-3"/>
          <w:sz w:val="20"/>
        </w:rPr>
        <w:t xml:space="preserve"> </w:t>
      </w:r>
      <w:r>
        <w:rPr>
          <w:sz w:val="20"/>
        </w:rPr>
        <w:t>corroborar</w:t>
      </w:r>
      <w:r>
        <w:rPr>
          <w:spacing w:val="-4"/>
          <w:sz w:val="20"/>
        </w:rPr>
        <w:t xml:space="preserve"> </w:t>
      </w:r>
      <w:r>
        <w:rPr>
          <w:sz w:val="20"/>
        </w:rPr>
        <w:t>lo</w:t>
      </w:r>
      <w:r>
        <w:rPr>
          <w:spacing w:val="-2"/>
          <w:sz w:val="20"/>
        </w:rPr>
        <w:t xml:space="preserve"> </w:t>
      </w:r>
      <w:r>
        <w:rPr>
          <w:sz w:val="20"/>
        </w:rPr>
        <w:t>señalado en el presente Anexo, las ofertas serán declaradas INADMISIBLES.</w:t>
      </w:r>
    </w:p>
    <w:p w:rsidR="00922E45" w:rsidRDefault="001C0CFD">
      <w:pPr>
        <w:pStyle w:val="Prrafodelista"/>
        <w:numPr>
          <w:ilvl w:val="0"/>
          <w:numId w:val="1"/>
        </w:numPr>
        <w:tabs>
          <w:tab w:val="left" w:pos="981"/>
        </w:tabs>
        <w:spacing w:before="3" w:line="237" w:lineRule="auto"/>
        <w:ind w:left="981" w:right="263"/>
        <w:jc w:val="both"/>
        <w:rPr>
          <w:rFonts w:ascii="Symbol" w:hAnsi="Symbol"/>
          <w:sz w:val="24"/>
        </w:rPr>
      </w:pPr>
      <w:r>
        <w:rPr>
          <w:sz w:val="20"/>
        </w:rPr>
        <w:t>Asimismo, se entenderá que el proveedor ha tomado conocimiento del contenido de</w:t>
      </w:r>
      <w:r>
        <w:rPr>
          <w:spacing w:val="-8"/>
          <w:sz w:val="20"/>
        </w:rPr>
        <w:t xml:space="preserve"> </w:t>
      </w:r>
      <w:r>
        <w:rPr>
          <w:sz w:val="20"/>
        </w:rPr>
        <w:t>este</w:t>
      </w:r>
      <w:r>
        <w:rPr>
          <w:spacing w:val="-6"/>
          <w:sz w:val="20"/>
        </w:rPr>
        <w:t xml:space="preserve"> </w:t>
      </w:r>
      <w:r>
        <w:rPr>
          <w:sz w:val="20"/>
        </w:rPr>
        <w:t>Anexo</w:t>
      </w:r>
      <w:r>
        <w:rPr>
          <w:spacing w:val="-7"/>
          <w:sz w:val="20"/>
        </w:rPr>
        <w:t xml:space="preserve"> </w:t>
      </w:r>
      <w:r>
        <w:rPr>
          <w:sz w:val="20"/>
        </w:rPr>
        <w:t>al</w:t>
      </w:r>
      <w:r>
        <w:rPr>
          <w:spacing w:val="-8"/>
          <w:sz w:val="20"/>
        </w:rPr>
        <w:t xml:space="preserve"> </w:t>
      </w:r>
      <w:r>
        <w:rPr>
          <w:sz w:val="20"/>
        </w:rPr>
        <w:t>momento</w:t>
      </w:r>
      <w:r>
        <w:rPr>
          <w:spacing w:val="-9"/>
          <w:sz w:val="20"/>
        </w:rPr>
        <w:t xml:space="preserve"> </w:t>
      </w:r>
      <w:r>
        <w:rPr>
          <w:sz w:val="20"/>
        </w:rPr>
        <w:t>de</w:t>
      </w:r>
      <w:r>
        <w:rPr>
          <w:spacing w:val="-8"/>
          <w:sz w:val="20"/>
        </w:rPr>
        <w:t xml:space="preserve"> </w:t>
      </w:r>
      <w:r>
        <w:rPr>
          <w:sz w:val="20"/>
        </w:rPr>
        <w:t>ingresar</w:t>
      </w:r>
      <w:r>
        <w:rPr>
          <w:spacing w:val="-8"/>
          <w:sz w:val="20"/>
        </w:rPr>
        <w:t xml:space="preserve"> </w:t>
      </w:r>
      <w:r>
        <w:rPr>
          <w:sz w:val="20"/>
        </w:rPr>
        <w:t>su</w:t>
      </w:r>
      <w:r>
        <w:rPr>
          <w:spacing w:val="-8"/>
          <w:sz w:val="20"/>
        </w:rPr>
        <w:t xml:space="preserve"> </w:t>
      </w:r>
      <w:r>
        <w:rPr>
          <w:sz w:val="20"/>
        </w:rPr>
        <w:t>oferta</w:t>
      </w:r>
      <w:r>
        <w:rPr>
          <w:spacing w:val="-8"/>
          <w:sz w:val="20"/>
        </w:rPr>
        <w:t xml:space="preserve"> </w:t>
      </w:r>
      <w:r>
        <w:rPr>
          <w:sz w:val="20"/>
        </w:rPr>
        <w:t>en</w:t>
      </w:r>
      <w:r>
        <w:rPr>
          <w:spacing w:val="-8"/>
          <w:sz w:val="20"/>
        </w:rPr>
        <w:t xml:space="preserve"> </w:t>
      </w:r>
      <w:r>
        <w:rPr>
          <w:sz w:val="20"/>
        </w:rPr>
        <w:t>el</w:t>
      </w:r>
      <w:r>
        <w:rPr>
          <w:spacing w:val="-8"/>
          <w:sz w:val="20"/>
        </w:rPr>
        <w:t xml:space="preserve"> </w:t>
      </w:r>
      <w:r>
        <w:rPr>
          <w:sz w:val="20"/>
        </w:rPr>
        <w:t>portal</w:t>
      </w:r>
      <w:r>
        <w:rPr>
          <w:spacing w:val="-8"/>
          <w:sz w:val="20"/>
        </w:rPr>
        <w:t xml:space="preserve"> </w:t>
      </w:r>
      <w:r>
        <w:rPr>
          <w:sz w:val="20"/>
        </w:rPr>
        <w:t>de</w:t>
      </w:r>
      <w:r>
        <w:rPr>
          <w:spacing w:val="-8"/>
          <w:sz w:val="20"/>
        </w:rPr>
        <w:t xml:space="preserve"> </w:t>
      </w:r>
      <w:r>
        <w:rPr>
          <w:sz w:val="20"/>
        </w:rPr>
        <w:t>Mercado</w:t>
      </w:r>
      <w:r>
        <w:rPr>
          <w:spacing w:val="-9"/>
          <w:sz w:val="20"/>
        </w:rPr>
        <w:t xml:space="preserve"> </w:t>
      </w:r>
      <w:r>
        <w:rPr>
          <w:sz w:val="20"/>
        </w:rPr>
        <w:t>Público,</w:t>
      </w:r>
      <w:r>
        <w:rPr>
          <w:spacing w:val="-11"/>
          <w:sz w:val="20"/>
        </w:rPr>
        <w:t xml:space="preserve"> </w:t>
      </w:r>
      <w:r>
        <w:rPr>
          <w:sz w:val="20"/>
        </w:rPr>
        <w:t>lo que implica la aceptación de las condiciones comerciales aquí establecidas.</w:t>
      </w:r>
    </w:p>
    <w:sectPr w:rsidR="00922E45">
      <w:pgSz w:w="12240" w:h="15840"/>
      <w:pgMar w:top="1600" w:right="1440" w:bottom="1120" w:left="1440" w:header="482" w:footer="92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5277" w:rsidRDefault="00E85277">
      <w:r>
        <w:separator/>
      </w:r>
    </w:p>
  </w:endnote>
  <w:endnote w:type="continuationSeparator" w:id="0">
    <w:p w:rsidR="00E85277" w:rsidRDefault="00E85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2E45" w:rsidRDefault="001C0CFD">
    <w:pPr>
      <w:pStyle w:val="Textoindependiente"/>
      <w:spacing w:line="14" w:lineRule="auto"/>
      <w:ind w:left="0"/>
    </w:pPr>
    <w:r>
      <w:rPr>
        <w:noProof/>
        <w:lang w:val="es-CL" w:eastAsia="es-CL"/>
      </w:rPr>
      <w:drawing>
        <wp:anchor distT="0" distB="0" distL="0" distR="0" simplePos="0" relativeHeight="487527424" behindDoc="1" locked="0" layoutInCell="1" allowOverlap="1">
          <wp:simplePos x="0" y="0"/>
          <wp:positionH relativeFrom="page">
            <wp:posOffset>1080135</wp:posOffset>
          </wp:positionH>
          <wp:positionV relativeFrom="page">
            <wp:posOffset>9713607</wp:posOffset>
          </wp:positionV>
          <wp:extent cx="5612129" cy="6540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5612129" cy="65405"/>
                  </a:xfrm>
                  <a:prstGeom prst="rect">
                    <a:avLst/>
                  </a:prstGeom>
                </pic:spPr>
              </pic:pic>
            </a:graphicData>
          </a:graphic>
        </wp:anchor>
      </w:drawing>
    </w:r>
    <w:r>
      <w:rPr>
        <w:noProof/>
        <w:lang w:val="es-CL" w:eastAsia="es-CL"/>
      </w:rPr>
      <mc:AlternateContent>
        <mc:Choice Requires="wps">
          <w:drawing>
            <wp:anchor distT="0" distB="0" distL="0" distR="0" simplePos="0" relativeHeight="487527936" behindDoc="1" locked="0" layoutInCell="1" allowOverlap="1">
              <wp:simplePos x="0" y="0"/>
              <wp:positionH relativeFrom="page">
                <wp:posOffset>1068120</wp:posOffset>
              </wp:positionH>
              <wp:positionV relativeFrom="page">
                <wp:posOffset>9331706</wp:posOffset>
              </wp:positionV>
              <wp:extent cx="1679575" cy="28765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9575" cy="287655"/>
                      </a:xfrm>
                      <a:prstGeom prst="rect">
                        <a:avLst/>
                      </a:prstGeom>
                    </wps:spPr>
                    <wps:txbx>
                      <w:txbxContent>
                        <w:p w:rsidR="00922E45" w:rsidRDefault="001C0CFD">
                          <w:pPr>
                            <w:ind w:left="20"/>
                            <w:rPr>
                              <w:rFonts w:ascii="Calibri" w:hAnsi="Calibri"/>
                              <w:sz w:val="12"/>
                            </w:rPr>
                          </w:pPr>
                          <w:r>
                            <w:rPr>
                              <w:rFonts w:ascii="Calibri" w:hAnsi="Calibri"/>
                              <w:sz w:val="12"/>
                            </w:rPr>
                            <w:t>Dirección</w:t>
                          </w:r>
                          <w:r>
                            <w:rPr>
                              <w:rFonts w:ascii="Calibri" w:hAnsi="Calibri"/>
                              <w:spacing w:val="-6"/>
                              <w:sz w:val="12"/>
                            </w:rPr>
                            <w:t xml:space="preserve"> </w:t>
                          </w:r>
                          <w:r>
                            <w:rPr>
                              <w:rFonts w:ascii="Calibri" w:hAnsi="Calibri"/>
                              <w:sz w:val="12"/>
                            </w:rPr>
                            <w:t>Av.</w:t>
                          </w:r>
                          <w:r>
                            <w:rPr>
                              <w:rFonts w:ascii="Calibri" w:hAnsi="Calibri"/>
                              <w:spacing w:val="-4"/>
                              <w:sz w:val="12"/>
                            </w:rPr>
                            <w:t xml:space="preserve"> </w:t>
                          </w:r>
                          <w:r>
                            <w:rPr>
                              <w:rFonts w:ascii="Calibri" w:hAnsi="Calibri"/>
                              <w:sz w:val="12"/>
                            </w:rPr>
                            <w:t>18</w:t>
                          </w:r>
                          <w:r>
                            <w:rPr>
                              <w:rFonts w:ascii="Calibri" w:hAnsi="Calibri"/>
                              <w:spacing w:val="-4"/>
                              <w:sz w:val="12"/>
                            </w:rPr>
                            <w:t xml:space="preserve"> </w:t>
                          </w:r>
                          <w:r>
                            <w:rPr>
                              <w:rFonts w:ascii="Calibri" w:hAnsi="Calibri"/>
                              <w:sz w:val="12"/>
                            </w:rPr>
                            <w:t>de</w:t>
                          </w:r>
                          <w:r>
                            <w:rPr>
                              <w:rFonts w:ascii="Calibri" w:hAnsi="Calibri"/>
                              <w:spacing w:val="-5"/>
                              <w:sz w:val="12"/>
                            </w:rPr>
                            <w:t xml:space="preserve"> </w:t>
                          </w:r>
                          <w:r>
                            <w:rPr>
                              <w:rFonts w:ascii="Calibri" w:hAnsi="Calibri"/>
                              <w:sz w:val="12"/>
                            </w:rPr>
                            <w:t>Septiembre</w:t>
                          </w:r>
                          <w:r>
                            <w:rPr>
                              <w:rFonts w:ascii="Calibri" w:hAnsi="Calibri"/>
                              <w:spacing w:val="-5"/>
                              <w:sz w:val="12"/>
                            </w:rPr>
                            <w:t xml:space="preserve"> </w:t>
                          </w:r>
                          <w:r>
                            <w:rPr>
                              <w:rFonts w:ascii="Calibri" w:hAnsi="Calibri"/>
                              <w:sz w:val="12"/>
                            </w:rPr>
                            <w:t>N°</w:t>
                          </w:r>
                          <w:r>
                            <w:rPr>
                              <w:rFonts w:ascii="Calibri" w:hAnsi="Calibri"/>
                              <w:spacing w:val="-4"/>
                              <w:sz w:val="12"/>
                            </w:rPr>
                            <w:t xml:space="preserve"> </w:t>
                          </w:r>
                          <w:r>
                            <w:rPr>
                              <w:rFonts w:ascii="Calibri" w:hAnsi="Calibri"/>
                              <w:sz w:val="12"/>
                            </w:rPr>
                            <w:t>2222,</w:t>
                          </w:r>
                          <w:r>
                            <w:rPr>
                              <w:rFonts w:ascii="Calibri" w:hAnsi="Calibri"/>
                              <w:spacing w:val="-6"/>
                              <w:sz w:val="12"/>
                            </w:rPr>
                            <w:t xml:space="preserve"> </w:t>
                          </w:r>
                          <w:r>
                            <w:rPr>
                              <w:rFonts w:ascii="Calibri" w:hAnsi="Calibri"/>
                              <w:sz w:val="12"/>
                            </w:rPr>
                            <w:t>Arica</w:t>
                          </w:r>
                          <w:r>
                            <w:rPr>
                              <w:rFonts w:ascii="Calibri" w:hAnsi="Calibri"/>
                              <w:spacing w:val="-4"/>
                              <w:sz w:val="12"/>
                            </w:rPr>
                            <w:t xml:space="preserve"> </w:t>
                          </w:r>
                          <w:r>
                            <w:rPr>
                              <w:rFonts w:ascii="Calibri" w:hAnsi="Calibri"/>
                              <w:sz w:val="12"/>
                            </w:rPr>
                            <w:t>–</w:t>
                          </w:r>
                          <w:r>
                            <w:rPr>
                              <w:rFonts w:ascii="Calibri" w:hAnsi="Calibri"/>
                              <w:spacing w:val="-5"/>
                              <w:sz w:val="12"/>
                            </w:rPr>
                            <w:t xml:space="preserve"> </w:t>
                          </w:r>
                          <w:r>
                            <w:rPr>
                              <w:rFonts w:ascii="Calibri" w:hAnsi="Calibri"/>
                              <w:sz w:val="12"/>
                            </w:rPr>
                            <w:t>Chile</w:t>
                          </w:r>
                          <w:r>
                            <w:rPr>
                              <w:rFonts w:ascii="Calibri" w:hAnsi="Calibri"/>
                              <w:spacing w:val="40"/>
                              <w:sz w:val="12"/>
                            </w:rPr>
                            <w:t xml:space="preserve"> </w:t>
                          </w:r>
                          <w:hyperlink r:id="rId2">
                            <w:r>
                              <w:rPr>
                                <w:rFonts w:ascii="Calibri" w:hAnsi="Calibri"/>
                                <w:sz w:val="12"/>
                              </w:rPr>
                              <w:t>mesacentral@uta.cl</w:t>
                            </w:r>
                          </w:hyperlink>
                          <w:r>
                            <w:rPr>
                              <w:rFonts w:ascii="Calibri" w:hAnsi="Calibri"/>
                              <w:sz w:val="12"/>
                            </w:rPr>
                            <w:t xml:space="preserve"> - +56 582205100</w:t>
                          </w:r>
                        </w:p>
                        <w:p w:rsidR="00922E45" w:rsidRDefault="00E85277">
                          <w:pPr>
                            <w:ind w:left="20"/>
                            <w:rPr>
                              <w:rFonts w:ascii="Calibri"/>
                              <w:sz w:val="12"/>
                            </w:rPr>
                          </w:pPr>
                          <w:hyperlink r:id="rId3">
                            <w:r w:rsidR="001C0CFD">
                              <w:rPr>
                                <w:rFonts w:ascii="Calibri"/>
                                <w:spacing w:val="-2"/>
                                <w:sz w:val="12"/>
                              </w:rPr>
                              <w:t>www.uta.cl</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84.1pt;margin-top:734.8pt;width:132.25pt;height:22.65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" filled="f" stroked="f">
              <v:path arrowok="t"/>
              <v:textbox inset="0,0,0,0">
                <w:txbxContent>
                  <w:p w:rsidR="00922E45" w:rsidRDefault="001C0CFD">
                    <w:pPr>
                      <w:ind w:left="20"/>
                      <w:rPr>
                        <w:rFonts w:ascii="Calibri" w:hAnsi="Calibri"/>
                        <w:sz w:val="12"/>
                      </w:rPr>
                    </w:pPr>
                    <w:r>
                      <w:rPr>
                        <w:rFonts w:ascii="Calibri" w:hAnsi="Calibri"/>
                        <w:sz w:val="12"/>
                      </w:rPr>
                      <w:t>Dirección</w:t>
                    </w:r>
                    <w:r>
                      <w:rPr>
                        <w:rFonts w:ascii="Calibri" w:hAnsi="Calibri"/>
                        <w:spacing w:val="-6"/>
                        <w:sz w:val="12"/>
                      </w:rPr>
                      <w:t xml:space="preserve"> </w:t>
                    </w:r>
                    <w:r>
                      <w:rPr>
                        <w:rFonts w:ascii="Calibri" w:hAnsi="Calibri"/>
                        <w:sz w:val="12"/>
                      </w:rPr>
                      <w:t>Av.</w:t>
                    </w:r>
                    <w:r>
                      <w:rPr>
                        <w:rFonts w:ascii="Calibri" w:hAnsi="Calibri"/>
                        <w:spacing w:val="-4"/>
                        <w:sz w:val="12"/>
                      </w:rPr>
                      <w:t xml:space="preserve"> </w:t>
                    </w:r>
                    <w:r>
                      <w:rPr>
                        <w:rFonts w:ascii="Calibri" w:hAnsi="Calibri"/>
                        <w:sz w:val="12"/>
                      </w:rPr>
                      <w:t>18</w:t>
                    </w:r>
                    <w:r>
                      <w:rPr>
                        <w:rFonts w:ascii="Calibri" w:hAnsi="Calibri"/>
                        <w:spacing w:val="-4"/>
                        <w:sz w:val="12"/>
                      </w:rPr>
                      <w:t xml:space="preserve"> </w:t>
                    </w:r>
                    <w:r>
                      <w:rPr>
                        <w:rFonts w:ascii="Calibri" w:hAnsi="Calibri"/>
                        <w:sz w:val="12"/>
                      </w:rPr>
                      <w:t>de</w:t>
                    </w:r>
                    <w:r>
                      <w:rPr>
                        <w:rFonts w:ascii="Calibri" w:hAnsi="Calibri"/>
                        <w:spacing w:val="-5"/>
                        <w:sz w:val="12"/>
                      </w:rPr>
                      <w:t xml:space="preserve"> </w:t>
                    </w:r>
                    <w:r>
                      <w:rPr>
                        <w:rFonts w:ascii="Calibri" w:hAnsi="Calibri"/>
                        <w:sz w:val="12"/>
                      </w:rPr>
                      <w:t>Septiembre</w:t>
                    </w:r>
                    <w:r>
                      <w:rPr>
                        <w:rFonts w:ascii="Calibri" w:hAnsi="Calibri"/>
                        <w:spacing w:val="-5"/>
                        <w:sz w:val="12"/>
                      </w:rPr>
                      <w:t xml:space="preserve"> </w:t>
                    </w:r>
                    <w:r>
                      <w:rPr>
                        <w:rFonts w:ascii="Calibri" w:hAnsi="Calibri"/>
                        <w:sz w:val="12"/>
                      </w:rPr>
                      <w:t>N°</w:t>
                    </w:r>
                    <w:r>
                      <w:rPr>
                        <w:rFonts w:ascii="Calibri" w:hAnsi="Calibri"/>
                        <w:spacing w:val="-4"/>
                        <w:sz w:val="12"/>
                      </w:rPr>
                      <w:t xml:space="preserve"> </w:t>
                    </w:r>
                    <w:r>
                      <w:rPr>
                        <w:rFonts w:ascii="Calibri" w:hAnsi="Calibri"/>
                        <w:sz w:val="12"/>
                      </w:rPr>
                      <w:t>2222,</w:t>
                    </w:r>
                    <w:r>
                      <w:rPr>
                        <w:rFonts w:ascii="Calibri" w:hAnsi="Calibri"/>
                        <w:spacing w:val="-6"/>
                        <w:sz w:val="12"/>
                      </w:rPr>
                      <w:t xml:space="preserve"> </w:t>
                    </w:r>
                    <w:r>
                      <w:rPr>
                        <w:rFonts w:ascii="Calibri" w:hAnsi="Calibri"/>
                        <w:sz w:val="12"/>
                      </w:rPr>
                      <w:t>Arica</w:t>
                    </w:r>
                    <w:r>
                      <w:rPr>
                        <w:rFonts w:ascii="Calibri" w:hAnsi="Calibri"/>
                        <w:spacing w:val="-4"/>
                        <w:sz w:val="12"/>
                      </w:rPr>
                      <w:t xml:space="preserve"> </w:t>
                    </w:r>
                    <w:r>
                      <w:rPr>
                        <w:rFonts w:ascii="Calibri" w:hAnsi="Calibri"/>
                        <w:sz w:val="12"/>
                      </w:rPr>
                      <w:t>–</w:t>
                    </w:r>
                    <w:r>
                      <w:rPr>
                        <w:rFonts w:ascii="Calibri" w:hAnsi="Calibri"/>
                        <w:spacing w:val="-5"/>
                        <w:sz w:val="12"/>
                      </w:rPr>
                      <w:t xml:space="preserve"> </w:t>
                    </w:r>
                    <w:r>
                      <w:rPr>
                        <w:rFonts w:ascii="Calibri" w:hAnsi="Calibri"/>
                        <w:sz w:val="12"/>
                      </w:rPr>
                      <w:t>Chile</w:t>
                    </w:r>
                    <w:r>
                      <w:rPr>
                        <w:rFonts w:ascii="Calibri" w:hAnsi="Calibri"/>
                        <w:spacing w:val="40"/>
                        <w:sz w:val="12"/>
                      </w:rPr>
                      <w:t xml:space="preserve"> </w:t>
                    </w:r>
                    <w:hyperlink r:id="rId4">
                      <w:r>
                        <w:rPr>
                          <w:rFonts w:ascii="Calibri" w:hAnsi="Calibri"/>
                          <w:sz w:val="12"/>
                        </w:rPr>
                        <w:t>mesacentral@uta.cl</w:t>
                      </w:r>
                    </w:hyperlink>
                    <w:r>
                      <w:rPr>
                        <w:rFonts w:ascii="Calibri" w:hAnsi="Calibri"/>
                        <w:sz w:val="12"/>
                      </w:rPr>
                      <w:t xml:space="preserve"> - +56 582205100</w:t>
                    </w:r>
                  </w:p>
                  <w:p w:rsidR="00922E45" w:rsidRDefault="00E85277">
                    <w:pPr>
                      <w:ind w:left="20"/>
                      <w:rPr>
                        <w:rFonts w:ascii="Calibri"/>
                        <w:sz w:val="12"/>
                      </w:rPr>
                    </w:pPr>
                    <w:hyperlink r:id="rId5">
                      <w:r w:rsidR="001C0CFD">
                        <w:rPr>
                          <w:rFonts w:ascii="Calibri"/>
                          <w:spacing w:val="-2"/>
                          <w:sz w:val="12"/>
                        </w:rPr>
                        <w:t>www.uta.cl</w:t>
                      </w:r>
                    </w:hyperlink>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5277" w:rsidRDefault="00E85277">
      <w:r>
        <w:separator/>
      </w:r>
    </w:p>
  </w:footnote>
  <w:footnote w:type="continuationSeparator" w:id="0">
    <w:p w:rsidR="00E85277" w:rsidRDefault="00E852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2E45" w:rsidRDefault="000270AD">
    <w:pPr>
      <w:pStyle w:val="Textoindependiente"/>
      <w:spacing w:line="14" w:lineRule="auto"/>
      <w:ind w:left="0"/>
    </w:pPr>
    <w:r>
      <w:rPr>
        <w:noProof/>
        <w:lang w:val="es-CL" w:eastAsia="es-CL"/>
      </w:rPr>
      <mc:AlternateContent>
        <mc:Choice Requires="wps">
          <w:drawing>
            <wp:anchor distT="0" distB="0" distL="0" distR="0" simplePos="0" relativeHeight="487526912" behindDoc="1" locked="0" layoutInCell="1" allowOverlap="1">
              <wp:simplePos x="0" y="0"/>
              <wp:positionH relativeFrom="page">
                <wp:posOffset>2790770</wp:posOffset>
              </wp:positionH>
              <wp:positionV relativeFrom="page">
                <wp:posOffset>306562</wp:posOffset>
              </wp:positionV>
              <wp:extent cx="2194560" cy="61974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619749"/>
                      </a:xfrm>
                      <a:prstGeom prst="rect">
                        <a:avLst/>
                      </a:prstGeom>
                    </wps:spPr>
                    <wps:txbx>
                      <w:txbxContent>
                        <w:p w:rsidR="000270AD" w:rsidRDefault="000270AD" w:rsidP="000270AD">
                          <w:pPr>
                            <w:spacing w:before="21"/>
                            <w:ind w:left="20"/>
                            <w:jc w:val="center"/>
                            <w:rPr>
                              <w:b/>
                              <w:sz w:val="28"/>
                            </w:rPr>
                          </w:pPr>
                          <w:r>
                            <w:rPr>
                              <w:b/>
                              <w:sz w:val="28"/>
                            </w:rPr>
                            <w:t>Facultad de Medicina</w:t>
                          </w:r>
                        </w:p>
                        <w:p w:rsidR="00922E45" w:rsidRDefault="001C0CFD">
                          <w:pPr>
                            <w:spacing w:before="21"/>
                            <w:ind w:left="20"/>
                            <w:rPr>
                              <w:b/>
                              <w:sz w:val="28"/>
                            </w:rPr>
                          </w:pPr>
                          <w:r>
                            <w:rPr>
                              <w:b/>
                              <w:sz w:val="28"/>
                            </w:rPr>
                            <w:t>Universidad</w:t>
                          </w:r>
                          <w:r>
                            <w:rPr>
                              <w:b/>
                              <w:spacing w:val="-7"/>
                              <w:sz w:val="28"/>
                            </w:rPr>
                            <w:t xml:space="preserve"> </w:t>
                          </w:r>
                          <w:r>
                            <w:rPr>
                              <w:b/>
                              <w:sz w:val="28"/>
                            </w:rPr>
                            <w:t>de</w:t>
                          </w:r>
                          <w:r>
                            <w:rPr>
                              <w:b/>
                              <w:spacing w:val="-9"/>
                              <w:sz w:val="28"/>
                            </w:rPr>
                            <w:t xml:space="preserve"> </w:t>
                          </w:r>
                          <w:r>
                            <w:rPr>
                              <w:b/>
                              <w:spacing w:val="-2"/>
                              <w:sz w:val="28"/>
                            </w:rPr>
                            <w:t>Tarapacá</w:t>
                          </w:r>
                          <w:r w:rsidR="000270AD">
                            <w:rPr>
                              <w:b/>
                              <w:spacing w:val="-2"/>
                              <w:sz w:val="28"/>
                            </w:rPr>
                            <w:tab/>
                          </w:r>
                        </w:p>
                      </w:txbxContent>
                    </wps:txbx>
                    <wps:bodyPr wrap="square" lIns="0" tIns="0" rIns="0" bIns="0" rtlCol="0">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219.75pt;margin-top:24.15pt;width:172.8pt;height:48.8pt;z-index:-157895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" filled="f" stroked="f">
              <v:path arrowok="t"/>
              <v:textbox inset="0,0,0,0">
                <w:txbxContent>
                  <w:p w:rsidR="000270AD" w:rsidRDefault="000270AD" w:rsidP="000270AD">
                    <w:pPr>
                      <w:spacing w:before="21"/>
                      <w:ind w:left="20"/>
                      <w:jc w:val="center"/>
                      <w:rPr>
                        <w:b/>
                        <w:sz w:val="28"/>
                      </w:rPr>
                    </w:pPr>
                    <w:r>
                      <w:rPr>
                        <w:b/>
                        <w:sz w:val="28"/>
                      </w:rPr>
                      <w:t>Facultad de Medicina</w:t>
                    </w:r>
                  </w:p>
                  <w:p w:rsidR="00922E45" w:rsidRDefault="001C0CFD">
                    <w:pPr>
                      <w:spacing w:before="21"/>
                      <w:ind w:left="20"/>
                      <w:rPr>
                        <w:b/>
                        <w:sz w:val="28"/>
                      </w:rPr>
                    </w:pPr>
                    <w:r>
                      <w:rPr>
                        <w:b/>
                        <w:sz w:val="28"/>
                      </w:rPr>
                      <w:t>Universidad</w:t>
                    </w:r>
                    <w:r>
                      <w:rPr>
                        <w:b/>
                        <w:spacing w:val="-7"/>
                        <w:sz w:val="28"/>
                      </w:rPr>
                      <w:t xml:space="preserve"> </w:t>
                    </w:r>
                    <w:r>
                      <w:rPr>
                        <w:b/>
                        <w:sz w:val="28"/>
                      </w:rPr>
                      <w:t>de</w:t>
                    </w:r>
                    <w:r>
                      <w:rPr>
                        <w:b/>
                        <w:spacing w:val="-9"/>
                        <w:sz w:val="28"/>
                      </w:rPr>
                      <w:t xml:space="preserve"> </w:t>
                    </w:r>
                    <w:r>
                      <w:rPr>
                        <w:b/>
                        <w:spacing w:val="-2"/>
                        <w:sz w:val="28"/>
                      </w:rPr>
                      <w:t>Tarapacá</w:t>
                    </w:r>
                    <w:r w:rsidR="000270AD">
                      <w:rPr>
                        <w:b/>
                        <w:spacing w:val="-2"/>
                        <w:sz w:val="28"/>
                      </w:rPr>
                      <w:tab/>
                    </w:r>
                  </w:p>
                </w:txbxContent>
              </v:textbox>
              <w10:wrap anchorx="page" anchory="page"/>
            </v:shape>
          </w:pict>
        </mc:Fallback>
      </mc:AlternateContent>
    </w:r>
    <w:r w:rsidR="001C0CFD">
      <w:rPr>
        <w:noProof/>
        <w:lang w:val="es-CL" w:eastAsia="es-CL"/>
      </w:rPr>
      <w:drawing>
        <wp:anchor distT="0" distB="0" distL="0" distR="0" simplePos="0" relativeHeight="487526400" behindDoc="1" locked="0" layoutInCell="1" allowOverlap="1">
          <wp:simplePos x="0" y="0"/>
          <wp:positionH relativeFrom="page">
            <wp:posOffset>638809</wp:posOffset>
          </wp:positionH>
          <wp:positionV relativeFrom="page">
            <wp:posOffset>306070</wp:posOffset>
          </wp:positionV>
          <wp:extent cx="969644" cy="7054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69644" cy="705484"/>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702256"/>
    <w:multiLevelType w:val="hybridMultilevel"/>
    <w:tmpl w:val="05166E8E"/>
    <w:lvl w:ilvl="0" w:tplc="DD8618C4">
      <w:numFmt w:val="bullet"/>
      <w:lvlText w:val=""/>
      <w:lvlJc w:val="left"/>
      <w:pPr>
        <w:ind w:left="982" w:hanging="360"/>
      </w:pPr>
      <w:rPr>
        <w:rFonts w:ascii="Symbol" w:eastAsia="Symbol" w:hAnsi="Symbol" w:cs="Symbol" w:hint="default"/>
        <w:spacing w:val="0"/>
        <w:w w:val="99"/>
        <w:lang w:val="es-ES" w:eastAsia="en-US" w:bidi="ar-SA"/>
      </w:rPr>
    </w:lvl>
    <w:lvl w:ilvl="1" w:tplc="59023478">
      <w:numFmt w:val="bullet"/>
      <w:lvlText w:val="•"/>
      <w:lvlJc w:val="left"/>
      <w:pPr>
        <w:ind w:left="1818" w:hanging="360"/>
      </w:pPr>
      <w:rPr>
        <w:rFonts w:hint="default"/>
        <w:lang w:val="es-ES" w:eastAsia="en-US" w:bidi="ar-SA"/>
      </w:rPr>
    </w:lvl>
    <w:lvl w:ilvl="2" w:tplc="27F2B642">
      <w:numFmt w:val="bullet"/>
      <w:lvlText w:val="•"/>
      <w:lvlJc w:val="left"/>
      <w:pPr>
        <w:ind w:left="2656" w:hanging="360"/>
      </w:pPr>
      <w:rPr>
        <w:rFonts w:hint="default"/>
        <w:lang w:val="es-ES" w:eastAsia="en-US" w:bidi="ar-SA"/>
      </w:rPr>
    </w:lvl>
    <w:lvl w:ilvl="3" w:tplc="9BCC4EAC">
      <w:numFmt w:val="bullet"/>
      <w:lvlText w:val="•"/>
      <w:lvlJc w:val="left"/>
      <w:pPr>
        <w:ind w:left="3494" w:hanging="360"/>
      </w:pPr>
      <w:rPr>
        <w:rFonts w:hint="default"/>
        <w:lang w:val="es-ES" w:eastAsia="en-US" w:bidi="ar-SA"/>
      </w:rPr>
    </w:lvl>
    <w:lvl w:ilvl="4" w:tplc="79C884D4">
      <w:numFmt w:val="bullet"/>
      <w:lvlText w:val="•"/>
      <w:lvlJc w:val="left"/>
      <w:pPr>
        <w:ind w:left="4332" w:hanging="360"/>
      </w:pPr>
      <w:rPr>
        <w:rFonts w:hint="default"/>
        <w:lang w:val="es-ES" w:eastAsia="en-US" w:bidi="ar-SA"/>
      </w:rPr>
    </w:lvl>
    <w:lvl w:ilvl="5" w:tplc="1DF8F7EC">
      <w:numFmt w:val="bullet"/>
      <w:lvlText w:val="•"/>
      <w:lvlJc w:val="left"/>
      <w:pPr>
        <w:ind w:left="5170" w:hanging="360"/>
      </w:pPr>
      <w:rPr>
        <w:rFonts w:hint="default"/>
        <w:lang w:val="es-ES" w:eastAsia="en-US" w:bidi="ar-SA"/>
      </w:rPr>
    </w:lvl>
    <w:lvl w:ilvl="6" w:tplc="D4229E40">
      <w:numFmt w:val="bullet"/>
      <w:lvlText w:val="•"/>
      <w:lvlJc w:val="left"/>
      <w:pPr>
        <w:ind w:left="6008" w:hanging="360"/>
      </w:pPr>
      <w:rPr>
        <w:rFonts w:hint="default"/>
        <w:lang w:val="es-ES" w:eastAsia="en-US" w:bidi="ar-SA"/>
      </w:rPr>
    </w:lvl>
    <w:lvl w:ilvl="7" w:tplc="7E389F82">
      <w:numFmt w:val="bullet"/>
      <w:lvlText w:val="•"/>
      <w:lvlJc w:val="left"/>
      <w:pPr>
        <w:ind w:left="6846" w:hanging="360"/>
      </w:pPr>
      <w:rPr>
        <w:rFonts w:hint="default"/>
        <w:lang w:val="es-ES" w:eastAsia="en-US" w:bidi="ar-SA"/>
      </w:rPr>
    </w:lvl>
    <w:lvl w:ilvl="8" w:tplc="C92C5708">
      <w:numFmt w:val="bullet"/>
      <w:lvlText w:val="•"/>
      <w:lvlJc w:val="left"/>
      <w:pPr>
        <w:ind w:left="7684" w:hanging="360"/>
      </w:pPr>
      <w:rPr>
        <w:rFonts w:hint="default"/>
        <w:lang w:val="es-ES" w:eastAsia="en-US" w:bidi="ar-SA"/>
      </w:rPr>
    </w:lvl>
  </w:abstractNum>
  <w:abstractNum w:abstractNumId="1" w15:restartNumberingAfterBreak="0">
    <w:nsid w:val="306F5AFB"/>
    <w:multiLevelType w:val="hybridMultilevel"/>
    <w:tmpl w:val="219E10FC"/>
    <w:lvl w:ilvl="0" w:tplc="FED6F86C">
      <w:start w:val="1"/>
      <w:numFmt w:val="lowerLetter"/>
      <w:lvlText w:val="%1)"/>
      <w:lvlJc w:val="left"/>
      <w:pPr>
        <w:ind w:left="528" w:hanging="267"/>
      </w:pPr>
      <w:rPr>
        <w:rFonts w:ascii="Century Gothic" w:eastAsia="Century Gothic" w:hAnsi="Century Gothic" w:cs="Century Gothic" w:hint="default"/>
        <w:b w:val="0"/>
        <w:bCs w:val="0"/>
        <w:i w:val="0"/>
        <w:iCs w:val="0"/>
        <w:spacing w:val="0"/>
        <w:w w:val="99"/>
        <w:sz w:val="20"/>
        <w:szCs w:val="20"/>
        <w:lang w:val="es-ES" w:eastAsia="en-US" w:bidi="ar-SA"/>
      </w:rPr>
    </w:lvl>
    <w:lvl w:ilvl="1" w:tplc="04ACAD3A">
      <w:numFmt w:val="bullet"/>
      <w:lvlText w:val="•"/>
      <w:lvlJc w:val="left"/>
      <w:pPr>
        <w:ind w:left="1404" w:hanging="267"/>
      </w:pPr>
      <w:rPr>
        <w:rFonts w:hint="default"/>
        <w:lang w:val="es-ES" w:eastAsia="en-US" w:bidi="ar-SA"/>
      </w:rPr>
    </w:lvl>
    <w:lvl w:ilvl="2" w:tplc="398AE2A4">
      <w:numFmt w:val="bullet"/>
      <w:lvlText w:val="•"/>
      <w:lvlJc w:val="left"/>
      <w:pPr>
        <w:ind w:left="2288" w:hanging="267"/>
      </w:pPr>
      <w:rPr>
        <w:rFonts w:hint="default"/>
        <w:lang w:val="es-ES" w:eastAsia="en-US" w:bidi="ar-SA"/>
      </w:rPr>
    </w:lvl>
    <w:lvl w:ilvl="3" w:tplc="5D96C9A4">
      <w:numFmt w:val="bullet"/>
      <w:lvlText w:val="•"/>
      <w:lvlJc w:val="left"/>
      <w:pPr>
        <w:ind w:left="3172" w:hanging="267"/>
      </w:pPr>
      <w:rPr>
        <w:rFonts w:hint="default"/>
        <w:lang w:val="es-ES" w:eastAsia="en-US" w:bidi="ar-SA"/>
      </w:rPr>
    </w:lvl>
    <w:lvl w:ilvl="4" w:tplc="257C57EC">
      <w:numFmt w:val="bullet"/>
      <w:lvlText w:val="•"/>
      <w:lvlJc w:val="left"/>
      <w:pPr>
        <w:ind w:left="4056" w:hanging="267"/>
      </w:pPr>
      <w:rPr>
        <w:rFonts w:hint="default"/>
        <w:lang w:val="es-ES" w:eastAsia="en-US" w:bidi="ar-SA"/>
      </w:rPr>
    </w:lvl>
    <w:lvl w:ilvl="5" w:tplc="94CAAB56">
      <w:numFmt w:val="bullet"/>
      <w:lvlText w:val="•"/>
      <w:lvlJc w:val="left"/>
      <w:pPr>
        <w:ind w:left="4940" w:hanging="267"/>
      </w:pPr>
      <w:rPr>
        <w:rFonts w:hint="default"/>
        <w:lang w:val="es-ES" w:eastAsia="en-US" w:bidi="ar-SA"/>
      </w:rPr>
    </w:lvl>
    <w:lvl w:ilvl="6" w:tplc="B0FE98D4">
      <w:numFmt w:val="bullet"/>
      <w:lvlText w:val="•"/>
      <w:lvlJc w:val="left"/>
      <w:pPr>
        <w:ind w:left="5824" w:hanging="267"/>
      </w:pPr>
      <w:rPr>
        <w:rFonts w:hint="default"/>
        <w:lang w:val="es-ES" w:eastAsia="en-US" w:bidi="ar-SA"/>
      </w:rPr>
    </w:lvl>
    <w:lvl w:ilvl="7" w:tplc="9146AD60">
      <w:numFmt w:val="bullet"/>
      <w:lvlText w:val="•"/>
      <w:lvlJc w:val="left"/>
      <w:pPr>
        <w:ind w:left="6708" w:hanging="267"/>
      </w:pPr>
      <w:rPr>
        <w:rFonts w:hint="default"/>
        <w:lang w:val="es-ES" w:eastAsia="en-US" w:bidi="ar-SA"/>
      </w:rPr>
    </w:lvl>
    <w:lvl w:ilvl="8" w:tplc="D6BEF000">
      <w:numFmt w:val="bullet"/>
      <w:lvlText w:val="•"/>
      <w:lvlJc w:val="left"/>
      <w:pPr>
        <w:ind w:left="7592" w:hanging="267"/>
      </w:pPr>
      <w:rPr>
        <w:rFonts w:hint="default"/>
        <w:lang w:val="es-E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E45"/>
    <w:rsid w:val="000270AD"/>
    <w:rsid w:val="00044BE5"/>
    <w:rsid w:val="00156DFE"/>
    <w:rsid w:val="001C0CFD"/>
    <w:rsid w:val="002E5112"/>
    <w:rsid w:val="00787E06"/>
    <w:rsid w:val="007E4681"/>
    <w:rsid w:val="008852F5"/>
    <w:rsid w:val="008A3EAB"/>
    <w:rsid w:val="00922E45"/>
    <w:rsid w:val="009D5138"/>
    <w:rsid w:val="00C7763B"/>
    <w:rsid w:val="00D426F9"/>
    <w:rsid w:val="00D50B68"/>
    <w:rsid w:val="00D66B4A"/>
    <w:rsid w:val="00DA23E3"/>
    <w:rsid w:val="00E852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21E4623-15CF-4DDF-9FF2-B367092F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entury Gothic" w:eastAsia="Century Gothic" w:hAnsi="Century Gothic" w:cs="Century Gothic"/>
      <w:lang w:val="es-ES"/>
    </w:rPr>
  </w:style>
  <w:style w:type="paragraph" w:styleId="Ttulo1">
    <w:name w:val="heading 1"/>
    <w:basedOn w:val="Normal"/>
    <w:uiPriority w:val="1"/>
    <w:qFormat/>
    <w:pPr>
      <w:ind w:left="262"/>
      <w:outlineLvl w:val="0"/>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262"/>
    </w:pPr>
    <w:rPr>
      <w:sz w:val="20"/>
      <w:szCs w:val="20"/>
    </w:rPr>
  </w:style>
  <w:style w:type="paragraph" w:styleId="Puesto">
    <w:name w:val="Title"/>
    <w:basedOn w:val="Normal"/>
    <w:uiPriority w:val="1"/>
    <w:qFormat/>
    <w:pPr>
      <w:spacing w:before="21"/>
      <w:ind w:left="20"/>
    </w:pPr>
    <w:rPr>
      <w:b/>
      <w:bCs/>
      <w:sz w:val="28"/>
      <w:szCs w:val="28"/>
    </w:rPr>
  </w:style>
  <w:style w:type="paragraph" w:styleId="Prrafodelista">
    <w:name w:val="List Paragraph"/>
    <w:basedOn w:val="Normal"/>
    <w:uiPriority w:val="1"/>
    <w:qFormat/>
    <w:pPr>
      <w:ind w:left="981" w:hanging="360"/>
    </w:pPr>
  </w:style>
  <w:style w:type="paragraph" w:customStyle="1" w:styleId="TableParagraph">
    <w:name w:val="Table Paragraph"/>
    <w:basedOn w:val="Normal"/>
    <w:uiPriority w:val="1"/>
    <w:qFormat/>
    <w:pPr>
      <w:spacing w:line="225" w:lineRule="exact"/>
      <w:ind w:left="50"/>
    </w:pPr>
  </w:style>
  <w:style w:type="paragraph" w:styleId="Encabezado">
    <w:name w:val="header"/>
    <w:basedOn w:val="Normal"/>
    <w:link w:val="EncabezadoCar"/>
    <w:uiPriority w:val="99"/>
    <w:unhideWhenUsed/>
    <w:rsid w:val="000270AD"/>
    <w:pPr>
      <w:tabs>
        <w:tab w:val="center" w:pos="4419"/>
        <w:tab w:val="right" w:pos="8838"/>
      </w:tabs>
    </w:pPr>
  </w:style>
  <w:style w:type="character" w:customStyle="1" w:styleId="EncabezadoCar">
    <w:name w:val="Encabezado Car"/>
    <w:basedOn w:val="Fuentedeprrafopredeter"/>
    <w:link w:val="Encabezado"/>
    <w:uiPriority w:val="99"/>
    <w:rsid w:val="000270AD"/>
    <w:rPr>
      <w:rFonts w:ascii="Century Gothic" w:eastAsia="Century Gothic" w:hAnsi="Century Gothic" w:cs="Century Gothic"/>
      <w:lang w:val="es-ES"/>
    </w:rPr>
  </w:style>
  <w:style w:type="paragraph" w:styleId="Piedepgina">
    <w:name w:val="footer"/>
    <w:basedOn w:val="Normal"/>
    <w:link w:val="PiedepginaCar"/>
    <w:uiPriority w:val="99"/>
    <w:unhideWhenUsed/>
    <w:rsid w:val="000270AD"/>
    <w:pPr>
      <w:tabs>
        <w:tab w:val="center" w:pos="4419"/>
        <w:tab w:val="right" w:pos="8838"/>
      </w:tabs>
    </w:pPr>
  </w:style>
  <w:style w:type="character" w:customStyle="1" w:styleId="PiedepginaCar">
    <w:name w:val="Pie de página Car"/>
    <w:basedOn w:val="Fuentedeprrafopredeter"/>
    <w:link w:val="Piedepgina"/>
    <w:uiPriority w:val="99"/>
    <w:rsid w:val="000270AD"/>
    <w:rPr>
      <w:rFonts w:ascii="Century Gothic" w:eastAsia="Century Gothic" w:hAnsi="Century Gothic" w:cs="Century Gothic"/>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www.uta.cl/" TargetMode="External"/><Relationship Id="rId2" Type="http://schemas.openxmlformats.org/officeDocument/2006/relationships/hyperlink" Target="mailto:mesacentral@uta.cl" TargetMode="External"/><Relationship Id="rId1" Type="http://schemas.openxmlformats.org/officeDocument/2006/relationships/image" Target="media/image2.png"/><Relationship Id="rId5" Type="http://schemas.openxmlformats.org/officeDocument/2006/relationships/hyperlink" Target="http://www.uta.cl/" TargetMode="External"/><Relationship Id="rId4" Type="http://schemas.openxmlformats.org/officeDocument/2006/relationships/hyperlink" Target="mailto:mesacentral@uta.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509C6-1466-49D0-ACFF-26ACC1AB1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1326</Words>
  <Characters>7293</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8602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Cuenta Microsoft</cp:lastModifiedBy>
  <cp:revision>6</cp:revision>
  <dcterms:created xsi:type="dcterms:W3CDTF">2026-09-23T15:13:00Z</dcterms:created>
  <dcterms:modified xsi:type="dcterms:W3CDTF">2026-10-15T19:05:00Z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2013</vt:lpwstr>
  </property>
  <property fmtid="{D5CDD505-2E9C-101B-9397-08002B2CF9AE}" pid="4" name="LastSaved">
    <vt:filetime>2026-02-04T00:00:00Z</vt:filetime>
  </property>
  <property fmtid="{D5CDD505-2E9C-101B-9397-08002B2CF9AE}" pid="5" name="Producer">
    <vt:lpwstr>3-Heights(TM) PDF Security Shell 4.8.25.2 (http://www.pdf-tools.com)</vt:lpwstr>
  </property>
</Properties>
</file>