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58430" w14:textId="77777777" w:rsidR="00780EB1" w:rsidRDefault="00000000">
      <w:pPr>
        <w:spacing w:after="0" w:line="360" w:lineRule="auto"/>
        <w:ind w:left="4536" w:firstLine="5"/>
        <w:rPr>
          <w:rFonts w:ascii="Arial Narrow" w:eastAsia="Arial Narrow" w:hAnsi="Arial Narrow" w:cs="Arial Narrow"/>
        </w:rPr>
      </w:pPr>
      <w:r>
        <w:rPr>
          <w:rFonts w:ascii="Arial Narrow" w:eastAsia="Arial Narrow" w:hAnsi="Arial Narrow" w:cs="Arial Narrow"/>
        </w:rPr>
        <w:tab/>
      </w:r>
      <w:r>
        <w:rPr>
          <w:noProof/>
        </w:rPr>
        <w:drawing>
          <wp:anchor distT="0" distB="0" distL="114300" distR="114300" simplePos="0" relativeHeight="251658240" behindDoc="0" locked="0" layoutInCell="1" hidden="0" allowOverlap="1" wp14:anchorId="6B78C3A0" wp14:editId="12F5B8C1">
            <wp:simplePos x="0" y="0"/>
            <wp:positionH relativeFrom="column">
              <wp:posOffset>405765</wp:posOffset>
            </wp:positionH>
            <wp:positionV relativeFrom="paragraph">
              <wp:posOffset>0</wp:posOffset>
            </wp:positionV>
            <wp:extent cx="631760" cy="1001828"/>
            <wp:effectExtent l="0" t="0" r="0" b="0"/>
            <wp:wrapSquare wrapText="bothSides" distT="0" distB="0" distL="114300" distR="114300"/>
            <wp:docPr id="1" name="image1.png" descr="C:\Users\Patricio Leyton (OMA\Downloads\Escudo_Punitaqui (3).png"/>
            <wp:cNvGraphicFramePr/>
            <a:graphic xmlns:a="http://schemas.openxmlformats.org/drawingml/2006/main">
              <a:graphicData uri="http://schemas.openxmlformats.org/drawingml/2006/picture">
                <pic:pic xmlns:pic="http://schemas.openxmlformats.org/drawingml/2006/picture">
                  <pic:nvPicPr>
                    <pic:cNvPr id="0" name="image1.png" descr="C:\Users\Patricio Leyton (OMA\Downloads\Escudo_Punitaqui (3).png"/>
                    <pic:cNvPicPr preferRelativeResize="0"/>
                  </pic:nvPicPr>
                  <pic:blipFill>
                    <a:blip r:embed="rId6"/>
                    <a:srcRect/>
                    <a:stretch>
                      <a:fillRect/>
                    </a:stretch>
                  </pic:blipFill>
                  <pic:spPr>
                    <a:xfrm>
                      <a:off x="0" y="0"/>
                      <a:ext cx="631760" cy="1001828"/>
                    </a:xfrm>
                    <a:prstGeom prst="rect">
                      <a:avLst/>
                    </a:prstGeom>
                    <a:ln/>
                  </pic:spPr>
                </pic:pic>
              </a:graphicData>
            </a:graphic>
          </wp:anchor>
        </w:drawing>
      </w:r>
    </w:p>
    <w:p w14:paraId="1C1CEE6C" w14:textId="77777777" w:rsidR="00780EB1" w:rsidRDefault="00780EB1">
      <w:pPr>
        <w:spacing w:after="0" w:line="240" w:lineRule="auto"/>
        <w:rPr>
          <w:rFonts w:ascii="Arial Narrow" w:eastAsia="Arial Narrow" w:hAnsi="Arial Narrow" w:cs="Arial Narrow"/>
          <w:b/>
          <w:bCs/>
          <w:sz w:val="16"/>
          <w:szCs w:val="16"/>
        </w:rPr>
      </w:pPr>
    </w:p>
    <w:p w14:paraId="1CF35591" w14:textId="77777777" w:rsidR="00780EB1" w:rsidRDefault="00780EB1">
      <w:pPr>
        <w:tabs>
          <w:tab w:val="left" w:pos="6641"/>
        </w:tabs>
        <w:spacing w:after="0" w:line="240" w:lineRule="auto"/>
        <w:rPr>
          <w:rFonts w:ascii="Arial Narrow" w:eastAsia="Arial Narrow" w:hAnsi="Arial Narrow" w:cs="Arial Narrow"/>
          <w:b/>
          <w:bCs/>
          <w:sz w:val="16"/>
          <w:szCs w:val="16"/>
        </w:rPr>
      </w:pPr>
    </w:p>
    <w:p w14:paraId="3E265539" w14:textId="77777777" w:rsidR="00780EB1" w:rsidRDefault="00780EB1">
      <w:pPr>
        <w:tabs>
          <w:tab w:val="left" w:pos="6641"/>
        </w:tabs>
        <w:spacing w:after="0" w:line="240" w:lineRule="auto"/>
        <w:rPr>
          <w:rFonts w:ascii="Arial Narrow" w:eastAsia="Arial Narrow" w:hAnsi="Arial Narrow" w:cs="Arial Narrow"/>
          <w:b/>
          <w:bCs/>
          <w:sz w:val="16"/>
          <w:szCs w:val="16"/>
        </w:rPr>
      </w:pPr>
    </w:p>
    <w:p w14:paraId="5FA0325D" w14:textId="77777777" w:rsidR="00780EB1" w:rsidRDefault="00780EB1">
      <w:pPr>
        <w:tabs>
          <w:tab w:val="left" w:pos="6641"/>
        </w:tabs>
        <w:spacing w:after="0" w:line="240" w:lineRule="auto"/>
        <w:rPr>
          <w:rFonts w:ascii="Arial Narrow" w:eastAsia="Arial Narrow" w:hAnsi="Arial Narrow" w:cs="Arial Narrow"/>
          <w:b/>
          <w:bCs/>
          <w:sz w:val="16"/>
          <w:szCs w:val="16"/>
        </w:rPr>
      </w:pPr>
    </w:p>
    <w:p w14:paraId="1FB8FEA4" w14:textId="77777777" w:rsidR="00780EB1" w:rsidRDefault="00780EB1">
      <w:pPr>
        <w:tabs>
          <w:tab w:val="left" w:pos="6641"/>
        </w:tabs>
        <w:spacing w:after="0" w:line="240" w:lineRule="auto"/>
        <w:rPr>
          <w:rFonts w:ascii="Arial Narrow" w:eastAsia="Arial Narrow" w:hAnsi="Arial Narrow" w:cs="Arial Narrow"/>
          <w:b/>
          <w:bCs/>
          <w:sz w:val="16"/>
          <w:szCs w:val="16"/>
        </w:rPr>
      </w:pPr>
    </w:p>
    <w:p w14:paraId="170D9FCA" w14:textId="77777777" w:rsidR="00780EB1" w:rsidRDefault="00780EB1">
      <w:pPr>
        <w:tabs>
          <w:tab w:val="left" w:pos="6641"/>
        </w:tabs>
        <w:spacing w:after="0" w:line="240" w:lineRule="auto"/>
        <w:rPr>
          <w:rFonts w:ascii="Arial Narrow" w:eastAsia="Arial Narrow" w:hAnsi="Arial Narrow" w:cs="Arial Narrow"/>
          <w:b/>
          <w:bCs/>
          <w:sz w:val="16"/>
          <w:szCs w:val="16"/>
        </w:rPr>
      </w:pPr>
    </w:p>
    <w:p w14:paraId="00B7C36E" w14:textId="77777777" w:rsidR="00780EB1" w:rsidRDefault="00780EB1">
      <w:pPr>
        <w:tabs>
          <w:tab w:val="left" w:pos="6641"/>
        </w:tabs>
        <w:spacing w:after="0" w:line="240" w:lineRule="auto"/>
        <w:rPr>
          <w:rFonts w:ascii="Arial Narrow" w:eastAsia="Arial Narrow" w:hAnsi="Arial Narrow" w:cs="Arial Narrow"/>
          <w:b/>
          <w:bCs/>
          <w:sz w:val="16"/>
          <w:szCs w:val="16"/>
        </w:rPr>
      </w:pPr>
    </w:p>
    <w:p w14:paraId="24D10B89" w14:textId="77777777" w:rsidR="00780EB1" w:rsidRDefault="00000000">
      <w:pPr>
        <w:tabs>
          <w:tab w:val="left" w:pos="6641"/>
        </w:tabs>
        <w:spacing w:after="0" w:line="240" w:lineRule="auto"/>
        <w:rPr>
          <w:rFonts w:ascii="Arial Narrow" w:eastAsia="Arial Narrow" w:hAnsi="Arial Narrow" w:cs="Arial Narrow"/>
          <w:b/>
          <w:bCs/>
          <w:sz w:val="16"/>
          <w:szCs w:val="16"/>
        </w:rPr>
      </w:pPr>
      <w:r>
        <w:rPr>
          <w:rFonts w:ascii="Arial Narrow" w:eastAsia="Arial Narrow" w:hAnsi="Arial Narrow" w:cs="Arial Narrow"/>
          <w:b/>
          <w:bCs/>
          <w:sz w:val="16"/>
          <w:szCs w:val="16"/>
        </w:rPr>
        <w:t>ILUSTRE MUNICIPALIDAD DE PUNITAQUI</w:t>
      </w:r>
      <w:r>
        <w:rPr>
          <w:rFonts w:ascii="Arial Narrow" w:eastAsia="Arial Narrow" w:hAnsi="Arial Narrow" w:cs="Arial Narrow"/>
          <w:b/>
          <w:bCs/>
          <w:sz w:val="16"/>
          <w:szCs w:val="16"/>
        </w:rPr>
        <w:tab/>
      </w:r>
    </w:p>
    <w:p w14:paraId="02B43F92" w14:textId="77777777" w:rsidR="00780EB1" w:rsidRDefault="00000000">
      <w:pPr>
        <w:tabs>
          <w:tab w:val="left" w:pos="6641"/>
        </w:tabs>
        <w:spacing w:after="0" w:line="240" w:lineRule="auto"/>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DIRECCION DE OBRAS MUNICIPALES</w:t>
      </w:r>
    </w:p>
    <w:p w14:paraId="57F776E0" w14:textId="77777777" w:rsidR="00780EB1" w:rsidRDefault="00000000">
      <w:pPr>
        <w:tabs>
          <w:tab w:val="left" w:pos="1395"/>
        </w:tabs>
        <w:spacing w:after="0" w:line="360" w:lineRule="auto"/>
        <w:rPr>
          <w:rFonts w:ascii="Arial Narrow" w:eastAsia="Arial Narrow" w:hAnsi="Arial Narrow" w:cs="Arial Narrow"/>
          <w:b/>
          <w:bCs/>
        </w:rPr>
      </w:pPr>
      <w:r>
        <w:rPr>
          <w:rFonts w:ascii="Arial Narrow" w:eastAsia="Arial Narrow" w:hAnsi="Arial Narrow" w:cs="Arial Narrow"/>
        </w:rPr>
        <w:t xml:space="preserve">   </w:t>
      </w:r>
      <w:r>
        <w:rPr>
          <w:rFonts w:ascii="Arial Narrow" w:eastAsia="Arial Narrow" w:hAnsi="Arial Narrow" w:cs="Arial Narrow"/>
        </w:rPr>
        <w:tab/>
      </w:r>
    </w:p>
    <w:p w14:paraId="4B9865BA" w14:textId="77777777" w:rsidR="00780EB1" w:rsidRDefault="00000000">
      <w:pPr>
        <w:spacing w:after="0" w:line="360" w:lineRule="auto"/>
        <w:rPr>
          <w:rFonts w:ascii="Arial Narrow" w:eastAsia="Arial Narrow" w:hAnsi="Arial Narrow" w:cs="Arial Narrow"/>
          <w:b/>
          <w:bCs/>
          <w:highlight w:val="white"/>
        </w:rPr>
      </w:pPr>
      <w:r>
        <w:rPr>
          <w:rFonts w:ascii="Arial Narrow" w:eastAsia="Arial Narrow" w:hAnsi="Arial Narrow" w:cs="Arial Narrow"/>
          <w:b/>
          <w:bCs/>
        </w:rPr>
        <w:t xml:space="preserve">                                                                                                </w:t>
      </w:r>
      <w:r>
        <w:rPr>
          <w:rFonts w:ascii="Arial Narrow" w:eastAsia="Arial Narrow" w:hAnsi="Arial Narrow" w:cs="Arial Narrow"/>
          <w:b/>
          <w:bCs/>
          <w:highlight w:val="white"/>
        </w:rPr>
        <w:t xml:space="preserve">         PUNITAQUI,</w:t>
      </w:r>
      <w:r>
        <w:rPr>
          <w:rFonts w:ascii="Arial Narrow" w:eastAsia="Arial Narrow" w:hAnsi="Arial Narrow" w:cs="Arial Narrow"/>
          <w:highlight w:val="white"/>
        </w:rPr>
        <w:t xml:space="preserve"> 08 de julio de 2026</w:t>
      </w:r>
    </w:p>
    <w:p w14:paraId="30836A69" w14:textId="77777777" w:rsidR="00780EB1" w:rsidRDefault="00780EB1">
      <w:pPr>
        <w:keepNext/>
        <w:tabs>
          <w:tab w:val="center" w:pos="4464"/>
          <w:tab w:val="left" w:pos="5880"/>
        </w:tabs>
        <w:spacing w:after="0" w:line="360" w:lineRule="auto"/>
        <w:rPr>
          <w:rFonts w:ascii="Arial Narrow" w:eastAsia="Arial Narrow" w:hAnsi="Arial Narrow" w:cs="Arial Narrow"/>
          <w:b/>
          <w:bCs/>
          <w:sz w:val="24"/>
          <w:szCs w:val="24"/>
        </w:rPr>
      </w:pPr>
    </w:p>
    <w:p w14:paraId="3C960FD1" w14:textId="77777777" w:rsidR="00780EB1" w:rsidRDefault="00780EB1">
      <w:pPr>
        <w:keepNext/>
        <w:tabs>
          <w:tab w:val="center" w:pos="4464"/>
          <w:tab w:val="left" w:pos="5880"/>
        </w:tabs>
        <w:spacing w:after="0" w:line="276" w:lineRule="auto"/>
        <w:jc w:val="center"/>
        <w:rPr>
          <w:rFonts w:ascii="Arial Narrow" w:eastAsia="Arial Narrow" w:hAnsi="Arial Narrow" w:cs="Arial Narrow"/>
          <w:b/>
          <w:bCs/>
          <w:sz w:val="24"/>
          <w:szCs w:val="24"/>
        </w:rPr>
      </w:pPr>
    </w:p>
    <w:p w14:paraId="63E99E50" w14:textId="77777777" w:rsidR="00780EB1" w:rsidRDefault="00000000">
      <w:pPr>
        <w:keepNext/>
        <w:tabs>
          <w:tab w:val="center" w:pos="4464"/>
          <w:tab w:val="left" w:pos="5880"/>
        </w:tabs>
        <w:spacing w:after="0" w:line="276"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TÉRMINOS DE REFERENCIA </w:t>
      </w:r>
    </w:p>
    <w:p w14:paraId="146B57A7" w14:textId="77777777" w:rsidR="00780EB1" w:rsidRDefault="00000000">
      <w:pPr>
        <w:keepNext/>
        <w:tabs>
          <w:tab w:val="center" w:pos="4464"/>
          <w:tab w:val="left" w:pos="5880"/>
        </w:tabs>
        <w:spacing w:after="0" w:line="276" w:lineRule="auto"/>
        <w:jc w:val="center"/>
        <w:rPr>
          <w:rFonts w:ascii="Arial Narrow" w:eastAsia="Arial Narrow" w:hAnsi="Arial Narrow" w:cs="Arial Narrow"/>
          <w:b/>
          <w:bCs/>
          <w:sz w:val="24"/>
          <w:szCs w:val="24"/>
          <w:u w:val="single"/>
        </w:rPr>
      </w:pPr>
      <w:r>
        <w:rPr>
          <w:rFonts w:ascii="Arial Narrow" w:eastAsia="Arial Narrow" w:hAnsi="Arial Narrow" w:cs="Arial Narrow"/>
          <w:b/>
          <w:bCs/>
          <w:sz w:val="24"/>
          <w:szCs w:val="24"/>
        </w:rPr>
        <w:t>SERVICIO:</w:t>
      </w:r>
    </w:p>
    <w:p w14:paraId="750E6D6B" w14:textId="77777777" w:rsidR="00780EB1" w:rsidRDefault="00000000">
      <w:pPr>
        <w:spacing w:line="276" w:lineRule="auto"/>
        <w:jc w:val="center"/>
        <w:rPr>
          <w:rFonts w:ascii="Arial Narrow" w:eastAsia="Arial Narrow" w:hAnsi="Arial Narrow" w:cs="Arial Narrow"/>
          <w:b/>
          <w:bCs/>
          <w:sz w:val="24"/>
          <w:szCs w:val="24"/>
          <w:u w:val="single"/>
        </w:rPr>
      </w:pPr>
      <w:r>
        <w:rPr>
          <w:rFonts w:ascii="Arial Narrow" w:eastAsia="Arial Narrow" w:hAnsi="Arial Narrow" w:cs="Arial Narrow"/>
          <w:b/>
          <w:bCs/>
          <w:sz w:val="24"/>
          <w:szCs w:val="24"/>
          <w:u w:val="single"/>
        </w:rPr>
        <w:t xml:space="preserve">“Reparación de Techumbre, Reposición de Cielo e Instalación de Pasamanos para Mejorar la Seguridad Habitacional en Sector El Toro” </w:t>
      </w:r>
    </w:p>
    <w:p w14:paraId="45889436" w14:textId="77777777" w:rsidR="00780EB1" w:rsidRDefault="00780EB1">
      <w:pPr>
        <w:spacing w:line="276" w:lineRule="auto"/>
        <w:jc w:val="center"/>
        <w:rPr>
          <w:rFonts w:ascii="Arial Narrow" w:eastAsia="Arial Narrow" w:hAnsi="Arial Narrow" w:cs="Arial Narrow"/>
          <w:b/>
          <w:bCs/>
          <w:sz w:val="24"/>
          <w:szCs w:val="24"/>
        </w:rPr>
      </w:pPr>
    </w:p>
    <w:p w14:paraId="23AABCA7" w14:textId="77777777" w:rsidR="00780EB1" w:rsidRDefault="00780EB1">
      <w:pPr>
        <w:spacing w:after="200" w:line="276" w:lineRule="auto"/>
        <w:jc w:val="both"/>
        <w:rPr>
          <w:rFonts w:ascii="Arial Narrow" w:eastAsia="Arial Narrow" w:hAnsi="Arial Narrow" w:cs="Arial Narrow"/>
          <w:b/>
          <w:bCs/>
        </w:rPr>
      </w:pPr>
    </w:p>
    <w:p w14:paraId="68140EC2" w14:textId="77777777" w:rsidR="00780EB1" w:rsidRDefault="00000000">
      <w:pPr>
        <w:spacing w:after="200" w:line="276" w:lineRule="auto"/>
        <w:jc w:val="both"/>
        <w:rPr>
          <w:rFonts w:ascii="Arial Narrow" w:eastAsia="Arial Narrow" w:hAnsi="Arial Narrow" w:cs="Arial Narrow"/>
          <w:b/>
          <w:bCs/>
        </w:rPr>
      </w:pPr>
      <w:r>
        <w:rPr>
          <w:rFonts w:ascii="Arial Narrow" w:eastAsia="Arial Narrow" w:hAnsi="Arial Narrow" w:cs="Arial Narrow"/>
          <w:b/>
          <w:bCs/>
        </w:rPr>
        <w:t>ANTECEDENTES GENERALES:</w:t>
      </w:r>
    </w:p>
    <w:p w14:paraId="64871C3D" w14:textId="77777777" w:rsidR="00780EB1" w:rsidRDefault="00000000">
      <w:pPr>
        <w:widowControl w:val="0"/>
        <w:spacing w:after="0" w:line="276" w:lineRule="auto"/>
        <w:jc w:val="both"/>
        <w:rPr>
          <w:rFonts w:ascii="Arial Narrow" w:eastAsia="Arial Narrow" w:hAnsi="Arial Narrow" w:cs="Arial Narrow"/>
        </w:rPr>
      </w:pPr>
      <w:r>
        <w:rPr>
          <w:rFonts w:ascii="Arial Narrow" w:eastAsia="Arial Narrow" w:hAnsi="Arial Narrow" w:cs="Arial Narrow"/>
          <w:b/>
          <w:bCs/>
        </w:rPr>
        <w:t>NOMBRE CONTRATANTE:</w:t>
      </w:r>
      <w:r>
        <w:rPr>
          <w:rFonts w:ascii="Arial Narrow" w:eastAsia="Arial Narrow" w:hAnsi="Arial Narrow" w:cs="Arial Narrow"/>
        </w:rPr>
        <w:t xml:space="preserve">          I. MUNICIPALIDAD DE PUNITAQUI</w:t>
      </w:r>
    </w:p>
    <w:p w14:paraId="2E53425A" w14:textId="77777777" w:rsidR="00780EB1" w:rsidRDefault="00000000">
      <w:pPr>
        <w:widowControl w:val="0"/>
        <w:spacing w:after="0" w:line="276" w:lineRule="auto"/>
        <w:jc w:val="both"/>
        <w:rPr>
          <w:rFonts w:ascii="Arial Narrow" w:eastAsia="Arial Narrow" w:hAnsi="Arial Narrow" w:cs="Arial Narrow"/>
        </w:rPr>
      </w:pPr>
      <w:r>
        <w:rPr>
          <w:rFonts w:ascii="Arial Narrow" w:eastAsia="Arial Narrow" w:hAnsi="Arial Narrow" w:cs="Arial Narrow"/>
          <w:b/>
          <w:bCs/>
        </w:rPr>
        <w:t>DIRECCIÓN:</w:t>
      </w:r>
      <w:r>
        <w:rPr>
          <w:rFonts w:ascii="Arial Narrow" w:eastAsia="Arial Narrow" w:hAnsi="Arial Narrow" w:cs="Arial Narrow"/>
          <w:b/>
          <w:bCs/>
        </w:rPr>
        <w:tab/>
        <w:t xml:space="preserve">                           </w:t>
      </w:r>
      <w:r>
        <w:rPr>
          <w:rFonts w:ascii="Arial Narrow" w:eastAsia="Arial Narrow" w:hAnsi="Arial Narrow" w:cs="Arial Narrow"/>
        </w:rPr>
        <w:t>CALLE CAUPOLICÁN N°1147</w:t>
      </w:r>
    </w:p>
    <w:p w14:paraId="4B2549A4" w14:textId="77777777" w:rsidR="00780EB1" w:rsidRDefault="00000000">
      <w:pPr>
        <w:widowControl w:val="0"/>
        <w:spacing w:after="0" w:line="276" w:lineRule="auto"/>
        <w:jc w:val="both"/>
        <w:rPr>
          <w:rFonts w:ascii="Arial Narrow" w:eastAsia="Arial Narrow" w:hAnsi="Arial Narrow" w:cs="Arial Narrow"/>
        </w:rPr>
      </w:pPr>
      <w:r>
        <w:rPr>
          <w:rFonts w:ascii="Arial Narrow" w:eastAsia="Arial Narrow" w:hAnsi="Arial Narrow" w:cs="Arial Narrow"/>
          <w:b/>
          <w:bCs/>
        </w:rPr>
        <w:t>RUT:</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 xml:space="preserve">             69.040.900-3</w:t>
      </w:r>
    </w:p>
    <w:p w14:paraId="7086F556" w14:textId="77777777" w:rsidR="00780EB1" w:rsidRDefault="00780EB1">
      <w:pPr>
        <w:spacing w:line="276" w:lineRule="auto"/>
        <w:rPr>
          <w:rFonts w:ascii="Arial Narrow" w:eastAsia="Arial Narrow" w:hAnsi="Arial Narrow" w:cs="Arial Narrow"/>
        </w:rPr>
      </w:pPr>
    </w:p>
    <w:p w14:paraId="047EDF81" w14:textId="77777777" w:rsidR="00780EB1" w:rsidRDefault="00780EB1">
      <w:pPr>
        <w:spacing w:line="276" w:lineRule="auto"/>
        <w:rPr>
          <w:rFonts w:ascii="Arial Narrow" w:eastAsia="Arial Narrow" w:hAnsi="Arial Narrow" w:cs="Arial Narrow"/>
          <w:b/>
          <w:bCs/>
        </w:rPr>
      </w:pPr>
    </w:p>
    <w:p w14:paraId="125103B3" w14:textId="77777777" w:rsidR="00780EB1" w:rsidRDefault="00780EB1">
      <w:pPr>
        <w:spacing w:line="276" w:lineRule="auto"/>
        <w:rPr>
          <w:rFonts w:ascii="Arial Narrow" w:eastAsia="Arial Narrow" w:hAnsi="Arial Narrow" w:cs="Arial Narrow"/>
          <w:b/>
          <w:bCs/>
        </w:rPr>
      </w:pPr>
    </w:p>
    <w:p w14:paraId="4907A778" w14:textId="77777777" w:rsidR="00780EB1" w:rsidRDefault="00000000">
      <w:pPr>
        <w:spacing w:line="276" w:lineRule="auto"/>
        <w:rPr>
          <w:rFonts w:ascii="Arial Narrow" w:eastAsia="Arial Narrow" w:hAnsi="Arial Narrow" w:cs="Arial Narrow"/>
          <w:b/>
          <w:bCs/>
        </w:rPr>
      </w:pPr>
      <w:r>
        <w:rPr>
          <w:rFonts w:ascii="Arial Narrow" w:eastAsia="Arial Narrow" w:hAnsi="Arial Narrow" w:cs="Arial Narrow"/>
          <w:b/>
          <w:bCs/>
        </w:rPr>
        <w:t xml:space="preserve">2. </w:t>
      </w:r>
      <w:r>
        <w:rPr>
          <w:rFonts w:ascii="Arial Narrow" w:eastAsia="Arial Narrow" w:hAnsi="Arial Narrow" w:cs="Arial Narrow"/>
          <w:b/>
          <w:bCs/>
          <w:u w:val="single"/>
        </w:rPr>
        <w:t>OBJETIVOS:</w:t>
      </w:r>
    </w:p>
    <w:p w14:paraId="45B07E56" w14:textId="77777777" w:rsidR="00780EB1" w:rsidRDefault="00000000">
      <w:pPr>
        <w:spacing w:line="276" w:lineRule="auto"/>
        <w:rPr>
          <w:rFonts w:ascii="Arial Narrow" w:eastAsia="Arial Narrow" w:hAnsi="Arial Narrow" w:cs="Arial Narrow"/>
          <w:b/>
          <w:bCs/>
        </w:rPr>
      </w:pPr>
      <w:r>
        <w:rPr>
          <w:rFonts w:ascii="Arial Narrow" w:eastAsia="Arial Narrow" w:hAnsi="Arial Narrow" w:cs="Arial Narrow"/>
          <w:b/>
          <w:bCs/>
        </w:rPr>
        <w:t xml:space="preserve">2.1.- </w:t>
      </w:r>
      <w:r>
        <w:rPr>
          <w:rFonts w:ascii="Arial Narrow" w:eastAsia="Arial Narrow" w:hAnsi="Arial Narrow" w:cs="Arial Narrow"/>
          <w:b/>
          <w:bCs/>
          <w:u w:val="single"/>
        </w:rPr>
        <w:t>Objetivo General</w:t>
      </w:r>
    </w:p>
    <w:p w14:paraId="1EEB779F" w14:textId="77777777" w:rsidR="00780EB1" w:rsidRDefault="00000000">
      <w:pPr>
        <w:numPr>
          <w:ilvl w:val="0"/>
          <w:numId w:val="4"/>
        </w:numPr>
        <w:pBdr>
          <w:top w:val="nil"/>
          <w:left w:val="nil"/>
          <w:bottom w:val="nil"/>
          <w:right w:val="nil"/>
          <w:between w:val="nil"/>
        </w:pBdr>
        <w:spacing w:line="360" w:lineRule="auto"/>
        <w:jc w:val="both"/>
        <w:rPr>
          <w:rFonts w:ascii="Arial Narrow" w:eastAsia="Arial Narrow" w:hAnsi="Arial Narrow" w:cs="Arial Narrow"/>
          <w:color w:val="000000"/>
        </w:rPr>
      </w:pPr>
      <w:r>
        <w:rPr>
          <w:rFonts w:ascii="Arial Narrow" w:eastAsia="Arial Narrow" w:hAnsi="Arial Narrow" w:cs="Arial Narrow"/>
        </w:rPr>
        <w:t xml:space="preserve">Mejorar las condiciones de seguridad, habitabilidad y accesibilidad de la vivienda del beneficiario, mediante el retiro y reposición de la cubierta de techumbre deteriorada, la reparación de elementos afectados por humedad y la incorporación de adecuaciones funcionales que favorezcan su permanencia segura en el domicilio. </w:t>
      </w:r>
    </w:p>
    <w:p w14:paraId="4A58C216" w14:textId="77777777" w:rsidR="00780EB1" w:rsidRDefault="00000000">
      <w:pPr>
        <w:spacing w:line="360" w:lineRule="auto"/>
        <w:rPr>
          <w:rFonts w:ascii="Arial Narrow" w:eastAsia="Arial Narrow" w:hAnsi="Arial Narrow" w:cs="Arial Narrow"/>
          <w:b/>
          <w:bCs/>
          <w:u w:val="single"/>
        </w:rPr>
      </w:pPr>
      <w:r>
        <w:rPr>
          <w:rFonts w:ascii="Arial Narrow" w:eastAsia="Arial Narrow" w:hAnsi="Arial Narrow" w:cs="Arial Narrow"/>
          <w:b/>
          <w:bCs/>
        </w:rPr>
        <w:t xml:space="preserve">2.2.- </w:t>
      </w:r>
      <w:r>
        <w:rPr>
          <w:rFonts w:ascii="Arial Narrow" w:eastAsia="Arial Narrow" w:hAnsi="Arial Narrow" w:cs="Arial Narrow"/>
          <w:b/>
          <w:bCs/>
          <w:u w:val="single"/>
        </w:rPr>
        <w:t>Objetivos específicos</w:t>
      </w:r>
    </w:p>
    <w:p w14:paraId="4A1AB017"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Retirar la cubierta de techumbre en mal estado, eliminando las planchas deterioradas y disponiendo adecuadamente los materiales retirados.</w:t>
      </w:r>
    </w:p>
    <w:p w14:paraId="7CE243FC"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Reponer la cubierta de techumbre con planchas de zinc acanalado, asegurando una correcta instalación, fijación, pendiente y escurrimiento de aguas lluvias.</w:t>
      </w:r>
    </w:p>
    <w:p w14:paraId="0F570E64"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Revisar y reparar la estructura de soporte de la techumbre, incluyendo costaneras, apoyos, fijaciones y refuerzos necesarios.</w:t>
      </w:r>
    </w:p>
    <w:p w14:paraId="19CFBEEA"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Reponer el cielo del dormitorio afectado por humedad, utilizando yeso cartón correctamente afianzado a la estructura.</w:t>
      </w:r>
    </w:p>
    <w:p w14:paraId="51DBCD68"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lastRenderedPageBreak/>
        <w:t>Mejorar el sistema de evacuación de aguas lluvias, mediante la reinstalación de canal, bajada y conexión a tubería de desagüe hacia el frontis de la vivienda.</w:t>
      </w:r>
    </w:p>
    <w:p w14:paraId="7863E3AC"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Demoler y reponer los hormigones necesarios para permitir el paso de tuberías y mejorar la circulación interior de la vivienda.</w:t>
      </w:r>
    </w:p>
    <w:p w14:paraId="2B2235F8"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Construir una zona de descanso en el acceso a la habitación principal, eliminando interferencias que dificulten el tránsito seguro.</w:t>
      </w:r>
    </w:p>
    <w:p w14:paraId="5A7D47EE"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Instalar pasamanos en ambos costados de la zona de descanso, para entregar apoyo, estabilidad y reducir el riesgo de caídas.</w:t>
      </w:r>
    </w:p>
    <w:p w14:paraId="133D5153" w14:textId="77777777" w:rsidR="00780EB1" w:rsidRDefault="00000000">
      <w:pPr>
        <w:numPr>
          <w:ilvl w:val="0"/>
          <w:numId w:val="3"/>
        </w:numPr>
        <w:pBdr>
          <w:top w:val="nil"/>
          <w:left w:val="nil"/>
          <w:bottom w:val="nil"/>
          <w:right w:val="nil"/>
          <w:between w:val="nil"/>
        </w:pBdr>
        <w:spacing w:after="0" w:line="360" w:lineRule="auto"/>
        <w:rPr>
          <w:rFonts w:ascii="Arial Narrow" w:eastAsia="Arial Narrow" w:hAnsi="Arial Narrow" w:cs="Arial Narrow"/>
          <w:color w:val="000000"/>
        </w:rPr>
      </w:pPr>
      <w:r>
        <w:rPr>
          <w:rFonts w:ascii="Arial Narrow" w:eastAsia="Arial Narrow" w:hAnsi="Arial Narrow" w:cs="Arial Narrow"/>
        </w:rPr>
        <w:t>Mantener el orden, aseo y seguridad durante la ejecución de las obras, dejando la vivienda limpia y en condiciones adecuadas para su uso al finalizar los trabajos.</w:t>
      </w:r>
    </w:p>
    <w:p w14:paraId="3265AB27" w14:textId="77777777" w:rsidR="00780EB1" w:rsidRDefault="00780EB1">
      <w:pPr>
        <w:spacing w:line="276" w:lineRule="auto"/>
        <w:rPr>
          <w:rFonts w:ascii="Arial Narrow" w:eastAsia="Arial Narrow" w:hAnsi="Arial Narrow" w:cs="Arial Narrow"/>
          <w:b/>
          <w:bCs/>
          <w:u w:val="single"/>
        </w:rPr>
      </w:pPr>
    </w:p>
    <w:p w14:paraId="0163D462" w14:textId="77777777" w:rsidR="00780EB1" w:rsidRDefault="00000000">
      <w:pPr>
        <w:spacing w:line="276" w:lineRule="auto"/>
        <w:rPr>
          <w:rFonts w:ascii="Arial Narrow" w:eastAsia="Arial Narrow" w:hAnsi="Arial Narrow" w:cs="Arial Narrow"/>
          <w:b/>
          <w:bCs/>
          <w:u w:val="single"/>
        </w:rPr>
      </w:pPr>
      <w:r>
        <w:rPr>
          <w:rFonts w:ascii="Arial Narrow" w:eastAsia="Arial Narrow" w:hAnsi="Arial Narrow" w:cs="Arial Narrow"/>
          <w:b/>
          <w:bCs/>
          <w:u w:val="single"/>
        </w:rPr>
        <w:t>3.- REQUISITOS RESPECTO A METODOLOGÍA DE TRABAJO</w:t>
      </w:r>
    </w:p>
    <w:p w14:paraId="6DD76594" w14:textId="77777777" w:rsidR="00780EB1" w:rsidRDefault="00780EB1">
      <w:pPr>
        <w:spacing w:line="360" w:lineRule="auto"/>
        <w:rPr>
          <w:rFonts w:ascii="Arial Narrow" w:eastAsia="Arial Narrow" w:hAnsi="Arial Narrow" w:cs="Arial Narrow"/>
          <w:b/>
          <w:bCs/>
        </w:rPr>
      </w:pPr>
    </w:p>
    <w:p w14:paraId="7B60BE86" w14:textId="77777777" w:rsidR="00780EB1" w:rsidRDefault="00000000">
      <w:pPr>
        <w:spacing w:line="360" w:lineRule="auto"/>
        <w:rPr>
          <w:rFonts w:ascii="Arial Narrow" w:eastAsia="Arial Narrow" w:hAnsi="Arial Narrow" w:cs="Arial Narrow"/>
        </w:rPr>
      </w:pPr>
      <w:r>
        <w:rPr>
          <w:rFonts w:ascii="Arial Narrow" w:eastAsia="Arial Narrow" w:hAnsi="Arial Narrow" w:cs="Arial Narrow"/>
          <w:b/>
          <w:bCs/>
        </w:rPr>
        <w:tab/>
      </w:r>
      <w:r>
        <w:rPr>
          <w:rFonts w:ascii="Arial Narrow" w:eastAsia="Arial Narrow" w:hAnsi="Arial Narrow" w:cs="Arial Narrow"/>
        </w:rPr>
        <w:t>Para la postulación en la presente Compra Ágil, se deberán cumplir con una serie de documentos, los cuales se señalan a continuación (De no cumplir con los requisitos, se declarará la oferta</w:t>
      </w:r>
      <w:r>
        <w:rPr>
          <w:rFonts w:ascii="Arial Narrow" w:eastAsia="Arial Narrow" w:hAnsi="Arial Narrow" w:cs="Arial Narrow"/>
          <w:b/>
          <w:bCs/>
        </w:rPr>
        <w:t xml:space="preserve"> inadmisible</w:t>
      </w:r>
      <w:r>
        <w:rPr>
          <w:rFonts w:ascii="Arial Narrow" w:eastAsia="Arial Narrow" w:hAnsi="Arial Narrow" w:cs="Arial Narrow"/>
        </w:rPr>
        <w:t xml:space="preserve">) </w:t>
      </w:r>
    </w:p>
    <w:p w14:paraId="497A054D" w14:textId="77777777" w:rsidR="00780EB1" w:rsidRDefault="00000000">
      <w:pPr>
        <w:numPr>
          <w:ilvl w:val="0"/>
          <w:numId w:val="5"/>
        </w:numPr>
        <w:pBdr>
          <w:top w:val="nil"/>
          <w:left w:val="nil"/>
          <w:bottom w:val="nil"/>
          <w:right w:val="nil"/>
          <w:between w:val="nil"/>
        </w:pBdr>
        <w:spacing w:line="360" w:lineRule="auto"/>
        <w:jc w:val="both"/>
        <w:rPr>
          <w:rFonts w:ascii="Arial Narrow" w:eastAsia="Arial Narrow" w:hAnsi="Arial Narrow" w:cs="Arial Narrow"/>
          <w:color w:val="000000"/>
        </w:rPr>
      </w:pPr>
      <w:r>
        <w:rPr>
          <w:rFonts w:ascii="Arial Narrow" w:eastAsia="Arial Narrow" w:hAnsi="Arial Narrow" w:cs="Arial Narrow"/>
          <w:color w:val="000000"/>
        </w:rPr>
        <w:t xml:space="preserve">Los oferentes deberán presentar un informe de plan de trabajo, donde se detallen las labores a realizar, donde se debe indicar claramente el </w:t>
      </w:r>
      <w:r>
        <w:rPr>
          <w:rFonts w:ascii="Arial Narrow" w:eastAsia="Arial Narrow" w:hAnsi="Arial Narrow" w:cs="Arial Narrow"/>
          <w:b/>
          <w:bCs/>
          <w:color w:val="000000"/>
        </w:rPr>
        <w:t>plazo de ejecución</w:t>
      </w:r>
      <w:r>
        <w:rPr>
          <w:rFonts w:ascii="Arial Narrow" w:eastAsia="Arial Narrow" w:hAnsi="Arial Narrow" w:cs="Arial Narrow"/>
          <w:color w:val="000000"/>
        </w:rPr>
        <w:t xml:space="preserve"> y el </w:t>
      </w:r>
      <w:r>
        <w:rPr>
          <w:rFonts w:ascii="Arial Narrow" w:eastAsia="Arial Narrow" w:hAnsi="Arial Narrow" w:cs="Arial Narrow"/>
          <w:b/>
          <w:bCs/>
          <w:color w:val="000000"/>
        </w:rPr>
        <w:t>precio por el servicio</w:t>
      </w:r>
      <w:r>
        <w:rPr>
          <w:rFonts w:ascii="Arial Narrow" w:eastAsia="Arial Narrow" w:hAnsi="Arial Narrow" w:cs="Arial Narrow"/>
          <w:color w:val="000000"/>
        </w:rPr>
        <w:t xml:space="preserve">, donde el precio deberá estrictamente ser similar al ofertado en la plataforma de Mercado Publico.  </w:t>
      </w:r>
    </w:p>
    <w:p w14:paraId="692A4718" w14:textId="77777777" w:rsidR="00780EB1" w:rsidRDefault="00780EB1">
      <w:pPr>
        <w:spacing w:line="360" w:lineRule="auto"/>
        <w:rPr>
          <w:rFonts w:ascii="Arial Narrow" w:eastAsia="Arial Narrow" w:hAnsi="Arial Narrow" w:cs="Arial Narrow"/>
          <w:b/>
          <w:bCs/>
        </w:rPr>
      </w:pPr>
    </w:p>
    <w:p w14:paraId="15F641AF" w14:textId="77777777" w:rsidR="00780EB1" w:rsidRDefault="00000000">
      <w:pPr>
        <w:rPr>
          <w:rFonts w:ascii="Arial Narrow" w:eastAsia="Arial Narrow" w:hAnsi="Arial Narrow" w:cs="Arial Narrow"/>
          <w:b/>
          <w:bCs/>
        </w:rPr>
      </w:pPr>
      <w:r>
        <w:rPr>
          <w:rFonts w:ascii="Arial Narrow" w:eastAsia="Arial Narrow" w:hAnsi="Arial Narrow" w:cs="Arial Narrow"/>
          <w:b/>
          <w:bCs/>
          <w:sz w:val="23"/>
          <w:szCs w:val="23"/>
        </w:rPr>
        <w:t xml:space="preserve">4.- </w:t>
      </w:r>
      <w:r>
        <w:rPr>
          <w:rFonts w:ascii="Arial Narrow" w:eastAsia="Arial Narrow" w:hAnsi="Arial Narrow" w:cs="Arial Narrow"/>
          <w:b/>
          <w:bCs/>
          <w:sz w:val="23"/>
          <w:szCs w:val="23"/>
          <w:u w:val="single"/>
        </w:rPr>
        <w:t>VISITA A TERRENO</w:t>
      </w:r>
    </w:p>
    <w:p w14:paraId="23428183" w14:textId="77777777" w:rsidR="00780EB1" w:rsidRDefault="00780EB1">
      <w:pPr>
        <w:jc w:val="both"/>
        <w:rPr>
          <w:rFonts w:ascii="Arial Narrow" w:eastAsia="Arial Narrow" w:hAnsi="Arial Narrow" w:cs="Arial Narrow"/>
          <w:b/>
          <w:bCs/>
        </w:rPr>
      </w:pPr>
    </w:p>
    <w:p w14:paraId="496F3523" w14:textId="5DDA8AF3"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 xml:space="preserve">Los oferentes interesados en participar en la presente Compra Ágil, deberán asistir a una visita a terreno en lugar donde se realizarán los trabajos. El lugar de reunión será en la Dirección de desarrollo comunitario (DIDECO), ubicado en las dependencias de la Ilustre Municipalidad de Punitaqui, en Caupolicán #1147, Punitaqui, </w:t>
      </w:r>
      <w:r>
        <w:rPr>
          <w:rFonts w:ascii="Arial Narrow" w:eastAsia="Arial Narrow" w:hAnsi="Arial Narrow" w:cs="Arial Narrow"/>
          <w:b/>
          <w:bCs/>
        </w:rPr>
        <w:t xml:space="preserve">El día </w:t>
      </w:r>
      <w:r w:rsidR="00027A40">
        <w:rPr>
          <w:rFonts w:ascii="Arial Narrow" w:eastAsia="Arial Narrow" w:hAnsi="Arial Narrow" w:cs="Arial Narrow"/>
          <w:b/>
          <w:bCs/>
        </w:rPr>
        <w:t>lunes 13</w:t>
      </w:r>
      <w:r>
        <w:rPr>
          <w:rFonts w:ascii="Arial Narrow" w:eastAsia="Arial Narrow" w:hAnsi="Arial Narrow" w:cs="Arial Narrow"/>
          <w:b/>
          <w:bCs/>
        </w:rPr>
        <w:t xml:space="preserve"> de julio de 2026</w:t>
      </w:r>
      <w:r>
        <w:rPr>
          <w:rFonts w:ascii="Arial Narrow" w:eastAsia="Arial Narrow" w:hAnsi="Arial Narrow" w:cs="Arial Narrow"/>
        </w:rPr>
        <w:t xml:space="preserve"> . La convocatoria se realizará a las </w:t>
      </w:r>
      <w:r>
        <w:rPr>
          <w:rFonts w:ascii="Arial Narrow" w:eastAsia="Arial Narrow" w:hAnsi="Arial Narrow" w:cs="Arial Narrow"/>
          <w:b/>
          <w:bCs/>
        </w:rPr>
        <w:t>09:00 horas</w:t>
      </w:r>
      <w:r>
        <w:rPr>
          <w:rFonts w:ascii="Arial Narrow" w:eastAsia="Arial Narrow" w:hAnsi="Arial Narrow" w:cs="Arial Narrow"/>
        </w:rPr>
        <w:t xml:space="preserve">, registrándose un acta de asistencia. El proponente que no concurra a la visita en la fecha y hora fijada, </w:t>
      </w:r>
      <w:r>
        <w:rPr>
          <w:rFonts w:ascii="Arial Narrow" w:eastAsia="Arial Narrow" w:hAnsi="Arial Narrow" w:cs="Arial Narrow"/>
          <w:b/>
          <w:bCs/>
        </w:rPr>
        <w:t>no podrá participar de la presente propuesta</w:t>
      </w:r>
      <w:r>
        <w:rPr>
          <w:rFonts w:ascii="Arial Narrow" w:eastAsia="Arial Narrow" w:hAnsi="Arial Narrow" w:cs="Arial Narrow"/>
        </w:rPr>
        <w:t xml:space="preserve">, dado que la visita es un requisito habilitante a fin de participar de esta Compra Ágil. Se hace presente que los ofertantes deben tomar las providencias necesarias a fin de cumplir con la hora fijada para la visita, no pudiendo incorporarse en forma extemporánea.  </w:t>
      </w:r>
    </w:p>
    <w:p w14:paraId="4A56628C" w14:textId="77777777" w:rsidR="00780EB1" w:rsidRDefault="00780EB1">
      <w:pPr>
        <w:spacing w:line="360" w:lineRule="auto"/>
        <w:rPr>
          <w:rFonts w:ascii="Arial Narrow" w:eastAsia="Arial Narrow" w:hAnsi="Arial Narrow" w:cs="Arial Narrow"/>
          <w:b/>
          <w:bCs/>
        </w:rPr>
      </w:pPr>
    </w:p>
    <w:p w14:paraId="6F0F5EBC" w14:textId="77777777" w:rsidR="00780EB1" w:rsidRDefault="00000000">
      <w:pPr>
        <w:spacing w:line="360" w:lineRule="auto"/>
        <w:rPr>
          <w:rFonts w:ascii="Arial Narrow" w:eastAsia="Arial Narrow" w:hAnsi="Arial Narrow" w:cs="Arial Narrow"/>
          <w:b/>
          <w:bCs/>
          <w:u w:val="single"/>
        </w:rPr>
      </w:pPr>
      <w:r>
        <w:rPr>
          <w:rFonts w:ascii="Arial Narrow" w:eastAsia="Arial Narrow" w:hAnsi="Arial Narrow" w:cs="Arial Narrow"/>
          <w:b/>
          <w:bCs/>
        </w:rPr>
        <w:t xml:space="preserve">5.- </w:t>
      </w:r>
      <w:r>
        <w:rPr>
          <w:rFonts w:ascii="Arial Narrow" w:eastAsia="Arial Narrow" w:hAnsi="Arial Narrow" w:cs="Arial Narrow"/>
          <w:b/>
          <w:bCs/>
          <w:u w:val="single"/>
        </w:rPr>
        <w:t>PLAZOS</w:t>
      </w:r>
    </w:p>
    <w:p w14:paraId="3BB2563F" w14:textId="77777777" w:rsidR="00780EB1" w:rsidRDefault="00780EB1">
      <w:pPr>
        <w:spacing w:line="360" w:lineRule="auto"/>
        <w:rPr>
          <w:rFonts w:ascii="Arial Narrow" w:eastAsia="Arial Narrow" w:hAnsi="Arial Narrow" w:cs="Arial Narrow"/>
          <w:b/>
          <w:bCs/>
          <w:u w:val="single"/>
        </w:rPr>
      </w:pPr>
    </w:p>
    <w:p w14:paraId="43A383C8" w14:textId="77777777" w:rsidR="00780EB1" w:rsidRDefault="00000000">
      <w:pPr>
        <w:rPr>
          <w:rFonts w:ascii="Arial Narrow" w:eastAsia="Arial Narrow" w:hAnsi="Arial Narrow" w:cs="Arial Narrow"/>
        </w:rPr>
      </w:pPr>
      <w:r>
        <w:rPr>
          <w:rFonts w:ascii="Arial Narrow" w:eastAsia="Arial Narrow" w:hAnsi="Arial Narrow" w:cs="Arial Narrow"/>
        </w:rPr>
        <w:t xml:space="preserve">El plazo de ejecución para el servicio de </w:t>
      </w:r>
      <w:r>
        <w:rPr>
          <w:rFonts w:ascii="Arial Narrow" w:eastAsia="Arial Narrow" w:hAnsi="Arial Narrow" w:cs="Arial Narrow"/>
          <w:b/>
          <w:bCs/>
        </w:rPr>
        <w:t>“Reparación de Techumbre, Reposición de Cielo e Instalación de Pasamanos para Mejorar la Seguridad Habitacional en Sector El Toro”</w:t>
      </w:r>
      <w:r>
        <w:rPr>
          <w:rFonts w:ascii="Arial Narrow" w:eastAsia="Arial Narrow" w:hAnsi="Arial Narrow" w:cs="Arial Narrow"/>
        </w:rPr>
        <w:t xml:space="preserve"> , no podrá exceder los 5 días corridos, a partir de la aceptación de la Orden de Compra por parte del oferente. </w:t>
      </w:r>
      <w:r>
        <w:rPr>
          <w:rFonts w:ascii="Arial Narrow" w:eastAsia="Arial Narrow" w:hAnsi="Arial Narrow" w:cs="Arial Narrow"/>
          <w:b/>
          <w:bCs/>
        </w:rPr>
        <w:t xml:space="preserve">EN CASO DE OFERTAR UN PLAZO MAYOR, LA OFERTA SERÁ RECHAZADA. </w:t>
      </w:r>
      <w:r>
        <w:rPr>
          <w:rFonts w:ascii="Arial Narrow" w:eastAsia="Arial Narrow" w:hAnsi="Arial Narrow" w:cs="Arial Narrow"/>
        </w:rPr>
        <w:t xml:space="preserve">  </w:t>
      </w:r>
    </w:p>
    <w:p w14:paraId="730361C6" w14:textId="77777777" w:rsidR="00780EB1" w:rsidRDefault="00780EB1">
      <w:pPr>
        <w:spacing w:after="200" w:line="360" w:lineRule="auto"/>
        <w:jc w:val="both"/>
        <w:rPr>
          <w:rFonts w:ascii="Arial Narrow" w:eastAsia="Arial Narrow" w:hAnsi="Arial Narrow" w:cs="Arial Narrow"/>
          <w:b/>
          <w:bCs/>
          <w:smallCaps/>
        </w:rPr>
      </w:pPr>
    </w:p>
    <w:p w14:paraId="63CAEC21" w14:textId="77777777" w:rsidR="00780EB1" w:rsidRDefault="00780EB1">
      <w:pPr>
        <w:spacing w:line="360" w:lineRule="auto"/>
        <w:jc w:val="both"/>
        <w:rPr>
          <w:rFonts w:ascii="Arial Narrow" w:eastAsia="Arial Narrow" w:hAnsi="Arial Narrow" w:cs="Arial Narrow"/>
          <w:b/>
          <w:bCs/>
          <w:smallCaps/>
        </w:rPr>
      </w:pPr>
    </w:p>
    <w:p w14:paraId="7AD189EC" w14:textId="77777777" w:rsidR="00780EB1" w:rsidRDefault="00000000">
      <w:pPr>
        <w:spacing w:after="200" w:line="360" w:lineRule="auto"/>
        <w:jc w:val="both"/>
        <w:rPr>
          <w:rFonts w:ascii="Arial Narrow" w:eastAsia="Arial Narrow" w:hAnsi="Arial Narrow" w:cs="Arial Narrow"/>
          <w:b/>
          <w:bCs/>
          <w:smallCaps/>
        </w:rPr>
      </w:pPr>
      <w:r>
        <w:rPr>
          <w:rFonts w:ascii="Arial Narrow" w:eastAsia="Arial Narrow" w:hAnsi="Arial Narrow" w:cs="Arial Narrow"/>
          <w:b/>
          <w:bCs/>
          <w:smallCaps/>
        </w:rPr>
        <w:t xml:space="preserve">6.- </w:t>
      </w:r>
      <w:r>
        <w:rPr>
          <w:rFonts w:ascii="Arial Narrow" w:eastAsia="Arial Narrow" w:hAnsi="Arial Narrow" w:cs="Arial Narrow"/>
          <w:b/>
          <w:bCs/>
          <w:smallCaps/>
          <w:u w:val="single"/>
        </w:rPr>
        <w:t>PRESUPUESTO</w:t>
      </w:r>
    </w:p>
    <w:p w14:paraId="53A51E11" w14:textId="77777777" w:rsidR="00780EB1" w:rsidRDefault="00780EB1">
      <w:pPr>
        <w:spacing w:line="360" w:lineRule="auto"/>
        <w:ind w:firstLine="720"/>
        <w:jc w:val="both"/>
        <w:rPr>
          <w:rFonts w:ascii="Arial Narrow" w:eastAsia="Arial Narrow" w:hAnsi="Arial Narrow" w:cs="Arial Narrow"/>
          <w:color w:val="000000"/>
          <w:highlight w:val="white"/>
        </w:rPr>
      </w:pPr>
    </w:p>
    <w:p w14:paraId="007F4B6B" w14:textId="77777777" w:rsidR="00780EB1" w:rsidRDefault="00000000">
      <w:pPr>
        <w:spacing w:line="360" w:lineRule="auto"/>
        <w:ind w:firstLine="720"/>
        <w:jc w:val="both"/>
        <w:rPr>
          <w:rFonts w:ascii="Arial Narrow" w:eastAsia="Arial Narrow" w:hAnsi="Arial Narrow" w:cs="Arial Narrow"/>
          <w:color w:val="000000"/>
          <w:highlight w:val="white"/>
        </w:rPr>
      </w:pPr>
      <w:r>
        <w:rPr>
          <w:rFonts w:ascii="Arial Narrow" w:eastAsia="Arial Narrow" w:hAnsi="Arial Narrow" w:cs="Arial Narrow"/>
          <w:color w:val="000000"/>
          <w:highlight w:val="white"/>
        </w:rPr>
        <w:t xml:space="preserve">El presupuesto oficial para la ejecución de la obra </w:t>
      </w:r>
      <w:r>
        <w:rPr>
          <w:rFonts w:ascii="Arial Narrow" w:eastAsia="Arial Narrow" w:hAnsi="Arial Narrow" w:cs="Arial Narrow"/>
          <w:b/>
          <w:bCs/>
          <w:highlight w:val="white"/>
        </w:rPr>
        <w:t xml:space="preserve">“Reparación de Techumbre, Reposición de Cielo e Instalación de Pasamanos para Mejorar la Seguridad Habitacional en Sector El Toro” </w:t>
      </w:r>
      <w:r>
        <w:rPr>
          <w:rFonts w:ascii="Arial Narrow" w:eastAsia="Arial Narrow" w:hAnsi="Arial Narrow" w:cs="Arial Narrow"/>
          <w:b/>
          <w:bCs/>
          <w:color w:val="000000"/>
          <w:highlight w:val="white"/>
        </w:rPr>
        <w:t xml:space="preserve">, </w:t>
      </w:r>
      <w:r>
        <w:rPr>
          <w:rFonts w:ascii="Arial Narrow" w:eastAsia="Arial Narrow" w:hAnsi="Arial Narrow" w:cs="Arial Narrow"/>
          <w:color w:val="000000"/>
          <w:highlight w:val="white"/>
        </w:rPr>
        <w:t>financiado mediante recursos municipales, corresponde a la suma única y total de $</w:t>
      </w:r>
      <w:r>
        <w:rPr>
          <w:rFonts w:ascii="Arial Narrow" w:eastAsia="Arial Narrow" w:hAnsi="Arial Narrow" w:cs="Arial Narrow"/>
          <w:highlight w:val="white"/>
        </w:rPr>
        <w:t>1</w:t>
      </w:r>
      <w:r>
        <w:rPr>
          <w:rFonts w:ascii="Arial Narrow" w:eastAsia="Arial Narrow" w:hAnsi="Arial Narrow" w:cs="Arial Narrow"/>
          <w:color w:val="000000"/>
          <w:highlight w:val="white"/>
        </w:rPr>
        <w:t>.</w:t>
      </w:r>
      <w:r>
        <w:rPr>
          <w:rFonts w:ascii="Arial Narrow" w:eastAsia="Arial Narrow" w:hAnsi="Arial Narrow" w:cs="Arial Narrow"/>
          <w:highlight w:val="white"/>
        </w:rPr>
        <w:t>854</w:t>
      </w:r>
      <w:r>
        <w:rPr>
          <w:rFonts w:ascii="Arial Narrow" w:eastAsia="Arial Narrow" w:hAnsi="Arial Narrow" w:cs="Arial Narrow"/>
          <w:color w:val="000000"/>
          <w:highlight w:val="white"/>
        </w:rPr>
        <w:t>.000 (un millon ochoc</w:t>
      </w:r>
      <w:r>
        <w:rPr>
          <w:rFonts w:ascii="Arial Narrow" w:eastAsia="Arial Narrow" w:hAnsi="Arial Narrow" w:cs="Arial Narrow"/>
          <w:highlight w:val="white"/>
        </w:rPr>
        <w:t>ientos cincuenta y cuatro mil pesos</w:t>
      </w:r>
      <w:r>
        <w:rPr>
          <w:rFonts w:ascii="Arial Narrow" w:eastAsia="Arial Narrow" w:hAnsi="Arial Narrow" w:cs="Arial Narrow"/>
          <w:color w:val="000000"/>
          <w:highlight w:val="white"/>
        </w:rPr>
        <w:t>) IVA incluido.</w:t>
      </w:r>
    </w:p>
    <w:p w14:paraId="2E7D0829" w14:textId="77777777" w:rsidR="00780EB1" w:rsidRDefault="00000000">
      <w:pPr>
        <w:spacing w:line="360" w:lineRule="auto"/>
        <w:ind w:firstLine="360"/>
        <w:jc w:val="both"/>
        <w:rPr>
          <w:rFonts w:ascii="Arial Narrow" w:eastAsia="Arial Narrow" w:hAnsi="Arial Narrow" w:cs="Arial Narrow"/>
          <w:color w:val="000000"/>
        </w:rPr>
      </w:pPr>
      <w:r>
        <w:rPr>
          <w:rFonts w:ascii="Arial Narrow" w:eastAsia="Arial Narrow" w:hAnsi="Arial Narrow" w:cs="Arial Narrow"/>
          <w:color w:val="000000"/>
        </w:rPr>
        <w:t xml:space="preserve">La oferta es a precio fijo y no se pagarán mayores obras ejecutadas, si éstas no han sido autorizadas por el Municipio, tampoco se aumentarán los plazos sin su autorización ni se pagarán indemnizaciones de ninguna naturaleza. </w:t>
      </w:r>
    </w:p>
    <w:p w14:paraId="0DAEE0E5" w14:textId="77777777" w:rsidR="00780EB1" w:rsidRDefault="00780EB1">
      <w:pPr>
        <w:spacing w:after="200" w:line="360" w:lineRule="auto"/>
        <w:jc w:val="both"/>
        <w:rPr>
          <w:rFonts w:ascii="Arial Narrow" w:eastAsia="Arial Narrow" w:hAnsi="Arial Narrow" w:cs="Arial Narrow"/>
          <w:b/>
          <w:bCs/>
          <w:smallCaps/>
        </w:rPr>
      </w:pPr>
    </w:p>
    <w:p w14:paraId="08F66190" w14:textId="77777777" w:rsidR="00780EB1" w:rsidRDefault="00000000">
      <w:pPr>
        <w:spacing w:after="200" w:line="360" w:lineRule="auto"/>
        <w:jc w:val="both"/>
        <w:rPr>
          <w:rFonts w:ascii="Arial Narrow" w:eastAsia="Arial Narrow" w:hAnsi="Arial Narrow" w:cs="Arial Narrow"/>
          <w:b/>
          <w:bCs/>
          <w:smallCaps/>
          <w:u w:val="single"/>
        </w:rPr>
      </w:pPr>
      <w:r>
        <w:rPr>
          <w:rFonts w:ascii="Arial Narrow" w:eastAsia="Arial Narrow" w:hAnsi="Arial Narrow" w:cs="Arial Narrow"/>
          <w:b/>
          <w:bCs/>
          <w:smallCaps/>
        </w:rPr>
        <w:t xml:space="preserve">7.- </w:t>
      </w:r>
      <w:r>
        <w:rPr>
          <w:rFonts w:ascii="Arial Narrow" w:eastAsia="Arial Narrow" w:hAnsi="Arial Narrow" w:cs="Arial Narrow"/>
          <w:b/>
          <w:bCs/>
          <w:smallCaps/>
          <w:u w:val="single"/>
        </w:rPr>
        <w:t>GARANTÍA</w:t>
      </w:r>
    </w:p>
    <w:p w14:paraId="6F097B28" w14:textId="77777777" w:rsidR="00780EB1" w:rsidRDefault="00780EB1">
      <w:pPr>
        <w:spacing w:after="200" w:line="360" w:lineRule="auto"/>
        <w:jc w:val="both"/>
        <w:rPr>
          <w:rFonts w:ascii="Arial Narrow" w:eastAsia="Arial Narrow" w:hAnsi="Arial Narrow" w:cs="Arial Narrow"/>
          <w:b/>
          <w:bCs/>
          <w:smallCaps/>
          <w:u w:val="single"/>
        </w:rPr>
      </w:pPr>
    </w:p>
    <w:p w14:paraId="59C6ABAC" w14:textId="77777777" w:rsidR="00780EB1" w:rsidRDefault="00000000">
      <w:pPr>
        <w:pBdr>
          <w:top w:val="nil"/>
          <w:left w:val="nil"/>
          <w:bottom w:val="nil"/>
          <w:right w:val="nil"/>
          <w:between w:val="nil"/>
        </w:pBdr>
        <w:spacing w:line="360" w:lineRule="auto"/>
        <w:ind w:firstLine="720"/>
        <w:jc w:val="both"/>
        <w:rPr>
          <w:rFonts w:ascii="Arial Narrow" w:eastAsia="Arial Narrow" w:hAnsi="Arial Narrow" w:cs="Arial Narrow"/>
          <w:color w:val="000000"/>
        </w:rPr>
      </w:pPr>
      <w:r>
        <w:rPr>
          <w:rFonts w:ascii="Arial Narrow" w:eastAsia="Arial Narrow" w:hAnsi="Arial Narrow" w:cs="Arial Narrow"/>
          <w:color w:val="000000"/>
        </w:rPr>
        <w:t xml:space="preserve">No se solicitarán boletas de Garantía y/o ningún instrumento financiero para esta Compra Ágil, según lo establecido en los Art. 52; Art. 121; Art. 122; Art. 123; Art 124 y Art. 125 del Reglamento de la Ley N° 19.886. </w:t>
      </w:r>
    </w:p>
    <w:p w14:paraId="35B4CA90" w14:textId="77777777" w:rsidR="00780EB1" w:rsidRDefault="00780EB1">
      <w:pPr>
        <w:spacing w:line="360" w:lineRule="auto"/>
        <w:jc w:val="both"/>
        <w:rPr>
          <w:rFonts w:ascii="Arial Narrow" w:eastAsia="Arial Narrow" w:hAnsi="Arial Narrow" w:cs="Arial Narrow"/>
        </w:rPr>
      </w:pPr>
    </w:p>
    <w:p w14:paraId="73CBD16C" w14:textId="77777777" w:rsidR="00780EB1" w:rsidRDefault="00000000">
      <w:pPr>
        <w:spacing w:line="360" w:lineRule="auto"/>
        <w:rPr>
          <w:rFonts w:ascii="Arial Narrow" w:eastAsia="Arial Narrow" w:hAnsi="Arial Narrow" w:cs="Arial Narrow"/>
          <w:b/>
          <w:bCs/>
          <w:u w:val="single"/>
        </w:rPr>
      </w:pPr>
      <w:r>
        <w:rPr>
          <w:rFonts w:ascii="Arial Narrow" w:eastAsia="Arial Narrow" w:hAnsi="Arial Narrow" w:cs="Arial Narrow"/>
          <w:b/>
          <w:bCs/>
        </w:rPr>
        <w:t xml:space="preserve">8.- </w:t>
      </w:r>
      <w:r>
        <w:rPr>
          <w:rFonts w:ascii="Arial Narrow" w:eastAsia="Arial Narrow" w:hAnsi="Arial Narrow" w:cs="Arial Narrow"/>
          <w:b/>
          <w:bCs/>
          <w:u w:val="single"/>
        </w:rPr>
        <w:t xml:space="preserve">ADJUDICACIÓN </w:t>
      </w:r>
    </w:p>
    <w:p w14:paraId="6D2E17A4" w14:textId="77777777" w:rsidR="00780EB1" w:rsidRDefault="00780EB1">
      <w:pPr>
        <w:spacing w:line="360" w:lineRule="auto"/>
        <w:ind w:firstLine="720"/>
        <w:jc w:val="both"/>
        <w:rPr>
          <w:rFonts w:ascii="Arial Narrow" w:eastAsia="Arial Narrow" w:hAnsi="Arial Narrow" w:cs="Arial Narrow"/>
        </w:rPr>
      </w:pPr>
    </w:p>
    <w:p w14:paraId="1C4DCEB7"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 xml:space="preserve">La Municipalidad, a través de la Unidad de Adquisiciones, publicará en el portal </w:t>
      </w:r>
      <w:hyperlink r:id="rId7">
        <w:r>
          <w:rPr>
            <w:rFonts w:ascii="Arial Narrow" w:eastAsia="Arial Narrow" w:hAnsi="Arial Narrow" w:cs="Arial Narrow"/>
            <w:color w:val="0000FF"/>
            <w:u w:val="single"/>
          </w:rPr>
          <w:t>www.mercadopublico.cl</w:t>
        </w:r>
      </w:hyperlink>
      <w:r>
        <w:rPr>
          <w:rFonts w:ascii="Arial Narrow" w:eastAsia="Arial Narrow" w:hAnsi="Arial Narrow" w:cs="Arial Narrow"/>
        </w:rPr>
        <w:t xml:space="preserve"> el resultado de la adjudicación. Posteriormente, el envío de la Orden de Compra a través del mismo portal se realizará una vez determinado el oferente adjudicado, conforme a lo establecido en el acta de evaluación.</w:t>
      </w:r>
    </w:p>
    <w:p w14:paraId="6FFFF7C0" w14:textId="77777777" w:rsidR="00780EB1" w:rsidRDefault="00780EB1">
      <w:pPr>
        <w:spacing w:line="360" w:lineRule="auto"/>
        <w:jc w:val="both"/>
        <w:rPr>
          <w:rFonts w:ascii="Arial Narrow" w:eastAsia="Arial Narrow" w:hAnsi="Arial Narrow" w:cs="Arial Narrow"/>
        </w:rPr>
      </w:pPr>
    </w:p>
    <w:p w14:paraId="49D08692" w14:textId="77777777" w:rsidR="00780EB1" w:rsidRDefault="00000000">
      <w:pPr>
        <w:spacing w:after="0" w:line="360" w:lineRule="auto"/>
        <w:jc w:val="both"/>
        <w:rPr>
          <w:rFonts w:ascii="Arial Narrow" w:eastAsia="Arial Narrow" w:hAnsi="Arial Narrow" w:cs="Arial Narrow"/>
          <w:b/>
          <w:bCs/>
        </w:rPr>
      </w:pPr>
      <w:r>
        <w:rPr>
          <w:rFonts w:ascii="Arial Narrow" w:eastAsia="Arial Narrow" w:hAnsi="Arial Narrow" w:cs="Arial Narrow"/>
          <w:b/>
          <w:bCs/>
        </w:rPr>
        <w:t xml:space="preserve">9.- </w:t>
      </w:r>
      <w:r>
        <w:rPr>
          <w:rFonts w:ascii="Arial Narrow" w:eastAsia="Arial Narrow" w:hAnsi="Arial Narrow" w:cs="Arial Narrow"/>
          <w:b/>
          <w:bCs/>
          <w:u w:val="single"/>
        </w:rPr>
        <w:t>FORMALIZACIÓN DEL CONTRATO</w:t>
      </w:r>
    </w:p>
    <w:p w14:paraId="5FC778C3" w14:textId="77777777" w:rsidR="00780EB1" w:rsidRDefault="00780EB1">
      <w:pPr>
        <w:spacing w:line="360" w:lineRule="auto"/>
        <w:ind w:firstLine="708"/>
        <w:jc w:val="both"/>
        <w:rPr>
          <w:rFonts w:ascii="Arial Narrow" w:eastAsia="Arial Narrow" w:hAnsi="Arial Narrow" w:cs="Arial Narrow"/>
        </w:rPr>
      </w:pPr>
    </w:p>
    <w:p w14:paraId="0270B5FF" w14:textId="77777777" w:rsidR="00780EB1" w:rsidRDefault="00000000">
      <w:pPr>
        <w:spacing w:line="360" w:lineRule="auto"/>
        <w:ind w:firstLine="708"/>
        <w:jc w:val="both"/>
        <w:rPr>
          <w:rFonts w:ascii="Arial Narrow" w:eastAsia="Arial Narrow" w:hAnsi="Arial Narrow" w:cs="Arial Narrow"/>
        </w:rPr>
      </w:pPr>
      <w:r>
        <w:rPr>
          <w:rFonts w:ascii="Arial Narrow" w:eastAsia="Arial Narrow" w:hAnsi="Arial Narrow" w:cs="Arial Narrow"/>
        </w:rPr>
        <w:t>Efectuada y notificada la adjudicación de la propuesta a través de su publicación en el portal www.mercadopublico.cl, la Municipalidad procederá a formalizar la adjudicación, a través de la emisión de la orden de compra y aceptación por parte del oferente adjudicado, por tratarse de la presente adquisición de simple y objetiva especificación.</w:t>
      </w:r>
    </w:p>
    <w:p w14:paraId="3902B35B" w14:textId="77777777" w:rsidR="00780EB1" w:rsidRDefault="00000000">
      <w:pPr>
        <w:spacing w:line="360" w:lineRule="auto"/>
        <w:ind w:firstLine="708"/>
        <w:jc w:val="both"/>
        <w:rPr>
          <w:rFonts w:ascii="Arial Narrow" w:eastAsia="Arial Narrow" w:hAnsi="Arial Narrow" w:cs="Arial Narrow"/>
        </w:rPr>
      </w:pPr>
      <w:r>
        <w:rPr>
          <w:rFonts w:ascii="Arial Narrow" w:eastAsia="Arial Narrow" w:hAnsi="Arial Narrow" w:cs="Arial Narrow"/>
        </w:rPr>
        <w:t xml:space="preserve">El proveedor tendrá el plazo de 2 días corridos, posteriores a su envío, para aceptar la orden de compra emitida por la Municipalidad. En caso de no aceptar el proveedor la orden de compra, así como en los </w:t>
      </w:r>
      <w:r>
        <w:rPr>
          <w:rFonts w:ascii="Arial Narrow" w:eastAsia="Arial Narrow" w:hAnsi="Arial Narrow" w:cs="Arial Narrow"/>
        </w:rPr>
        <w:lastRenderedPageBreak/>
        <w:t>demás casos que establezcan los presentes Términos de Referencia, la Municipalidad podrá dejar sin efecto la adjudicación, y readjudicar la propuesta al segundo oferente mejor evaluado en el proceso y/o declarar desierto el proceso, según resulte conveniente a los intereses de la Municipalidad.</w:t>
      </w:r>
    </w:p>
    <w:p w14:paraId="37A77AFC" w14:textId="77777777" w:rsidR="00780EB1" w:rsidRDefault="00000000">
      <w:pPr>
        <w:spacing w:line="360" w:lineRule="auto"/>
        <w:rPr>
          <w:rFonts w:ascii="Arial Narrow" w:eastAsia="Arial Narrow" w:hAnsi="Arial Narrow" w:cs="Arial Narrow"/>
          <w:b/>
          <w:bCs/>
          <w:u w:val="single"/>
        </w:rPr>
      </w:pPr>
      <w:r>
        <w:rPr>
          <w:rFonts w:ascii="Arial Narrow" w:eastAsia="Arial Narrow" w:hAnsi="Arial Narrow" w:cs="Arial Narrow"/>
          <w:b/>
          <w:bCs/>
        </w:rPr>
        <w:t xml:space="preserve">10.- </w:t>
      </w:r>
      <w:r>
        <w:rPr>
          <w:rFonts w:ascii="Arial Narrow" w:eastAsia="Arial Narrow" w:hAnsi="Arial Narrow" w:cs="Arial Narrow"/>
          <w:b/>
          <w:bCs/>
          <w:u w:val="single"/>
        </w:rPr>
        <w:t>DE LOS TRABAJOS</w:t>
      </w:r>
    </w:p>
    <w:p w14:paraId="2F25E69F" w14:textId="77777777" w:rsidR="00780EB1" w:rsidRDefault="00780EB1">
      <w:pPr>
        <w:spacing w:line="360" w:lineRule="auto"/>
        <w:ind w:firstLine="720"/>
        <w:rPr>
          <w:rFonts w:ascii="Arial Narrow" w:eastAsia="Arial Narrow" w:hAnsi="Arial Narrow" w:cs="Arial Narrow"/>
        </w:rPr>
      </w:pPr>
    </w:p>
    <w:p w14:paraId="5C0D29C4"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El oferente adjudicado tendrá la obligación de dar cumplimiento íntegro a lo establecido en el Informe Técnico, documento en el cual se detallan claramente los trabajos requeridos. Asimismo, el proveedor adjudicado deberá cumplir con los siguientes compromisos:</w:t>
      </w:r>
    </w:p>
    <w:p w14:paraId="00083367" w14:textId="77777777" w:rsidR="00780EB1" w:rsidRDefault="00000000">
      <w:pPr>
        <w:numPr>
          <w:ilvl w:val="0"/>
          <w:numId w:val="6"/>
        </w:numPr>
        <w:pBdr>
          <w:top w:val="nil"/>
          <w:left w:val="nil"/>
          <w:bottom w:val="nil"/>
          <w:right w:val="nil"/>
          <w:between w:val="nil"/>
        </w:pBdr>
        <w:spacing w:after="0" w:line="360" w:lineRule="auto"/>
        <w:jc w:val="both"/>
        <w:rPr>
          <w:rFonts w:ascii="Arial Narrow" w:eastAsia="Arial Narrow" w:hAnsi="Arial Narrow" w:cs="Arial Narrow"/>
          <w:color w:val="000000"/>
        </w:rPr>
      </w:pPr>
      <w:r>
        <w:rPr>
          <w:rFonts w:ascii="Arial Narrow" w:eastAsia="Arial Narrow" w:hAnsi="Arial Narrow" w:cs="Arial Narrow"/>
          <w:color w:val="000000"/>
        </w:rPr>
        <w:t>Todos los insumos, materiales y equipos utilizados deberán ser nuevos y contar con su respectiva garantía.</w:t>
      </w:r>
    </w:p>
    <w:p w14:paraId="55A898CF" w14:textId="77777777" w:rsidR="00780EB1" w:rsidRDefault="00000000">
      <w:pPr>
        <w:numPr>
          <w:ilvl w:val="0"/>
          <w:numId w:val="6"/>
        </w:numPr>
        <w:pBdr>
          <w:top w:val="nil"/>
          <w:left w:val="nil"/>
          <w:bottom w:val="nil"/>
          <w:right w:val="nil"/>
          <w:between w:val="nil"/>
        </w:pBdr>
        <w:spacing w:after="0" w:line="360" w:lineRule="auto"/>
        <w:jc w:val="both"/>
        <w:rPr>
          <w:rFonts w:ascii="Arial Narrow" w:eastAsia="Arial Narrow" w:hAnsi="Arial Narrow" w:cs="Arial Narrow"/>
          <w:color w:val="000000"/>
        </w:rPr>
      </w:pPr>
      <w:r>
        <w:rPr>
          <w:rFonts w:ascii="Arial Narrow" w:eastAsia="Arial Narrow" w:hAnsi="Arial Narrow" w:cs="Arial Narrow"/>
          <w:color w:val="000000"/>
        </w:rPr>
        <w:t>El oferente deberá subsanar y/o reparar cualquier daño que se genere en las áreas verdes y/o entorno intervenido durante la ejecución de los trabajos.</w:t>
      </w:r>
    </w:p>
    <w:p w14:paraId="3FFB255A" w14:textId="77777777" w:rsidR="00780EB1" w:rsidRDefault="00000000">
      <w:pPr>
        <w:numPr>
          <w:ilvl w:val="0"/>
          <w:numId w:val="6"/>
        </w:numPr>
        <w:pBdr>
          <w:top w:val="nil"/>
          <w:left w:val="nil"/>
          <w:bottom w:val="nil"/>
          <w:right w:val="nil"/>
          <w:between w:val="nil"/>
        </w:pBdr>
        <w:spacing w:after="0" w:line="360" w:lineRule="auto"/>
        <w:jc w:val="both"/>
        <w:rPr>
          <w:rFonts w:ascii="Arial Narrow" w:eastAsia="Arial Narrow" w:hAnsi="Arial Narrow" w:cs="Arial Narrow"/>
          <w:color w:val="000000"/>
        </w:rPr>
      </w:pPr>
      <w:r>
        <w:rPr>
          <w:rFonts w:ascii="Arial Narrow" w:eastAsia="Arial Narrow" w:hAnsi="Arial Narrow" w:cs="Arial Narrow"/>
          <w:color w:val="000000"/>
        </w:rPr>
        <w:t>El oferente deberá efectuar el retiro oportuno de todos los residuos y desechos generados con ocasión de la obra, disponiéndolos en un lugar autorizado por la autoridad o unidad competente en la materia.</w:t>
      </w:r>
    </w:p>
    <w:p w14:paraId="20D4C13E" w14:textId="77777777" w:rsidR="00780EB1" w:rsidRDefault="00000000">
      <w:pPr>
        <w:numPr>
          <w:ilvl w:val="0"/>
          <w:numId w:val="6"/>
        </w:numPr>
        <w:pBdr>
          <w:top w:val="nil"/>
          <w:left w:val="nil"/>
          <w:bottom w:val="nil"/>
          <w:right w:val="nil"/>
          <w:between w:val="nil"/>
        </w:pBdr>
        <w:spacing w:line="360" w:lineRule="auto"/>
        <w:jc w:val="both"/>
        <w:rPr>
          <w:rFonts w:ascii="Arial Narrow" w:eastAsia="Arial Narrow" w:hAnsi="Arial Narrow" w:cs="Arial Narrow"/>
          <w:color w:val="000000"/>
        </w:rPr>
      </w:pPr>
      <w:r>
        <w:rPr>
          <w:rFonts w:ascii="Arial Narrow" w:eastAsia="Arial Narrow" w:hAnsi="Arial Narrow" w:cs="Arial Narrow"/>
          <w:color w:val="000000"/>
        </w:rPr>
        <w:t>Los trabajos ejecutados deberán contar con una garantía mínima de 3 meses, período durante el cual el proveedor estará obligado a corregir, sin costo adicional para el municipio, cualquier falla, desperfecto o problema que sea consecuencia directa de las obras realizadas.</w:t>
      </w:r>
    </w:p>
    <w:p w14:paraId="1D062F4F" w14:textId="77777777" w:rsidR="00780EB1" w:rsidRDefault="00780EB1">
      <w:pPr>
        <w:spacing w:line="360" w:lineRule="auto"/>
        <w:jc w:val="both"/>
        <w:rPr>
          <w:rFonts w:ascii="Arial Narrow" w:eastAsia="Arial Narrow" w:hAnsi="Arial Narrow" w:cs="Arial Narrow"/>
        </w:rPr>
      </w:pPr>
    </w:p>
    <w:p w14:paraId="11519DA1" w14:textId="77777777" w:rsidR="00780EB1" w:rsidRDefault="00000000">
      <w:pPr>
        <w:spacing w:line="360" w:lineRule="auto"/>
        <w:rPr>
          <w:rFonts w:ascii="Arial Narrow" w:eastAsia="Arial Narrow" w:hAnsi="Arial Narrow" w:cs="Arial Narrow"/>
          <w:b/>
          <w:bCs/>
          <w:u w:val="single"/>
        </w:rPr>
      </w:pPr>
      <w:r>
        <w:rPr>
          <w:rFonts w:ascii="Arial Narrow" w:eastAsia="Arial Narrow" w:hAnsi="Arial Narrow" w:cs="Arial Narrow"/>
          <w:b/>
          <w:bCs/>
        </w:rPr>
        <w:t xml:space="preserve">11.- </w:t>
      </w:r>
      <w:r>
        <w:rPr>
          <w:rFonts w:ascii="Arial Narrow" w:eastAsia="Arial Narrow" w:hAnsi="Arial Narrow" w:cs="Arial Narrow"/>
          <w:b/>
          <w:bCs/>
          <w:u w:val="single"/>
        </w:rPr>
        <w:t>DE LA EJECUCIÓN DE LAS OBRAS</w:t>
      </w:r>
    </w:p>
    <w:p w14:paraId="0318D83F"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 xml:space="preserve">El departamento solicitante se reserva el derecho de modificar, aumentar o disminuir las cantidades de los productos o servicios solicitados, considerando el precio ofertado en el </w:t>
      </w:r>
      <w:r>
        <w:rPr>
          <w:rFonts w:ascii="Arial Narrow" w:eastAsia="Arial Narrow" w:hAnsi="Arial Narrow" w:cs="Arial Narrow"/>
          <w:b/>
          <w:bCs/>
        </w:rPr>
        <w:t>Plan de Trabajo</w:t>
      </w:r>
      <w:r>
        <w:rPr>
          <w:rFonts w:ascii="Arial Narrow" w:eastAsia="Arial Narrow" w:hAnsi="Arial Narrow" w:cs="Arial Narrow"/>
        </w:rPr>
        <w:t>; en los casos de aumentar las cantidades requeridas estas no podrán superar el 30% del monto original presupuestado para el presente llamado a compra pública.</w:t>
      </w:r>
    </w:p>
    <w:p w14:paraId="6B2CA98C" w14:textId="77777777" w:rsidR="00780EB1" w:rsidRDefault="00780EB1">
      <w:pPr>
        <w:spacing w:line="360" w:lineRule="auto"/>
        <w:jc w:val="both"/>
        <w:rPr>
          <w:rFonts w:ascii="Arial Narrow" w:eastAsia="Arial Narrow" w:hAnsi="Arial Narrow" w:cs="Arial Narrow"/>
        </w:rPr>
      </w:pPr>
    </w:p>
    <w:p w14:paraId="2B7156B3" w14:textId="77777777" w:rsidR="00780EB1" w:rsidRDefault="00000000">
      <w:pPr>
        <w:spacing w:after="0" w:line="360" w:lineRule="auto"/>
        <w:jc w:val="both"/>
        <w:rPr>
          <w:rFonts w:ascii="Arial Narrow" w:eastAsia="Arial Narrow" w:hAnsi="Arial Narrow" w:cs="Arial Narrow"/>
          <w:b/>
          <w:bCs/>
          <w:smallCaps/>
        </w:rPr>
      </w:pPr>
      <w:r>
        <w:rPr>
          <w:rFonts w:ascii="Arial Narrow" w:eastAsia="Arial Narrow" w:hAnsi="Arial Narrow" w:cs="Arial Narrow"/>
          <w:b/>
          <w:bCs/>
          <w:smallCaps/>
        </w:rPr>
        <w:t xml:space="preserve">12.- </w:t>
      </w:r>
      <w:r>
        <w:rPr>
          <w:rFonts w:ascii="Arial Narrow" w:eastAsia="Arial Narrow" w:hAnsi="Arial Narrow" w:cs="Arial Narrow"/>
          <w:b/>
          <w:bCs/>
          <w:smallCaps/>
          <w:u w:val="single"/>
        </w:rPr>
        <w:t>SANCIONES Y MULTAS</w:t>
      </w:r>
    </w:p>
    <w:p w14:paraId="3617DEBB" w14:textId="77777777" w:rsidR="00780EB1" w:rsidRDefault="00780EB1">
      <w:pPr>
        <w:spacing w:line="360" w:lineRule="auto"/>
        <w:ind w:firstLine="720"/>
        <w:jc w:val="both"/>
        <w:rPr>
          <w:rFonts w:ascii="Arial Narrow" w:eastAsia="Arial Narrow" w:hAnsi="Arial Narrow" w:cs="Arial Narrow"/>
        </w:rPr>
      </w:pPr>
    </w:p>
    <w:p w14:paraId="4CC86D45"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En el evento que se produzca un incumplimiento por parte del proveedor a las disposiciones establecidas en los presentes términos de referencias especificaciones técnicas adjuntas, se le aplicará una multa equivalente a 2 UTM, por cada incumplimiento, especialmente:</w:t>
      </w:r>
    </w:p>
    <w:p w14:paraId="4014D8E4"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a)  Si la entrega, resultase tardía e injustificada, se aplicará al oferente adjudicado una multa por cada día de atraso igual a 2 UTM, que se descontará administrativamente. Si persiste por más de 1 semana de atraso, el valor de multa por día aumentará a 4 UTM diarios, contándose desde el primer día de la segunda semana en adelante. De persistir el atraso en la entrega por más de dos semanas, será causal para finalizar el contrato.</w:t>
      </w:r>
    </w:p>
    <w:p w14:paraId="7AD18116"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lastRenderedPageBreak/>
        <w:t>b)   Se aplicará una multa de 5 UTM, por cada incumplimiento en lo que se refiere a las instrucciones impartidas por la unidad técnica.</w:t>
      </w:r>
    </w:p>
    <w:p w14:paraId="52521629"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Las multas tendrán un tope de un 30 % del valor total de la contratación y serán de beneficio de la Ilustre Municipalidad de Punitaqui. Luego de alcanzado el tope, se faculta expresamente al municipio para poner término anticipado a la contratación.</w:t>
      </w:r>
    </w:p>
    <w:p w14:paraId="322915C3"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 xml:space="preserve">En todos los casos señalados; o en caso de cualquier otro incumplimiento de las obligaciones contraídas en virtud de la presente Compra Ágil, el Municipio se reserva el derecho de ingresar el reclamo respectivo en el sistema de información </w:t>
      </w:r>
      <w:hyperlink r:id="rId8">
        <w:r>
          <w:rPr>
            <w:rFonts w:ascii="Arial Narrow" w:eastAsia="Arial Narrow" w:hAnsi="Arial Narrow" w:cs="Arial Narrow"/>
            <w:color w:val="0000FF"/>
            <w:u w:val="single"/>
          </w:rPr>
          <w:t>www.mercadopublico.cl</w:t>
        </w:r>
      </w:hyperlink>
    </w:p>
    <w:p w14:paraId="6D349EC5" w14:textId="77777777" w:rsidR="00780EB1" w:rsidRDefault="00780EB1">
      <w:pPr>
        <w:spacing w:line="360" w:lineRule="auto"/>
        <w:jc w:val="both"/>
        <w:rPr>
          <w:rFonts w:ascii="Arial Narrow" w:eastAsia="Arial Narrow" w:hAnsi="Arial Narrow" w:cs="Arial Narrow"/>
        </w:rPr>
      </w:pPr>
    </w:p>
    <w:p w14:paraId="16BBEFF8" w14:textId="77777777" w:rsidR="00780EB1" w:rsidRDefault="00000000">
      <w:pPr>
        <w:spacing w:line="360" w:lineRule="auto"/>
        <w:rPr>
          <w:rFonts w:ascii="Arial Narrow" w:eastAsia="Arial Narrow" w:hAnsi="Arial Narrow" w:cs="Arial Narrow"/>
          <w:b/>
          <w:bCs/>
          <w:u w:val="single"/>
        </w:rPr>
      </w:pPr>
      <w:r>
        <w:rPr>
          <w:rFonts w:ascii="Arial Narrow" w:eastAsia="Arial Narrow" w:hAnsi="Arial Narrow" w:cs="Arial Narrow"/>
          <w:b/>
          <w:bCs/>
        </w:rPr>
        <w:t xml:space="preserve">13.- </w:t>
      </w:r>
      <w:r>
        <w:rPr>
          <w:rFonts w:ascii="Arial Narrow" w:eastAsia="Arial Narrow" w:hAnsi="Arial Narrow" w:cs="Arial Narrow"/>
          <w:b/>
          <w:bCs/>
          <w:u w:val="single"/>
        </w:rPr>
        <w:t xml:space="preserve">CONDICIONES Y PAGO DEL SERVICIO </w:t>
      </w:r>
    </w:p>
    <w:p w14:paraId="42F1AF12" w14:textId="77777777" w:rsidR="00780EB1" w:rsidRDefault="00780EB1">
      <w:pPr>
        <w:spacing w:line="360" w:lineRule="auto"/>
        <w:rPr>
          <w:rFonts w:ascii="Arial Narrow" w:eastAsia="Arial Narrow" w:hAnsi="Arial Narrow" w:cs="Arial Narrow"/>
          <w:b/>
          <w:bCs/>
          <w:u w:val="single"/>
        </w:rPr>
      </w:pPr>
    </w:p>
    <w:p w14:paraId="4CD6254C"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 xml:space="preserve">El oferente deberá presentar un informe de los </w:t>
      </w:r>
      <w:r>
        <w:rPr>
          <w:rFonts w:ascii="Arial Narrow" w:eastAsia="Arial Narrow" w:hAnsi="Arial Narrow" w:cs="Arial Narrow"/>
          <w:b/>
          <w:bCs/>
        </w:rPr>
        <w:t>trabajos realizados</w:t>
      </w:r>
      <w:r>
        <w:rPr>
          <w:rFonts w:ascii="Arial Narrow" w:eastAsia="Arial Narrow" w:hAnsi="Arial Narrow" w:cs="Arial Narrow"/>
        </w:rPr>
        <w:t xml:space="preserve">, el cual debe incluir una serie de recomendaciones generales y de mantención de los equipos. Una vez que los trabajos sean recibidos conforme por la unidad solicitante del servicio, el oferente deberá presentar una factura emitida a nombre del I. Municipalidad de Punitaqui, RUT N°: 69.040.900-3, Giro: Administración Pública, Dirección: Caupolicán N°1.147, Punitaqui. Una vez recibido conformemente el informe y la factura, se  realizará el pago del 100% de los servicios en un solo estado de pago. </w:t>
      </w:r>
    </w:p>
    <w:p w14:paraId="4E61B3B1" w14:textId="77777777" w:rsidR="00780EB1" w:rsidRDefault="00780EB1">
      <w:pPr>
        <w:spacing w:line="360" w:lineRule="auto"/>
        <w:ind w:firstLine="720"/>
        <w:jc w:val="both"/>
        <w:rPr>
          <w:rFonts w:ascii="Arial Narrow" w:eastAsia="Arial Narrow" w:hAnsi="Arial Narrow" w:cs="Arial Narrow"/>
        </w:rPr>
      </w:pPr>
    </w:p>
    <w:p w14:paraId="15377A66" w14:textId="77777777" w:rsidR="00780EB1" w:rsidRDefault="00000000">
      <w:pPr>
        <w:spacing w:line="360" w:lineRule="auto"/>
        <w:jc w:val="both"/>
        <w:rPr>
          <w:rFonts w:ascii="Arial Narrow" w:eastAsia="Arial Narrow" w:hAnsi="Arial Narrow" w:cs="Arial Narrow"/>
          <w:b/>
          <w:bCs/>
        </w:rPr>
      </w:pPr>
      <w:r>
        <w:rPr>
          <w:rFonts w:ascii="Arial Narrow" w:eastAsia="Arial Narrow" w:hAnsi="Arial Narrow" w:cs="Arial Narrow"/>
          <w:b/>
          <w:bCs/>
        </w:rPr>
        <w:t xml:space="preserve">14.- </w:t>
      </w:r>
      <w:r>
        <w:rPr>
          <w:rFonts w:ascii="Arial Narrow" w:eastAsia="Arial Narrow" w:hAnsi="Arial Narrow" w:cs="Arial Narrow"/>
          <w:b/>
          <w:bCs/>
          <w:u w:val="single"/>
        </w:rPr>
        <w:t>TÉRMINO ANTICIPADO O MODIFICACIÓN DE LA CONTRATACIÓN</w:t>
      </w:r>
    </w:p>
    <w:p w14:paraId="0C5F6084" w14:textId="77777777" w:rsidR="00780EB1" w:rsidRDefault="00780EB1">
      <w:pPr>
        <w:spacing w:line="360" w:lineRule="auto"/>
        <w:ind w:left="360"/>
        <w:jc w:val="both"/>
        <w:rPr>
          <w:rFonts w:ascii="Arial Narrow" w:eastAsia="Arial Narrow" w:hAnsi="Arial Narrow" w:cs="Arial Narrow"/>
          <w:b/>
          <w:bCs/>
        </w:rPr>
      </w:pPr>
    </w:p>
    <w:p w14:paraId="42066A0A" w14:textId="77777777" w:rsidR="00780EB1" w:rsidRDefault="00000000">
      <w:pPr>
        <w:spacing w:line="360" w:lineRule="auto"/>
        <w:ind w:firstLine="360"/>
        <w:jc w:val="both"/>
        <w:rPr>
          <w:rFonts w:ascii="Arial Narrow" w:eastAsia="Arial Narrow" w:hAnsi="Arial Narrow" w:cs="Arial Narrow"/>
        </w:rPr>
      </w:pPr>
      <w:r>
        <w:rPr>
          <w:rFonts w:ascii="Arial Narrow" w:eastAsia="Arial Narrow" w:hAnsi="Arial Narrow" w:cs="Arial Narrow"/>
        </w:rPr>
        <w:t>Se podrá modificar la contratación o ponerle término anticipado, por las siguientes causales:</w:t>
      </w:r>
    </w:p>
    <w:p w14:paraId="0B1EE36B"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Resciliación o mutuo acuerdo entre los contratantes.</w:t>
      </w:r>
    </w:p>
    <w:p w14:paraId="3B0734EC"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Incumplimiento grave de las obligaciones establecidas en los presentes Términos de Referencia, especificaciones técnicas, o aquellas que se establezcan en la contratación, cuya calificación quedará a juicio exclusivo de la Ilustre Municipalidad de Punitaqui. A modo de ejemplo; se considerará como incumplimiento grave:</w:t>
      </w:r>
    </w:p>
    <w:p w14:paraId="1E860C4A" w14:textId="77777777" w:rsidR="00780EB1" w:rsidRDefault="00000000">
      <w:pPr>
        <w:numPr>
          <w:ilvl w:val="0"/>
          <w:numId w:val="2"/>
        </w:numPr>
        <w:spacing w:line="360" w:lineRule="auto"/>
        <w:jc w:val="both"/>
        <w:rPr>
          <w:rFonts w:ascii="Arial Narrow" w:eastAsia="Arial Narrow" w:hAnsi="Arial Narrow" w:cs="Arial Narrow"/>
        </w:rPr>
      </w:pPr>
      <w:r>
        <w:rPr>
          <w:rFonts w:ascii="Arial Narrow" w:eastAsia="Arial Narrow" w:hAnsi="Arial Narrow" w:cs="Arial Narrow"/>
        </w:rPr>
        <w:t>Alcanzar el máximo de las multas permitidas de acuerdo a lo señalado en los presentes Términos de Referencia</w:t>
      </w:r>
    </w:p>
    <w:p w14:paraId="17924276" w14:textId="77777777" w:rsidR="00780EB1" w:rsidRDefault="00000000">
      <w:pPr>
        <w:numPr>
          <w:ilvl w:val="0"/>
          <w:numId w:val="2"/>
        </w:numPr>
        <w:spacing w:line="360" w:lineRule="auto"/>
        <w:jc w:val="both"/>
        <w:rPr>
          <w:rFonts w:ascii="Arial Narrow" w:eastAsia="Arial Narrow" w:hAnsi="Arial Narrow" w:cs="Arial Narrow"/>
        </w:rPr>
      </w:pPr>
      <w:r>
        <w:rPr>
          <w:rFonts w:ascii="Arial Narrow" w:eastAsia="Arial Narrow" w:hAnsi="Arial Narrow" w:cs="Arial Narrow"/>
        </w:rPr>
        <w:t>Que el adjudicatario incumpla más de 7 veces las instrucciones impartidas por la Unidad Técnica.</w:t>
      </w:r>
    </w:p>
    <w:p w14:paraId="610C5898" w14:textId="77777777" w:rsidR="00780EB1" w:rsidRDefault="00000000">
      <w:pPr>
        <w:numPr>
          <w:ilvl w:val="0"/>
          <w:numId w:val="2"/>
        </w:numPr>
        <w:spacing w:line="360" w:lineRule="auto"/>
        <w:jc w:val="both"/>
        <w:rPr>
          <w:rFonts w:ascii="Arial Narrow" w:eastAsia="Arial Narrow" w:hAnsi="Arial Narrow" w:cs="Arial Narrow"/>
        </w:rPr>
      </w:pPr>
      <w:r>
        <w:rPr>
          <w:rFonts w:ascii="Arial Narrow" w:eastAsia="Arial Narrow" w:hAnsi="Arial Narrow" w:cs="Arial Narrow"/>
        </w:rPr>
        <w:t>Que el proveedor, sus dependientes o los productos o servicios contratados, provoquen algún tipo de daño en la salud o propiedad del municipio o terceros.</w:t>
      </w:r>
    </w:p>
    <w:p w14:paraId="31AFB41C"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lastRenderedPageBreak/>
        <w:t>Notoria insolvencia del proveedor adjudicado, a menos que se mejoren las cauciones entregadas o las existentes sean suficientes para garantizar el cumplimiento de la contratación.</w:t>
      </w:r>
    </w:p>
    <w:p w14:paraId="3C9D576F"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Por exigirlo el interés público o la seguridad nacional.</w:t>
      </w:r>
    </w:p>
    <w:p w14:paraId="7B301F2D"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Si durante la vigencia de la contratación se constata incumplimiento al pacto de integridad regulado en los presentes Términos de Referencia</w:t>
      </w:r>
    </w:p>
    <w:p w14:paraId="00290A19"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El incumplimiento de la normativa que resulte aplicable al proveedor.</w:t>
      </w:r>
    </w:p>
    <w:p w14:paraId="4175013A"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Si el proveedor fuere una sociedad y se disolviera, encontrándose pendiente la ejecución de la contratación.</w:t>
      </w:r>
    </w:p>
    <w:p w14:paraId="40BCE4FD"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En los demás casos que autoriza la ley.</w:t>
      </w:r>
    </w:p>
    <w:p w14:paraId="29A99ABF" w14:textId="77777777" w:rsidR="00780EB1" w:rsidRDefault="00000000">
      <w:pPr>
        <w:numPr>
          <w:ilvl w:val="0"/>
          <w:numId w:val="1"/>
        </w:numPr>
        <w:spacing w:line="360" w:lineRule="auto"/>
        <w:jc w:val="both"/>
        <w:rPr>
          <w:rFonts w:ascii="Arial Narrow" w:eastAsia="Arial Narrow" w:hAnsi="Arial Narrow" w:cs="Arial Narrow"/>
        </w:rPr>
      </w:pPr>
      <w:r>
        <w:rPr>
          <w:rFonts w:ascii="Arial Narrow" w:eastAsia="Arial Narrow" w:hAnsi="Arial Narrow" w:cs="Arial Narrow"/>
        </w:rPr>
        <w:t>Las demás que establezca la Municipalidad de Punitaqui en la contratación.</w:t>
      </w:r>
    </w:p>
    <w:p w14:paraId="6AA26D3F"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Lo anterior es sin perjuicio de las acciones que la Ilustre Municipalidad de Punitaqui, pueda ejercer para exigir el cumplimiento forzado de lo pactado o la resolución de la contratación, en ambos casos, con la correspondiente indemnización de perjuicios. El incumplimiento comprende también el cumplimiento imperfecto o tardío de las obligaciones del adjudicatario.</w:t>
      </w:r>
    </w:p>
    <w:p w14:paraId="7445FE3F"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El término anticipado de la contratación definitiva o su modificación, se realizará mediante acto administrativo fundado, que se publicará en el portal www.mercadopublico.cl, a más tardar dentro de las 24 horas de dictada.</w:t>
      </w:r>
    </w:p>
    <w:p w14:paraId="3C37BA76"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En los casos indicados precedentemente y cuando el termino anticipado se deba a un incumplimiento de las obligaciones del proveedor, se harán efectivas por la Institución las multas correspondientes, mediante descuento en los pagos a que tenga derecho el proveedor, de acuerdo a lo señalado en los presentes Términos de Referencia.</w:t>
      </w:r>
    </w:p>
    <w:p w14:paraId="40F91935" w14:textId="77777777" w:rsidR="00780EB1" w:rsidRDefault="00000000">
      <w:pPr>
        <w:spacing w:line="360" w:lineRule="auto"/>
        <w:ind w:firstLine="720"/>
        <w:jc w:val="both"/>
        <w:rPr>
          <w:rFonts w:ascii="Arial Narrow" w:eastAsia="Arial Narrow" w:hAnsi="Arial Narrow" w:cs="Arial Narrow"/>
        </w:rPr>
      </w:pPr>
      <w:r>
        <w:rPr>
          <w:rFonts w:ascii="Arial Narrow" w:eastAsia="Arial Narrow" w:hAnsi="Arial Narrow" w:cs="Arial Narrow"/>
        </w:rPr>
        <w:t>Se procederá a pagar al proveedor, los servicios efectivamente ejecutadas y recibidas a satisfacción, menos las multas y descuentos a que hubiere lugar.</w:t>
      </w:r>
    </w:p>
    <w:p w14:paraId="2F48E603" w14:textId="77777777" w:rsidR="00780EB1" w:rsidRDefault="00000000">
      <w:pPr>
        <w:spacing w:line="360" w:lineRule="auto"/>
        <w:jc w:val="both"/>
        <w:rPr>
          <w:rFonts w:ascii="Arial Narrow" w:eastAsia="Arial Narrow" w:hAnsi="Arial Narrow" w:cs="Arial Narrow"/>
        </w:rPr>
      </w:pPr>
      <w:r>
        <w:rPr>
          <w:rFonts w:ascii="Arial Narrow" w:eastAsia="Arial Narrow" w:hAnsi="Arial Narrow" w:cs="Arial Narrow"/>
          <w:b/>
          <w:bCs/>
        </w:rPr>
        <w:t xml:space="preserve"> </w:t>
      </w:r>
    </w:p>
    <w:p w14:paraId="1AACE02D" w14:textId="77777777" w:rsidR="00780EB1" w:rsidRDefault="00000000">
      <w:pPr>
        <w:spacing w:after="0" w:line="360" w:lineRule="auto"/>
        <w:jc w:val="both"/>
        <w:rPr>
          <w:rFonts w:ascii="Arial Narrow" w:eastAsia="Arial Narrow" w:hAnsi="Arial Narrow" w:cs="Arial Narrow"/>
          <w:b/>
          <w:bCs/>
          <w:smallCaps/>
        </w:rPr>
      </w:pPr>
      <w:r>
        <w:rPr>
          <w:rFonts w:ascii="Arial Narrow" w:eastAsia="Arial Narrow" w:hAnsi="Arial Narrow" w:cs="Arial Narrow"/>
          <w:b/>
          <w:bCs/>
          <w:smallCaps/>
        </w:rPr>
        <w:t xml:space="preserve">15.- </w:t>
      </w:r>
      <w:r>
        <w:rPr>
          <w:rFonts w:ascii="Arial Narrow" w:eastAsia="Arial Narrow" w:hAnsi="Arial Narrow" w:cs="Arial Narrow"/>
          <w:b/>
          <w:bCs/>
          <w:smallCaps/>
          <w:u w:val="single"/>
        </w:rPr>
        <w:t>PACTO DE INTEGRIDAD</w:t>
      </w:r>
      <w:r>
        <w:rPr>
          <w:rFonts w:ascii="Arial Narrow" w:eastAsia="Arial Narrow" w:hAnsi="Arial Narrow" w:cs="Arial Narrow"/>
          <w:b/>
          <w:bCs/>
          <w:smallCaps/>
        </w:rPr>
        <w:t xml:space="preserve"> </w:t>
      </w:r>
    </w:p>
    <w:p w14:paraId="7520E514" w14:textId="77777777" w:rsidR="00780EB1" w:rsidRDefault="00780EB1">
      <w:pPr>
        <w:spacing w:after="0" w:line="360" w:lineRule="auto"/>
        <w:jc w:val="both"/>
        <w:rPr>
          <w:rFonts w:ascii="Arial Narrow" w:eastAsia="Arial Narrow" w:hAnsi="Arial Narrow" w:cs="Arial Narrow"/>
          <w:b/>
          <w:bCs/>
          <w:smallCaps/>
        </w:rPr>
      </w:pPr>
    </w:p>
    <w:p w14:paraId="0A011C17"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El oferente declara que, por el sólo hecho de participar en la presente Compra Ágil, acepta expresamente el presente pacto de integridad, obligándose a cumplir con todas y cada una de las estipulaciones que contenidas el mismo, sin perjuicio de las que se señalen en el resto de los términos generales y demás documentos integrantes. Especialmente, el oferente acepta el suministrar toda la información y documentación que sea considerada necesaria y exigida de acuerdo a los presentes términos generales, asumiendo expresamente los siguientes compromisos:</w:t>
      </w:r>
    </w:p>
    <w:p w14:paraId="679F6084"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 xml:space="preserve">1.- El oferente se obliga a no ofrecer ni conceder, ni intentar ofrecer o conceder, sobornos, regalos, premios, dádivas o pagos, cualquiera fuese su tipo, naturaleza y/o monto, a ningún funcionario público en </w:t>
      </w:r>
      <w:r>
        <w:rPr>
          <w:rFonts w:ascii="Arial Narrow" w:eastAsia="Arial Narrow" w:hAnsi="Arial Narrow" w:cs="Arial Narrow"/>
        </w:rPr>
        <w:lastRenderedPageBreak/>
        <w:t>relación con su oferta, con el proceso Compra Ágil, ni con la ejecución de él o los contratos que eventualmente se deriven de la misma, ni tampoco a ofrecerlas o concederlas a terceras personas que pudiesen influir directa o indirectamente en el proceso de Compra Ágil, en su toma de decisiones o en la posterior adjudicación y ejecución del o los contratos que de ello se deriven.</w:t>
      </w:r>
    </w:p>
    <w:p w14:paraId="684690B3"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2.- El oferente se obliga a no intentar ni efectuar acuerdos o realizar negociaciones, actos o conductas que tengan por objeto influir o afectar de cualquier forma la libre competencia, cualquiera fuese la conducta o acto específico, y especialmente, aquellos acuerdos, negociaciones, actos o conductas de tipo o naturaleza colusiva, en cualquier de sus tipos o formas.</w:t>
      </w:r>
    </w:p>
    <w:p w14:paraId="762A20AE"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3.- El oferente se obliga a revisar y verificar toda la información y documentación, que deba presentar para efectos del presente proceso de compra, tomando todas las medidas que sean necesarias para asegurar la veracidad, integridad, legalidad, consistencia, precisión y vigencia de la misma.</w:t>
      </w:r>
    </w:p>
    <w:p w14:paraId="4934A481"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4.- El oferente manifiesta, garantiza y acepta que conoce y respetará las reglas y condiciones establecidas en los Términos Generales, sus documentos integrantes y él o los contratos que de ellos se derivase.</w:t>
      </w:r>
    </w:p>
    <w:p w14:paraId="0397B4EB"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5.- El oferente se obliga y acepta asumir, las consecuencias y sanciones previstas en estos Términos Generales, así como en la legislación y normativa que sean aplicables a la misma.</w:t>
      </w:r>
    </w:p>
    <w:p w14:paraId="6E045CDB"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 xml:space="preserve"> 6.- El oferente reconoce y declara que la oferta presentada en el proceso Compra Ágil es una propuesta seria, con información fidedigna y en términos técnicos y económicos ajustados a la realidad, que aseguren la posibilidad de cumplir con la misma en las condiciones y oportunidad ofertadas. El oferente se obliga a tomar todas las medidas que fuesen necesarias para que las obligaciones anteriormente señaladas sean asumidas y cabalmente cumplidas por sus empleados y/o dependientes y/o asesores y/o agentes y en general, todas las personas con que éste o éstos se relacionen directa o indirectamente en virtud o como efecto de la presente Compra Ágil, haciéndose plenamente responsable de las consecuencias de su infracción, sin perjuicio de las responsabilidades individuales que también procediesen y/o fuesen determinadas por los organismos correspondientes.</w:t>
      </w:r>
      <w:r>
        <w:rPr>
          <w:rFonts w:ascii="Arial Narrow" w:eastAsia="Arial Narrow" w:hAnsi="Arial Narrow" w:cs="Arial Narrow"/>
        </w:rPr>
        <w:tab/>
      </w:r>
    </w:p>
    <w:p w14:paraId="386B3452" w14:textId="77777777" w:rsidR="00780EB1" w:rsidRDefault="00000000">
      <w:pPr>
        <w:spacing w:line="360" w:lineRule="auto"/>
        <w:ind w:firstLine="709"/>
        <w:jc w:val="both"/>
        <w:rPr>
          <w:rFonts w:ascii="Arial Narrow" w:eastAsia="Arial Narrow" w:hAnsi="Arial Narrow" w:cs="Arial Narrow"/>
        </w:rPr>
      </w:pPr>
      <w:r>
        <w:rPr>
          <w:rFonts w:ascii="Arial Narrow" w:eastAsia="Arial Narrow" w:hAnsi="Arial Narrow" w:cs="Arial Narrow"/>
        </w:rPr>
        <w:t xml:space="preserve"> </w:t>
      </w:r>
    </w:p>
    <w:p w14:paraId="03C303E3" w14:textId="77777777" w:rsidR="00780EB1" w:rsidRDefault="00780EB1">
      <w:pPr>
        <w:widowControl w:val="0"/>
        <w:spacing w:after="0" w:line="360" w:lineRule="auto"/>
        <w:jc w:val="both"/>
        <w:rPr>
          <w:rFonts w:ascii="Arial Narrow" w:eastAsia="Arial Narrow" w:hAnsi="Arial Narrow" w:cs="Arial Narrow"/>
        </w:rPr>
      </w:pPr>
    </w:p>
    <w:sectPr w:rsidR="00780EB1">
      <w:pgSz w:w="12185" w:h="17861"/>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A7A9FEB-B91A-4E7A-A35A-07F5F6EDE83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A3B3F9C-01C3-42DA-B6C6-67FE828AF66B}"/>
    <w:embedBold r:id="rId3" w:fontKey="{5457C018-89E1-4187-88DF-912A1DD8C60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4BD8922-7B4A-474D-B721-B4813DD5ACBF}"/>
  </w:font>
  <w:font w:name="Arial Narrow">
    <w:panose1 w:val="020B0606020202030204"/>
    <w:charset w:val="00"/>
    <w:family w:val="swiss"/>
    <w:pitch w:val="variable"/>
    <w:sig w:usb0="00000287" w:usb1="00000800" w:usb2="00000000" w:usb3="00000000" w:csb0="0000009F" w:csb1="00000000"/>
    <w:embedRegular r:id="rId5" w:fontKey="{409AF079-D827-42BA-B6D3-AAA2C6CE4AD5}"/>
    <w:embedBold r:id="rId6" w:fontKey="{1FDB56E0-839F-44EA-8851-647BF34B76AB}"/>
  </w:font>
  <w:font w:name="Cambria">
    <w:panose1 w:val="02040503050406030204"/>
    <w:charset w:val="00"/>
    <w:family w:val="roman"/>
    <w:pitch w:val="variable"/>
    <w:sig w:usb0="E00006FF" w:usb1="420024FF" w:usb2="02000000" w:usb3="00000000" w:csb0="0000019F" w:csb1="00000000"/>
    <w:embedRegular r:id="rId7" w:fontKey="{71107598-1503-4C34-B65B-938AB20744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87D39"/>
    <w:multiLevelType w:val="multilevel"/>
    <w:tmpl w:val="99468DF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759342E"/>
    <w:multiLevelType w:val="multilevel"/>
    <w:tmpl w:val="EB909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7561BE"/>
    <w:multiLevelType w:val="multilevel"/>
    <w:tmpl w:val="E3AA7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B831D5"/>
    <w:multiLevelType w:val="multilevel"/>
    <w:tmpl w:val="DCAE84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477168"/>
    <w:multiLevelType w:val="multilevel"/>
    <w:tmpl w:val="C5D058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D31115F"/>
    <w:multiLevelType w:val="multilevel"/>
    <w:tmpl w:val="3918C0FE"/>
    <w:lvl w:ilvl="0">
      <w:start w:val="1"/>
      <w:numFmt w:val="decimal"/>
      <w:lvlText w:val="%1."/>
      <w:lvlJc w:val="left"/>
      <w:pPr>
        <w:ind w:left="928" w:hanging="360"/>
      </w:p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num w:numId="1" w16cid:durableId="1468812922">
    <w:abstractNumId w:val="3"/>
  </w:num>
  <w:num w:numId="2" w16cid:durableId="445272861">
    <w:abstractNumId w:val="0"/>
  </w:num>
  <w:num w:numId="3" w16cid:durableId="525946260">
    <w:abstractNumId w:val="2"/>
  </w:num>
  <w:num w:numId="4" w16cid:durableId="564995078">
    <w:abstractNumId w:val="4"/>
  </w:num>
  <w:num w:numId="5" w16cid:durableId="1537810392">
    <w:abstractNumId w:val="1"/>
  </w:num>
  <w:num w:numId="6" w16cid:durableId="793910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EB1"/>
    <w:rsid w:val="00027A40"/>
    <w:rsid w:val="00483D94"/>
    <w:rsid w:val="00780E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1F31"/>
  <w15:docId w15:val="{734F2654-2D1B-423C-9227-A567E95D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hyperlink" Target="http://www.mercadopublico.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qQmmKkGab31p7e8Ip33IINoJA==">CgMxLjA4AHIhMWlhcEctWDhKSy0wV0JsS2RBRkwwLXJiaUFBWTRVNXdr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2344</Words>
  <Characters>12893</Characters>
  <Application>Microsoft Office Word</Application>
  <DocSecurity>0</DocSecurity>
  <Lines>107</Lines>
  <Paragraphs>30</Paragraphs>
  <ScaleCrop>false</ScaleCrop>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2026-07-09T21:20:00Z</dcterms:created>
  <dcterms:modified xsi:type="dcterms:W3CDTF">2026-07-09T21:22:00Z</dcterms:modified>
</cp:coreProperties>
</file>