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79AF6" w14:textId="77777777" w:rsidR="0035246C" w:rsidRDefault="0035246C" w:rsidP="0087290E">
      <w:pPr>
        <w:rPr>
          <w:rFonts w:ascii="Calibri" w:hAnsi="Calibri" w:cs="Arial"/>
          <w:b/>
          <w:u w:val="single"/>
        </w:rPr>
      </w:pPr>
    </w:p>
    <w:p w14:paraId="1C30A7C9" w14:textId="77777777" w:rsidR="003A5085" w:rsidRDefault="003A5085" w:rsidP="0087290E">
      <w:pPr>
        <w:rPr>
          <w:rFonts w:ascii="Calibri" w:hAnsi="Calibri" w:cs="Arial"/>
          <w:b/>
          <w:u w:val="single"/>
        </w:rPr>
      </w:pPr>
    </w:p>
    <w:p w14:paraId="017960A1" w14:textId="77777777" w:rsidR="0035246C" w:rsidRPr="00451B01" w:rsidRDefault="0035246C" w:rsidP="00522AF6">
      <w:pPr>
        <w:ind w:left="1416" w:firstLine="708"/>
        <w:rPr>
          <w:rFonts w:ascii="Calibri" w:hAnsi="Calibri" w:cs="Arial"/>
          <w:b/>
          <w:u w:val="single"/>
        </w:rPr>
      </w:pPr>
      <w:r w:rsidRPr="00451B01">
        <w:rPr>
          <w:rFonts w:ascii="Calibri" w:hAnsi="Calibri" w:cs="Arial"/>
          <w:b/>
          <w:u w:val="single"/>
        </w:rPr>
        <w:t xml:space="preserve">DECLARACIÓN JURADA SIMPLE DEL OFERENTE SOBRE INHABILIDADES </w:t>
      </w:r>
    </w:p>
    <w:p w14:paraId="287CB5FD" w14:textId="77777777" w:rsidR="0035246C" w:rsidRPr="00451B01" w:rsidRDefault="0035246C" w:rsidP="0035246C">
      <w:pPr>
        <w:tabs>
          <w:tab w:val="left" w:pos="567"/>
        </w:tabs>
        <w:jc w:val="center"/>
        <w:rPr>
          <w:rFonts w:ascii="Calibri" w:hAnsi="Calibri" w:cs="Arial"/>
          <w:i/>
        </w:rPr>
      </w:pPr>
    </w:p>
    <w:p w14:paraId="535E78E9" w14:textId="77777777" w:rsidR="0035246C" w:rsidRPr="00451B01" w:rsidRDefault="0035246C" w:rsidP="0035246C">
      <w:pPr>
        <w:pStyle w:val="Prrafodelista"/>
        <w:widowControl w:val="0"/>
        <w:tabs>
          <w:tab w:val="left" w:pos="567"/>
        </w:tabs>
        <w:autoSpaceDE w:val="0"/>
        <w:autoSpaceDN w:val="0"/>
        <w:rPr>
          <w:rFonts w:ascii="Calibri" w:hAnsi="Calibri" w:cs="Arial"/>
          <w:i/>
          <w:lang w:val="es-ES"/>
        </w:rPr>
      </w:pPr>
      <w:r w:rsidRPr="00451B01">
        <w:rPr>
          <w:rFonts w:ascii="Calibri" w:hAnsi="Calibri" w:cs="Arial"/>
          <w:i/>
          <w:lang w:val="es-ES"/>
        </w:rPr>
        <w:t>El oferente que suscribe o su representante debidamente autorizado, declara:</w:t>
      </w:r>
    </w:p>
    <w:p w14:paraId="6A516B5B" w14:textId="77777777" w:rsidR="0035246C" w:rsidRPr="00451B01" w:rsidRDefault="0035246C" w:rsidP="0035246C">
      <w:pPr>
        <w:pStyle w:val="Prrafodelista"/>
        <w:widowControl w:val="0"/>
        <w:tabs>
          <w:tab w:val="left" w:pos="567"/>
        </w:tabs>
        <w:autoSpaceDE w:val="0"/>
        <w:autoSpaceDN w:val="0"/>
        <w:rPr>
          <w:rFonts w:ascii="Calibri" w:hAnsi="Calibri" w:cs="Arial"/>
          <w:i/>
          <w:lang w:val="es-ES"/>
        </w:rPr>
      </w:pPr>
    </w:p>
    <w:p w14:paraId="50906902" w14:textId="77777777" w:rsidR="0035246C" w:rsidRPr="00451B01" w:rsidRDefault="0035246C" w:rsidP="0035246C">
      <w:pPr>
        <w:pStyle w:val="Prrafodelista"/>
        <w:widowControl w:val="0"/>
        <w:numPr>
          <w:ilvl w:val="0"/>
          <w:numId w:val="10"/>
        </w:numPr>
        <w:tabs>
          <w:tab w:val="left" w:pos="567"/>
        </w:tabs>
        <w:autoSpaceDE w:val="0"/>
        <w:autoSpaceDN w:val="0"/>
        <w:jc w:val="both"/>
        <w:rPr>
          <w:rFonts w:ascii="Calibri" w:hAnsi="Calibri" w:cs="Arial"/>
          <w:b/>
          <w:i/>
          <w:lang w:val="es-ES"/>
        </w:rPr>
      </w:pPr>
      <w:r w:rsidRPr="00451B01">
        <w:rPr>
          <w:rFonts w:ascii="Calibri" w:hAnsi="Calibri" w:cs="Arial"/>
          <w:b/>
          <w:i/>
          <w:lang w:val="es-ES"/>
        </w:rPr>
        <w:t>No se encuentra afecto a ninguna de las causales de inhabi</w:t>
      </w:r>
      <w:r>
        <w:rPr>
          <w:rFonts w:ascii="Calibri" w:hAnsi="Calibri" w:cs="Arial"/>
          <w:b/>
          <w:i/>
          <w:lang w:val="es-ES"/>
        </w:rPr>
        <w:t>lidad establecidas en el Art. 154 del DS. Nº661</w:t>
      </w:r>
      <w:r w:rsidRPr="00451B01">
        <w:rPr>
          <w:rFonts w:ascii="Calibri" w:hAnsi="Calibri" w:cs="Arial"/>
          <w:b/>
          <w:i/>
          <w:lang w:val="es-ES"/>
        </w:rPr>
        <w:t xml:space="preserve"> del 20</w:t>
      </w:r>
      <w:r>
        <w:rPr>
          <w:rFonts w:ascii="Calibri" w:hAnsi="Calibri" w:cs="Arial"/>
          <w:b/>
          <w:i/>
          <w:lang w:val="es-ES"/>
        </w:rPr>
        <w:t>2</w:t>
      </w:r>
      <w:r w:rsidRPr="00451B01">
        <w:rPr>
          <w:rFonts w:ascii="Calibri" w:hAnsi="Calibri" w:cs="Arial"/>
          <w:b/>
          <w:i/>
          <w:lang w:val="es-ES"/>
        </w:rPr>
        <w:t>4 del M. de Hacienda y que se indican a continuación:</w:t>
      </w:r>
    </w:p>
    <w:p w14:paraId="4F196198" w14:textId="77777777" w:rsidR="0035246C" w:rsidRPr="00451B01" w:rsidRDefault="0035246C" w:rsidP="0035246C">
      <w:pPr>
        <w:widowControl w:val="0"/>
        <w:tabs>
          <w:tab w:val="left" w:pos="567"/>
        </w:tabs>
        <w:autoSpaceDE w:val="0"/>
        <w:autoSpaceDN w:val="0"/>
        <w:jc w:val="both"/>
        <w:rPr>
          <w:rFonts w:ascii="Calibri" w:hAnsi="Calibri" w:cs="Arial"/>
          <w:i/>
        </w:rPr>
      </w:pPr>
    </w:p>
    <w:p w14:paraId="1BC1E554" w14:textId="77777777" w:rsidR="0035246C" w:rsidRPr="00451B01" w:rsidRDefault="0035246C" w:rsidP="0035246C">
      <w:pPr>
        <w:widowControl w:val="0"/>
        <w:numPr>
          <w:ilvl w:val="1"/>
          <w:numId w:val="10"/>
        </w:numPr>
        <w:tabs>
          <w:tab w:val="left" w:pos="567"/>
        </w:tabs>
        <w:autoSpaceDE w:val="0"/>
        <w:autoSpaceDN w:val="0"/>
        <w:jc w:val="both"/>
        <w:rPr>
          <w:rFonts w:ascii="Calibri" w:hAnsi="Calibri" w:cs="Arial"/>
          <w:i/>
        </w:rPr>
      </w:pPr>
      <w:r>
        <w:rPr>
          <w:rFonts w:ascii="Calibri" w:hAnsi="Calibri" w:cs="Arial"/>
          <w:i/>
        </w:rPr>
        <w:t xml:space="preserve">  Haber sido condenado por algunos de los delitos concursales establecidos en el Título Noveno del Libro Segundo del Código Penal, o en sede penal, por delitos establecidos en los numerales 4° párrafos primero, segundo, tercero, y quinto; 10° párrafo tercero; 22°; 23° párrafo primero;24° párrafo tercero, y 25°del Artículo 97 del Código Tributario. </w:t>
      </w:r>
      <w:r w:rsidRPr="00451B01">
        <w:rPr>
          <w:rFonts w:ascii="Calibri" w:hAnsi="Calibri" w:cs="Arial"/>
          <w:i/>
        </w:rPr>
        <w:t>.</w:t>
      </w:r>
    </w:p>
    <w:p w14:paraId="78878A93" w14:textId="77777777" w:rsidR="0035246C" w:rsidRPr="00451B01" w:rsidRDefault="0035246C" w:rsidP="0035246C">
      <w:pPr>
        <w:widowControl w:val="0"/>
        <w:numPr>
          <w:ilvl w:val="1"/>
          <w:numId w:val="10"/>
        </w:numPr>
        <w:tabs>
          <w:tab w:val="left" w:pos="567"/>
        </w:tabs>
        <w:autoSpaceDE w:val="0"/>
        <w:autoSpaceDN w:val="0"/>
        <w:jc w:val="both"/>
        <w:rPr>
          <w:rFonts w:ascii="Calibri" w:hAnsi="Calibri" w:cs="Arial"/>
          <w:i/>
        </w:rPr>
      </w:pPr>
      <w:r>
        <w:rPr>
          <w:rFonts w:ascii="Calibri" w:hAnsi="Calibri" w:cs="Arial"/>
          <w:i/>
        </w:rPr>
        <w:t xml:space="preserve">  Haber sido condenado en virtud de una sentencia firme y ejecutoriada, por incumplimiento contractual respecto de un contrato de suministro y prestación de servicios suscritos con alguno de los organismos sujetos de la Ley de Compras, derivado de culpa o falta de diligencia en el cumplimiento de sus obligaciones</w:t>
      </w:r>
      <w:r w:rsidRPr="00451B01">
        <w:rPr>
          <w:rFonts w:ascii="Calibri" w:hAnsi="Calibri" w:cs="Arial"/>
          <w:i/>
        </w:rPr>
        <w:t>.</w:t>
      </w:r>
    </w:p>
    <w:p w14:paraId="02DC190D" w14:textId="77777777" w:rsidR="0035246C" w:rsidRPr="00451B01" w:rsidRDefault="0035246C" w:rsidP="0035246C">
      <w:pPr>
        <w:widowControl w:val="0"/>
        <w:numPr>
          <w:ilvl w:val="1"/>
          <w:numId w:val="10"/>
        </w:numPr>
        <w:tabs>
          <w:tab w:val="left" w:pos="567"/>
        </w:tabs>
        <w:autoSpaceDE w:val="0"/>
        <w:autoSpaceDN w:val="0"/>
        <w:jc w:val="both"/>
        <w:rPr>
          <w:rFonts w:ascii="Calibri" w:hAnsi="Calibri" w:cs="Arial"/>
          <w:i/>
        </w:rPr>
      </w:pPr>
      <w:r w:rsidRPr="00451B01">
        <w:rPr>
          <w:rFonts w:ascii="Calibri" w:hAnsi="Calibri" w:cs="Arial"/>
          <w:i/>
        </w:rPr>
        <w:t xml:space="preserve">  Haber sido condena</w:t>
      </w:r>
      <w:r>
        <w:rPr>
          <w:rFonts w:ascii="Calibri" w:hAnsi="Calibri" w:cs="Arial"/>
          <w:i/>
        </w:rPr>
        <w:t>do por prácticas antisindicales o infracción de los derechos fundamentales del trabajador, según establece la ley</w:t>
      </w:r>
      <w:r w:rsidRPr="00451B01">
        <w:rPr>
          <w:rFonts w:ascii="Calibri" w:hAnsi="Calibri" w:cs="Arial"/>
          <w:i/>
        </w:rPr>
        <w:t>.</w:t>
      </w:r>
    </w:p>
    <w:p w14:paraId="50B9ADB6" w14:textId="77777777" w:rsidR="0035246C" w:rsidRPr="00451B01" w:rsidRDefault="0035246C" w:rsidP="0035246C">
      <w:pPr>
        <w:widowControl w:val="0"/>
        <w:numPr>
          <w:ilvl w:val="1"/>
          <w:numId w:val="10"/>
        </w:numPr>
        <w:tabs>
          <w:tab w:val="left" w:pos="567"/>
        </w:tabs>
        <w:autoSpaceDE w:val="0"/>
        <w:autoSpaceDN w:val="0"/>
        <w:jc w:val="both"/>
        <w:rPr>
          <w:rFonts w:ascii="Calibri" w:hAnsi="Calibri" w:cs="Arial"/>
          <w:i/>
        </w:rPr>
      </w:pPr>
      <w:r>
        <w:rPr>
          <w:rFonts w:ascii="Calibri" w:hAnsi="Calibri" w:cs="Arial"/>
          <w:i/>
        </w:rPr>
        <w:t xml:space="preserve">  Haber sido condenado por delitos de cohecho establecido en el Párrafo 2 de Título V del Libro II del Código Penal, lavado de activos establecido en el Título III de la ley N° 19.913, que crea la Unidad de Análisis Financiero y modifica diversas disposiciones en materia de lavado y blanqueo de activos, o financiamiento del terrorismo contemplado en el Artículo 8° de la ley N°18.314, que determina conductas terroristas y fija su penalidad</w:t>
      </w:r>
      <w:r w:rsidRPr="00451B01">
        <w:rPr>
          <w:rFonts w:ascii="Calibri" w:hAnsi="Calibri" w:cs="Arial"/>
          <w:i/>
        </w:rPr>
        <w:t>.</w:t>
      </w:r>
    </w:p>
    <w:p w14:paraId="7E49FC7A" w14:textId="77777777" w:rsidR="0035246C" w:rsidRPr="00451B01" w:rsidRDefault="0035246C" w:rsidP="0035246C">
      <w:pPr>
        <w:widowControl w:val="0"/>
        <w:numPr>
          <w:ilvl w:val="1"/>
          <w:numId w:val="10"/>
        </w:numPr>
        <w:tabs>
          <w:tab w:val="left" w:pos="567"/>
        </w:tabs>
        <w:autoSpaceDE w:val="0"/>
        <w:autoSpaceDN w:val="0"/>
        <w:jc w:val="both"/>
        <w:rPr>
          <w:rFonts w:ascii="Calibri" w:hAnsi="Calibri" w:cs="Arial"/>
          <w:i/>
        </w:rPr>
      </w:pPr>
      <w:r>
        <w:rPr>
          <w:rFonts w:ascii="Calibri" w:hAnsi="Calibri" w:cs="Arial"/>
          <w:i/>
        </w:rPr>
        <w:t xml:space="preserve">  Haber sido declarada inelegible para la adjudicación de contratos, elaboradas por las instituciones financieras multilaterales, tales como el Banco Mundial, El Banco Interamericano de Desarrollo, el Banco Asiático para Inversión de Infraestructuras, el Banco Europeo de Reconstrucción y Desarrollo, y el Banco Africano de Desarrollo</w:t>
      </w:r>
      <w:r w:rsidRPr="00451B01">
        <w:rPr>
          <w:rFonts w:ascii="Calibri" w:hAnsi="Calibri" w:cs="Arial"/>
          <w:i/>
        </w:rPr>
        <w:t>.</w:t>
      </w:r>
    </w:p>
    <w:p w14:paraId="7767D199" w14:textId="77777777" w:rsidR="0035246C" w:rsidRDefault="0035246C" w:rsidP="0035246C">
      <w:pPr>
        <w:widowControl w:val="0"/>
        <w:numPr>
          <w:ilvl w:val="1"/>
          <w:numId w:val="10"/>
        </w:numPr>
        <w:tabs>
          <w:tab w:val="left" w:pos="567"/>
        </w:tabs>
        <w:autoSpaceDE w:val="0"/>
        <w:autoSpaceDN w:val="0"/>
        <w:jc w:val="both"/>
        <w:rPr>
          <w:rFonts w:ascii="Calibri" w:hAnsi="Calibri" w:cs="Arial"/>
          <w:i/>
        </w:rPr>
      </w:pPr>
      <w:r>
        <w:rPr>
          <w:rFonts w:ascii="Calibri" w:hAnsi="Calibri" w:cs="Arial"/>
          <w:i/>
        </w:rPr>
        <w:t xml:space="preserve">  Haber informado, según lo requerido en el inciso tercero del Artículo 16 de la Ley de Compras, antecedentes maliciosamente falsos, que han sido enmendados o tergiversados o se presenten de una forma que claramente induce a error para efectos de la evaluación de su inscripción en el Registro de Proveedores, sin que el proveedor hubiere enmendado la información dentro del plazo de diez días desde notificado el hecho, según lo dispuesto en el citado artículo</w:t>
      </w:r>
      <w:r w:rsidRPr="00451B01">
        <w:rPr>
          <w:rFonts w:ascii="Calibri" w:hAnsi="Calibri" w:cs="Arial"/>
          <w:i/>
        </w:rPr>
        <w:t>.</w:t>
      </w:r>
    </w:p>
    <w:p w14:paraId="64E0CF65" w14:textId="77777777" w:rsidR="0035246C" w:rsidRDefault="0035246C" w:rsidP="0035246C">
      <w:pPr>
        <w:widowControl w:val="0"/>
        <w:numPr>
          <w:ilvl w:val="1"/>
          <w:numId w:val="10"/>
        </w:numPr>
        <w:tabs>
          <w:tab w:val="left" w:pos="567"/>
        </w:tabs>
        <w:autoSpaceDE w:val="0"/>
        <w:autoSpaceDN w:val="0"/>
        <w:jc w:val="both"/>
        <w:rPr>
          <w:rFonts w:ascii="Calibri" w:hAnsi="Calibri" w:cs="Arial"/>
          <w:i/>
        </w:rPr>
      </w:pPr>
      <w:r>
        <w:rPr>
          <w:rFonts w:ascii="Calibri" w:hAnsi="Calibri" w:cs="Arial"/>
          <w:i/>
        </w:rPr>
        <w:t xml:space="preserve">  Haber sido condenado por el Tribunal de Defensa de la Libre Competencia a la medida dispuesta en la letra d) del artículo 26 del Decreto Con Fuerza de Ley N°1, de 2004, del Ministerio de Economía, Fomento y Reconstrucción, que fija el texto refundido, coordinado y sistematizado del Decreto Ley N°211, de 1973, que fija normas para la defensa de la libre competencia.</w:t>
      </w:r>
    </w:p>
    <w:p w14:paraId="1F81366D" w14:textId="77777777" w:rsidR="0035246C" w:rsidRDefault="0035246C" w:rsidP="0035246C">
      <w:pPr>
        <w:widowControl w:val="0"/>
        <w:numPr>
          <w:ilvl w:val="1"/>
          <w:numId w:val="10"/>
        </w:numPr>
        <w:tabs>
          <w:tab w:val="left" w:pos="567"/>
        </w:tabs>
        <w:autoSpaceDE w:val="0"/>
        <w:autoSpaceDN w:val="0"/>
        <w:jc w:val="both"/>
        <w:rPr>
          <w:rFonts w:ascii="Calibri" w:hAnsi="Calibri" w:cs="Arial"/>
          <w:i/>
        </w:rPr>
      </w:pPr>
      <w:r>
        <w:rPr>
          <w:rFonts w:ascii="Calibri" w:hAnsi="Calibri" w:cs="Arial"/>
          <w:i/>
        </w:rPr>
        <w:t xml:space="preserve"> Haber sido condenado a la inhabilidad para contratar con el Estado, en virtud del  artículo 10 de la ley N°20.393.</w:t>
      </w:r>
    </w:p>
    <w:p w14:paraId="3B11BA2E" w14:textId="77777777" w:rsidR="0035246C" w:rsidRDefault="0035246C" w:rsidP="0035246C">
      <w:pPr>
        <w:widowControl w:val="0"/>
        <w:numPr>
          <w:ilvl w:val="1"/>
          <w:numId w:val="10"/>
        </w:numPr>
        <w:tabs>
          <w:tab w:val="left" w:pos="567"/>
        </w:tabs>
        <w:autoSpaceDE w:val="0"/>
        <w:autoSpaceDN w:val="0"/>
        <w:jc w:val="both"/>
        <w:rPr>
          <w:rFonts w:ascii="Calibri" w:hAnsi="Calibri" w:cs="Arial"/>
          <w:i/>
        </w:rPr>
      </w:pPr>
      <w:r>
        <w:rPr>
          <w:rFonts w:ascii="Calibri" w:hAnsi="Calibri" w:cs="Arial"/>
          <w:i/>
        </w:rPr>
        <w:t xml:space="preserve"> Haber sido condenado por los Tribunales de Justicia a la inhabilitación para contratar con el Estado, dispuesta en el artículo 33 de la ley N°21.595 de Delitos Económicos.</w:t>
      </w:r>
    </w:p>
    <w:p w14:paraId="32205499" w14:textId="77777777" w:rsidR="0035246C" w:rsidRDefault="0035246C" w:rsidP="0035246C">
      <w:pPr>
        <w:widowControl w:val="0"/>
        <w:numPr>
          <w:ilvl w:val="1"/>
          <w:numId w:val="10"/>
        </w:numPr>
        <w:tabs>
          <w:tab w:val="left" w:pos="567"/>
        </w:tabs>
        <w:autoSpaceDE w:val="0"/>
        <w:autoSpaceDN w:val="0"/>
        <w:jc w:val="both"/>
        <w:rPr>
          <w:rFonts w:ascii="Calibri" w:hAnsi="Calibri" w:cs="Arial"/>
          <w:i/>
        </w:rPr>
      </w:pPr>
      <w:r>
        <w:rPr>
          <w:rFonts w:ascii="Calibri" w:hAnsi="Calibri" w:cs="Arial"/>
          <w:i/>
        </w:rPr>
        <w:t xml:space="preserve"> Registrar una o más deudas tributarias por un monto total superior a 500 UTM por más de un año, o superior a 200 UTM e inferior a 500 UTM por un periodo superior a dos años, sin que exista un convenio de pago  vigente. En caso de encontrarse pendiente juicio sobre le efectividad de la deuda, esta inhabilidad regirá una vez que se encuentre firme o ejecutoriada la respectiva sentencia.</w:t>
      </w:r>
    </w:p>
    <w:p w14:paraId="1D5A3BEA" w14:textId="77777777" w:rsidR="0035246C" w:rsidRDefault="0035246C" w:rsidP="0035246C">
      <w:pPr>
        <w:widowControl w:val="0"/>
        <w:numPr>
          <w:ilvl w:val="1"/>
          <w:numId w:val="10"/>
        </w:numPr>
        <w:tabs>
          <w:tab w:val="left" w:pos="567"/>
        </w:tabs>
        <w:autoSpaceDE w:val="0"/>
        <w:autoSpaceDN w:val="0"/>
        <w:jc w:val="both"/>
        <w:rPr>
          <w:rFonts w:ascii="Calibri" w:hAnsi="Calibri" w:cs="Arial"/>
          <w:i/>
        </w:rPr>
      </w:pPr>
      <w:r>
        <w:rPr>
          <w:rFonts w:ascii="Calibri" w:hAnsi="Calibri" w:cs="Arial"/>
          <w:i/>
        </w:rPr>
        <w:t xml:space="preserve"> Registrar deudas previsionales o de salud por más de doce meses por sus trabajadores dependientes, lo que se acreditará mediante certificado de la autoridad competente.</w:t>
      </w:r>
    </w:p>
    <w:p w14:paraId="29B93AAE" w14:textId="77777777" w:rsidR="0035246C" w:rsidRDefault="0035246C" w:rsidP="0035246C">
      <w:pPr>
        <w:widowControl w:val="0"/>
        <w:numPr>
          <w:ilvl w:val="1"/>
          <w:numId w:val="10"/>
        </w:numPr>
        <w:tabs>
          <w:tab w:val="left" w:pos="567"/>
        </w:tabs>
        <w:autoSpaceDE w:val="0"/>
        <w:autoSpaceDN w:val="0"/>
        <w:jc w:val="both"/>
        <w:rPr>
          <w:rFonts w:ascii="Calibri" w:hAnsi="Calibri" w:cs="Arial"/>
          <w:i/>
        </w:rPr>
      </w:pPr>
      <w:r>
        <w:rPr>
          <w:rFonts w:ascii="Calibri" w:hAnsi="Calibri" w:cs="Arial"/>
          <w:i/>
        </w:rPr>
        <w:t xml:space="preserve"> Encontrase sujeto a liquidación, por resolución judicial ejecutoriada, en virtud de la ley N°20.720.</w:t>
      </w:r>
    </w:p>
    <w:p w14:paraId="420CE14E" w14:textId="77777777" w:rsidR="0035246C" w:rsidRDefault="0035246C" w:rsidP="0035246C">
      <w:pPr>
        <w:widowControl w:val="0"/>
        <w:numPr>
          <w:ilvl w:val="1"/>
          <w:numId w:val="10"/>
        </w:numPr>
        <w:tabs>
          <w:tab w:val="left" w:pos="567"/>
        </w:tabs>
        <w:autoSpaceDE w:val="0"/>
        <w:autoSpaceDN w:val="0"/>
        <w:jc w:val="both"/>
        <w:rPr>
          <w:rFonts w:ascii="Calibri" w:hAnsi="Calibri" w:cs="Arial"/>
          <w:i/>
        </w:rPr>
      </w:pPr>
      <w:r>
        <w:rPr>
          <w:rFonts w:ascii="Calibri" w:hAnsi="Calibri" w:cs="Arial"/>
          <w:i/>
        </w:rPr>
        <w:t xml:space="preserve"> Haber sido eliminado o suspendido del Registro de Proveedores, por resolución fundada de la Dirección de Compras, de conformidad con lo establecido en los artículos 160 y 162 del presente reglamento.</w:t>
      </w:r>
    </w:p>
    <w:p w14:paraId="032C3ABE" w14:textId="77777777" w:rsidR="0035246C" w:rsidRDefault="0035246C" w:rsidP="0035246C">
      <w:pPr>
        <w:widowControl w:val="0"/>
        <w:numPr>
          <w:ilvl w:val="1"/>
          <w:numId w:val="10"/>
        </w:numPr>
        <w:tabs>
          <w:tab w:val="left" w:pos="567"/>
        </w:tabs>
        <w:autoSpaceDE w:val="0"/>
        <w:autoSpaceDN w:val="0"/>
        <w:jc w:val="both"/>
        <w:rPr>
          <w:rFonts w:ascii="Calibri" w:hAnsi="Calibri" w:cs="Arial"/>
          <w:i/>
        </w:rPr>
      </w:pPr>
      <w:r>
        <w:rPr>
          <w:rFonts w:ascii="Calibri" w:hAnsi="Calibri" w:cs="Arial"/>
          <w:i/>
        </w:rPr>
        <w:t xml:space="preserve"> Haber sido condenado por los Tribunales de Justicia a la inhabilidad o prohibición de celebrar actos y contratos con el Estado por sentencia ejecutoriada.</w:t>
      </w:r>
    </w:p>
    <w:p w14:paraId="52D6307D" w14:textId="77777777" w:rsidR="0035246C" w:rsidRPr="00451B01" w:rsidRDefault="0035246C" w:rsidP="0035246C">
      <w:pPr>
        <w:widowControl w:val="0"/>
        <w:tabs>
          <w:tab w:val="left" w:pos="567"/>
        </w:tabs>
        <w:autoSpaceDE w:val="0"/>
        <w:autoSpaceDN w:val="0"/>
        <w:jc w:val="both"/>
        <w:rPr>
          <w:rFonts w:ascii="Calibri" w:hAnsi="Calibri" w:cs="Arial"/>
          <w:i/>
        </w:rPr>
      </w:pPr>
      <w:r>
        <w:rPr>
          <w:rFonts w:ascii="Calibri" w:hAnsi="Calibri" w:cs="Arial"/>
          <w:i/>
        </w:rPr>
        <w:t xml:space="preserve">           </w:t>
      </w:r>
    </w:p>
    <w:p w14:paraId="7E0EFE5B" w14:textId="77777777" w:rsidR="0035246C" w:rsidRPr="00451B01" w:rsidRDefault="0035246C" w:rsidP="0035246C">
      <w:pPr>
        <w:widowControl w:val="0"/>
        <w:tabs>
          <w:tab w:val="left" w:pos="567"/>
        </w:tabs>
        <w:autoSpaceDE w:val="0"/>
        <w:autoSpaceDN w:val="0"/>
        <w:ind w:left="792"/>
        <w:jc w:val="both"/>
        <w:rPr>
          <w:rFonts w:ascii="Calibri" w:hAnsi="Calibri" w:cs="Arial"/>
          <w:i/>
        </w:rPr>
      </w:pPr>
    </w:p>
    <w:p w14:paraId="2040DCD3" w14:textId="77777777" w:rsidR="0035246C" w:rsidRPr="00451B01" w:rsidRDefault="0035246C" w:rsidP="0035246C">
      <w:pPr>
        <w:pStyle w:val="Prrafodelista"/>
        <w:widowControl w:val="0"/>
        <w:numPr>
          <w:ilvl w:val="0"/>
          <w:numId w:val="10"/>
        </w:numPr>
        <w:tabs>
          <w:tab w:val="left" w:pos="567"/>
        </w:tabs>
        <w:autoSpaceDE w:val="0"/>
        <w:autoSpaceDN w:val="0"/>
        <w:jc w:val="both"/>
        <w:rPr>
          <w:rFonts w:ascii="Calibri" w:hAnsi="Calibri" w:cs="Arial"/>
          <w:b/>
          <w:i/>
          <w:lang w:val="es-ES"/>
        </w:rPr>
      </w:pPr>
      <w:r w:rsidRPr="00451B01">
        <w:rPr>
          <w:rFonts w:ascii="Calibri" w:hAnsi="Calibri" w:cs="Arial"/>
          <w:b/>
          <w:i/>
          <w:lang w:val="es-ES"/>
        </w:rPr>
        <w:t xml:space="preserve">No se encuentra afecto a ninguna de las causales de inhabilidad establecidas en el art. 4º inciso 4º de la ley 19.886 Ley de Bases sobre Contratos Administrativos de Suministro y Prestación de Servicios, que se indican a continuación: </w:t>
      </w:r>
    </w:p>
    <w:p w14:paraId="7364568D" w14:textId="77777777" w:rsidR="0035246C" w:rsidRPr="00451B01" w:rsidRDefault="0035246C" w:rsidP="0035246C">
      <w:pPr>
        <w:pStyle w:val="Prrafodelista"/>
        <w:rPr>
          <w:rFonts w:ascii="Calibri" w:hAnsi="Calibri" w:cs="Arial"/>
          <w:i/>
          <w:lang w:val="es-ES"/>
        </w:rPr>
      </w:pPr>
    </w:p>
    <w:p w14:paraId="6B595F7F" w14:textId="77777777" w:rsidR="0035246C" w:rsidRPr="00451B01" w:rsidRDefault="0035246C" w:rsidP="0035246C">
      <w:pPr>
        <w:pStyle w:val="Prrafodelista"/>
        <w:widowControl w:val="0"/>
        <w:numPr>
          <w:ilvl w:val="1"/>
          <w:numId w:val="10"/>
        </w:numPr>
        <w:autoSpaceDE w:val="0"/>
        <w:autoSpaceDN w:val="0"/>
        <w:ind w:left="851" w:hanging="425"/>
        <w:jc w:val="both"/>
        <w:rPr>
          <w:rFonts w:ascii="Calibri" w:hAnsi="Calibri" w:cs="Arial"/>
          <w:i/>
          <w:lang w:val="es-ES"/>
        </w:rPr>
      </w:pPr>
      <w:r w:rsidRPr="00451B01">
        <w:rPr>
          <w:rFonts w:ascii="Calibri" w:hAnsi="Calibri" w:cs="Arial"/>
          <w:i/>
          <w:lang w:val="es-ES"/>
        </w:rPr>
        <w:t xml:space="preserve">Estar unido por algún vínculo de parentesco descrito en la letra b) del art. 54 de la Ley 18.575, con algún funcionario directivo del Servicio de Salud Aconcagua (cónyuge, hijos, adoptados o parientes hasta el tercer grado de consanguinidad y segundo de afinidad inclusive). </w:t>
      </w:r>
    </w:p>
    <w:p w14:paraId="5EB18A23" w14:textId="77777777" w:rsidR="0035246C" w:rsidRPr="00451B01" w:rsidRDefault="0035246C" w:rsidP="0035246C">
      <w:pPr>
        <w:pStyle w:val="Prrafodelista"/>
        <w:widowControl w:val="0"/>
        <w:numPr>
          <w:ilvl w:val="1"/>
          <w:numId w:val="10"/>
        </w:numPr>
        <w:tabs>
          <w:tab w:val="left" w:pos="567"/>
        </w:tabs>
        <w:autoSpaceDE w:val="0"/>
        <w:autoSpaceDN w:val="0"/>
        <w:ind w:hanging="366"/>
        <w:jc w:val="both"/>
        <w:rPr>
          <w:rFonts w:ascii="Calibri" w:hAnsi="Calibri" w:cs="Arial"/>
          <w:i/>
          <w:lang w:val="es-ES"/>
        </w:rPr>
      </w:pPr>
      <w:r w:rsidRPr="00451B01">
        <w:rPr>
          <w:rFonts w:ascii="Calibri" w:hAnsi="Calibri" w:cs="Arial"/>
          <w:i/>
          <w:lang w:val="es-ES"/>
        </w:rPr>
        <w:t xml:space="preserve">Tratándose de sociedades de personas, sociedades comanditas por acciones o sociedades anónimas cerradas, contar entre sus socios o accionistas, con directivos del Servicio de Salud Aconcagua, o personas unidas por algún vínculo de parentesco descrito en la letra b) del art. 54 de la Ley 18.575, con funcionarios directivos del mismo Servicio. </w:t>
      </w:r>
    </w:p>
    <w:p w14:paraId="5C0D5C6C" w14:textId="77777777" w:rsidR="0035246C" w:rsidRPr="00451B01" w:rsidRDefault="0035246C" w:rsidP="0035246C">
      <w:pPr>
        <w:pStyle w:val="Prrafodelista"/>
        <w:widowControl w:val="0"/>
        <w:numPr>
          <w:ilvl w:val="1"/>
          <w:numId w:val="10"/>
        </w:numPr>
        <w:tabs>
          <w:tab w:val="left" w:pos="567"/>
        </w:tabs>
        <w:autoSpaceDE w:val="0"/>
        <w:autoSpaceDN w:val="0"/>
        <w:ind w:hanging="366"/>
        <w:jc w:val="both"/>
        <w:rPr>
          <w:rFonts w:ascii="Calibri" w:hAnsi="Calibri" w:cs="Arial"/>
          <w:i/>
          <w:lang w:val="es-ES"/>
        </w:rPr>
      </w:pPr>
      <w:r w:rsidRPr="00451B01">
        <w:rPr>
          <w:rFonts w:ascii="Calibri" w:hAnsi="Calibri" w:cs="Arial"/>
          <w:i/>
          <w:lang w:val="es-ES"/>
        </w:rPr>
        <w:t xml:space="preserve">En el caso de sociedades anónimas abiertas, contar con algún accionista dueño de acciones que representen el 10% o más del capital, que sea directivo del Servicio de Salud Aconcagua, o que esté unido por algún vínculo de parentesco descrito en la letra b) del art. 54 de la Ley 18.575, con algún funcionario directivo del mismo Servicio. </w:t>
      </w:r>
    </w:p>
    <w:p w14:paraId="079F70CE" w14:textId="77777777" w:rsidR="0035246C" w:rsidRPr="00451B01" w:rsidRDefault="0035246C" w:rsidP="0035246C">
      <w:pPr>
        <w:pStyle w:val="Prrafodelista"/>
        <w:widowControl w:val="0"/>
        <w:numPr>
          <w:ilvl w:val="1"/>
          <w:numId w:val="10"/>
        </w:numPr>
        <w:tabs>
          <w:tab w:val="left" w:pos="567"/>
        </w:tabs>
        <w:autoSpaceDE w:val="0"/>
        <w:autoSpaceDN w:val="0"/>
        <w:ind w:hanging="366"/>
        <w:jc w:val="both"/>
        <w:rPr>
          <w:rFonts w:ascii="Calibri" w:hAnsi="Calibri" w:cs="Arial"/>
          <w:i/>
          <w:lang w:val="es-ES"/>
        </w:rPr>
      </w:pPr>
      <w:r w:rsidRPr="00451B01">
        <w:rPr>
          <w:rFonts w:ascii="Calibri" w:hAnsi="Calibri" w:cs="Arial"/>
          <w:i/>
          <w:lang w:val="es-ES"/>
        </w:rPr>
        <w:t xml:space="preserve">Existencia de algún vínculo de parentesco descrito en la letra b) del art. 54 de la Ley 18.575, entre los gerentes, </w:t>
      </w:r>
      <w:r w:rsidRPr="00451B01">
        <w:rPr>
          <w:rFonts w:ascii="Calibri" w:hAnsi="Calibri" w:cs="Arial"/>
          <w:i/>
          <w:lang w:val="es-ES"/>
        </w:rPr>
        <w:lastRenderedPageBreak/>
        <w:t>administradores, representantes o directores de cualquiera de las sociedades antedichas y funcionarios directivos del Servicio de Salud Aconcagua.</w:t>
      </w:r>
    </w:p>
    <w:p w14:paraId="0AB752F3" w14:textId="77777777" w:rsidR="0035246C" w:rsidRPr="00451B01" w:rsidRDefault="003A5085" w:rsidP="003A5085">
      <w:pPr>
        <w:widowControl w:val="0"/>
        <w:tabs>
          <w:tab w:val="left" w:pos="567"/>
        </w:tabs>
        <w:autoSpaceDE w:val="0"/>
        <w:autoSpaceDN w:val="0"/>
        <w:rPr>
          <w:rFonts w:ascii="Calibri" w:hAnsi="Calibri" w:cs="Arial"/>
          <w:i/>
        </w:rPr>
      </w:pPr>
      <w:r>
        <w:rPr>
          <w:rFonts w:ascii="Calibri" w:hAnsi="Calibri" w:cs="Arial"/>
          <w:i/>
        </w:rPr>
        <w:t xml:space="preserve"> </w:t>
      </w:r>
    </w:p>
    <w:p w14:paraId="35F5EC06" w14:textId="77777777" w:rsidR="0035246C" w:rsidRPr="00451B01" w:rsidRDefault="0035246C" w:rsidP="0035246C">
      <w:pPr>
        <w:pStyle w:val="Prrafodelista"/>
        <w:widowControl w:val="0"/>
        <w:numPr>
          <w:ilvl w:val="0"/>
          <w:numId w:val="10"/>
        </w:numPr>
        <w:tabs>
          <w:tab w:val="left" w:pos="567"/>
        </w:tabs>
        <w:autoSpaceDE w:val="0"/>
        <w:autoSpaceDN w:val="0"/>
        <w:ind w:right="-87"/>
        <w:jc w:val="both"/>
        <w:rPr>
          <w:rFonts w:ascii="Calibri" w:hAnsi="Calibri" w:cs="Arial"/>
          <w:b/>
          <w:i/>
          <w:lang w:val="es-CL"/>
        </w:rPr>
      </w:pPr>
      <w:r w:rsidRPr="00451B01">
        <w:rPr>
          <w:rFonts w:ascii="Calibri" w:hAnsi="Calibri" w:cs="Arial"/>
          <w:b/>
          <w:i/>
          <w:lang w:val="es-CL"/>
        </w:rPr>
        <w:t xml:space="preserve">No se encuentra afecto a ninguna de las causales de inhabilidad establecidas en el art. 35 </w:t>
      </w:r>
      <w:proofErr w:type="spellStart"/>
      <w:r w:rsidRPr="00451B01">
        <w:rPr>
          <w:rFonts w:ascii="Calibri" w:hAnsi="Calibri" w:cs="Arial"/>
          <w:b/>
          <w:i/>
          <w:lang w:val="es-CL"/>
        </w:rPr>
        <w:t>Quáter</w:t>
      </w:r>
      <w:proofErr w:type="spellEnd"/>
      <w:r w:rsidRPr="00451B01">
        <w:rPr>
          <w:rFonts w:ascii="Calibri" w:hAnsi="Calibri" w:cs="Arial"/>
          <w:b/>
          <w:i/>
          <w:lang w:val="es-CL"/>
        </w:rPr>
        <w:t xml:space="preserve"> inciso 1º de la ley 21.634 que modifica la ley 19.886 Ley de Bases sobre Contratos Administrativos de Suministro y Prestación de Servicios, que se indican a continuación: </w:t>
      </w:r>
    </w:p>
    <w:p w14:paraId="366C816A" w14:textId="77777777" w:rsidR="0035246C" w:rsidRPr="00451B01" w:rsidRDefault="0035246C" w:rsidP="0035246C">
      <w:pPr>
        <w:pStyle w:val="Prrafodelista"/>
        <w:ind w:right="-87"/>
        <w:rPr>
          <w:rFonts w:ascii="Calibri" w:hAnsi="Calibri" w:cs="Arial"/>
          <w:i/>
          <w:lang w:val="es-CL"/>
        </w:rPr>
      </w:pPr>
    </w:p>
    <w:p w14:paraId="7BAD942C" w14:textId="77777777" w:rsidR="0035246C" w:rsidRPr="00451B01" w:rsidRDefault="0035246C" w:rsidP="0035246C">
      <w:pPr>
        <w:pStyle w:val="Prrafodelista"/>
        <w:widowControl w:val="0"/>
        <w:numPr>
          <w:ilvl w:val="1"/>
          <w:numId w:val="10"/>
        </w:numPr>
        <w:autoSpaceDE w:val="0"/>
        <w:autoSpaceDN w:val="0"/>
        <w:ind w:left="851" w:right="-87" w:hanging="425"/>
        <w:jc w:val="both"/>
        <w:rPr>
          <w:rFonts w:ascii="Calibri" w:hAnsi="Calibri" w:cs="Arial"/>
          <w:lang w:val="es-CL"/>
        </w:rPr>
      </w:pPr>
      <w:r w:rsidRPr="00451B01">
        <w:rPr>
          <w:rFonts w:ascii="Calibri" w:hAnsi="Calibri" w:cs="Arial"/>
          <w:lang w:val="es-CL"/>
        </w:rPr>
        <w:t xml:space="preserve">No estar vinculado a ningún organismo del estado, cualquier sea su calidad jurídica, o con las personas naturales contratadas a honorarios por ese organismo, ni estar unido por algún vínculo de parentesco con algún funcionario del Servicio de Salud Aconcagua (cónyuge, convivientes civiles, hijos, adoptados o parientes hasta el segundo grado de consanguinidad o afinidad. </w:t>
      </w:r>
    </w:p>
    <w:p w14:paraId="4D1A65ED" w14:textId="77777777" w:rsidR="0035246C" w:rsidRPr="00451B01" w:rsidRDefault="0035246C" w:rsidP="0035246C">
      <w:pPr>
        <w:pStyle w:val="Prrafodelista"/>
        <w:widowControl w:val="0"/>
        <w:numPr>
          <w:ilvl w:val="1"/>
          <w:numId w:val="10"/>
        </w:numPr>
        <w:tabs>
          <w:tab w:val="left" w:pos="567"/>
        </w:tabs>
        <w:autoSpaceDE w:val="0"/>
        <w:autoSpaceDN w:val="0"/>
        <w:ind w:right="-87" w:hanging="366"/>
        <w:jc w:val="both"/>
        <w:rPr>
          <w:rFonts w:ascii="Calibri" w:hAnsi="Calibri" w:cs="Arial"/>
          <w:lang w:val="es-CL"/>
        </w:rPr>
      </w:pPr>
      <w:r w:rsidRPr="00451B01">
        <w:rPr>
          <w:rFonts w:ascii="Calibri" w:hAnsi="Calibri" w:cs="Arial"/>
          <w:lang w:val="es-CL"/>
        </w:rPr>
        <w:t xml:space="preserve">Tratándose de sociedades de personas o empresas individuales de responsabilidad limitada de las que formen parte o sean beneficiarios finales, ni con sociedades comanditas por acciones o sociedades por acciones o anónimas cerradas en que sean accionistas directamente, contar entre sus socios o accionistas, con funcionarios del Servicio de Salud Aconcagua, o personas unidas por algún vínculo de parentesco antes mencionadas. </w:t>
      </w:r>
    </w:p>
    <w:p w14:paraId="08C51E60" w14:textId="77777777" w:rsidR="0035246C" w:rsidRPr="00451B01" w:rsidRDefault="0035246C" w:rsidP="0035246C">
      <w:pPr>
        <w:pStyle w:val="Prrafodelista"/>
        <w:widowControl w:val="0"/>
        <w:numPr>
          <w:ilvl w:val="1"/>
          <w:numId w:val="10"/>
        </w:numPr>
        <w:tabs>
          <w:tab w:val="left" w:pos="567"/>
        </w:tabs>
        <w:autoSpaceDE w:val="0"/>
        <w:autoSpaceDN w:val="0"/>
        <w:ind w:right="-87" w:hanging="366"/>
        <w:jc w:val="both"/>
        <w:rPr>
          <w:rFonts w:ascii="Calibri" w:hAnsi="Calibri" w:cs="Arial"/>
          <w:lang w:val="es-CL"/>
        </w:rPr>
      </w:pPr>
      <w:r w:rsidRPr="00451B01">
        <w:rPr>
          <w:rFonts w:ascii="Calibri" w:hAnsi="Calibri" w:cs="Arial"/>
          <w:lang w:val="es-CL"/>
        </w:rPr>
        <w:t xml:space="preserve">En el caso de sociedades anónimas abiertas en que aquellos sean dueños de acciones que representen el 10% o más del capital, que sea funcionario del Servicio de Salud Aconcagua, o que esté unido por algún vínculo de parentesco antes mencionado. </w:t>
      </w:r>
    </w:p>
    <w:p w14:paraId="0D2B0439" w14:textId="77777777" w:rsidR="0035246C" w:rsidRPr="00451B01" w:rsidRDefault="0035246C" w:rsidP="0035246C">
      <w:pPr>
        <w:pStyle w:val="Prrafodelista"/>
        <w:widowControl w:val="0"/>
        <w:numPr>
          <w:ilvl w:val="1"/>
          <w:numId w:val="10"/>
        </w:numPr>
        <w:tabs>
          <w:tab w:val="left" w:pos="567"/>
        </w:tabs>
        <w:autoSpaceDE w:val="0"/>
        <w:autoSpaceDN w:val="0"/>
        <w:ind w:right="-87" w:hanging="366"/>
        <w:jc w:val="both"/>
        <w:rPr>
          <w:rFonts w:ascii="Calibri" w:hAnsi="Calibri" w:cs="Arial"/>
          <w:lang w:val="es-CL"/>
        </w:rPr>
      </w:pPr>
      <w:r w:rsidRPr="00451B01">
        <w:rPr>
          <w:rFonts w:ascii="Calibri" w:hAnsi="Calibri" w:cs="Arial"/>
          <w:lang w:val="es-CL"/>
        </w:rPr>
        <w:t>Existencia de algún vínculo de parentesco descrito, entre los gerentes, administradores, representantes o directores de cualquiera de las sociedades antedichas y funcionarios del Servicio de Salud Aconcagua.</w:t>
      </w:r>
    </w:p>
    <w:p w14:paraId="464DACCA" w14:textId="77777777" w:rsidR="0035246C" w:rsidRPr="00451B01" w:rsidRDefault="0035246C" w:rsidP="0035246C">
      <w:pPr>
        <w:widowControl w:val="0"/>
        <w:tabs>
          <w:tab w:val="left" w:pos="567"/>
        </w:tabs>
        <w:autoSpaceDE w:val="0"/>
        <w:autoSpaceDN w:val="0"/>
        <w:ind w:right="-87"/>
        <w:rPr>
          <w:rFonts w:ascii="Calibri" w:hAnsi="Calibri" w:cs="Arial"/>
        </w:rPr>
      </w:pPr>
      <w:r w:rsidRPr="00451B01">
        <w:rPr>
          <w:rFonts w:ascii="Calibri" w:hAnsi="Calibri" w:cs="Arial"/>
        </w:rPr>
        <w:t xml:space="preserve"> </w:t>
      </w:r>
    </w:p>
    <w:p w14:paraId="2CEA900F" w14:textId="77777777" w:rsidR="0035246C" w:rsidRPr="00451B01" w:rsidRDefault="0035246C" w:rsidP="0035246C">
      <w:pPr>
        <w:pStyle w:val="Prrafodelista"/>
        <w:widowControl w:val="0"/>
        <w:numPr>
          <w:ilvl w:val="0"/>
          <w:numId w:val="10"/>
        </w:numPr>
        <w:tabs>
          <w:tab w:val="left" w:pos="567"/>
        </w:tabs>
        <w:autoSpaceDE w:val="0"/>
        <w:autoSpaceDN w:val="0"/>
        <w:ind w:right="-87"/>
        <w:jc w:val="both"/>
        <w:rPr>
          <w:rFonts w:ascii="Calibri" w:hAnsi="Calibri" w:cs="Arial"/>
          <w:b/>
          <w:i/>
          <w:lang w:val="es-CL"/>
        </w:rPr>
      </w:pPr>
      <w:r w:rsidRPr="00451B01">
        <w:rPr>
          <w:rFonts w:ascii="Calibri" w:hAnsi="Calibri" w:cs="Arial"/>
          <w:b/>
          <w:i/>
          <w:lang w:val="es-CL"/>
        </w:rPr>
        <w:t>No haber sido condenado por prácticas antisindicales o infracción a los derechos fundamentales del trabajador o por los delitos concursales establecidos en el código penal, dentro de los 2 años anteriores a la presentación de la oferta.</w:t>
      </w:r>
    </w:p>
    <w:p w14:paraId="3DA55EA6" w14:textId="77777777" w:rsidR="0035246C" w:rsidRPr="00451B01" w:rsidRDefault="0035246C" w:rsidP="0035246C">
      <w:pPr>
        <w:pStyle w:val="Prrafodelista"/>
        <w:widowControl w:val="0"/>
        <w:tabs>
          <w:tab w:val="left" w:pos="567"/>
        </w:tabs>
        <w:autoSpaceDE w:val="0"/>
        <w:autoSpaceDN w:val="0"/>
        <w:ind w:left="360" w:right="-87"/>
        <w:jc w:val="both"/>
        <w:rPr>
          <w:rFonts w:ascii="Calibri" w:hAnsi="Calibri" w:cs="Arial"/>
          <w:b/>
          <w:i/>
          <w:lang w:val="es-CL"/>
        </w:rPr>
      </w:pPr>
    </w:p>
    <w:p w14:paraId="0C2CDFEC" w14:textId="77777777" w:rsidR="0035246C" w:rsidRPr="00451B01" w:rsidRDefault="0035246C" w:rsidP="0035246C">
      <w:pPr>
        <w:pStyle w:val="Prrafodelista"/>
        <w:numPr>
          <w:ilvl w:val="0"/>
          <w:numId w:val="10"/>
        </w:numPr>
        <w:spacing w:line="276" w:lineRule="auto"/>
        <w:ind w:right="510"/>
        <w:jc w:val="both"/>
        <w:outlineLvl w:val="0"/>
        <w:rPr>
          <w:rFonts w:ascii="Calibri" w:hAnsi="Calibri" w:cs="Arial"/>
          <w:b/>
          <w:i/>
          <w:lang w:val="es-CL"/>
        </w:rPr>
      </w:pPr>
      <w:r w:rsidRPr="00451B01">
        <w:rPr>
          <w:rFonts w:ascii="Calibri" w:hAnsi="Calibri" w:cs="Arial"/>
          <w:b/>
          <w:i/>
          <w:lang w:val="es-CL"/>
        </w:rPr>
        <w:t>También declaro bajo juramento que no me encuentro afecto a la prohibición de contratar impuesta por sentencia del Tribunal de Defensa de la Libre Competencia, en virtud de lo dispuesto en el  artículo 26 letra d) del decreto ley N°211 de 1973.</w:t>
      </w:r>
    </w:p>
    <w:p w14:paraId="30971D81" w14:textId="77777777" w:rsidR="0035246C" w:rsidRPr="00451B01" w:rsidRDefault="0035246C" w:rsidP="0035246C">
      <w:pPr>
        <w:pStyle w:val="Prrafodelista"/>
        <w:rPr>
          <w:rFonts w:ascii="Calibri" w:hAnsi="Calibri" w:cs="Arial"/>
          <w:b/>
          <w:i/>
          <w:lang w:val="es-CL"/>
        </w:rPr>
      </w:pPr>
    </w:p>
    <w:p w14:paraId="30539D41" w14:textId="77777777" w:rsidR="0035246C" w:rsidRPr="00451B01" w:rsidRDefault="0035246C" w:rsidP="0035246C">
      <w:pPr>
        <w:pStyle w:val="Prrafodelista"/>
        <w:numPr>
          <w:ilvl w:val="0"/>
          <w:numId w:val="10"/>
        </w:numPr>
        <w:spacing w:line="276" w:lineRule="auto"/>
        <w:ind w:right="510"/>
        <w:jc w:val="both"/>
        <w:outlineLvl w:val="0"/>
        <w:rPr>
          <w:rFonts w:ascii="Calibri" w:hAnsi="Calibri" w:cs="Arial"/>
          <w:b/>
          <w:i/>
          <w:lang w:val="es-CL"/>
        </w:rPr>
      </w:pPr>
      <w:r w:rsidRPr="00451B01">
        <w:rPr>
          <w:rFonts w:ascii="Calibri" w:hAnsi="Calibri" w:cs="Arial"/>
          <w:b/>
          <w:i/>
          <w:lang w:val="es-CL"/>
        </w:rPr>
        <w:t>No ha sido condenada a la pena de prohibición temporal o perpetua de celebrar actos o contratos con los organismos del Estado, en virtud a lo dispuesto en el artículo 82 numeral 22 de la Ley 20.393, según lo indicado en artículo 8º y 10º, sobre Responsabilidad Penal de las Personas Jurídicas en los delitos de lavado de activos, financiamiento de terrorismo y cohecho.</w:t>
      </w:r>
    </w:p>
    <w:p w14:paraId="12C493B8" w14:textId="77777777" w:rsidR="0035246C" w:rsidRPr="00451B01" w:rsidRDefault="0035246C" w:rsidP="0035246C">
      <w:pPr>
        <w:spacing w:line="276" w:lineRule="auto"/>
        <w:ind w:right="510"/>
        <w:jc w:val="both"/>
        <w:outlineLvl w:val="0"/>
        <w:rPr>
          <w:rFonts w:ascii="Calibri" w:hAnsi="Calibri" w:cs="Arial"/>
          <w:b/>
          <w:i/>
          <w:lang w:val="es-CL"/>
        </w:rPr>
      </w:pPr>
    </w:p>
    <w:p w14:paraId="1A63A9CD" w14:textId="77777777" w:rsidR="0035246C" w:rsidRPr="003A5085" w:rsidRDefault="0035246C" w:rsidP="003A5085">
      <w:pPr>
        <w:pStyle w:val="Prrafodelista"/>
        <w:numPr>
          <w:ilvl w:val="0"/>
          <w:numId w:val="10"/>
        </w:numPr>
        <w:spacing w:line="276" w:lineRule="auto"/>
        <w:ind w:right="510"/>
        <w:jc w:val="both"/>
        <w:outlineLvl w:val="0"/>
        <w:rPr>
          <w:rFonts w:ascii="Calibri" w:hAnsi="Calibri" w:cs="Arial"/>
          <w:b/>
          <w:i/>
          <w:lang w:val="es-ES" w:eastAsia="es-ES"/>
        </w:rPr>
      </w:pPr>
      <w:r w:rsidRPr="00451B01">
        <w:rPr>
          <w:rFonts w:ascii="Calibri" w:hAnsi="Calibri" w:cs="Arial"/>
          <w:b/>
          <w:i/>
          <w:lang w:val="es-CL"/>
        </w:rPr>
        <w:t>Asimismo declaro  bajo juramento No estar afecto a la prohibición del Artículo 33  de la Ley N° 21.595, en el siguiente sentido: “Inhabilitación para contratar con el Estado. La inhabilitación para contratar con el Estado impide al condenado contratar con cualquiera de sus órganos o servicios reconocidos por la Constitución Política de la República o creados por ley, con cualquiera de los órganos o empresas públicas que conforme a la ley constituyen al Estado y con las empresas o sociedades en las que el Estado participe con al menos la mitad de las acciones que comprenden su capital, de los derechos sociales o de los derechos de administración. La inhabilitación para contratar con el Estado produce también la extinción de pleno derecho de los efectos de los actos y contratos que el Estado haya celebrado con el condenado y que se encuentren vigentes en el momento de la condena. La inhabilitación no comprende los actos y contratos relativos a las prestaciones personales de salud previsional o seguridad social, ni los servicios básicos que el Estado ofrece indiscriminadamente a la población. Si se impusiere la inhabilitación para contratar con el Estado a una persona natural, ninguna sociedad, fundación o corporación en la que el condenado fuere directa o indirectamente socio, accionista, miembro o partícipe con poder de influir en la administración podrá contratar con el Estado mientras el condenado mantenga su participación en ella. La inhabilitación regirá a contar de la fecha en que la resolución se encuentre ejecutoriada. El tribunal comunicará tal circunstancia a la Dirección de Compras y Contratación Pública.”</w:t>
      </w:r>
    </w:p>
    <w:p w14:paraId="7C75DA89" w14:textId="77777777" w:rsidR="0035246C" w:rsidRPr="00451B01" w:rsidRDefault="0035246C" w:rsidP="0035246C">
      <w:pPr>
        <w:widowControl w:val="0"/>
        <w:tabs>
          <w:tab w:val="left" w:pos="567"/>
        </w:tabs>
        <w:autoSpaceDE w:val="0"/>
        <w:autoSpaceDN w:val="0"/>
        <w:rPr>
          <w:rFonts w:ascii="Calibri" w:hAnsi="Calibri" w:cs="Arial"/>
          <w:i/>
        </w:rPr>
      </w:pPr>
    </w:p>
    <w:tbl>
      <w:tblPr>
        <w:tblW w:w="9782" w:type="dxa"/>
        <w:tblInd w:w="187" w:type="dxa"/>
        <w:tblLayout w:type="fixed"/>
        <w:tblCellMar>
          <w:left w:w="0" w:type="dxa"/>
          <w:right w:w="0" w:type="dxa"/>
        </w:tblCellMar>
        <w:tblLook w:val="01E0" w:firstRow="1" w:lastRow="1" w:firstColumn="1" w:lastColumn="1" w:noHBand="0" w:noVBand="0"/>
      </w:tblPr>
      <w:tblGrid>
        <w:gridCol w:w="3918"/>
        <w:gridCol w:w="5864"/>
      </w:tblGrid>
      <w:tr w:rsidR="00522AF6" w:rsidRPr="00451B01" w14:paraId="4DFAF3E3" w14:textId="77777777" w:rsidTr="000C242E">
        <w:trPr>
          <w:trHeight w:hRule="exact" w:val="806"/>
        </w:trPr>
        <w:tc>
          <w:tcPr>
            <w:tcW w:w="3918" w:type="dxa"/>
            <w:tcBorders>
              <w:top w:val="single" w:sz="5" w:space="0" w:color="000000"/>
              <w:left w:val="single" w:sz="5" w:space="0" w:color="000000"/>
              <w:bottom w:val="single" w:sz="5" w:space="0" w:color="000000"/>
              <w:right w:val="single" w:sz="5" w:space="0" w:color="000000"/>
            </w:tcBorders>
            <w:shd w:val="clear" w:color="auto" w:fill="F1F1F1"/>
          </w:tcPr>
          <w:p w14:paraId="52879BAE" w14:textId="67F42B0C" w:rsidR="00522AF6" w:rsidRPr="00451B01" w:rsidRDefault="00522AF6" w:rsidP="00522AF6">
            <w:pPr>
              <w:spacing w:line="260" w:lineRule="exact"/>
              <w:ind w:left="102"/>
              <w:rPr>
                <w:rFonts w:ascii="Calibri" w:hAnsi="Calibri" w:cs="Arial"/>
                <w:i/>
              </w:rPr>
            </w:pPr>
            <w:r w:rsidRPr="00451B01">
              <w:rPr>
                <w:rFonts w:ascii="Calibri" w:hAnsi="Calibri" w:cs="Arial"/>
                <w:b/>
                <w:i/>
                <w:position w:val="1"/>
              </w:rPr>
              <w:t>Fi</w:t>
            </w:r>
            <w:r w:rsidRPr="00451B01">
              <w:rPr>
                <w:rFonts w:ascii="Calibri" w:hAnsi="Calibri" w:cs="Arial"/>
                <w:b/>
                <w:i/>
                <w:spacing w:val="1"/>
                <w:position w:val="1"/>
              </w:rPr>
              <w:t>r</w:t>
            </w:r>
            <w:r w:rsidRPr="00451B01">
              <w:rPr>
                <w:rFonts w:ascii="Calibri" w:hAnsi="Calibri" w:cs="Arial"/>
                <w:b/>
                <w:i/>
                <w:position w:val="1"/>
              </w:rPr>
              <w:t xml:space="preserve">ma, Nombre </w:t>
            </w:r>
            <w:r>
              <w:rPr>
                <w:rFonts w:ascii="Calibri" w:hAnsi="Calibri" w:cs="Arial"/>
                <w:b/>
                <w:i/>
                <w:position w:val="1"/>
              </w:rPr>
              <w:t xml:space="preserve"> del oferente </w:t>
            </w:r>
          </w:p>
        </w:tc>
        <w:tc>
          <w:tcPr>
            <w:tcW w:w="5864" w:type="dxa"/>
            <w:tcBorders>
              <w:top w:val="single" w:sz="5" w:space="0" w:color="000000"/>
              <w:left w:val="single" w:sz="5" w:space="0" w:color="000000"/>
              <w:bottom w:val="single" w:sz="5" w:space="0" w:color="000000"/>
              <w:right w:val="single" w:sz="5" w:space="0" w:color="000000"/>
            </w:tcBorders>
          </w:tcPr>
          <w:p w14:paraId="376C3A07" w14:textId="77777777" w:rsidR="00522AF6" w:rsidRPr="00451B01" w:rsidRDefault="00522AF6" w:rsidP="00522AF6">
            <w:pPr>
              <w:rPr>
                <w:rFonts w:ascii="Calibri" w:hAnsi="Calibri" w:cs="Arial"/>
                <w:i/>
              </w:rPr>
            </w:pPr>
          </w:p>
        </w:tc>
      </w:tr>
      <w:tr w:rsidR="00522AF6" w:rsidRPr="00451B01" w14:paraId="7903D958" w14:textId="77777777" w:rsidTr="000C242E">
        <w:trPr>
          <w:trHeight w:hRule="exact" w:val="284"/>
        </w:trPr>
        <w:tc>
          <w:tcPr>
            <w:tcW w:w="3918" w:type="dxa"/>
            <w:tcBorders>
              <w:top w:val="single" w:sz="5" w:space="0" w:color="000000"/>
              <w:left w:val="single" w:sz="5" w:space="0" w:color="000000"/>
              <w:bottom w:val="single" w:sz="5" w:space="0" w:color="000000"/>
              <w:right w:val="single" w:sz="5" w:space="0" w:color="000000"/>
            </w:tcBorders>
            <w:shd w:val="clear" w:color="auto" w:fill="F1F1F1"/>
          </w:tcPr>
          <w:p w14:paraId="1D246844" w14:textId="77777777" w:rsidR="00522AF6" w:rsidRDefault="00522AF6" w:rsidP="00522AF6">
            <w:pPr>
              <w:spacing w:line="260" w:lineRule="exact"/>
              <w:ind w:left="102"/>
              <w:rPr>
                <w:rFonts w:ascii="Calibri" w:hAnsi="Calibri" w:cs="Arial"/>
                <w:b/>
                <w:i/>
                <w:position w:val="1"/>
              </w:rPr>
            </w:pPr>
            <w:r w:rsidRPr="00451B01">
              <w:rPr>
                <w:rFonts w:ascii="Calibri" w:hAnsi="Calibri" w:cs="Arial"/>
                <w:b/>
                <w:i/>
                <w:position w:val="1"/>
              </w:rPr>
              <w:t>F</w:t>
            </w:r>
            <w:r w:rsidRPr="00451B01">
              <w:rPr>
                <w:rFonts w:ascii="Calibri" w:hAnsi="Calibri" w:cs="Arial"/>
                <w:b/>
                <w:i/>
                <w:spacing w:val="-1"/>
                <w:position w:val="1"/>
              </w:rPr>
              <w:t>e</w:t>
            </w:r>
            <w:r w:rsidRPr="00451B01">
              <w:rPr>
                <w:rFonts w:ascii="Calibri" w:hAnsi="Calibri" w:cs="Arial"/>
                <w:b/>
                <w:i/>
                <w:spacing w:val="1"/>
                <w:position w:val="1"/>
              </w:rPr>
              <w:t>c</w:t>
            </w:r>
            <w:r w:rsidRPr="00451B01">
              <w:rPr>
                <w:rFonts w:ascii="Calibri" w:hAnsi="Calibri" w:cs="Arial"/>
                <w:b/>
                <w:i/>
                <w:spacing w:val="-1"/>
                <w:position w:val="1"/>
              </w:rPr>
              <w:t>h</w:t>
            </w:r>
            <w:r w:rsidRPr="00451B01">
              <w:rPr>
                <w:rFonts w:ascii="Calibri" w:hAnsi="Calibri" w:cs="Arial"/>
                <w:b/>
                <w:i/>
                <w:position w:val="1"/>
              </w:rPr>
              <w:t>a</w:t>
            </w:r>
          </w:p>
          <w:p w14:paraId="2F6B2109" w14:textId="77777777" w:rsidR="00522AF6" w:rsidRPr="00451B01" w:rsidRDefault="00522AF6" w:rsidP="00522AF6">
            <w:pPr>
              <w:spacing w:line="260" w:lineRule="exact"/>
              <w:ind w:left="102"/>
              <w:rPr>
                <w:rFonts w:ascii="Calibri" w:hAnsi="Calibri" w:cs="Arial"/>
                <w:i/>
              </w:rPr>
            </w:pPr>
          </w:p>
        </w:tc>
        <w:tc>
          <w:tcPr>
            <w:tcW w:w="5864" w:type="dxa"/>
            <w:tcBorders>
              <w:top w:val="single" w:sz="5" w:space="0" w:color="000000"/>
              <w:left w:val="single" w:sz="5" w:space="0" w:color="000000"/>
              <w:bottom w:val="single" w:sz="5" w:space="0" w:color="000000"/>
              <w:right w:val="single" w:sz="5" w:space="0" w:color="000000"/>
            </w:tcBorders>
          </w:tcPr>
          <w:p w14:paraId="3BDF1A61" w14:textId="77777777" w:rsidR="00522AF6" w:rsidRPr="00451B01" w:rsidRDefault="00522AF6" w:rsidP="00522AF6">
            <w:pPr>
              <w:rPr>
                <w:rFonts w:ascii="Calibri" w:hAnsi="Calibri" w:cs="Arial"/>
                <w:i/>
              </w:rPr>
            </w:pPr>
          </w:p>
        </w:tc>
      </w:tr>
    </w:tbl>
    <w:p w14:paraId="23B60A91" w14:textId="77777777" w:rsidR="0035246C" w:rsidRPr="00451B01" w:rsidRDefault="0035246C" w:rsidP="0035246C">
      <w:pPr>
        <w:tabs>
          <w:tab w:val="left" w:pos="567"/>
        </w:tabs>
        <w:jc w:val="right"/>
        <w:rPr>
          <w:rFonts w:ascii="Calibri" w:hAnsi="Calibri" w:cs="Arial"/>
          <w:b/>
          <w:i/>
        </w:rPr>
      </w:pPr>
    </w:p>
    <w:p w14:paraId="19C0316C" w14:textId="77777777" w:rsidR="0035246C" w:rsidRPr="00451B01" w:rsidRDefault="0035246C" w:rsidP="0035246C">
      <w:pPr>
        <w:tabs>
          <w:tab w:val="left" w:pos="567"/>
        </w:tabs>
        <w:rPr>
          <w:rFonts w:ascii="Calibri" w:hAnsi="Calibri" w:cs="Arial"/>
          <w:b/>
          <w:i/>
        </w:rPr>
      </w:pPr>
    </w:p>
    <w:p w14:paraId="212EE155" w14:textId="77777777" w:rsidR="0035246C" w:rsidRPr="00451B01" w:rsidRDefault="0035246C" w:rsidP="0035246C">
      <w:pPr>
        <w:tabs>
          <w:tab w:val="left" w:pos="567"/>
        </w:tabs>
        <w:rPr>
          <w:rFonts w:ascii="Calibri" w:hAnsi="Calibri" w:cs="Arial"/>
          <w:b/>
          <w:i/>
        </w:rPr>
      </w:pPr>
    </w:p>
    <w:p w14:paraId="1E874ABB" w14:textId="77777777" w:rsidR="0035246C" w:rsidRPr="00451B01" w:rsidRDefault="0035246C" w:rsidP="0035246C">
      <w:pPr>
        <w:spacing w:line="360" w:lineRule="auto"/>
        <w:jc w:val="center"/>
        <w:rPr>
          <w:rFonts w:ascii="Calibri" w:hAnsi="Calibri" w:cs="Arial"/>
          <w:b/>
          <w:u w:val="single"/>
        </w:rPr>
      </w:pPr>
    </w:p>
    <w:sectPr w:rsidR="0035246C" w:rsidRPr="00451B01" w:rsidSect="00A24806">
      <w:headerReference w:type="even" r:id="rId7"/>
      <w:headerReference w:type="default" r:id="rId8"/>
      <w:pgSz w:w="12242" w:h="18722" w:code="281"/>
      <w:pgMar w:top="567" w:right="851" w:bottom="567" w:left="851" w:header="454" w:footer="0"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3F2D5" w14:textId="77777777" w:rsidR="00F516EC" w:rsidRDefault="00F516EC" w:rsidP="00895D8F">
      <w:r>
        <w:separator/>
      </w:r>
    </w:p>
  </w:endnote>
  <w:endnote w:type="continuationSeparator" w:id="0">
    <w:p w14:paraId="396F0821" w14:textId="77777777" w:rsidR="00F516EC" w:rsidRDefault="00F516EC" w:rsidP="00895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197B8" w14:textId="77777777" w:rsidR="00F516EC" w:rsidRDefault="00F516EC" w:rsidP="00895D8F">
      <w:r>
        <w:separator/>
      </w:r>
    </w:p>
  </w:footnote>
  <w:footnote w:type="continuationSeparator" w:id="0">
    <w:p w14:paraId="1590EF14" w14:textId="77777777" w:rsidR="00F516EC" w:rsidRDefault="00F516EC" w:rsidP="00895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49BB" w14:textId="77777777" w:rsidR="00D1342B" w:rsidRDefault="0076643C" w:rsidP="004D2960">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C9F89C9" w14:textId="77777777" w:rsidR="00D1342B" w:rsidRDefault="00D1342B" w:rsidP="00CE1218">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E1045" w14:textId="000DB55A" w:rsidR="00D1342B" w:rsidRPr="0013636D" w:rsidRDefault="0076643C" w:rsidP="009A7AC5">
    <w:pPr>
      <w:pStyle w:val="Encabezado"/>
      <w:rPr>
        <w:rFonts w:asciiTheme="minorHAnsi" w:hAnsiTheme="minorHAnsi" w:cstheme="minorHAnsi"/>
        <w:sz w:val="22"/>
        <w:szCs w:val="18"/>
      </w:rPr>
    </w:pPr>
    <w:r w:rsidRPr="0013636D">
      <w:rPr>
        <w:rFonts w:asciiTheme="minorHAnsi" w:hAnsiTheme="minorHAnsi" w:cstheme="minorHAnsi"/>
        <w:noProof/>
        <w:sz w:val="24"/>
        <w:lang w:val="es-CL"/>
      </w:rPr>
      <w:drawing>
        <wp:inline distT="0" distB="0" distL="0" distR="0" wp14:anchorId="1ADA625C" wp14:editId="46FC164C">
          <wp:extent cx="1612900" cy="965200"/>
          <wp:effectExtent l="0" t="0" r="6350" b="6350"/>
          <wp:docPr id="1" name="Imagen 1" descr="LOGO CESFAM SAN FELIPE EL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ESFAM SAN FELIPE EL RE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2900" cy="965200"/>
                  </a:xfrm>
                  <a:prstGeom prst="rect">
                    <a:avLst/>
                  </a:prstGeom>
                  <a:noFill/>
                  <a:ln>
                    <a:noFill/>
                  </a:ln>
                </pic:spPr>
              </pic:pic>
            </a:graphicData>
          </a:graphic>
        </wp:inline>
      </w:drawing>
    </w:r>
    <w:r w:rsidRPr="0013636D">
      <w:rPr>
        <w:rFonts w:asciiTheme="minorHAnsi" w:hAnsiTheme="minorHAnsi" w:cstheme="minorHAnsi"/>
        <w:sz w:val="24"/>
      </w:rPr>
      <w:tab/>
    </w:r>
    <w:r w:rsidRPr="0013636D">
      <w:rPr>
        <w:rFonts w:asciiTheme="minorHAnsi" w:hAnsiTheme="minorHAnsi" w:cstheme="minorHAnsi"/>
        <w:sz w:val="24"/>
      </w:rPr>
      <w:tab/>
      <w:t xml:space="preserve">            </w:t>
    </w:r>
    <w:r w:rsidR="0013636D">
      <w:rPr>
        <w:rFonts w:asciiTheme="minorHAnsi" w:hAnsiTheme="minorHAnsi" w:cstheme="minorHAnsi"/>
        <w:sz w:val="24"/>
      </w:rPr>
      <w:t xml:space="preserve">        </w:t>
    </w:r>
    <w:r w:rsidR="00522AF6">
      <w:rPr>
        <w:rFonts w:asciiTheme="minorHAnsi" w:hAnsiTheme="minorHAnsi" w:cstheme="minorHAnsi"/>
        <w:sz w:val="24"/>
      </w:rPr>
      <w:t xml:space="preserve">                              </w:t>
    </w:r>
  </w:p>
  <w:p w14:paraId="6EC2F165" w14:textId="73F7E3C1" w:rsidR="00D1342B" w:rsidRPr="0013636D" w:rsidRDefault="0076643C" w:rsidP="009A7AC5">
    <w:pPr>
      <w:rPr>
        <w:rFonts w:asciiTheme="minorHAnsi" w:hAnsiTheme="minorHAnsi" w:cstheme="minorHAnsi"/>
        <w:sz w:val="22"/>
        <w:szCs w:val="18"/>
        <w:lang w:val="es-MX"/>
      </w:rPr>
    </w:pPr>
    <w:r w:rsidRPr="0013636D">
      <w:rPr>
        <w:rFonts w:asciiTheme="minorHAnsi" w:hAnsiTheme="minorHAnsi" w:cstheme="minorHAnsi"/>
        <w:sz w:val="22"/>
        <w:szCs w:val="18"/>
        <w:lang w:val="es-MX"/>
      </w:rPr>
      <w:t xml:space="preserve">          MINISTERIO DE SALUD</w:t>
    </w:r>
    <w:r w:rsidRPr="0013636D">
      <w:rPr>
        <w:rFonts w:asciiTheme="minorHAnsi" w:hAnsiTheme="minorHAnsi" w:cstheme="minorHAnsi"/>
        <w:sz w:val="22"/>
        <w:szCs w:val="18"/>
        <w:lang w:val="es-MX"/>
      </w:rPr>
      <w:tab/>
    </w:r>
    <w:r w:rsidRPr="0013636D">
      <w:rPr>
        <w:rFonts w:asciiTheme="minorHAnsi" w:hAnsiTheme="minorHAnsi" w:cstheme="minorHAnsi"/>
        <w:sz w:val="22"/>
        <w:szCs w:val="18"/>
        <w:lang w:val="es-MX"/>
      </w:rPr>
      <w:tab/>
      <w:t xml:space="preserve">                                      </w:t>
    </w:r>
    <w:r w:rsidRPr="0013636D">
      <w:rPr>
        <w:rFonts w:asciiTheme="minorHAnsi" w:hAnsiTheme="minorHAnsi" w:cstheme="minorHAnsi"/>
        <w:sz w:val="22"/>
        <w:szCs w:val="18"/>
        <w:lang w:val="es-MX"/>
      </w:rPr>
      <w:tab/>
    </w:r>
    <w:r w:rsidRPr="0013636D">
      <w:rPr>
        <w:rFonts w:asciiTheme="minorHAnsi" w:hAnsiTheme="minorHAnsi" w:cstheme="minorHAnsi"/>
        <w:sz w:val="22"/>
        <w:szCs w:val="18"/>
        <w:lang w:val="es-MX"/>
      </w:rPr>
      <w:tab/>
    </w:r>
  </w:p>
  <w:p w14:paraId="47B390B9" w14:textId="77777777" w:rsidR="00D1342B" w:rsidRPr="0013636D" w:rsidRDefault="0076643C" w:rsidP="009A7AC5">
    <w:pPr>
      <w:rPr>
        <w:rFonts w:asciiTheme="minorHAnsi" w:hAnsiTheme="minorHAnsi" w:cstheme="minorHAnsi"/>
        <w:sz w:val="22"/>
        <w:szCs w:val="18"/>
        <w:lang w:val="es-MX"/>
      </w:rPr>
    </w:pPr>
    <w:r w:rsidRPr="0013636D">
      <w:rPr>
        <w:rFonts w:asciiTheme="minorHAnsi" w:hAnsiTheme="minorHAnsi" w:cstheme="minorHAnsi"/>
        <w:sz w:val="22"/>
        <w:szCs w:val="18"/>
        <w:lang w:val="es-MX"/>
      </w:rPr>
      <w:t>SERVICIO DE SALUD ACONCAGUA</w:t>
    </w:r>
  </w:p>
  <w:p w14:paraId="4EC3EBBD" w14:textId="77777777" w:rsidR="00D1342B" w:rsidRPr="0013636D" w:rsidRDefault="0076643C" w:rsidP="00581CB7">
    <w:pPr>
      <w:rPr>
        <w:rFonts w:asciiTheme="minorHAnsi" w:hAnsiTheme="minorHAnsi" w:cstheme="minorHAnsi"/>
        <w:sz w:val="24"/>
      </w:rPr>
    </w:pPr>
    <w:r w:rsidRPr="0013636D">
      <w:rPr>
        <w:rFonts w:asciiTheme="minorHAnsi" w:hAnsiTheme="minorHAnsi" w:cstheme="minorHAnsi"/>
        <w:sz w:val="22"/>
        <w:szCs w:val="18"/>
        <w:lang w:val="es-MX"/>
      </w:rPr>
      <w:t xml:space="preserve">     CESFAM SAN FELIPE EL REAL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313F7"/>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6864CD2"/>
    <w:multiLevelType w:val="hybridMultilevel"/>
    <w:tmpl w:val="D74039EC"/>
    <w:lvl w:ilvl="0" w:tplc="E6C8191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0FF1E08"/>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37D2260C"/>
    <w:multiLevelType w:val="multilevel"/>
    <w:tmpl w:val="62306B54"/>
    <w:lvl w:ilvl="0">
      <w:start w:val="1"/>
      <w:numFmt w:val="decimal"/>
      <w:lvlText w:val="%1."/>
      <w:lvlJc w:val="left"/>
      <w:pPr>
        <w:tabs>
          <w:tab w:val="num" w:pos="510"/>
        </w:tabs>
        <w:ind w:left="510" w:hanging="510"/>
      </w:pPr>
      <w:rPr>
        <w:rFonts w:hint="default"/>
      </w:rPr>
    </w:lvl>
    <w:lvl w:ilvl="1">
      <w:start w:val="1"/>
      <w:numFmt w:val="decimal"/>
      <w:lvlText w:val="%1.%2."/>
      <w:lvlJc w:val="left"/>
      <w:pPr>
        <w:tabs>
          <w:tab w:val="num" w:pos="1020"/>
        </w:tabs>
        <w:ind w:left="1020" w:hanging="72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980"/>
        </w:tabs>
        <w:ind w:left="1980" w:hanging="108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940"/>
        </w:tabs>
        <w:ind w:left="2940" w:hanging="1440"/>
      </w:pPr>
      <w:rPr>
        <w:rFonts w:hint="default"/>
      </w:rPr>
    </w:lvl>
    <w:lvl w:ilvl="6">
      <w:start w:val="1"/>
      <w:numFmt w:val="decimal"/>
      <w:lvlText w:val="%1.%2.%3.%4.%5.%6.%7."/>
      <w:lvlJc w:val="left"/>
      <w:pPr>
        <w:tabs>
          <w:tab w:val="num" w:pos="3600"/>
        </w:tabs>
        <w:ind w:left="3600" w:hanging="1800"/>
      </w:pPr>
      <w:rPr>
        <w:rFonts w:hint="default"/>
      </w:rPr>
    </w:lvl>
    <w:lvl w:ilvl="7">
      <w:start w:val="1"/>
      <w:numFmt w:val="decimal"/>
      <w:lvlText w:val="%1.%2.%3.%4.%5.%6.%7.%8."/>
      <w:lvlJc w:val="left"/>
      <w:pPr>
        <w:tabs>
          <w:tab w:val="num" w:pos="3900"/>
        </w:tabs>
        <w:ind w:left="3900" w:hanging="1800"/>
      </w:pPr>
      <w:rPr>
        <w:rFonts w:hint="default"/>
      </w:rPr>
    </w:lvl>
    <w:lvl w:ilvl="8">
      <w:start w:val="1"/>
      <w:numFmt w:val="decimal"/>
      <w:lvlText w:val="%1.%2.%3.%4.%5.%6.%7.%8.%9."/>
      <w:lvlJc w:val="left"/>
      <w:pPr>
        <w:tabs>
          <w:tab w:val="num" w:pos="4560"/>
        </w:tabs>
        <w:ind w:left="4560" w:hanging="2160"/>
      </w:pPr>
      <w:rPr>
        <w:rFonts w:hint="default"/>
      </w:rPr>
    </w:lvl>
  </w:abstractNum>
  <w:abstractNum w:abstractNumId="4" w15:restartNumberingAfterBreak="0">
    <w:nsid w:val="51E87A3E"/>
    <w:multiLevelType w:val="hybridMultilevel"/>
    <w:tmpl w:val="4BBE43F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5ED97EB0"/>
    <w:multiLevelType w:val="hybridMultilevel"/>
    <w:tmpl w:val="49F0DDDE"/>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1E42627"/>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7" w15:restartNumberingAfterBreak="0">
    <w:nsid w:val="63864D8B"/>
    <w:multiLevelType w:val="hybridMultilevel"/>
    <w:tmpl w:val="5F4679AE"/>
    <w:lvl w:ilvl="0" w:tplc="0C0A0015">
      <w:start w:val="1"/>
      <w:numFmt w:val="upperLetter"/>
      <w:lvlText w:val="%1."/>
      <w:lvlJc w:val="left"/>
      <w:pPr>
        <w:tabs>
          <w:tab w:val="num" w:pos="720"/>
        </w:tabs>
        <w:ind w:left="720" w:hanging="360"/>
      </w:pPr>
    </w:lvl>
    <w:lvl w:ilvl="1" w:tplc="340A0019" w:tentative="1">
      <w:start w:val="1"/>
      <w:numFmt w:val="lowerLetter"/>
      <w:lvlText w:val="%2."/>
      <w:lvlJc w:val="left"/>
      <w:pPr>
        <w:tabs>
          <w:tab w:val="num" w:pos="1440"/>
        </w:tabs>
        <w:ind w:left="1440" w:hanging="360"/>
      </w:pPr>
    </w:lvl>
    <w:lvl w:ilvl="2" w:tplc="340A001B" w:tentative="1">
      <w:start w:val="1"/>
      <w:numFmt w:val="lowerRoman"/>
      <w:lvlText w:val="%3."/>
      <w:lvlJc w:val="right"/>
      <w:pPr>
        <w:tabs>
          <w:tab w:val="num" w:pos="2160"/>
        </w:tabs>
        <w:ind w:left="2160" w:hanging="180"/>
      </w:pPr>
    </w:lvl>
    <w:lvl w:ilvl="3" w:tplc="340A000F" w:tentative="1">
      <w:start w:val="1"/>
      <w:numFmt w:val="decimal"/>
      <w:lvlText w:val="%4."/>
      <w:lvlJc w:val="left"/>
      <w:pPr>
        <w:tabs>
          <w:tab w:val="num" w:pos="2880"/>
        </w:tabs>
        <w:ind w:left="2880" w:hanging="360"/>
      </w:pPr>
    </w:lvl>
    <w:lvl w:ilvl="4" w:tplc="340A0019" w:tentative="1">
      <w:start w:val="1"/>
      <w:numFmt w:val="lowerLetter"/>
      <w:lvlText w:val="%5."/>
      <w:lvlJc w:val="left"/>
      <w:pPr>
        <w:tabs>
          <w:tab w:val="num" w:pos="3600"/>
        </w:tabs>
        <w:ind w:left="3600" w:hanging="360"/>
      </w:pPr>
    </w:lvl>
    <w:lvl w:ilvl="5" w:tplc="340A001B" w:tentative="1">
      <w:start w:val="1"/>
      <w:numFmt w:val="lowerRoman"/>
      <w:lvlText w:val="%6."/>
      <w:lvlJc w:val="right"/>
      <w:pPr>
        <w:tabs>
          <w:tab w:val="num" w:pos="4320"/>
        </w:tabs>
        <w:ind w:left="4320" w:hanging="180"/>
      </w:pPr>
    </w:lvl>
    <w:lvl w:ilvl="6" w:tplc="340A000F" w:tentative="1">
      <w:start w:val="1"/>
      <w:numFmt w:val="decimal"/>
      <w:lvlText w:val="%7."/>
      <w:lvlJc w:val="left"/>
      <w:pPr>
        <w:tabs>
          <w:tab w:val="num" w:pos="5040"/>
        </w:tabs>
        <w:ind w:left="5040" w:hanging="360"/>
      </w:pPr>
    </w:lvl>
    <w:lvl w:ilvl="7" w:tplc="340A0019" w:tentative="1">
      <w:start w:val="1"/>
      <w:numFmt w:val="lowerLetter"/>
      <w:lvlText w:val="%8."/>
      <w:lvlJc w:val="left"/>
      <w:pPr>
        <w:tabs>
          <w:tab w:val="num" w:pos="5760"/>
        </w:tabs>
        <w:ind w:left="5760" w:hanging="360"/>
      </w:pPr>
    </w:lvl>
    <w:lvl w:ilvl="8" w:tplc="340A001B" w:tentative="1">
      <w:start w:val="1"/>
      <w:numFmt w:val="lowerRoman"/>
      <w:lvlText w:val="%9."/>
      <w:lvlJc w:val="right"/>
      <w:pPr>
        <w:tabs>
          <w:tab w:val="num" w:pos="6480"/>
        </w:tabs>
        <w:ind w:left="6480" w:hanging="180"/>
      </w:pPr>
    </w:lvl>
  </w:abstractNum>
  <w:abstractNum w:abstractNumId="8" w15:restartNumberingAfterBreak="0">
    <w:nsid w:val="771F2B49"/>
    <w:multiLevelType w:val="hybridMultilevel"/>
    <w:tmpl w:val="416668B6"/>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77AC5B9A"/>
    <w:multiLevelType w:val="hybridMultilevel"/>
    <w:tmpl w:val="416668B6"/>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794369165">
    <w:abstractNumId w:val="7"/>
  </w:num>
  <w:num w:numId="2" w16cid:durableId="1650087600">
    <w:abstractNumId w:val="6"/>
  </w:num>
  <w:num w:numId="3" w16cid:durableId="22561770">
    <w:abstractNumId w:val="2"/>
  </w:num>
  <w:num w:numId="4" w16cid:durableId="194008630">
    <w:abstractNumId w:val="9"/>
  </w:num>
  <w:num w:numId="5" w16cid:durableId="1615090726">
    <w:abstractNumId w:val="5"/>
  </w:num>
  <w:num w:numId="6" w16cid:durableId="1635598108">
    <w:abstractNumId w:val="8"/>
  </w:num>
  <w:num w:numId="7" w16cid:durableId="384067344">
    <w:abstractNumId w:val="1"/>
  </w:num>
  <w:num w:numId="8" w16cid:durableId="1110273431">
    <w:abstractNumId w:val="4"/>
  </w:num>
  <w:num w:numId="9" w16cid:durableId="170268733">
    <w:abstractNumId w:val="3"/>
  </w:num>
  <w:num w:numId="10" w16cid:durableId="310982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8F"/>
    <w:rsid w:val="00053F6A"/>
    <w:rsid w:val="00055DD8"/>
    <w:rsid w:val="000739A1"/>
    <w:rsid w:val="00083B72"/>
    <w:rsid w:val="00095063"/>
    <w:rsid w:val="000B4809"/>
    <w:rsid w:val="000D4D93"/>
    <w:rsid w:val="00112BEE"/>
    <w:rsid w:val="00116D87"/>
    <w:rsid w:val="0013636D"/>
    <w:rsid w:val="00140CB9"/>
    <w:rsid w:val="00145498"/>
    <w:rsid w:val="001A6356"/>
    <w:rsid w:val="001C0389"/>
    <w:rsid w:val="001C5506"/>
    <w:rsid w:val="001C7E68"/>
    <w:rsid w:val="00257568"/>
    <w:rsid w:val="00284D43"/>
    <w:rsid w:val="002E4FEF"/>
    <w:rsid w:val="0035246C"/>
    <w:rsid w:val="003A5085"/>
    <w:rsid w:val="003B457F"/>
    <w:rsid w:val="003E05D3"/>
    <w:rsid w:val="00486D1C"/>
    <w:rsid w:val="004B4C81"/>
    <w:rsid w:val="004C176F"/>
    <w:rsid w:val="00517B38"/>
    <w:rsid w:val="00522AF6"/>
    <w:rsid w:val="00546298"/>
    <w:rsid w:val="00565A20"/>
    <w:rsid w:val="00572659"/>
    <w:rsid w:val="005B6FCF"/>
    <w:rsid w:val="005D1605"/>
    <w:rsid w:val="005E75F0"/>
    <w:rsid w:val="0060008D"/>
    <w:rsid w:val="00611616"/>
    <w:rsid w:val="0063236A"/>
    <w:rsid w:val="006659DA"/>
    <w:rsid w:val="006823E2"/>
    <w:rsid w:val="006A712F"/>
    <w:rsid w:val="00715EA4"/>
    <w:rsid w:val="00731660"/>
    <w:rsid w:val="0076643C"/>
    <w:rsid w:val="0078691A"/>
    <w:rsid w:val="00822DB5"/>
    <w:rsid w:val="00856F40"/>
    <w:rsid w:val="0087290E"/>
    <w:rsid w:val="008929CA"/>
    <w:rsid w:val="00895D8F"/>
    <w:rsid w:val="00913871"/>
    <w:rsid w:val="00923F6A"/>
    <w:rsid w:val="00937317"/>
    <w:rsid w:val="009A2F1A"/>
    <w:rsid w:val="009C57F8"/>
    <w:rsid w:val="009D336B"/>
    <w:rsid w:val="009F68D7"/>
    <w:rsid w:val="00A028A5"/>
    <w:rsid w:val="00A172F9"/>
    <w:rsid w:val="00A24806"/>
    <w:rsid w:val="00A37515"/>
    <w:rsid w:val="00A53022"/>
    <w:rsid w:val="00A65CDB"/>
    <w:rsid w:val="00A71E7D"/>
    <w:rsid w:val="00AF1B52"/>
    <w:rsid w:val="00B02635"/>
    <w:rsid w:val="00B07B05"/>
    <w:rsid w:val="00BD6FB2"/>
    <w:rsid w:val="00C65585"/>
    <w:rsid w:val="00C6708C"/>
    <w:rsid w:val="00CB28EB"/>
    <w:rsid w:val="00CB58B0"/>
    <w:rsid w:val="00CF1A0E"/>
    <w:rsid w:val="00D1342B"/>
    <w:rsid w:val="00D15AFF"/>
    <w:rsid w:val="00D40559"/>
    <w:rsid w:val="00D54370"/>
    <w:rsid w:val="00D60C63"/>
    <w:rsid w:val="00D73E25"/>
    <w:rsid w:val="00D848E6"/>
    <w:rsid w:val="00DC241B"/>
    <w:rsid w:val="00DC7E9E"/>
    <w:rsid w:val="00E46DCE"/>
    <w:rsid w:val="00E67F17"/>
    <w:rsid w:val="00E8274F"/>
    <w:rsid w:val="00EA1B4D"/>
    <w:rsid w:val="00EC6FF0"/>
    <w:rsid w:val="00EE612A"/>
    <w:rsid w:val="00EF14EC"/>
    <w:rsid w:val="00F3398E"/>
    <w:rsid w:val="00F516EC"/>
    <w:rsid w:val="00F666E6"/>
    <w:rsid w:val="00F96D9C"/>
    <w:rsid w:val="00FB15E5"/>
    <w:rsid w:val="00FE1C49"/>
    <w:rsid w:val="00FE1CF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10655"/>
  <w15:docId w15:val="{9E79E6E7-C778-4FFD-B06A-4387F33B9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D8F"/>
    <w:pPr>
      <w:spacing w:after="0" w:line="240" w:lineRule="auto"/>
    </w:pPr>
    <w:rPr>
      <w:rFonts w:ascii="Times New Roman" w:eastAsia="Times New Roman" w:hAnsi="Times New Roman" w:cs="Times New Roman"/>
      <w:sz w:val="20"/>
      <w:szCs w:val="20"/>
      <w:lang w:val="es-ES_tradnl" w:eastAsia="es-CL"/>
    </w:rPr>
  </w:style>
  <w:style w:type="paragraph" w:styleId="Ttulo2">
    <w:name w:val="heading 2"/>
    <w:basedOn w:val="Normal"/>
    <w:next w:val="Normal"/>
    <w:link w:val="Ttulo2Car"/>
    <w:unhideWhenUsed/>
    <w:qFormat/>
    <w:rsid w:val="00895D8F"/>
    <w:pPr>
      <w:keepNext/>
      <w:keepLines/>
      <w:spacing w:before="200"/>
      <w:outlineLvl w:val="1"/>
    </w:pPr>
    <w:rPr>
      <w:rFonts w:asciiTheme="majorHAnsi" w:eastAsiaTheme="majorEastAsia" w:hAnsiTheme="majorHAnsi" w:cstheme="majorBidi"/>
      <w:b/>
      <w:bCs/>
      <w:color w:val="4F81BD" w:themeColor="accent1"/>
      <w:sz w:val="26"/>
      <w:szCs w:val="2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895D8F"/>
    <w:rPr>
      <w:rFonts w:asciiTheme="majorHAnsi" w:eastAsiaTheme="majorEastAsia" w:hAnsiTheme="majorHAnsi" w:cstheme="majorBidi"/>
      <w:b/>
      <w:bCs/>
      <w:color w:val="4F81BD" w:themeColor="accent1"/>
      <w:sz w:val="26"/>
      <w:szCs w:val="26"/>
      <w:lang w:val="es-ES" w:eastAsia="es-ES"/>
    </w:rPr>
  </w:style>
  <w:style w:type="paragraph" w:styleId="Encabezado">
    <w:name w:val="header"/>
    <w:basedOn w:val="Normal"/>
    <w:link w:val="EncabezadoCar"/>
    <w:uiPriority w:val="99"/>
    <w:rsid w:val="00895D8F"/>
    <w:pPr>
      <w:tabs>
        <w:tab w:val="center" w:pos="4252"/>
        <w:tab w:val="right" w:pos="8504"/>
      </w:tabs>
    </w:pPr>
  </w:style>
  <w:style w:type="character" w:customStyle="1" w:styleId="EncabezadoCar">
    <w:name w:val="Encabezado Car"/>
    <w:basedOn w:val="Fuentedeprrafopredeter"/>
    <w:link w:val="Encabezado"/>
    <w:uiPriority w:val="99"/>
    <w:rsid w:val="00895D8F"/>
    <w:rPr>
      <w:rFonts w:ascii="Times New Roman" w:eastAsia="Times New Roman" w:hAnsi="Times New Roman" w:cs="Times New Roman"/>
      <w:sz w:val="20"/>
      <w:szCs w:val="20"/>
      <w:lang w:val="es-ES_tradnl" w:eastAsia="es-CL"/>
    </w:rPr>
  </w:style>
  <w:style w:type="paragraph" w:styleId="Piedepgina">
    <w:name w:val="footer"/>
    <w:basedOn w:val="Normal"/>
    <w:link w:val="PiedepginaCar"/>
    <w:uiPriority w:val="99"/>
    <w:rsid w:val="00895D8F"/>
    <w:pPr>
      <w:tabs>
        <w:tab w:val="center" w:pos="4252"/>
        <w:tab w:val="right" w:pos="8504"/>
      </w:tabs>
    </w:pPr>
  </w:style>
  <w:style w:type="character" w:customStyle="1" w:styleId="PiedepginaCar">
    <w:name w:val="Pie de página Car"/>
    <w:basedOn w:val="Fuentedeprrafopredeter"/>
    <w:link w:val="Piedepgina"/>
    <w:uiPriority w:val="99"/>
    <w:rsid w:val="00895D8F"/>
    <w:rPr>
      <w:rFonts w:ascii="Times New Roman" w:eastAsia="Times New Roman" w:hAnsi="Times New Roman" w:cs="Times New Roman"/>
      <w:sz w:val="20"/>
      <w:szCs w:val="20"/>
      <w:lang w:val="es-ES_tradnl" w:eastAsia="es-CL"/>
    </w:rPr>
  </w:style>
  <w:style w:type="paragraph" w:styleId="Textoindependiente">
    <w:name w:val="Body Text"/>
    <w:basedOn w:val="Normal"/>
    <w:link w:val="TextoindependienteCar"/>
    <w:rsid w:val="00895D8F"/>
    <w:pPr>
      <w:spacing w:after="120"/>
    </w:pPr>
  </w:style>
  <w:style w:type="character" w:customStyle="1" w:styleId="TextoindependienteCar">
    <w:name w:val="Texto independiente Car"/>
    <w:basedOn w:val="Fuentedeprrafopredeter"/>
    <w:link w:val="Textoindependiente"/>
    <w:rsid w:val="00895D8F"/>
    <w:rPr>
      <w:rFonts w:ascii="Times New Roman" w:eastAsia="Times New Roman" w:hAnsi="Times New Roman" w:cs="Times New Roman"/>
      <w:sz w:val="20"/>
      <w:szCs w:val="20"/>
      <w:lang w:val="es-ES_tradnl" w:eastAsia="es-CL"/>
    </w:rPr>
  </w:style>
  <w:style w:type="paragraph" w:styleId="Textoindependiente2">
    <w:name w:val="Body Text 2"/>
    <w:basedOn w:val="Normal"/>
    <w:link w:val="Textoindependiente2Car"/>
    <w:rsid w:val="00895D8F"/>
    <w:pPr>
      <w:spacing w:after="120" w:line="480" w:lineRule="auto"/>
    </w:pPr>
  </w:style>
  <w:style w:type="character" w:customStyle="1" w:styleId="Textoindependiente2Car">
    <w:name w:val="Texto independiente 2 Car"/>
    <w:basedOn w:val="Fuentedeprrafopredeter"/>
    <w:link w:val="Textoindependiente2"/>
    <w:rsid w:val="00895D8F"/>
    <w:rPr>
      <w:rFonts w:ascii="Times New Roman" w:eastAsia="Times New Roman" w:hAnsi="Times New Roman" w:cs="Times New Roman"/>
      <w:sz w:val="20"/>
      <w:szCs w:val="20"/>
      <w:lang w:val="es-ES_tradnl" w:eastAsia="es-CL"/>
    </w:rPr>
  </w:style>
  <w:style w:type="character" w:styleId="Nmerodepgina">
    <w:name w:val="page number"/>
    <w:basedOn w:val="Fuentedeprrafopredeter"/>
    <w:rsid w:val="00895D8F"/>
  </w:style>
  <w:style w:type="paragraph" w:styleId="Prrafodelista">
    <w:name w:val="List Paragraph"/>
    <w:aliases w:val="Viñeta,Listas,1_List Paragraph,Colorful List - Accent 11,Figure_name,Equipment,Numbered Indented Text,lp1,List Paragraph11,List_TIS,List Paragraph Char Char Char,List Paragraph Char Char,Alpha List Paragraph,alpha List,Body Bullet,b1"/>
    <w:basedOn w:val="Normal"/>
    <w:link w:val="PrrafodelistaCar"/>
    <w:uiPriority w:val="34"/>
    <w:qFormat/>
    <w:rsid w:val="00895D8F"/>
    <w:pPr>
      <w:ind w:left="720"/>
      <w:contextualSpacing/>
    </w:pPr>
  </w:style>
  <w:style w:type="table" w:styleId="Tablaconcuadrcula">
    <w:name w:val="Table Grid"/>
    <w:basedOn w:val="Tablanormal"/>
    <w:rsid w:val="00895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3">
    <w:name w:val="Body Text 3"/>
    <w:basedOn w:val="Normal"/>
    <w:link w:val="Textoindependiente3Car"/>
    <w:uiPriority w:val="99"/>
    <w:semiHidden/>
    <w:unhideWhenUsed/>
    <w:rsid w:val="00895D8F"/>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895D8F"/>
    <w:rPr>
      <w:rFonts w:ascii="Times New Roman" w:eastAsia="Times New Roman" w:hAnsi="Times New Roman" w:cs="Times New Roman"/>
      <w:sz w:val="16"/>
      <w:szCs w:val="16"/>
      <w:lang w:val="es-ES_tradnl" w:eastAsia="es-CL"/>
    </w:rPr>
  </w:style>
  <w:style w:type="paragraph" w:styleId="Descripcin">
    <w:name w:val="caption"/>
    <w:basedOn w:val="Normal"/>
    <w:next w:val="Normal"/>
    <w:qFormat/>
    <w:rsid w:val="00895D8F"/>
    <w:rPr>
      <w:rFonts w:ascii="Bookman Old Style" w:hAnsi="Bookman Old Style"/>
      <w:i/>
      <w:sz w:val="24"/>
    </w:rPr>
  </w:style>
  <w:style w:type="character" w:customStyle="1" w:styleId="cssinputdatagrande1">
    <w:name w:val="cssinputdatagrande1"/>
    <w:rsid w:val="00895D8F"/>
    <w:rPr>
      <w:rFonts w:ascii="Trebuchet MS" w:hAnsi="Trebuchet MS" w:hint="default"/>
      <w:color w:val="000006"/>
      <w:sz w:val="20"/>
      <w:szCs w:val="20"/>
      <w:shd w:val="clear" w:color="auto" w:fill="auto"/>
    </w:rPr>
  </w:style>
  <w:style w:type="paragraph" w:styleId="Textodeglobo">
    <w:name w:val="Balloon Text"/>
    <w:basedOn w:val="Normal"/>
    <w:link w:val="TextodegloboCar"/>
    <w:uiPriority w:val="99"/>
    <w:semiHidden/>
    <w:unhideWhenUsed/>
    <w:rsid w:val="00895D8F"/>
    <w:rPr>
      <w:rFonts w:ascii="Tahoma" w:hAnsi="Tahoma" w:cs="Tahoma"/>
      <w:sz w:val="16"/>
      <w:szCs w:val="16"/>
    </w:rPr>
  </w:style>
  <w:style w:type="character" w:customStyle="1" w:styleId="TextodegloboCar">
    <w:name w:val="Texto de globo Car"/>
    <w:basedOn w:val="Fuentedeprrafopredeter"/>
    <w:link w:val="Textodeglobo"/>
    <w:uiPriority w:val="99"/>
    <w:semiHidden/>
    <w:rsid w:val="00895D8F"/>
    <w:rPr>
      <w:rFonts w:ascii="Tahoma" w:eastAsia="Times New Roman" w:hAnsi="Tahoma" w:cs="Tahoma"/>
      <w:sz w:val="16"/>
      <w:szCs w:val="16"/>
      <w:lang w:val="es-ES_tradnl" w:eastAsia="es-CL"/>
    </w:rPr>
  </w:style>
  <w:style w:type="table" w:styleId="Listaclara-nfasis1">
    <w:name w:val="Light List Accent 1"/>
    <w:basedOn w:val="Tablanormal"/>
    <w:uiPriority w:val="61"/>
    <w:rsid w:val="00112BE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PrrafodelistaCar">
    <w:name w:val="Párrafo de lista Car"/>
    <w:aliases w:val="Viñeta Car,Listas Car,1_List Paragraph Car,Colorful List - Accent 11 Car,Figure_name Car,Equipment Car,Numbered Indented Text Car,lp1 Car,List Paragraph11 Car,List_TIS Car,List Paragraph Char Char Char Car,Alpha List Paragraph Car"/>
    <w:link w:val="Prrafodelista"/>
    <w:uiPriority w:val="34"/>
    <w:qFormat/>
    <w:locked/>
    <w:rsid w:val="0035246C"/>
    <w:rPr>
      <w:rFonts w:ascii="Times New Roman" w:eastAsia="Times New Roman" w:hAnsi="Times New Roman" w:cs="Times New Roman"/>
      <w:sz w:val="20"/>
      <w:szCs w:val="20"/>
      <w:lang w:val="es-ES_tradn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1473</Words>
  <Characters>8106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mariaa.fernandez</dc:creator>
  <cp:lastModifiedBy>Abastecimientoadm</cp:lastModifiedBy>
  <cp:revision>2</cp:revision>
  <cp:lastPrinted>2025-02-10T19:48:00Z</cp:lastPrinted>
  <dcterms:created xsi:type="dcterms:W3CDTF">2026-08-11T19:00:00Z</dcterms:created>
  <dcterms:modified xsi:type="dcterms:W3CDTF">2026-08-11T19:00:00Z</dcterms:modified>
</cp:coreProperties>
</file>