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409A" w:rsidRDefault="001A17E4">
      <w:pPr>
        <w:shd w:val="clear" w:color="auto" w:fill="FFFFFF"/>
        <w:spacing w:after="0" w:line="240" w:lineRule="auto"/>
        <w:jc w:val="center"/>
        <w:rPr>
          <w:rFonts w:ascii="Trebuchet MS" w:eastAsia="Trebuchet MS" w:hAnsi="Trebuchet MS" w:cs="Trebuchet MS"/>
          <w:b/>
          <w:bCs/>
          <w:color w:val="222222"/>
          <w:sz w:val="24"/>
          <w:szCs w:val="24"/>
          <w:u w:val="single"/>
        </w:rPr>
      </w:pPr>
      <w:r>
        <w:rPr>
          <w:rFonts w:ascii="Trebuchet MS" w:eastAsia="Trebuchet MS" w:hAnsi="Trebuchet MS" w:cs="Trebuchet MS"/>
          <w:b/>
          <w:bCs/>
          <w:color w:val="222222"/>
          <w:sz w:val="24"/>
          <w:szCs w:val="24"/>
          <w:u w:val="single"/>
        </w:rPr>
        <w:t>FORMULARIO DE SOLICITUD DE COTIZACIÓN DE COMPRA ÁGIL</w:t>
      </w:r>
    </w:p>
    <w:p w:rsidR="00E2409A" w:rsidRDefault="00E2409A">
      <w:pPr>
        <w:shd w:val="clear" w:color="auto" w:fill="FFFFFF"/>
        <w:spacing w:after="0" w:line="240" w:lineRule="auto"/>
        <w:rPr>
          <w:rFonts w:ascii="Trebuchet MS" w:eastAsia="Trebuchet MS" w:hAnsi="Trebuchet MS" w:cs="Trebuchet MS"/>
          <w:color w:val="222222"/>
          <w:sz w:val="24"/>
          <w:szCs w:val="24"/>
        </w:rPr>
      </w:pPr>
    </w:p>
    <w:tbl>
      <w:tblPr>
        <w:tblStyle w:val="a0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73"/>
        <w:gridCol w:w="1091"/>
        <w:gridCol w:w="450"/>
        <w:gridCol w:w="3121"/>
        <w:gridCol w:w="824"/>
        <w:gridCol w:w="469"/>
      </w:tblGrid>
      <w:tr w:rsidR="00E2409A">
        <w:tc>
          <w:tcPr>
            <w:tcW w:w="2873" w:type="dxa"/>
          </w:tcPr>
          <w:p w:rsidR="00E2409A" w:rsidRDefault="001A17E4">
            <w:pPr>
              <w:rPr>
                <w:b/>
                <w:bCs/>
              </w:rPr>
            </w:pPr>
            <w:r>
              <w:rPr>
                <w:b/>
                <w:bCs/>
              </w:rPr>
              <w:t>Nombre de cotización:</w:t>
            </w:r>
          </w:p>
        </w:tc>
        <w:tc>
          <w:tcPr>
            <w:tcW w:w="5955" w:type="dxa"/>
            <w:gridSpan w:val="5"/>
          </w:tcPr>
          <w:p w:rsidR="00E2409A" w:rsidRDefault="001A17E4">
            <w:r>
              <w:t>Adquisición de repuesto de canal de parto</w:t>
            </w:r>
          </w:p>
        </w:tc>
      </w:tr>
      <w:tr w:rsidR="00E2409A">
        <w:tc>
          <w:tcPr>
            <w:tcW w:w="2873" w:type="dxa"/>
          </w:tcPr>
          <w:p w:rsidR="00E2409A" w:rsidRDefault="001A17E4">
            <w:pPr>
              <w:rPr>
                <w:b/>
                <w:bCs/>
              </w:rPr>
            </w:pPr>
            <w:r>
              <w:rPr>
                <w:b/>
                <w:bCs/>
              </w:rPr>
              <w:t>Objeto de la adquisición (500 caracteres</w:t>
            </w:r>
            <w:r>
              <w:t>)</w:t>
            </w:r>
          </w:p>
        </w:tc>
        <w:tc>
          <w:tcPr>
            <w:tcW w:w="5955" w:type="dxa"/>
            <w:gridSpan w:val="5"/>
          </w:tcPr>
          <w:p w:rsidR="00E2409A" w:rsidRDefault="001A17E4">
            <w:pPr>
              <w:jc w:val="both"/>
            </w:pPr>
            <w:r>
              <w:t xml:space="preserve">Adquisición de repuesto de canal de parto de simulador </w:t>
            </w:r>
          </w:p>
        </w:tc>
      </w:tr>
      <w:tr w:rsidR="00E2409A">
        <w:tc>
          <w:tcPr>
            <w:tcW w:w="2873" w:type="dxa"/>
          </w:tcPr>
          <w:p w:rsidR="00E2409A" w:rsidRDefault="001A17E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N° días de publicación de la cotización (hábiles) </w:t>
            </w:r>
          </w:p>
        </w:tc>
        <w:tc>
          <w:tcPr>
            <w:tcW w:w="5955" w:type="dxa"/>
            <w:gridSpan w:val="5"/>
          </w:tcPr>
          <w:p w:rsidR="00E2409A" w:rsidRDefault="001A17E4">
            <w:r>
              <w:t>3</w:t>
            </w:r>
          </w:p>
        </w:tc>
      </w:tr>
      <w:tr w:rsidR="00E2409A">
        <w:tc>
          <w:tcPr>
            <w:tcW w:w="2873" w:type="dxa"/>
          </w:tcPr>
          <w:p w:rsidR="00E2409A" w:rsidRDefault="001A17E4">
            <w:pPr>
              <w:rPr>
                <w:b/>
                <w:bCs/>
              </w:rPr>
            </w:pPr>
            <w:r>
              <w:rPr>
                <w:b/>
                <w:bCs/>
              </w:rPr>
              <w:t>Dirección de entrega</w:t>
            </w:r>
          </w:p>
          <w:p w:rsidR="00E2409A" w:rsidRDefault="00E2409A">
            <w:pPr>
              <w:rPr>
                <w:b/>
                <w:bCs/>
              </w:rPr>
            </w:pPr>
          </w:p>
        </w:tc>
        <w:tc>
          <w:tcPr>
            <w:tcW w:w="5955" w:type="dxa"/>
            <w:gridSpan w:val="5"/>
          </w:tcPr>
          <w:p w:rsidR="00E2409A" w:rsidRDefault="001A17E4">
            <w:proofErr w:type="spellStart"/>
            <w:r>
              <w:t>Copayapu</w:t>
            </w:r>
            <w:proofErr w:type="spellEnd"/>
            <w:r>
              <w:t xml:space="preserve"> #2862</w:t>
            </w:r>
          </w:p>
        </w:tc>
      </w:tr>
      <w:tr w:rsidR="00E2409A">
        <w:tc>
          <w:tcPr>
            <w:tcW w:w="2873" w:type="dxa"/>
          </w:tcPr>
          <w:p w:rsidR="00E2409A" w:rsidRDefault="001A17E4">
            <w:pPr>
              <w:rPr>
                <w:b/>
                <w:bCs/>
              </w:rPr>
            </w:pPr>
            <w:r>
              <w:rPr>
                <w:b/>
                <w:bCs/>
              </w:rPr>
              <w:t>Plazo de entrega del bien o servicio (días hábiles )</w:t>
            </w:r>
          </w:p>
        </w:tc>
        <w:tc>
          <w:tcPr>
            <w:tcW w:w="5955" w:type="dxa"/>
            <w:gridSpan w:val="5"/>
          </w:tcPr>
          <w:p w:rsidR="00E2409A" w:rsidRDefault="00D626AC">
            <w:r>
              <w:t>30</w:t>
            </w:r>
          </w:p>
        </w:tc>
      </w:tr>
      <w:tr w:rsidR="00E2409A">
        <w:tc>
          <w:tcPr>
            <w:tcW w:w="2873" w:type="dxa"/>
          </w:tcPr>
          <w:p w:rsidR="00E2409A" w:rsidRDefault="001A17E4">
            <w:pPr>
              <w:rPr>
                <w:b/>
                <w:bCs/>
              </w:rPr>
            </w:pPr>
            <w:r>
              <w:rPr>
                <w:b/>
                <w:bCs/>
              </w:rPr>
              <w:t>Nombre de contacto para la compra (responsable del proceso)</w:t>
            </w:r>
          </w:p>
        </w:tc>
        <w:tc>
          <w:tcPr>
            <w:tcW w:w="5955" w:type="dxa"/>
            <w:gridSpan w:val="5"/>
          </w:tcPr>
          <w:p w:rsidR="00E2409A" w:rsidRDefault="001A17E4">
            <w:r>
              <w:t xml:space="preserve">Paula Garrido </w:t>
            </w:r>
            <w:proofErr w:type="spellStart"/>
            <w:r>
              <w:t>Marin</w:t>
            </w:r>
            <w:proofErr w:type="spellEnd"/>
          </w:p>
          <w:p w:rsidR="00E2409A" w:rsidRDefault="001A17E4">
            <w:r>
              <w:t>paula.garrido@uda.cl</w:t>
            </w:r>
          </w:p>
        </w:tc>
      </w:tr>
      <w:tr w:rsidR="00E2409A">
        <w:tc>
          <w:tcPr>
            <w:tcW w:w="7535" w:type="dxa"/>
            <w:gridSpan w:val="4"/>
          </w:tcPr>
          <w:p w:rsidR="00E2409A" w:rsidRDefault="001A17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Detalle técnico de lo solicitado</w:t>
            </w:r>
          </w:p>
          <w:p w:rsidR="00E2409A" w:rsidRDefault="001A17E4">
            <w:pPr>
              <w:jc w:val="center"/>
              <w:rPr>
                <w:b/>
                <w:bCs/>
              </w:rPr>
            </w:pPr>
            <w:r>
              <w:rPr>
                <w:sz w:val="18"/>
                <w:szCs w:val="18"/>
              </w:rPr>
              <w:t>(1 línea por cada bien o servicio el cual no puede sobrepasar los 500 caracteres por cada línea) (*)</w:t>
            </w:r>
          </w:p>
        </w:tc>
        <w:tc>
          <w:tcPr>
            <w:tcW w:w="1293" w:type="dxa"/>
            <w:gridSpan w:val="2"/>
          </w:tcPr>
          <w:p w:rsidR="00E2409A" w:rsidRDefault="001A17E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Cantidad </w:t>
            </w:r>
          </w:p>
        </w:tc>
      </w:tr>
      <w:tr w:rsidR="00E2409A">
        <w:trPr>
          <w:trHeight w:val="523"/>
        </w:trPr>
        <w:tc>
          <w:tcPr>
            <w:tcW w:w="7535" w:type="dxa"/>
            <w:gridSpan w:val="4"/>
          </w:tcPr>
          <w:p w:rsidR="00E2409A" w:rsidRDefault="001A17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171"/>
              <w:rPr>
                <w:color w:val="000000"/>
              </w:rPr>
            </w:pPr>
            <w:bookmarkStart w:id="0" w:name="_GoBack"/>
            <w:r>
              <w:t xml:space="preserve">Canal de Parto para </w:t>
            </w:r>
            <w:proofErr w:type="spellStart"/>
            <w:r>
              <w:t>Noelle</w:t>
            </w:r>
            <w:proofErr w:type="spellEnd"/>
            <w:r>
              <w:t>, Modelo S-554.100 CODIGO: S554.100.134.L GAUMARD</w:t>
            </w:r>
            <w:r w:rsidR="00D626AC">
              <w:t xml:space="preserve"> o equivalente </w:t>
            </w:r>
            <w:bookmarkEnd w:id="0"/>
          </w:p>
        </w:tc>
        <w:tc>
          <w:tcPr>
            <w:tcW w:w="1293" w:type="dxa"/>
            <w:gridSpan w:val="2"/>
          </w:tcPr>
          <w:p w:rsidR="00E2409A" w:rsidRDefault="001A17E4">
            <w:pPr>
              <w:jc w:val="center"/>
            </w:pPr>
            <w:r>
              <w:t>1</w:t>
            </w:r>
          </w:p>
        </w:tc>
      </w:tr>
      <w:tr w:rsidR="00E2409A">
        <w:tc>
          <w:tcPr>
            <w:tcW w:w="8828" w:type="dxa"/>
            <w:gridSpan w:val="6"/>
          </w:tcPr>
          <w:p w:rsidR="00E2409A" w:rsidRDefault="001A17E4">
            <w:pPr>
              <w:jc w:val="center"/>
              <w:rPr>
                <w:b/>
                <w:bCs/>
                <w:sz w:val="18"/>
                <w:szCs w:val="18"/>
                <w:highlight w:val="white"/>
              </w:rPr>
            </w:pPr>
            <w:r>
              <w:rPr>
                <w:b/>
                <w:bCs/>
                <w:sz w:val="18"/>
                <w:szCs w:val="18"/>
                <w:highlight w:val="white"/>
              </w:rPr>
              <w:t>El monto no podrá superar las 100 UTM (valor debe incluir IVA y despacho (despacho en caso de bienes).</w:t>
            </w:r>
          </w:p>
          <w:p w:rsidR="00E2409A" w:rsidRDefault="00E2409A">
            <w:pPr>
              <w:jc w:val="center"/>
              <w:rPr>
                <w:sz w:val="18"/>
                <w:szCs w:val="18"/>
              </w:rPr>
            </w:pPr>
          </w:p>
        </w:tc>
      </w:tr>
      <w:tr w:rsidR="00E2409A">
        <w:tc>
          <w:tcPr>
            <w:tcW w:w="2873" w:type="dxa"/>
          </w:tcPr>
          <w:p w:rsidR="00E2409A" w:rsidRDefault="001A17E4">
            <w:pPr>
              <w:rPr>
                <w:b/>
                <w:bCs/>
                <w:sz w:val="18"/>
                <w:szCs w:val="18"/>
                <w:highlight w:val="white"/>
              </w:rPr>
            </w:pPr>
            <w:r>
              <w:rPr>
                <w:b/>
                <w:bCs/>
                <w:sz w:val="18"/>
                <w:szCs w:val="18"/>
                <w:highlight w:val="white"/>
              </w:rPr>
              <w:t>Monto total de la compra $</w:t>
            </w:r>
          </w:p>
          <w:p w:rsidR="00E2409A" w:rsidRDefault="00E2409A">
            <w:pPr>
              <w:rPr>
                <w:b/>
                <w:bCs/>
                <w:sz w:val="18"/>
                <w:szCs w:val="18"/>
                <w:highlight w:val="white"/>
              </w:rPr>
            </w:pPr>
          </w:p>
        </w:tc>
        <w:tc>
          <w:tcPr>
            <w:tcW w:w="5955" w:type="dxa"/>
            <w:gridSpan w:val="5"/>
          </w:tcPr>
          <w:p w:rsidR="00E2409A" w:rsidRDefault="001A17E4">
            <w:pPr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$1.000.000</w:t>
            </w:r>
          </w:p>
        </w:tc>
      </w:tr>
      <w:tr w:rsidR="00E2409A">
        <w:tc>
          <w:tcPr>
            <w:tcW w:w="8828" w:type="dxa"/>
            <w:gridSpan w:val="6"/>
          </w:tcPr>
          <w:p w:rsidR="00E2409A" w:rsidRDefault="001A17E4">
            <w:pPr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 xml:space="preserve">Marcar con una </w:t>
            </w:r>
            <w:r>
              <w:rPr>
                <w:b/>
                <w:bCs/>
                <w:sz w:val="18"/>
                <w:szCs w:val="18"/>
                <w:highlight w:val="white"/>
                <w:u w:val="single"/>
              </w:rPr>
              <w:t>“X”</w:t>
            </w:r>
            <w:r>
              <w:rPr>
                <w:sz w:val="18"/>
                <w:szCs w:val="18"/>
                <w:highlight w:val="white"/>
                <w:u w:val="single"/>
              </w:rPr>
              <w:t xml:space="preserve"> </w:t>
            </w:r>
            <w:r>
              <w:rPr>
                <w:b/>
                <w:bCs/>
                <w:sz w:val="18"/>
                <w:szCs w:val="18"/>
                <w:highlight w:val="white"/>
                <w:u w:val="single"/>
              </w:rPr>
              <w:t>solo</w:t>
            </w:r>
            <w:r>
              <w:rPr>
                <w:sz w:val="18"/>
                <w:szCs w:val="18"/>
                <w:highlight w:val="white"/>
                <w:u w:val="single"/>
              </w:rPr>
              <w:t xml:space="preserve"> </w:t>
            </w:r>
            <w:r>
              <w:rPr>
                <w:b/>
                <w:bCs/>
                <w:sz w:val="18"/>
                <w:szCs w:val="18"/>
                <w:highlight w:val="white"/>
                <w:u w:val="single"/>
              </w:rPr>
              <w:t>una opción</w:t>
            </w:r>
            <w:r>
              <w:rPr>
                <w:sz w:val="18"/>
                <w:szCs w:val="18"/>
                <w:highlight w:val="white"/>
              </w:rPr>
              <w:t xml:space="preserve"> para la selección de presupuesto, el que permite ser; </w:t>
            </w:r>
            <w:r>
              <w:rPr>
                <w:b/>
                <w:bCs/>
                <w:sz w:val="18"/>
                <w:szCs w:val="18"/>
                <w:highlight w:val="white"/>
              </w:rPr>
              <w:t>“disponible” o “estimado”.</w:t>
            </w:r>
          </w:p>
          <w:p w:rsidR="00E2409A" w:rsidRDefault="00E2409A">
            <w:pPr>
              <w:rPr>
                <w:sz w:val="18"/>
                <w:szCs w:val="18"/>
                <w:highlight w:val="white"/>
              </w:rPr>
            </w:pPr>
          </w:p>
        </w:tc>
      </w:tr>
      <w:tr w:rsidR="00E2409A">
        <w:tc>
          <w:tcPr>
            <w:tcW w:w="3964" w:type="dxa"/>
            <w:gridSpan w:val="2"/>
          </w:tcPr>
          <w:p w:rsidR="00E2409A" w:rsidRDefault="001A17E4">
            <w:pPr>
              <w:jc w:val="both"/>
              <w:rPr>
                <w:sz w:val="18"/>
                <w:szCs w:val="18"/>
                <w:highlight w:val="white"/>
              </w:rPr>
            </w:pPr>
            <w:r>
              <w:rPr>
                <w:b/>
                <w:bCs/>
                <w:sz w:val="18"/>
                <w:szCs w:val="18"/>
                <w:highlight w:val="white"/>
              </w:rPr>
              <w:t>Presupuesto disponible:</w:t>
            </w:r>
            <w:r>
              <w:rPr>
                <w:sz w:val="18"/>
                <w:szCs w:val="18"/>
                <w:highlight w:val="white"/>
              </w:rPr>
              <w:t xml:space="preserve"> </w:t>
            </w:r>
            <w:r>
              <w:rPr>
                <w:sz w:val="16"/>
                <w:szCs w:val="16"/>
                <w:highlight w:val="white"/>
              </w:rPr>
              <w:t>La oferta del proveedor que supere el valor disponible para el producto o servicio, será declarada inadmisible.</w:t>
            </w:r>
          </w:p>
        </w:tc>
        <w:tc>
          <w:tcPr>
            <w:tcW w:w="450" w:type="dxa"/>
          </w:tcPr>
          <w:p w:rsidR="00E2409A" w:rsidRDefault="00E2409A">
            <w:pPr>
              <w:rPr>
                <w:sz w:val="18"/>
                <w:szCs w:val="18"/>
                <w:highlight w:val="white"/>
              </w:rPr>
            </w:pPr>
          </w:p>
          <w:p w:rsidR="00E2409A" w:rsidRDefault="001A17E4">
            <w:pPr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X</w:t>
            </w:r>
          </w:p>
        </w:tc>
        <w:tc>
          <w:tcPr>
            <w:tcW w:w="3945" w:type="dxa"/>
            <w:gridSpan w:val="2"/>
          </w:tcPr>
          <w:p w:rsidR="00E2409A" w:rsidRDefault="001A17E4">
            <w:pPr>
              <w:jc w:val="both"/>
              <w:rPr>
                <w:sz w:val="18"/>
                <w:szCs w:val="18"/>
                <w:highlight w:val="white"/>
              </w:rPr>
            </w:pPr>
            <w:r>
              <w:rPr>
                <w:b/>
                <w:bCs/>
                <w:sz w:val="18"/>
                <w:szCs w:val="18"/>
                <w:highlight w:val="white"/>
              </w:rPr>
              <w:t>Presupuesto estimado:</w:t>
            </w:r>
            <w:r>
              <w:rPr>
                <w:sz w:val="18"/>
                <w:szCs w:val="18"/>
                <w:highlight w:val="white"/>
              </w:rPr>
              <w:t xml:space="preserve"> </w:t>
            </w:r>
            <w:r>
              <w:rPr>
                <w:sz w:val="16"/>
                <w:szCs w:val="16"/>
                <w:highlight w:val="white"/>
              </w:rPr>
              <w:t>La oferta podrá adjudicarse considerando un aumento del 30% del valor señalado inicialmente, para esta selección, el centro de costo debe contar con disponibilidad presupuestaria adicional.</w:t>
            </w:r>
          </w:p>
        </w:tc>
        <w:tc>
          <w:tcPr>
            <w:tcW w:w="469" w:type="dxa"/>
          </w:tcPr>
          <w:p w:rsidR="00E2409A" w:rsidRDefault="001A17E4">
            <w:pPr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 xml:space="preserve"> </w:t>
            </w:r>
          </w:p>
          <w:p w:rsidR="00E2409A" w:rsidRDefault="00E2409A">
            <w:pPr>
              <w:rPr>
                <w:sz w:val="18"/>
                <w:szCs w:val="18"/>
                <w:highlight w:val="white"/>
              </w:rPr>
            </w:pPr>
          </w:p>
        </w:tc>
      </w:tr>
      <w:tr w:rsidR="00E2409A">
        <w:tc>
          <w:tcPr>
            <w:tcW w:w="2873" w:type="dxa"/>
          </w:tcPr>
          <w:p w:rsidR="00E2409A" w:rsidRDefault="001A17E4">
            <w:pPr>
              <w:rPr>
                <w:b/>
                <w:bCs/>
                <w:sz w:val="18"/>
                <w:szCs w:val="18"/>
                <w:highlight w:val="white"/>
              </w:rPr>
            </w:pPr>
            <w:r>
              <w:rPr>
                <w:b/>
                <w:bCs/>
                <w:sz w:val="18"/>
                <w:szCs w:val="18"/>
                <w:highlight w:val="white"/>
              </w:rPr>
              <w:t>Centro de Costo</w:t>
            </w:r>
          </w:p>
        </w:tc>
        <w:tc>
          <w:tcPr>
            <w:tcW w:w="5955" w:type="dxa"/>
            <w:gridSpan w:val="5"/>
          </w:tcPr>
          <w:p w:rsidR="00E2409A" w:rsidRDefault="001A17E4">
            <w:pPr>
              <w:rPr>
                <w:sz w:val="18"/>
                <w:szCs w:val="18"/>
                <w:highlight w:val="white"/>
              </w:rPr>
            </w:pPr>
            <w:r>
              <w:rPr>
                <w:sz w:val="18"/>
                <w:szCs w:val="18"/>
                <w:highlight w:val="white"/>
              </w:rPr>
              <w:t>18240</w:t>
            </w:r>
          </w:p>
          <w:p w:rsidR="00E2409A" w:rsidRDefault="00E2409A">
            <w:pPr>
              <w:rPr>
                <w:sz w:val="18"/>
                <w:szCs w:val="18"/>
                <w:highlight w:val="white"/>
              </w:rPr>
            </w:pPr>
          </w:p>
        </w:tc>
      </w:tr>
      <w:tr w:rsidR="00E2409A">
        <w:tc>
          <w:tcPr>
            <w:tcW w:w="2873" w:type="dxa"/>
          </w:tcPr>
          <w:p w:rsidR="00E2409A" w:rsidRDefault="001A17E4">
            <w:pPr>
              <w:rPr>
                <w:b/>
                <w:bCs/>
                <w:sz w:val="18"/>
                <w:szCs w:val="18"/>
                <w:highlight w:val="white"/>
              </w:rPr>
            </w:pPr>
            <w:r>
              <w:rPr>
                <w:b/>
                <w:bCs/>
                <w:sz w:val="18"/>
                <w:szCs w:val="18"/>
                <w:highlight w:val="white"/>
              </w:rPr>
              <w:t>Ítem</w:t>
            </w:r>
          </w:p>
        </w:tc>
        <w:tc>
          <w:tcPr>
            <w:tcW w:w="5955" w:type="dxa"/>
            <w:gridSpan w:val="5"/>
          </w:tcPr>
          <w:p w:rsidR="00E2409A" w:rsidRDefault="00D626AC">
            <w:pPr>
              <w:rPr>
                <w:sz w:val="18"/>
                <w:szCs w:val="18"/>
                <w:highlight w:val="white"/>
              </w:rPr>
            </w:pPr>
            <w:bookmarkStart w:id="1" w:name="_heading=h.7gngs1a5uh8i" w:colFirst="0" w:colLast="0"/>
            <w:bookmarkEnd w:id="1"/>
            <w:r>
              <w:rPr>
                <w:sz w:val="18"/>
                <w:szCs w:val="18"/>
                <w:highlight w:val="white"/>
              </w:rPr>
              <w:t>14</w:t>
            </w:r>
            <w:r w:rsidR="00DF6918">
              <w:rPr>
                <w:sz w:val="18"/>
                <w:szCs w:val="18"/>
                <w:highlight w:val="white"/>
              </w:rPr>
              <w:t>103</w:t>
            </w:r>
          </w:p>
          <w:p w:rsidR="00E2409A" w:rsidRDefault="00E2409A">
            <w:pPr>
              <w:rPr>
                <w:sz w:val="18"/>
                <w:szCs w:val="18"/>
                <w:highlight w:val="white"/>
              </w:rPr>
            </w:pPr>
          </w:p>
        </w:tc>
      </w:tr>
    </w:tbl>
    <w:p w:rsidR="00E2409A" w:rsidRDefault="00E2409A">
      <w:pPr>
        <w:shd w:val="clear" w:color="auto" w:fill="FFFFFF"/>
        <w:spacing w:after="0" w:line="240" w:lineRule="auto"/>
        <w:rPr>
          <w:rFonts w:ascii="Trebuchet MS" w:eastAsia="Trebuchet MS" w:hAnsi="Trebuchet MS" w:cs="Trebuchet MS"/>
          <w:color w:val="222222"/>
          <w:sz w:val="24"/>
          <w:szCs w:val="24"/>
        </w:rPr>
      </w:pPr>
    </w:p>
    <w:p w:rsidR="00E2409A" w:rsidRDefault="001A17E4">
      <w:pPr>
        <w:shd w:val="clear" w:color="auto" w:fill="FFFFFF"/>
        <w:spacing w:after="0" w:line="240" w:lineRule="auto"/>
        <w:jc w:val="both"/>
        <w:rPr>
          <w:b/>
          <w:bCs/>
          <w:color w:val="222222"/>
          <w:sz w:val="20"/>
          <w:szCs w:val="20"/>
          <w:u w:val="single"/>
        </w:rPr>
      </w:pPr>
      <w:r>
        <w:rPr>
          <w:b/>
          <w:bCs/>
          <w:color w:val="222222"/>
          <w:sz w:val="20"/>
          <w:szCs w:val="20"/>
          <w:u w:val="single"/>
        </w:rPr>
        <w:t>Notas:</w:t>
      </w:r>
    </w:p>
    <w:p w:rsidR="00E2409A" w:rsidRDefault="001A17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color w:val="222222"/>
          <w:sz w:val="20"/>
          <w:szCs w:val="20"/>
        </w:rPr>
      </w:pPr>
      <w:r>
        <w:rPr>
          <w:color w:val="222222"/>
          <w:sz w:val="20"/>
          <w:szCs w:val="20"/>
        </w:rPr>
        <w:t>(*) Si las especificaciones técnicas no alcanzan en el detalle técnico, se debe adjuntar un documento adicional.</w:t>
      </w:r>
    </w:p>
    <w:p w:rsidR="00E2409A" w:rsidRDefault="001A17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222222"/>
          <w:sz w:val="20"/>
          <w:szCs w:val="20"/>
        </w:rPr>
      </w:pPr>
      <w:r>
        <w:rPr>
          <w:color w:val="222222"/>
          <w:sz w:val="20"/>
          <w:szCs w:val="20"/>
        </w:rPr>
        <w:t xml:space="preserve">La compra ágil se adjudica por la totalidad de lo indicado en el formulario, vale decir, una compra ágil no puede tener varios adjudicatarios. </w:t>
      </w:r>
    </w:p>
    <w:p w:rsidR="00E2409A" w:rsidRDefault="00E2409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jc w:val="both"/>
        <w:rPr>
          <w:color w:val="222222"/>
          <w:sz w:val="20"/>
          <w:szCs w:val="20"/>
        </w:rPr>
      </w:pPr>
    </w:p>
    <w:p w:rsidR="00E2409A" w:rsidRDefault="00E2409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jc w:val="both"/>
        <w:rPr>
          <w:color w:val="222222"/>
          <w:sz w:val="20"/>
          <w:szCs w:val="20"/>
        </w:rPr>
      </w:pPr>
    </w:p>
    <w:p w:rsidR="00E2409A" w:rsidRDefault="00E2409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jc w:val="both"/>
        <w:rPr>
          <w:color w:val="222222"/>
          <w:sz w:val="20"/>
          <w:szCs w:val="20"/>
        </w:rPr>
      </w:pPr>
    </w:p>
    <w:p w:rsidR="00E2409A" w:rsidRDefault="00E2409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jc w:val="both"/>
        <w:rPr>
          <w:color w:val="222222"/>
          <w:sz w:val="20"/>
          <w:szCs w:val="20"/>
        </w:rPr>
      </w:pPr>
    </w:p>
    <w:p w:rsidR="00E2409A" w:rsidRDefault="00E2409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jc w:val="both"/>
        <w:rPr>
          <w:color w:val="222222"/>
          <w:sz w:val="20"/>
          <w:szCs w:val="20"/>
        </w:rPr>
      </w:pPr>
    </w:p>
    <w:sectPr w:rsidR="00E2409A">
      <w:headerReference w:type="default" r:id="rId8"/>
      <w:pgSz w:w="12240" w:h="1872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30D3" w:rsidRDefault="006F30D3">
      <w:pPr>
        <w:spacing w:after="0" w:line="240" w:lineRule="auto"/>
      </w:pPr>
      <w:r>
        <w:separator/>
      </w:r>
    </w:p>
  </w:endnote>
  <w:endnote w:type="continuationSeparator" w:id="0">
    <w:p w:rsidR="006F30D3" w:rsidRDefault="006F3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9E0AAE00-D680-45F2-B109-016FE57BE53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4187AC1-EE85-4DA9-9EA4-D33F637F68D9}"/>
    <w:embedBold r:id="rId3" w:fontKey="{736D5FC2-1651-40D5-BECA-F62D1C200D1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ED11923-23D3-4FD2-A3A7-D2FED7D8935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802480FF-4213-4A63-897F-E921B2D13115}"/>
    <w:embedBold r:id="rId6" w:fontKey="{A3DBAC61-2C3E-4DAA-9592-2BDD764221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9A49758-D2A3-4F26-8628-83C74CC461DF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30D3" w:rsidRDefault="006F30D3">
      <w:pPr>
        <w:spacing w:after="0" w:line="240" w:lineRule="auto"/>
      </w:pPr>
      <w:r>
        <w:separator/>
      </w:r>
    </w:p>
  </w:footnote>
  <w:footnote w:type="continuationSeparator" w:id="0">
    <w:p w:rsidR="006F30D3" w:rsidRDefault="006F30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409A" w:rsidRDefault="001A17E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-95248</wp:posOffset>
          </wp:positionH>
          <wp:positionV relativeFrom="paragraph">
            <wp:posOffset>-73658</wp:posOffset>
          </wp:positionV>
          <wp:extent cx="2618105" cy="837565"/>
          <wp:effectExtent l="0" t="0" r="0" b="0"/>
          <wp:wrapNone/>
          <wp:docPr id="3" name="image1.png" descr="C:\Users\DTIC\Downloads\logocorp-vae-logisticatranspo (2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DTIC\Downloads\logocorp-vae-logisticatranspo (2)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18105" cy="8375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E2409A" w:rsidRDefault="00E240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  <w:p w:rsidR="00E2409A" w:rsidRDefault="00E240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E2409A" w:rsidRDefault="00E240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E2409A" w:rsidRDefault="00E240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E2409A" w:rsidRDefault="00E240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8923CF0"/>
    <w:multiLevelType w:val="multilevel"/>
    <w:tmpl w:val="FA263F9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09A"/>
    <w:rsid w:val="001A17E4"/>
    <w:rsid w:val="006F30D3"/>
    <w:rsid w:val="00733B7A"/>
    <w:rsid w:val="00A144E1"/>
    <w:rsid w:val="00D626AC"/>
    <w:rsid w:val="00DF3FC2"/>
    <w:rsid w:val="00DF6918"/>
    <w:rsid w:val="00E24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DF2E4F9-BD1A-4641-9FCF-7894E3D30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59"/>
    <w:rsid w:val="00995F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45C1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D51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515A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821A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1A35"/>
  </w:style>
  <w:style w:type="paragraph" w:styleId="Piedepgina">
    <w:name w:val="footer"/>
    <w:basedOn w:val="Normal"/>
    <w:link w:val="PiedepginaCar"/>
    <w:uiPriority w:val="99"/>
    <w:unhideWhenUsed/>
    <w:rsid w:val="00821A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1A35"/>
  </w:style>
  <w:style w:type="paragraph" w:styleId="NormalWeb">
    <w:name w:val="Normal (Web)"/>
    <w:basedOn w:val="Normal"/>
    <w:uiPriority w:val="99"/>
    <w:semiHidden/>
    <w:unhideWhenUsed/>
    <w:rsid w:val="00653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6531AA"/>
    <w:rPr>
      <w:b/>
      <w:bCs/>
    </w:rPr>
  </w:style>
  <w:style w:type="paragraph" w:customStyle="1" w:styleId="isselectedend">
    <w:name w:val="isselectedend"/>
    <w:basedOn w:val="Normal"/>
    <w:rsid w:val="003A4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inespaciado">
    <w:name w:val="No Spacing"/>
    <w:link w:val="SinespaciadoCar"/>
    <w:uiPriority w:val="1"/>
    <w:qFormat/>
    <w:rsid w:val="005A064A"/>
    <w:pPr>
      <w:spacing w:after="0" w:line="240" w:lineRule="auto"/>
    </w:pPr>
    <w:rPr>
      <w:rFonts w:eastAsiaTheme="minorEastAsia"/>
      <w:lang w:val="es-MX"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A064A"/>
    <w:rPr>
      <w:rFonts w:eastAsiaTheme="minorEastAsia"/>
      <w:lang w:val="es-MX" w:eastAsia="es-MX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nwjWxQdlarYZsweV9+yRr8NyOQ==">CgMxLjAyDmguN2duZ3MxYTV1aDhpOAByITFsTVB2S2x2LUxOZ05qTnlnN29ObUdTZlM4UFM1azIyaA==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Jorquera M</dc:creator>
  <cp:lastModifiedBy>Oscar Rocha Alarcon</cp:lastModifiedBy>
  <cp:revision>2</cp:revision>
  <dcterms:created xsi:type="dcterms:W3CDTF">2026-10-28T13:28:00Z</dcterms:created>
  <dcterms:modified xsi:type="dcterms:W3CDTF">2026-10-28T13:28:00Z</dcterms:modified>
</cp:coreProperties>
</file>