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FC2B" w14:textId="74F907A5" w:rsidR="00283BF6" w:rsidRDefault="00C82878">
      <w:pPr>
        <w:pStyle w:val="Sinespaciado"/>
        <w:tabs>
          <w:tab w:val="left" w:pos="567"/>
        </w:tabs>
        <w:jc w:val="center"/>
        <w:rPr>
          <w:rFonts w:ascii="Bookman Old Style" w:hAnsi="Bookman Old Style"/>
          <w:b/>
          <w:u w:val="single"/>
        </w:rPr>
      </w:pPr>
      <w:bookmarkStart w:id="0" w:name="_Toc219165719"/>
      <w:bookmarkStart w:id="1" w:name="_Toc219165823"/>
      <w:bookmarkStart w:id="2" w:name="_Toc219221448"/>
      <w:bookmarkStart w:id="3" w:name="_Toc219221680"/>
      <w:r w:rsidRPr="00CF3D86">
        <w:rPr>
          <w:b/>
          <w:bCs/>
          <w:noProof/>
          <w:sz w:val="24"/>
          <w:szCs w:val="24"/>
        </w:rPr>
        <w:drawing>
          <wp:anchor distT="0" distB="0" distL="114300" distR="114300" simplePos="0" relativeHeight="251659264" behindDoc="1" locked="0" layoutInCell="1" allowOverlap="1" wp14:anchorId="4A8AFD93" wp14:editId="02F8AD49">
            <wp:simplePos x="0" y="0"/>
            <wp:positionH relativeFrom="column">
              <wp:posOffset>-6765069</wp:posOffset>
            </wp:positionH>
            <wp:positionV relativeFrom="paragraph">
              <wp:posOffset>-958850</wp:posOffset>
            </wp:positionV>
            <wp:extent cx="10671527" cy="11988794"/>
            <wp:effectExtent l="0" t="0" r="0" b="0"/>
            <wp:wrapNone/>
            <wp:docPr id="75738084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0845" name="Imagen 1" descr="Logotipo&#10;&#10;El contenido generado por IA puede ser incorrecto."/>
                    <pic:cNvPicPr/>
                  </pic:nvPicPr>
                  <pic:blipFill>
                    <a:blip r:embed="rId8">
                      <a:alphaModFix amt="20000"/>
                      <a:extLst>
                        <a:ext uri="{BEBA8EAE-BF5A-486C-A8C5-ECC9F3942E4B}">
                          <a14:imgProps xmlns:a14="http://schemas.microsoft.com/office/drawing/2010/main">
                            <a14:imgLayer r:embed="rId9">
                              <a14:imgEffect>
                                <a14:artisticChalkSketch/>
                              </a14:imgEffect>
                            </a14:imgLayer>
                          </a14:imgProps>
                        </a:ext>
                        <a:ext uri="{28A0092B-C50C-407E-A947-70E740481C1C}">
                          <a14:useLocalDpi xmlns:a14="http://schemas.microsoft.com/office/drawing/2010/main" val="0"/>
                        </a:ext>
                      </a:extLst>
                    </a:blip>
                    <a:stretch>
                      <a:fillRect/>
                    </a:stretch>
                  </pic:blipFill>
                  <pic:spPr>
                    <a:xfrm>
                      <a:off x="0" y="0"/>
                      <a:ext cx="10671527" cy="11988794"/>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p>
    <w:p w14:paraId="57ACA2F8" w14:textId="7C455F10" w:rsidR="00283BF6" w:rsidRDefault="00283BF6">
      <w:pPr>
        <w:pStyle w:val="Sinespaciado"/>
        <w:tabs>
          <w:tab w:val="left" w:pos="567"/>
        </w:tabs>
        <w:jc w:val="center"/>
        <w:rPr>
          <w:rFonts w:ascii="Bookman Old Style" w:hAnsi="Bookman Old Style"/>
          <w:b/>
          <w:u w:val="single"/>
        </w:rPr>
      </w:pPr>
    </w:p>
    <w:p w14:paraId="11A2439C" w14:textId="2FE2B861" w:rsidR="00283BF6" w:rsidRDefault="00283BF6">
      <w:pPr>
        <w:pStyle w:val="Sinespaciado"/>
        <w:tabs>
          <w:tab w:val="left" w:pos="567"/>
        </w:tabs>
        <w:jc w:val="center"/>
        <w:rPr>
          <w:rFonts w:ascii="Bookman Old Style" w:hAnsi="Bookman Old Style"/>
          <w:b/>
          <w:u w:val="single"/>
        </w:rPr>
      </w:pPr>
    </w:p>
    <w:p w14:paraId="758465A2" w14:textId="467E0FF6" w:rsidR="00283BF6" w:rsidRDefault="00283BF6">
      <w:pPr>
        <w:pStyle w:val="Sinespaciado"/>
        <w:tabs>
          <w:tab w:val="left" w:pos="567"/>
        </w:tabs>
        <w:jc w:val="center"/>
        <w:rPr>
          <w:rFonts w:ascii="Bookman Old Style" w:hAnsi="Bookman Old Style"/>
          <w:b/>
          <w:u w:val="single"/>
        </w:rPr>
      </w:pPr>
    </w:p>
    <w:p w14:paraId="491F51E5" w14:textId="2F7F5344" w:rsidR="00573F1B" w:rsidRDefault="00573F1B">
      <w:pPr>
        <w:pStyle w:val="Sinespaciado"/>
        <w:tabs>
          <w:tab w:val="left" w:pos="567"/>
        </w:tabs>
        <w:jc w:val="center"/>
        <w:rPr>
          <w:rFonts w:ascii="Bookman Old Style" w:hAnsi="Bookman Old Style"/>
          <w:b/>
          <w:u w:val="single"/>
        </w:rPr>
      </w:pPr>
    </w:p>
    <w:p w14:paraId="737796C1" w14:textId="77777777" w:rsidR="00573F1B" w:rsidRDefault="00573F1B">
      <w:pPr>
        <w:pStyle w:val="Sinespaciado"/>
        <w:tabs>
          <w:tab w:val="left" w:pos="567"/>
        </w:tabs>
        <w:jc w:val="center"/>
        <w:rPr>
          <w:rFonts w:ascii="Bookman Old Style" w:hAnsi="Bookman Old Style"/>
          <w:b/>
          <w:u w:val="single"/>
        </w:rPr>
      </w:pPr>
    </w:p>
    <w:p w14:paraId="0FE18D09" w14:textId="66CDDD18" w:rsidR="00573F1B" w:rsidRDefault="00573F1B">
      <w:pPr>
        <w:pStyle w:val="Sinespaciado"/>
        <w:tabs>
          <w:tab w:val="left" w:pos="567"/>
        </w:tabs>
        <w:jc w:val="center"/>
        <w:rPr>
          <w:rFonts w:ascii="Bookman Old Style" w:hAnsi="Bookman Old Style"/>
          <w:b/>
          <w:u w:val="single"/>
        </w:rPr>
      </w:pPr>
    </w:p>
    <w:p w14:paraId="34762AFC" w14:textId="77777777" w:rsidR="00573F1B" w:rsidRDefault="00573F1B">
      <w:pPr>
        <w:pStyle w:val="Sinespaciado"/>
        <w:tabs>
          <w:tab w:val="left" w:pos="567"/>
        </w:tabs>
        <w:jc w:val="center"/>
        <w:rPr>
          <w:rFonts w:ascii="Bookman Old Style" w:hAnsi="Bookman Old Style"/>
          <w:b/>
          <w:u w:val="single"/>
        </w:rPr>
      </w:pPr>
    </w:p>
    <w:p w14:paraId="40233257" w14:textId="501C245C" w:rsidR="00573F1B" w:rsidRDefault="00573F1B">
      <w:pPr>
        <w:pStyle w:val="Sinespaciado"/>
        <w:tabs>
          <w:tab w:val="left" w:pos="567"/>
        </w:tabs>
        <w:jc w:val="center"/>
        <w:rPr>
          <w:rFonts w:ascii="Bookman Old Style" w:hAnsi="Bookman Old Style"/>
          <w:b/>
          <w:u w:val="single"/>
        </w:rPr>
      </w:pPr>
    </w:p>
    <w:p w14:paraId="7092C248" w14:textId="77777777" w:rsidR="00573F1B" w:rsidRDefault="00573F1B">
      <w:pPr>
        <w:pStyle w:val="Sinespaciado"/>
        <w:tabs>
          <w:tab w:val="left" w:pos="567"/>
        </w:tabs>
        <w:jc w:val="center"/>
        <w:rPr>
          <w:rFonts w:ascii="Bookman Old Style" w:hAnsi="Bookman Old Style"/>
          <w:b/>
          <w:u w:val="single"/>
        </w:rPr>
      </w:pPr>
    </w:p>
    <w:p w14:paraId="741E3B60" w14:textId="77777777" w:rsidR="00573F1B" w:rsidRDefault="00573F1B">
      <w:pPr>
        <w:pStyle w:val="Sinespaciado"/>
        <w:tabs>
          <w:tab w:val="left" w:pos="567"/>
        </w:tabs>
        <w:jc w:val="center"/>
        <w:rPr>
          <w:rFonts w:ascii="Bookman Old Style" w:hAnsi="Bookman Old Style"/>
          <w:b/>
          <w:u w:val="single"/>
        </w:rPr>
      </w:pPr>
    </w:p>
    <w:p w14:paraId="081CAE4A" w14:textId="4D14B742" w:rsidR="00573F1B" w:rsidRDefault="00573F1B">
      <w:pPr>
        <w:pStyle w:val="Sinespaciado"/>
        <w:tabs>
          <w:tab w:val="left" w:pos="567"/>
        </w:tabs>
        <w:jc w:val="center"/>
        <w:rPr>
          <w:rFonts w:ascii="Bookman Old Style" w:hAnsi="Bookman Old Style"/>
          <w:b/>
          <w:u w:val="single"/>
        </w:rPr>
      </w:pPr>
    </w:p>
    <w:p w14:paraId="5614CDD8" w14:textId="77777777" w:rsidR="00573F1B" w:rsidRDefault="00573F1B">
      <w:pPr>
        <w:pStyle w:val="Sinespaciado"/>
        <w:tabs>
          <w:tab w:val="left" w:pos="567"/>
        </w:tabs>
        <w:jc w:val="center"/>
        <w:rPr>
          <w:rFonts w:ascii="Bookman Old Style" w:hAnsi="Bookman Old Style"/>
          <w:b/>
          <w:u w:val="single"/>
        </w:rPr>
      </w:pPr>
    </w:p>
    <w:p w14:paraId="18C2B000" w14:textId="77777777" w:rsidR="00573F1B" w:rsidRDefault="00573F1B">
      <w:pPr>
        <w:pStyle w:val="Sinespaciado"/>
        <w:tabs>
          <w:tab w:val="left" w:pos="567"/>
        </w:tabs>
        <w:jc w:val="center"/>
        <w:rPr>
          <w:rFonts w:ascii="Bookman Old Style" w:hAnsi="Bookman Old Style"/>
          <w:b/>
          <w:u w:val="single"/>
        </w:rPr>
      </w:pPr>
    </w:p>
    <w:p w14:paraId="4DC9D49D" w14:textId="77777777" w:rsidR="00573F1B" w:rsidRDefault="00573F1B">
      <w:pPr>
        <w:pStyle w:val="Sinespaciado"/>
        <w:tabs>
          <w:tab w:val="left" w:pos="567"/>
        </w:tabs>
        <w:jc w:val="center"/>
        <w:rPr>
          <w:rFonts w:ascii="Bookman Old Style" w:hAnsi="Bookman Old Style"/>
          <w:b/>
          <w:u w:val="single"/>
        </w:rPr>
      </w:pPr>
    </w:p>
    <w:p w14:paraId="1EA0B70D" w14:textId="77777777" w:rsidR="00573F1B" w:rsidRDefault="00573F1B">
      <w:pPr>
        <w:pStyle w:val="Sinespaciado"/>
        <w:tabs>
          <w:tab w:val="left" w:pos="567"/>
        </w:tabs>
        <w:jc w:val="center"/>
        <w:rPr>
          <w:rFonts w:ascii="Bookman Old Style" w:hAnsi="Bookman Old Style"/>
          <w:b/>
          <w:u w:val="single"/>
        </w:rPr>
      </w:pPr>
    </w:p>
    <w:p w14:paraId="37251901" w14:textId="16CCEF9F" w:rsidR="008B51A7" w:rsidRPr="00CF3D86" w:rsidRDefault="008B51A7" w:rsidP="008B51A7">
      <w:pPr>
        <w:pBdr>
          <w:top w:val="nil"/>
          <w:left w:val="nil"/>
          <w:bottom w:val="nil"/>
          <w:right w:val="nil"/>
          <w:between w:val="nil"/>
        </w:pBdr>
        <w:ind w:left="709"/>
        <w:jc w:val="right"/>
        <w:rPr>
          <w:sz w:val="24"/>
          <w:szCs w:val="24"/>
        </w:rPr>
      </w:pPr>
      <w:r w:rsidRPr="00AE7D0E">
        <w:rPr>
          <w:rFonts w:ascii="Times New Roman" w:hAnsi="Times New Roman" w:cs="Times New Roman"/>
          <w:b/>
          <w:sz w:val="48"/>
          <w:szCs w:val="48"/>
        </w:rPr>
        <w:t>BASES TÉCNICAS Y ADMINISTRATIVAS</w:t>
      </w:r>
      <w:r>
        <w:rPr>
          <w:rFonts w:ascii="Times New Roman" w:hAnsi="Times New Roman" w:cs="Times New Roman"/>
          <w:b/>
          <w:sz w:val="48"/>
          <w:szCs w:val="48"/>
        </w:rPr>
        <w:t xml:space="preserve"> COMPRA ÁGIL</w:t>
      </w:r>
    </w:p>
    <w:p w14:paraId="584433F9" w14:textId="77777777" w:rsidR="00573F1B" w:rsidRDefault="00573F1B">
      <w:pPr>
        <w:pStyle w:val="Sinespaciado"/>
        <w:tabs>
          <w:tab w:val="left" w:pos="567"/>
        </w:tabs>
        <w:jc w:val="center"/>
        <w:rPr>
          <w:rFonts w:ascii="Bookman Old Style" w:hAnsi="Bookman Old Style"/>
          <w:b/>
          <w:u w:val="single"/>
        </w:rPr>
      </w:pPr>
    </w:p>
    <w:p w14:paraId="2663D862" w14:textId="3225F371" w:rsidR="00573F1B" w:rsidRDefault="00573F1B">
      <w:pPr>
        <w:pStyle w:val="Sinespaciado"/>
        <w:tabs>
          <w:tab w:val="left" w:pos="567"/>
        </w:tabs>
        <w:jc w:val="center"/>
        <w:rPr>
          <w:rFonts w:ascii="Bookman Old Style" w:hAnsi="Bookman Old Style"/>
          <w:b/>
          <w:u w:val="single"/>
        </w:rPr>
      </w:pPr>
    </w:p>
    <w:p w14:paraId="089F93C9" w14:textId="79B949B3" w:rsidR="00573F1B" w:rsidRDefault="00573F1B">
      <w:pPr>
        <w:pStyle w:val="Sinespaciado"/>
        <w:tabs>
          <w:tab w:val="left" w:pos="567"/>
        </w:tabs>
        <w:jc w:val="center"/>
        <w:rPr>
          <w:rFonts w:ascii="Bookman Old Style" w:hAnsi="Bookman Old Style"/>
          <w:b/>
          <w:u w:val="single"/>
        </w:rPr>
      </w:pPr>
    </w:p>
    <w:p w14:paraId="160A960E" w14:textId="77777777" w:rsidR="00573F1B" w:rsidRDefault="00573F1B">
      <w:pPr>
        <w:pStyle w:val="Sinespaciado"/>
        <w:tabs>
          <w:tab w:val="left" w:pos="567"/>
        </w:tabs>
        <w:jc w:val="center"/>
        <w:rPr>
          <w:rFonts w:ascii="Bookman Old Style" w:hAnsi="Bookman Old Style"/>
          <w:b/>
          <w:u w:val="single"/>
        </w:rPr>
      </w:pPr>
    </w:p>
    <w:p w14:paraId="2AE3C778" w14:textId="3422E3B1" w:rsidR="00573F1B" w:rsidRDefault="00573F1B">
      <w:pPr>
        <w:pStyle w:val="Sinespaciado"/>
        <w:tabs>
          <w:tab w:val="left" w:pos="567"/>
        </w:tabs>
        <w:jc w:val="center"/>
        <w:rPr>
          <w:rFonts w:ascii="Bookman Old Style" w:hAnsi="Bookman Old Style"/>
          <w:b/>
          <w:u w:val="single"/>
        </w:rPr>
      </w:pPr>
    </w:p>
    <w:p w14:paraId="56277139" w14:textId="3DF465C4" w:rsidR="00573F1B" w:rsidRDefault="00573F1B">
      <w:pPr>
        <w:pStyle w:val="Sinespaciado"/>
        <w:tabs>
          <w:tab w:val="left" w:pos="567"/>
        </w:tabs>
        <w:jc w:val="center"/>
        <w:rPr>
          <w:rFonts w:ascii="Bookman Old Style" w:hAnsi="Bookman Old Style"/>
          <w:b/>
          <w:u w:val="single"/>
        </w:rPr>
      </w:pPr>
    </w:p>
    <w:p w14:paraId="32AAC7F2" w14:textId="77777777" w:rsidR="00573F1B" w:rsidRDefault="00573F1B">
      <w:pPr>
        <w:pStyle w:val="Sinespaciado"/>
        <w:tabs>
          <w:tab w:val="left" w:pos="567"/>
        </w:tabs>
        <w:jc w:val="center"/>
        <w:rPr>
          <w:rFonts w:ascii="Bookman Old Style" w:hAnsi="Bookman Old Style"/>
          <w:b/>
          <w:u w:val="single"/>
        </w:rPr>
      </w:pPr>
    </w:p>
    <w:p w14:paraId="18BE6EEA" w14:textId="174A4D47" w:rsidR="00573F1B" w:rsidRDefault="00573F1B">
      <w:pPr>
        <w:pStyle w:val="Sinespaciado"/>
        <w:tabs>
          <w:tab w:val="left" w:pos="567"/>
        </w:tabs>
        <w:jc w:val="center"/>
        <w:rPr>
          <w:rFonts w:ascii="Bookman Old Style" w:hAnsi="Bookman Old Style"/>
          <w:b/>
          <w:u w:val="single"/>
        </w:rPr>
      </w:pPr>
    </w:p>
    <w:p w14:paraId="2A266EE4" w14:textId="77777777" w:rsidR="00573F1B" w:rsidRDefault="00573F1B">
      <w:pPr>
        <w:pStyle w:val="Sinespaciado"/>
        <w:tabs>
          <w:tab w:val="left" w:pos="567"/>
        </w:tabs>
        <w:jc w:val="center"/>
        <w:rPr>
          <w:rFonts w:ascii="Bookman Old Style" w:hAnsi="Bookman Old Style"/>
          <w:b/>
          <w:u w:val="single"/>
        </w:rPr>
      </w:pPr>
    </w:p>
    <w:p w14:paraId="7E328F6E" w14:textId="4DE9B93F" w:rsidR="00573F1B" w:rsidRDefault="00573F1B">
      <w:pPr>
        <w:pStyle w:val="Sinespaciado"/>
        <w:tabs>
          <w:tab w:val="left" w:pos="567"/>
        </w:tabs>
        <w:jc w:val="center"/>
        <w:rPr>
          <w:rFonts w:ascii="Bookman Old Style" w:hAnsi="Bookman Old Style"/>
          <w:b/>
          <w:u w:val="single"/>
        </w:rPr>
      </w:pPr>
    </w:p>
    <w:p w14:paraId="6D7C86C3" w14:textId="77777777" w:rsidR="00573F1B" w:rsidRDefault="00573F1B">
      <w:pPr>
        <w:pStyle w:val="Sinespaciado"/>
        <w:tabs>
          <w:tab w:val="left" w:pos="567"/>
        </w:tabs>
        <w:jc w:val="center"/>
        <w:rPr>
          <w:rFonts w:ascii="Bookman Old Style" w:hAnsi="Bookman Old Style"/>
          <w:b/>
          <w:u w:val="single"/>
        </w:rPr>
      </w:pPr>
    </w:p>
    <w:p w14:paraId="1E015D92" w14:textId="271E8F3C" w:rsidR="00573F1B" w:rsidRDefault="00573F1B">
      <w:pPr>
        <w:pStyle w:val="Sinespaciado"/>
        <w:tabs>
          <w:tab w:val="left" w:pos="567"/>
        </w:tabs>
        <w:jc w:val="center"/>
        <w:rPr>
          <w:rFonts w:ascii="Bookman Old Style" w:hAnsi="Bookman Old Style"/>
          <w:b/>
          <w:u w:val="single"/>
        </w:rPr>
      </w:pPr>
    </w:p>
    <w:p w14:paraId="116848D2" w14:textId="77777777" w:rsidR="00573F1B" w:rsidRDefault="00573F1B">
      <w:pPr>
        <w:pStyle w:val="Sinespaciado"/>
        <w:tabs>
          <w:tab w:val="left" w:pos="567"/>
        </w:tabs>
        <w:jc w:val="center"/>
        <w:rPr>
          <w:rFonts w:ascii="Bookman Old Style" w:hAnsi="Bookman Old Style"/>
          <w:b/>
          <w:u w:val="single"/>
        </w:rPr>
      </w:pPr>
    </w:p>
    <w:p w14:paraId="687539D0" w14:textId="77777777" w:rsidR="00573F1B" w:rsidRDefault="00573F1B">
      <w:pPr>
        <w:pStyle w:val="Sinespaciado"/>
        <w:tabs>
          <w:tab w:val="left" w:pos="567"/>
        </w:tabs>
        <w:jc w:val="center"/>
        <w:rPr>
          <w:rFonts w:ascii="Bookman Old Style" w:hAnsi="Bookman Old Style"/>
          <w:b/>
          <w:u w:val="single"/>
        </w:rPr>
      </w:pPr>
    </w:p>
    <w:p w14:paraId="5ED8E08F" w14:textId="77777777" w:rsidR="00283BF6" w:rsidRDefault="00283BF6">
      <w:pPr>
        <w:pStyle w:val="Sinespaciado"/>
        <w:tabs>
          <w:tab w:val="left" w:pos="567"/>
        </w:tabs>
        <w:jc w:val="center"/>
        <w:rPr>
          <w:rFonts w:ascii="Bookman Old Style" w:hAnsi="Bookman Old Style"/>
          <w:b/>
          <w:u w:val="single"/>
        </w:rPr>
      </w:pPr>
    </w:p>
    <w:p w14:paraId="43C23731" w14:textId="77777777" w:rsidR="00283BF6" w:rsidRDefault="00283BF6">
      <w:pPr>
        <w:pStyle w:val="Sinespaciado"/>
        <w:tabs>
          <w:tab w:val="left" w:pos="567"/>
        </w:tabs>
        <w:jc w:val="center"/>
        <w:rPr>
          <w:rFonts w:ascii="Bookman Old Style" w:hAnsi="Bookman Old Style"/>
          <w:b/>
          <w:u w:val="single"/>
        </w:rPr>
      </w:pPr>
    </w:p>
    <w:p w14:paraId="0FA5A395" w14:textId="77777777" w:rsidR="00283BF6" w:rsidRDefault="00283BF6">
      <w:pPr>
        <w:pStyle w:val="Sinespaciado"/>
        <w:tabs>
          <w:tab w:val="left" w:pos="567"/>
        </w:tabs>
        <w:jc w:val="center"/>
        <w:rPr>
          <w:rFonts w:ascii="Bookman Old Style" w:hAnsi="Bookman Old Style"/>
          <w:b/>
          <w:u w:val="single"/>
        </w:rPr>
      </w:pPr>
    </w:p>
    <w:p w14:paraId="58D89727" w14:textId="77777777" w:rsidR="00283BF6" w:rsidRDefault="00283BF6">
      <w:pPr>
        <w:pStyle w:val="Sinespaciado"/>
        <w:tabs>
          <w:tab w:val="left" w:pos="567"/>
        </w:tabs>
        <w:jc w:val="center"/>
        <w:rPr>
          <w:rFonts w:ascii="Bookman Old Style" w:hAnsi="Bookman Old Style"/>
          <w:b/>
          <w:u w:val="single"/>
        </w:rPr>
      </w:pPr>
    </w:p>
    <w:p w14:paraId="0B710485" w14:textId="77777777" w:rsidR="00283BF6" w:rsidRDefault="00283BF6">
      <w:pPr>
        <w:pStyle w:val="Sinespaciado"/>
        <w:tabs>
          <w:tab w:val="left" w:pos="567"/>
        </w:tabs>
        <w:jc w:val="center"/>
        <w:rPr>
          <w:rFonts w:ascii="Bookman Old Style" w:hAnsi="Bookman Old Style"/>
          <w:b/>
          <w:u w:val="single"/>
        </w:rPr>
      </w:pPr>
    </w:p>
    <w:p w14:paraId="375C4A3E" w14:textId="77777777" w:rsidR="00283BF6" w:rsidRDefault="00283BF6">
      <w:pPr>
        <w:pStyle w:val="Sinespaciado"/>
        <w:tabs>
          <w:tab w:val="left" w:pos="567"/>
        </w:tabs>
        <w:jc w:val="center"/>
        <w:rPr>
          <w:rFonts w:ascii="Bookman Old Style" w:hAnsi="Bookman Old Style"/>
          <w:b/>
          <w:u w:val="single"/>
        </w:rPr>
      </w:pPr>
    </w:p>
    <w:p w14:paraId="0CE92033" w14:textId="4F9FA97F" w:rsidR="00283BF6" w:rsidRDefault="00283BF6">
      <w:pPr>
        <w:pStyle w:val="Sinespaciado"/>
        <w:tabs>
          <w:tab w:val="left" w:pos="567"/>
        </w:tabs>
        <w:jc w:val="center"/>
        <w:rPr>
          <w:rFonts w:ascii="Bookman Old Style" w:hAnsi="Bookman Old Style"/>
          <w:b/>
          <w:u w:val="single"/>
        </w:rPr>
      </w:pPr>
    </w:p>
    <w:p w14:paraId="17F6FB59" w14:textId="77777777" w:rsidR="00283BF6" w:rsidRDefault="00283BF6">
      <w:pPr>
        <w:pStyle w:val="Sinespaciado"/>
        <w:tabs>
          <w:tab w:val="left" w:pos="567"/>
        </w:tabs>
        <w:jc w:val="center"/>
        <w:rPr>
          <w:rFonts w:ascii="Bookman Old Style" w:hAnsi="Bookman Old Style"/>
          <w:b/>
          <w:u w:val="single"/>
        </w:rPr>
      </w:pPr>
    </w:p>
    <w:p w14:paraId="3D0BFC10" w14:textId="77777777" w:rsidR="00283BF6" w:rsidRDefault="00283BF6">
      <w:pPr>
        <w:pStyle w:val="Sinespaciado"/>
        <w:tabs>
          <w:tab w:val="left" w:pos="567"/>
        </w:tabs>
        <w:jc w:val="center"/>
        <w:rPr>
          <w:rFonts w:ascii="Bookman Old Style" w:hAnsi="Bookman Old Style"/>
          <w:b/>
          <w:u w:val="single"/>
        </w:rPr>
      </w:pPr>
    </w:p>
    <w:p w14:paraId="7E2E1AF5" w14:textId="77777777" w:rsidR="00283BF6" w:rsidRDefault="00283BF6">
      <w:pPr>
        <w:pStyle w:val="Sinespaciado"/>
        <w:tabs>
          <w:tab w:val="left" w:pos="567"/>
        </w:tabs>
        <w:jc w:val="center"/>
        <w:rPr>
          <w:rFonts w:ascii="Bookman Old Style" w:hAnsi="Bookman Old Style"/>
          <w:b/>
          <w:u w:val="single"/>
        </w:rPr>
      </w:pPr>
    </w:p>
    <w:p w14:paraId="5EACE842" w14:textId="77777777" w:rsidR="00283BF6" w:rsidRDefault="00283BF6">
      <w:pPr>
        <w:pStyle w:val="Sinespaciado"/>
        <w:tabs>
          <w:tab w:val="left" w:pos="567"/>
        </w:tabs>
        <w:jc w:val="center"/>
        <w:rPr>
          <w:rFonts w:ascii="Bookman Old Style" w:hAnsi="Bookman Old Style"/>
          <w:b/>
          <w:u w:val="single"/>
        </w:rPr>
      </w:pPr>
    </w:p>
    <w:p w14:paraId="69BD3B1E" w14:textId="77777777" w:rsidR="00283BF6" w:rsidRDefault="00283BF6">
      <w:pPr>
        <w:pStyle w:val="Sinespaciado"/>
        <w:tabs>
          <w:tab w:val="left" w:pos="567"/>
        </w:tabs>
        <w:jc w:val="center"/>
        <w:rPr>
          <w:rFonts w:ascii="Bookman Old Style" w:hAnsi="Bookman Old Style"/>
          <w:b/>
          <w:u w:val="single"/>
        </w:rPr>
      </w:pPr>
    </w:p>
    <w:p w14:paraId="476858A1" w14:textId="77777777" w:rsidR="00283BF6" w:rsidRDefault="00283BF6">
      <w:pPr>
        <w:pStyle w:val="Sinespaciado"/>
        <w:tabs>
          <w:tab w:val="left" w:pos="567"/>
        </w:tabs>
        <w:jc w:val="center"/>
        <w:rPr>
          <w:rFonts w:ascii="Bookman Old Style" w:hAnsi="Bookman Old Style"/>
          <w:b/>
          <w:u w:val="single"/>
        </w:rPr>
      </w:pPr>
    </w:p>
    <w:p w14:paraId="33F15010" w14:textId="77777777" w:rsidR="00283BF6" w:rsidRDefault="00283BF6">
      <w:pPr>
        <w:pStyle w:val="Sinespaciado"/>
        <w:tabs>
          <w:tab w:val="left" w:pos="567"/>
        </w:tabs>
        <w:jc w:val="center"/>
        <w:rPr>
          <w:rFonts w:ascii="Bookman Old Style" w:hAnsi="Bookman Old Style"/>
          <w:b/>
          <w:u w:val="single"/>
        </w:rPr>
      </w:pPr>
    </w:p>
    <w:p w14:paraId="526F3867" w14:textId="77777777" w:rsidR="00283BF6" w:rsidRDefault="00283BF6">
      <w:pPr>
        <w:pStyle w:val="Sinespaciado"/>
        <w:tabs>
          <w:tab w:val="left" w:pos="567"/>
        </w:tabs>
        <w:jc w:val="center"/>
        <w:rPr>
          <w:rFonts w:ascii="Bookman Old Style" w:hAnsi="Bookman Old Style"/>
          <w:b/>
          <w:u w:val="single"/>
        </w:rPr>
      </w:pPr>
    </w:p>
    <w:p w14:paraId="43EF9D62" w14:textId="77777777" w:rsidR="00283BF6" w:rsidRDefault="00283BF6">
      <w:pPr>
        <w:pStyle w:val="Sinespaciado"/>
        <w:tabs>
          <w:tab w:val="left" w:pos="567"/>
        </w:tabs>
        <w:jc w:val="center"/>
        <w:rPr>
          <w:rFonts w:ascii="Bookman Old Style" w:hAnsi="Bookman Old Style"/>
          <w:b/>
          <w:u w:val="single"/>
        </w:rPr>
      </w:pPr>
    </w:p>
    <w:p w14:paraId="6AF2F10F" w14:textId="77777777" w:rsidR="00283BF6" w:rsidRDefault="00283BF6">
      <w:pPr>
        <w:pStyle w:val="Sinespaciado"/>
        <w:tabs>
          <w:tab w:val="left" w:pos="567"/>
        </w:tabs>
        <w:jc w:val="center"/>
        <w:rPr>
          <w:rFonts w:ascii="Bookman Old Style" w:hAnsi="Bookman Old Style"/>
          <w:b/>
          <w:u w:val="single"/>
        </w:rPr>
      </w:pPr>
    </w:p>
    <w:p w14:paraId="526905DF" w14:textId="77777777" w:rsidR="00283BF6" w:rsidRDefault="00283BF6">
      <w:pPr>
        <w:pStyle w:val="Sinespaciado"/>
        <w:tabs>
          <w:tab w:val="left" w:pos="567"/>
        </w:tabs>
        <w:jc w:val="center"/>
        <w:rPr>
          <w:rFonts w:ascii="Bookman Old Style" w:hAnsi="Bookman Old Style"/>
          <w:b/>
          <w:u w:val="single"/>
        </w:rPr>
      </w:pPr>
    </w:p>
    <w:p w14:paraId="51FAB534" w14:textId="77777777" w:rsidR="00283BF6" w:rsidRDefault="00283BF6">
      <w:pPr>
        <w:pStyle w:val="Sinespaciado"/>
        <w:tabs>
          <w:tab w:val="left" w:pos="567"/>
        </w:tabs>
        <w:jc w:val="center"/>
        <w:rPr>
          <w:rFonts w:ascii="Bookman Old Style" w:hAnsi="Bookman Old Style"/>
          <w:b/>
          <w:u w:val="single"/>
        </w:rPr>
      </w:pPr>
    </w:p>
    <w:p w14:paraId="0145F673" w14:textId="77777777" w:rsidR="00283BF6" w:rsidRDefault="00283BF6">
      <w:pPr>
        <w:pStyle w:val="Sinespaciado"/>
        <w:tabs>
          <w:tab w:val="left" w:pos="567"/>
        </w:tabs>
        <w:jc w:val="center"/>
        <w:rPr>
          <w:rFonts w:ascii="Bookman Old Style" w:hAnsi="Bookman Old Style"/>
          <w:b/>
          <w:u w:val="single"/>
        </w:rPr>
      </w:pPr>
    </w:p>
    <w:p w14:paraId="1402CA90" w14:textId="77777777" w:rsidR="00283BF6" w:rsidRDefault="00283BF6">
      <w:pPr>
        <w:pStyle w:val="Sinespaciado"/>
        <w:tabs>
          <w:tab w:val="left" w:pos="567"/>
        </w:tabs>
        <w:jc w:val="center"/>
        <w:rPr>
          <w:rFonts w:ascii="Bookman Old Style" w:hAnsi="Bookman Old Style"/>
          <w:b/>
          <w:u w:val="single"/>
        </w:rPr>
      </w:pPr>
    </w:p>
    <w:p w14:paraId="07170C18" w14:textId="77777777" w:rsidR="00283BF6" w:rsidRDefault="00283BF6">
      <w:pPr>
        <w:pStyle w:val="Sinespaciado"/>
        <w:tabs>
          <w:tab w:val="left" w:pos="567"/>
        </w:tabs>
        <w:jc w:val="center"/>
        <w:rPr>
          <w:rFonts w:ascii="Bookman Old Style" w:hAnsi="Bookman Old Style"/>
          <w:b/>
          <w:u w:val="single"/>
        </w:rPr>
      </w:pPr>
    </w:p>
    <w:p w14:paraId="66028367" w14:textId="77777777" w:rsidR="00283BF6" w:rsidRDefault="00283BF6">
      <w:pPr>
        <w:pStyle w:val="Sinespaciado"/>
        <w:tabs>
          <w:tab w:val="left" w:pos="567"/>
        </w:tabs>
        <w:jc w:val="center"/>
        <w:rPr>
          <w:rFonts w:ascii="Bookman Old Style" w:hAnsi="Bookman Old Style"/>
          <w:b/>
          <w:u w:val="single"/>
        </w:rPr>
      </w:pPr>
    </w:p>
    <w:p w14:paraId="56FA149D" w14:textId="77777777" w:rsidR="00283BF6" w:rsidRDefault="00283BF6">
      <w:pPr>
        <w:pStyle w:val="Sinespaciado"/>
        <w:tabs>
          <w:tab w:val="left" w:pos="567"/>
        </w:tabs>
        <w:jc w:val="center"/>
        <w:rPr>
          <w:rFonts w:ascii="Bookman Old Style" w:hAnsi="Bookman Old Style"/>
          <w:b/>
          <w:u w:val="single"/>
        </w:rPr>
      </w:pPr>
    </w:p>
    <w:p w14:paraId="3580AE83" w14:textId="77777777" w:rsidR="00283BF6" w:rsidRDefault="00283BF6">
      <w:pPr>
        <w:pStyle w:val="Sinespaciado"/>
        <w:tabs>
          <w:tab w:val="left" w:pos="567"/>
        </w:tabs>
        <w:jc w:val="center"/>
        <w:rPr>
          <w:rFonts w:ascii="Bookman Old Style" w:hAnsi="Bookman Old Style"/>
          <w:b/>
          <w:u w:val="single"/>
        </w:rPr>
      </w:pPr>
    </w:p>
    <w:p w14:paraId="025C1257" w14:textId="77777777" w:rsidR="00283BF6" w:rsidRPr="00CF4B59" w:rsidRDefault="00283BF6" w:rsidP="00CF4B59">
      <w:pPr>
        <w:pStyle w:val="Sinespaciado"/>
        <w:tabs>
          <w:tab w:val="left" w:pos="567"/>
        </w:tabs>
        <w:jc w:val="both"/>
        <w:rPr>
          <w:rFonts w:ascii="Times New Roman" w:hAnsi="Times New Roman" w:cs="Times New Roman"/>
          <w:b/>
          <w:sz w:val="24"/>
          <w:szCs w:val="24"/>
          <w:u w:val="single"/>
        </w:rPr>
      </w:pPr>
    </w:p>
    <w:p w14:paraId="3145A402" w14:textId="77777777" w:rsidR="00100AF9" w:rsidRPr="00CF4B59" w:rsidRDefault="00732080" w:rsidP="00CF4B59">
      <w:pPr>
        <w:pStyle w:val="Sinespaciado"/>
        <w:numPr>
          <w:ilvl w:val="0"/>
          <w:numId w:val="1"/>
        </w:numPr>
        <w:tabs>
          <w:tab w:val="left" w:pos="567"/>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lastRenderedPageBreak/>
        <w:t>OBJETO REQUERIDO.</w:t>
      </w:r>
    </w:p>
    <w:p w14:paraId="3145A403" w14:textId="77777777" w:rsidR="00100AF9" w:rsidRPr="00CF4B59" w:rsidRDefault="00100AF9" w:rsidP="00CF4B59">
      <w:pPr>
        <w:pStyle w:val="Sinespaciado"/>
        <w:tabs>
          <w:tab w:val="left" w:pos="567"/>
        </w:tabs>
        <w:jc w:val="both"/>
        <w:rPr>
          <w:rFonts w:ascii="Times New Roman" w:hAnsi="Times New Roman" w:cs="Times New Roman"/>
          <w:sz w:val="24"/>
          <w:szCs w:val="24"/>
        </w:rPr>
      </w:pPr>
    </w:p>
    <w:p w14:paraId="3145A404" w14:textId="1945136B" w:rsidR="00100AF9" w:rsidRPr="00CF4B59" w:rsidRDefault="00732080" w:rsidP="00CF4B59">
      <w:pPr>
        <w:pStyle w:val="Sinespaciado"/>
        <w:ind w:firstLine="1134"/>
        <w:jc w:val="both"/>
        <w:rPr>
          <w:rFonts w:ascii="Times New Roman" w:hAnsi="Times New Roman" w:cs="Times New Roman"/>
          <w:b/>
          <w:bCs/>
          <w:sz w:val="24"/>
          <w:szCs w:val="24"/>
        </w:rPr>
      </w:pPr>
      <w:r w:rsidRPr="00CF4B59">
        <w:rPr>
          <w:rFonts w:ascii="Times New Roman" w:hAnsi="Times New Roman" w:cs="Times New Roman"/>
          <w:sz w:val="24"/>
          <w:szCs w:val="24"/>
        </w:rPr>
        <w:t>Se requiere materializar la “</w:t>
      </w:r>
      <w:r w:rsidR="008B479D" w:rsidRPr="008B479D">
        <w:rPr>
          <w:rFonts w:ascii="Times New Roman" w:hAnsi="Times New Roman" w:cs="Times New Roman"/>
          <w:b/>
          <w:bCs/>
          <w:sz w:val="24"/>
          <w:szCs w:val="24"/>
        </w:rPr>
        <w:t>ADQUISICIÓN DE REPUESTO AERONAVE PIPER CHEYENNE, MODELO PA-31T DE CARGO DE LA PREFECTURA AÉREA</w:t>
      </w:r>
      <w:r w:rsidRPr="00CF4B59">
        <w:rPr>
          <w:rFonts w:ascii="Times New Roman" w:hAnsi="Times New Roman" w:cs="Times New Roman"/>
          <w:sz w:val="24"/>
          <w:szCs w:val="24"/>
        </w:rPr>
        <w:t xml:space="preserve">”, conforme a los siguientes requerimientos técnicos: </w:t>
      </w:r>
    </w:p>
    <w:p w14:paraId="3145A405" w14:textId="77777777" w:rsidR="00100AF9" w:rsidRPr="00CF4B59" w:rsidRDefault="00100AF9" w:rsidP="00CF4B59">
      <w:pPr>
        <w:pStyle w:val="Sinespaciado"/>
        <w:tabs>
          <w:tab w:val="left" w:pos="3000"/>
          <w:tab w:val="left" w:pos="3641"/>
        </w:tabs>
        <w:ind w:firstLine="1134"/>
        <w:jc w:val="both"/>
        <w:rPr>
          <w:rFonts w:ascii="Times New Roman" w:hAnsi="Times New Roman" w:cs="Times New Roman"/>
          <w:sz w:val="24"/>
          <w:szCs w:val="24"/>
        </w:rPr>
      </w:pPr>
    </w:p>
    <w:tbl>
      <w:tblPr>
        <w:tblStyle w:val="Tablaconcuadrcula"/>
        <w:tblW w:w="10065" w:type="dxa"/>
        <w:tblInd w:w="-743" w:type="dxa"/>
        <w:tblLayout w:type="fixed"/>
        <w:tblLook w:val="04A0" w:firstRow="1" w:lastRow="0" w:firstColumn="1" w:lastColumn="0" w:noHBand="0" w:noVBand="1"/>
      </w:tblPr>
      <w:tblGrid>
        <w:gridCol w:w="2269"/>
        <w:gridCol w:w="3544"/>
        <w:gridCol w:w="1984"/>
        <w:gridCol w:w="2268"/>
      </w:tblGrid>
      <w:tr w:rsidR="008B479D" w:rsidRPr="004D3327" w14:paraId="6904B4C2" w14:textId="77777777" w:rsidTr="002D6561">
        <w:tc>
          <w:tcPr>
            <w:tcW w:w="2269" w:type="dxa"/>
            <w:shd w:val="clear" w:color="auto" w:fill="385623" w:themeFill="accent6" w:themeFillShade="80"/>
            <w:vAlign w:val="center"/>
          </w:tcPr>
          <w:p w14:paraId="737625FF" w14:textId="77777777" w:rsidR="008B479D" w:rsidRPr="004D3327" w:rsidRDefault="008B479D" w:rsidP="002D6561">
            <w:pPr>
              <w:jc w:val="center"/>
              <w:rPr>
                <w:b/>
                <w:bCs/>
                <w:color w:val="FFFFFF" w:themeColor="background1"/>
                <w:sz w:val="24"/>
                <w:szCs w:val="24"/>
              </w:rPr>
            </w:pPr>
            <w:r w:rsidRPr="004D3327">
              <w:rPr>
                <w:b/>
                <w:bCs/>
                <w:color w:val="FFFFFF" w:themeColor="background1"/>
                <w:sz w:val="24"/>
                <w:szCs w:val="24"/>
              </w:rPr>
              <w:t>DESCRIPCIÓN</w:t>
            </w:r>
          </w:p>
        </w:tc>
        <w:tc>
          <w:tcPr>
            <w:tcW w:w="3544" w:type="dxa"/>
            <w:shd w:val="clear" w:color="auto" w:fill="385623" w:themeFill="accent6" w:themeFillShade="80"/>
            <w:vAlign w:val="center"/>
          </w:tcPr>
          <w:p w14:paraId="169CA9F1" w14:textId="77777777" w:rsidR="008B479D" w:rsidRPr="004D3327" w:rsidRDefault="008B479D" w:rsidP="002D6561">
            <w:pPr>
              <w:jc w:val="center"/>
              <w:rPr>
                <w:b/>
                <w:bCs/>
                <w:color w:val="FFFFFF" w:themeColor="background1"/>
                <w:sz w:val="24"/>
                <w:szCs w:val="24"/>
              </w:rPr>
            </w:pPr>
            <w:r w:rsidRPr="004D3327">
              <w:rPr>
                <w:b/>
                <w:bCs/>
                <w:color w:val="FFFFFF" w:themeColor="background1"/>
                <w:sz w:val="24"/>
                <w:szCs w:val="24"/>
              </w:rPr>
              <w:t>REQUERIMIENTO</w:t>
            </w:r>
          </w:p>
        </w:tc>
        <w:tc>
          <w:tcPr>
            <w:tcW w:w="1984" w:type="dxa"/>
            <w:shd w:val="clear" w:color="auto" w:fill="385623" w:themeFill="accent6" w:themeFillShade="80"/>
            <w:vAlign w:val="center"/>
          </w:tcPr>
          <w:p w14:paraId="1330313C" w14:textId="77777777" w:rsidR="008B479D" w:rsidRPr="004D3327" w:rsidRDefault="008B479D" w:rsidP="002D6561">
            <w:pPr>
              <w:jc w:val="center"/>
              <w:rPr>
                <w:b/>
                <w:bCs/>
                <w:color w:val="FFFFFF" w:themeColor="background1"/>
                <w:sz w:val="24"/>
                <w:szCs w:val="24"/>
              </w:rPr>
            </w:pPr>
            <w:r w:rsidRPr="004D3327">
              <w:rPr>
                <w:b/>
                <w:bCs/>
                <w:color w:val="FFFFFF" w:themeColor="background1"/>
                <w:sz w:val="24"/>
                <w:szCs w:val="24"/>
              </w:rPr>
              <w:t>OFERTA PROVEEDOR</w:t>
            </w:r>
          </w:p>
        </w:tc>
        <w:tc>
          <w:tcPr>
            <w:tcW w:w="2268" w:type="dxa"/>
            <w:shd w:val="clear" w:color="auto" w:fill="385623" w:themeFill="accent6" w:themeFillShade="80"/>
            <w:vAlign w:val="center"/>
          </w:tcPr>
          <w:p w14:paraId="3ADD847E" w14:textId="77777777" w:rsidR="008B479D" w:rsidRPr="004D3327" w:rsidRDefault="008B479D" w:rsidP="002D6561">
            <w:pPr>
              <w:jc w:val="center"/>
              <w:rPr>
                <w:b/>
                <w:bCs/>
                <w:color w:val="FFFFFF" w:themeColor="background1"/>
                <w:sz w:val="24"/>
                <w:szCs w:val="24"/>
              </w:rPr>
            </w:pPr>
            <w:r w:rsidRPr="004D3327">
              <w:rPr>
                <w:b/>
                <w:bCs/>
                <w:color w:val="FFFFFF" w:themeColor="background1"/>
                <w:sz w:val="24"/>
                <w:szCs w:val="24"/>
              </w:rPr>
              <w:t>CUMPLE/</w:t>
            </w:r>
          </w:p>
          <w:p w14:paraId="5F30AA5E" w14:textId="77777777" w:rsidR="008B479D" w:rsidRPr="004D3327" w:rsidRDefault="008B479D" w:rsidP="002D6561">
            <w:pPr>
              <w:jc w:val="center"/>
              <w:rPr>
                <w:b/>
                <w:bCs/>
                <w:color w:val="FFFFFF" w:themeColor="background1"/>
                <w:sz w:val="24"/>
                <w:szCs w:val="24"/>
              </w:rPr>
            </w:pPr>
            <w:r w:rsidRPr="004D3327">
              <w:rPr>
                <w:b/>
                <w:bCs/>
                <w:color w:val="FFFFFF" w:themeColor="background1"/>
                <w:sz w:val="24"/>
                <w:szCs w:val="24"/>
              </w:rPr>
              <w:t>NO CUMPLE</w:t>
            </w:r>
          </w:p>
        </w:tc>
      </w:tr>
      <w:tr w:rsidR="008B479D" w:rsidRPr="004D3327" w14:paraId="13B7E76C" w14:textId="77777777" w:rsidTr="002D6561">
        <w:tc>
          <w:tcPr>
            <w:tcW w:w="2269" w:type="dxa"/>
            <w:vAlign w:val="center"/>
          </w:tcPr>
          <w:p w14:paraId="749763CB" w14:textId="77777777" w:rsidR="008B479D" w:rsidRPr="004D3327" w:rsidRDefault="008B479D" w:rsidP="002D6561">
            <w:pPr>
              <w:rPr>
                <w:b/>
                <w:bCs/>
                <w:sz w:val="24"/>
                <w:szCs w:val="24"/>
              </w:rPr>
            </w:pPr>
            <w:r w:rsidRPr="004D3327">
              <w:rPr>
                <w:b/>
                <w:bCs/>
                <w:sz w:val="24"/>
                <w:szCs w:val="24"/>
              </w:rPr>
              <w:t>Nombre</w:t>
            </w:r>
          </w:p>
        </w:tc>
        <w:tc>
          <w:tcPr>
            <w:tcW w:w="3544" w:type="dxa"/>
            <w:vAlign w:val="center"/>
          </w:tcPr>
          <w:p w14:paraId="6EDC6378" w14:textId="3249BDF3" w:rsidR="008B479D" w:rsidRPr="004D3327" w:rsidRDefault="008B479D" w:rsidP="002D6561">
            <w:pPr>
              <w:jc w:val="both"/>
              <w:rPr>
                <w:sz w:val="24"/>
                <w:szCs w:val="24"/>
              </w:rPr>
            </w:pPr>
            <w:proofErr w:type="spellStart"/>
            <w:r w:rsidRPr="008B479D">
              <w:rPr>
                <w:sz w:val="24"/>
                <w:szCs w:val="24"/>
              </w:rPr>
              <w:t>Actuator</w:t>
            </w:r>
            <w:proofErr w:type="spellEnd"/>
            <w:r w:rsidRPr="008B479D">
              <w:rPr>
                <w:sz w:val="24"/>
                <w:szCs w:val="24"/>
              </w:rPr>
              <w:t xml:space="preserve"> – </w:t>
            </w:r>
            <w:proofErr w:type="spellStart"/>
            <w:r w:rsidRPr="008B479D">
              <w:rPr>
                <w:sz w:val="24"/>
                <w:szCs w:val="24"/>
              </w:rPr>
              <w:t>hydraulic</w:t>
            </w:r>
            <w:proofErr w:type="spellEnd"/>
          </w:p>
        </w:tc>
        <w:tc>
          <w:tcPr>
            <w:tcW w:w="1984" w:type="dxa"/>
          </w:tcPr>
          <w:p w14:paraId="17E0F532" w14:textId="77777777" w:rsidR="008B479D" w:rsidRPr="004D3327" w:rsidRDefault="008B479D" w:rsidP="002D6561">
            <w:pPr>
              <w:rPr>
                <w:sz w:val="24"/>
                <w:szCs w:val="24"/>
              </w:rPr>
            </w:pPr>
          </w:p>
        </w:tc>
        <w:tc>
          <w:tcPr>
            <w:tcW w:w="2268" w:type="dxa"/>
          </w:tcPr>
          <w:p w14:paraId="2C2B49B8" w14:textId="77777777" w:rsidR="008B479D" w:rsidRPr="004D3327" w:rsidRDefault="008B479D" w:rsidP="002D6561">
            <w:pPr>
              <w:rPr>
                <w:sz w:val="24"/>
                <w:szCs w:val="24"/>
              </w:rPr>
            </w:pPr>
          </w:p>
        </w:tc>
      </w:tr>
      <w:tr w:rsidR="008B479D" w:rsidRPr="004D3327" w14:paraId="295B69D6" w14:textId="77777777" w:rsidTr="002D6561">
        <w:tc>
          <w:tcPr>
            <w:tcW w:w="2269" w:type="dxa"/>
            <w:vAlign w:val="center"/>
          </w:tcPr>
          <w:p w14:paraId="1135C9F8" w14:textId="77777777" w:rsidR="008B479D" w:rsidRPr="004D3327" w:rsidRDefault="008B479D" w:rsidP="002D6561">
            <w:pPr>
              <w:rPr>
                <w:b/>
                <w:bCs/>
                <w:sz w:val="24"/>
                <w:szCs w:val="24"/>
              </w:rPr>
            </w:pPr>
            <w:r w:rsidRPr="004D3327">
              <w:rPr>
                <w:b/>
                <w:bCs/>
                <w:sz w:val="24"/>
                <w:szCs w:val="24"/>
              </w:rPr>
              <w:t>Aeronave</w:t>
            </w:r>
          </w:p>
        </w:tc>
        <w:tc>
          <w:tcPr>
            <w:tcW w:w="3544" w:type="dxa"/>
          </w:tcPr>
          <w:p w14:paraId="5791D741" w14:textId="209CD65E" w:rsidR="008B479D" w:rsidRPr="004D3327" w:rsidRDefault="008B479D" w:rsidP="002D6561">
            <w:pPr>
              <w:jc w:val="both"/>
              <w:rPr>
                <w:sz w:val="24"/>
                <w:szCs w:val="24"/>
              </w:rPr>
            </w:pPr>
            <w:r w:rsidRPr="008B479D">
              <w:rPr>
                <w:color w:val="000000"/>
                <w:sz w:val="24"/>
                <w:szCs w:val="24"/>
              </w:rPr>
              <w:t xml:space="preserve">Piper </w:t>
            </w:r>
            <w:r>
              <w:rPr>
                <w:color w:val="000000"/>
                <w:sz w:val="24"/>
                <w:szCs w:val="24"/>
              </w:rPr>
              <w:t>C</w:t>
            </w:r>
            <w:r w:rsidRPr="008B479D">
              <w:rPr>
                <w:color w:val="000000"/>
                <w:sz w:val="24"/>
                <w:szCs w:val="24"/>
              </w:rPr>
              <w:t xml:space="preserve">heyenne, modelo </w:t>
            </w:r>
            <w:r>
              <w:rPr>
                <w:color w:val="000000"/>
                <w:sz w:val="24"/>
                <w:szCs w:val="24"/>
              </w:rPr>
              <w:t>PA</w:t>
            </w:r>
            <w:r w:rsidRPr="008B479D">
              <w:rPr>
                <w:color w:val="000000"/>
                <w:sz w:val="24"/>
                <w:szCs w:val="24"/>
              </w:rPr>
              <w:t>-31</w:t>
            </w:r>
            <w:r>
              <w:rPr>
                <w:color w:val="000000"/>
                <w:sz w:val="24"/>
                <w:szCs w:val="24"/>
              </w:rPr>
              <w:t>T, matrícula C-51</w:t>
            </w:r>
          </w:p>
        </w:tc>
        <w:tc>
          <w:tcPr>
            <w:tcW w:w="1984" w:type="dxa"/>
          </w:tcPr>
          <w:p w14:paraId="10FBC03E" w14:textId="77777777" w:rsidR="008B479D" w:rsidRPr="004D3327" w:rsidRDefault="008B479D" w:rsidP="002D6561">
            <w:pPr>
              <w:rPr>
                <w:sz w:val="24"/>
                <w:szCs w:val="24"/>
              </w:rPr>
            </w:pPr>
          </w:p>
        </w:tc>
        <w:tc>
          <w:tcPr>
            <w:tcW w:w="2268" w:type="dxa"/>
          </w:tcPr>
          <w:p w14:paraId="250AC605" w14:textId="77777777" w:rsidR="008B479D" w:rsidRPr="004D3327" w:rsidRDefault="008B479D" w:rsidP="002D6561">
            <w:pPr>
              <w:rPr>
                <w:sz w:val="24"/>
                <w:szCs w:val="24"/>
              </w:rPr>
            </w:pPr>
          </w:p>
        </w:tc>
      </w:tr>
      <w:tr w:rsidR="008B479D" w:rsidRPr="004D3327" w14:paraId="2BF1A684" w14:textId="77777777" w:rsidTr="002D6561">
        <w:tc>
          <w:tcPr>
            <w:tcW w:w="2269" w:type="dxa"/>
            <w:vAlign w:val="center"/>
          </w:tcPr>
          <w:p w14:paraId="32F7FD2D" w14:textId="77777777" w:rsidR="008B479D" w:rsidRPr="004D3327" w:rsidRDefault="008B479D" w:rsidP="002D6561">
            <w:pPr>
              <w:rPr>
                <w:b/>
                <w:bCs/>
                <w:sz w:val="24"/>
                <w:szCs w:val="24"/>
              </w:rPr>
            </w:pPr>
            <w:r w:rsidRPr="004D3327">
              <w:rPr>
                <w:b/>
                <w:bCs/>
                <w:sz w:val="24"/>
                <w:szCs w:val="24"/>
              </w:rPr>
              <w:t>Part Number</w:t>
            </w:r>
          </w:p>
        </w:tc>
        <w:tc>
          <w:tcPr>
            <w:tcW w:w="3544" w:type="dxa"/>
            <w:vAlign w:val="center"/>
          </w:tcPr>
          <w:p w14:paraId="6EB8774B" w14:textId="598A9D08" w:rsidR="008B479D" w:rsidRPr="008B479D" w:rsidRDefault="008B479D" w:rsidP="002D6561">
            <w:pPr>
              <w:jc w:val="both"/>
              <w:rPr>
                <w:sz w:val="24"/>
                <w:szCs w:val="24"/>
              </w:rPr>
            </w:pPr>
            <w:r w:rsidRPr="008B479D">
              <w:rPr>
                <w:sz w:val="24"/>
                <w:szCs w:val="24"/>
              </w:rPr>
              <w:t>451 825 (WTC2115-1)</w:t>
            </w:r>
          </w:p>
        </w:tc>
        <w:tc>
          <w:tcPr>
            <w:tcW w:w="1984" w:type="dxa"/>
          </w:tcPr>
          <w:p w14:paraId="35C5712E" w14:textId="77777777" w:rsidR="008B479D" w:rsidRPr="004D3327" w:rsidRDefault="008B479D" w:rsidP="002D6561">
            <w:pPr>
              <w:rPr>
                <w:sz w:val="24"/>
                <w:szCs w:val="24"/>
              </w:rPr>
            </w:pPr>
          </w:p>
        </w:tc>
        <w:tc>
          <w:tcPr>
            <w:tcW w:w="2268" w:type="dxa"/>
          </w:tcPr>
          <w:p w14:paraId="7293D224" w14:textId="77777777" w:rsidR="008B479D" w:rsidRPr="004D3327" w:rsidRDefault="008B479D" w:rsidP="002D6561">
            <w:pPr>
              <w:rPr>
                <w:sz w:val="24"/>
                <w:szCs w:val="24"/>
              </w:rPr>
            </w:pPr>
          </w:p>
        </w:tc>
      </w:tr>
      <w:tr w:rsidR="008B479D" w:rsidRPr="004D3327" w14:paraId="7DF8C916" w14:textId="77777777" w:rsidTr="002D6561">
        <w:tc>
          <w:tcPr>
            <w:tcW w:w="2269" w:type="dxa"/>
            <w:vAlign w:val="center"/>
          </w:tcPr>
          <w:p w14:paraId="28F0E82D" w14:textId="77777777" w:rsidR="008B479D" w:rsidRPr="004D3327" w:rsidRDefault="008B479D" w:rsidP="002D6561">
            <w:pPr>
              <w:rPr>
                <w:b/>
                <w:bCs/>
                <w:sz w:val="24"/>
                <w:szCs w:val="24"/>
              </w:rPr>
            </w:pPr>
            <w:r w:rsidRPr="004D3327">
              <w:rPr>
                <w:b/>
                <w:bCs/>
                <w:sz w:val="24"/>
                <w:szCs w:val="24"/>
              </w:rPr>
              <w:t>Cantidad</w:t>
            </w:r>
          </w:p>
        </w:tc>
        <w:tc>
          <w:tcPr>
            <w:tcW w:w="3544" w:type="dxa"/>
          </w:tcPr>
          <w:p w14:paraId="3D07DEEA" w14:textId="0E855F7A" w:rsidR="008B479D" w:rsidRPr="004D3327" w:rsidRDefault="008B479D" w:rsidP="002D6561">
            <w:pPr>
              <w:jc w:val="both"/>
              <w:rPr>
                <w:sz w:val="24"/>
                <w:szCs w:val="24"/>
              </w:rPr>
            </w:pPr>
            <w:r>
              <w:rPr>
                <w:sz w:val="24"/>
                <w:szCs w:val="24"/>
              </w:rPr>
              <w:t>Uno</w:t>
            </w:r>
            <w:r w:rsidRPr="004D3327">
              <w:rPr>
                <w:sz w:val="24"/>
                <w:szCs w:val="24"/>
              </w:rPr>
              <w:t xml:space="preserve"> (</w:t>
            </w:r>
            <w:r>
              <w:rPr>
                <w:sz w:val="24"/>
                <w:szCs w:val="24"/>
              </w:rPr>
              <w:t>01</w:t>
            </w:r>
            <w:r w:rsidRPr="004D3327">
              <w:rPr>
                <w:sz w:val="24"/>
                <w:szCs w:val="24"/>
              </w:rPr>
              <w:t>)</w:t>
            </w:r>
          </w:p>
        </w:tc>
        <w:tc>
          <w:tcPr>
            <w:tcW w:w="1984" w:type="dxa"/>
          </w:tcPr>
          <w:p w14:paraId="71FF854E" w14:textId="77777777" w:rsidR="008B479D" w:rsidRPr="004D3327" w:rsidRDefault="008B479D" w:rsidP="002D6561">
            <w:pPr>
              <w:rPr>
                <w:sz w:val="24"/>
                <w:szCs w:val="24"/>
              </w:rPr>
            </w:pPr>
          </w:p>
        </w:tc>
        <w:tc>
          <w:tcPr>
            <w:tcW w:w="2268" w:type="dxa"/>
          </w:tcPr>
          <w:p w14:paraId="72A9FA6B" w14:textId="77777777" w:rsidR="008B479D" w:rsidRPr="004D3327" w:rsidRDefault="008B479D" w:rsidP="002D6561">
            <w:pPr>
              <w:rPr>
                <w:sz w:val="24"/>
                <w:szCs w:val="24"/>
              </w:rPr>
            </w:pPr>
          </w:p>
        </w:tc>
      </w:tr>
      <w:tr w:rsidR="008B479D" w:rsidRPr="004D3327" w14:paraId="219927A0" w14:textId="77777777" w:rsidTr="002D6561">
        <w:tc>
          <w:tcPr>
            <w:tcW w:w="2269" w:type="dxa"/>
            <w:vAlign w:val="center"/>
          </w:tcPr>
          <w:p w14:paraId="4C4758B0" w14:textId="77777777" w:rsidR="008B479D" w:rsidRPr="004D3327" w:rsidRDefault="008B479D" w:rsidP="002D6561">
            <w:pPr>
              <w:rPr>
                <w:b/>
                <w:bCs/>
                <w:sz w:val="24"/>
                <w:szCs w:val="24"/>
              </w:rPr>
            </w:pPr>
            <w:r w:rsidRPr="004D3327">
              <w:rPr>
                <w:b/>
                <w:bCs/>
                <w:sz w:val="24"/>
                <w:szCs w:val="24"/>
              </w:rPr>
              <w:t>Condición</w:t>
            </w:r>
          </w:p>
        </w:tc>
        <w:tc>
          <w:tcPr>
            <w:tcW w:w="3544" w:type="dxa"/>
          </w:tcPr>
          <w:p w14:paraId="68222FFA" w14:textId="4BE7426E" w:rsidR="008B479D" w:rsidRPr="004D3327" w:rsidRDefault="008B479D" w:rsidP="002D6561">
            <w:pPr>
              <w:jc w:val="both"/>
              <w:rPr>
                <w:sz w:val="24"/>
                <w:szCs w:val="24"/>
              </w:rPr>
            </w:pPr>
            <w:r>
              <w:rPr>
                <w:color w:val="000000"/>
                <w:sz w:val="24"/>
                <w:szCs w:val="24"/>
              </w:rPr>
              <w:t>Nuevo</w:t>
            </w:r>
          </w:p>
        </w:tc>
        <w:tc>
          <w:tcPr>
            <w:tcW w:w="1984" w:type="dxa"/>
          </w:tcPr>
          <w:p w14:paraId="02977413" w14:textId="77777777" w:rsidR="008B479D" w:rsidRPr="004D3327" w:rsidRDefault="008B479D" w:rsidP="002D6561">
            <w:pPr>
              <w:rPr>
                <w:sz w:val="24"/>
                <w:szCs w:val="24"/>
              </w:rPr>
            </w:pPr>
          </w:p>
        </w:tc>
        <w:tc>
          <w:tcPr>
            <w:tcW w:w="2268" w:type="dxa"/>
          </w:tcPr>
          <w:p w14:paraId="074C9FBF" w14:textId="77777777" w:rsidR="008B479D" w:rsidRPr="004D3327" w:rsidRDefault="008B479D" w:rsidP="002D6561">
            <w:pPr>
              <w:rPr>
                <w:sz w:val="24"/>
                <w:szCs w:val="24"/>
              </w:rPr>
            </w:pPr>
          </w:p>
        </w:tc>
      </w:tr>
      <w:tr w:rsidR="008B479D" w:rsidRPr="004D3327" w14:paraId="4681749F" w14:textId="77777777" w:rsidTr="002D6561">
        <w:tc>
          <w:tcPr>
            <w:tcW w:w="2269" w:type="dxa"/>
            <w:vAlign w:val="center"/>
          </w:tcPr>
          <w:p w14:paraId="0B91E94E" w14:textId="77777777" w:rsidR="008B479D" w:rsidRPr="004D3327" w:rsidRDefault="008B479D" w:rsidP="002D6561">
            <w:pPr>
              <w:rPr>
                <w:b/>
                <w:bCs/>
                <w:sz w:val="24"/>
                <w:szCs w:val="24"/>
              </w:rPr>
            </w:pPr>
            <w:r w:rsidRPr="004D3327">
              <w:rPr>
                <w:b/>
                <w:bCs/>
                <w:sz w:val="24"/>
                <w:szCs w:val="24"/>
              </w:rPr>
              <w:t>Documentación</w:t>
            </w:r>
          </w:p>
        </w:tc>
        <w:tc>
          <w:tcPr>
            <w:tcW w:w="3544" w:type="dxa"/>
          </w:tcPr>
          <w:p w14:paraId="77B004CD" w14:textId="77777777" w:rsidR="008B479D" w:rsidRPr="004D3327" w:rsidRDefault="008B479D" w:rsidP="002D6561">
            <w:pPr>
              <w:jc w:val="both"/>
              <w:rPr>
                <w:sz w:val="24"/>
                <w:szCs w:val="24"/>
              </w:rPr>
            </w:pPr>
            <w:r w:rsidRPr="004D3327">
              <w:rPr>
                <w:sz w:val="24"/>
                <w:szCs w:val="24"/>
              </w:rPr>
              <w:t>Formulario 8130-3, EASA ONE, y otro documento aeronáutico de trazabilidad, aceptado por Autoridad Aeronáutica Nacional (DGAC)</w:t>
            </w:r>
          </w:p>
        </w:tc>
        <w:tc>
          <w:tcPr>
            <w:tcW w:w="1984" w:type="dxa"/>
          </w:tcPr>
          <w:p w14:paraId="36B51C27" w14:textId="77777777" w:rsidR="008B479D" w:rsidRPr="004D3327" w:rsidRDefault="008B479D" w:rsidP="002D6561">
            <w:pPr>
              <w:rPr>
                <w:sz w:val="24"/>
                <w:szCs w:val="24"/>
              </w:rPr>
            </w:pPr>
          </w:p>
        </w:tc>
        <w:tc>
          <w:tcPr>
            <w:tcW w:w="2268" w:type="dxa"/>
          </w:tcPr>
          <w:p w14:paraId="5D05E726" w14:textId="77777777" w:rsidR="008B479D" w:rsidRPr="004D3327" w:rsidRDefault="008B479D" w:rsidP="002D6561">
            <w:pPr>
              <w:rPr>
                <w:sz w:val="24"/>
                <w:szCs w:val="24"/>
              </w:rPr>
            </w:pPr>
          </w:p>
        </w:tc>
      </w:tr>
      <w:tr w:rsidR="008B479D" w:rsidRPr="004D3327" w14:paraId="7941BD10" w14:textId="77777777" w:rsidTr="002D6561">
        <w:tc>
          <w:tcPr>
            <w:tcW w:w="2269" w:type="dxa"/>
            <w:vAlign w:val="center"/>
          </w:tcPr>
          <w:p w14:paraId="6F63CD1A" w14:textId="77777777" w:rsidR="008B479D" w:rsidRPr="004D3327" w:rsidRDefault="008B479D" w:rsidP="002D6561">
            <w:pPr>
              <w:rPr>
                <w:b/>
                <w:bCs/>
                <w:sz w:val="24"/>
                <w:szCs w:val="24"/>
              </w:rPr>
            </w:pPr>
            <w:r w:rsidRPr="004D3327">
              <w:rPr>
                <w:b/>
                <w:bCs/>
                <w:sz w:val="24"/>
                <w:szCs w:val="24"/>
              </w:rPr>
              <w:t>Garantía</w:t>
            </w:r>
          </w:p>
        </w:tc>
        <w:tc>
          <w:tcPr>
            <w:tcW w:w="3544" w:type="dxa"/>
          </w:tcPr>
          <w:p w14:paraId="62C05A60" w14:textId="77777777" w:rsidR="008B479D" w:rsidRPr="004D3327" w:rsidRDefault="008B479D" w:rsidP="002D6561">
            <w:pPr>
              <w:jc w:val="both"/>
              <w:rPr>
                <w:sz w:val="24"/>
                <w:szCs w:val="24"/>
              </w:rPr>
            </w:pPr>
            <w:r w:rsidRPr="004D3327">
              <w:rPr>
                <w:sz w:val="24"/>
                <w:szCs w:val="24"/>
              </w:rPr>
              <w:t>Mínimo 12 meses.</w:t>
            </w:r>
          </w:p>
        </w:tc>
        <w:tc>
          <w:tcPr>
            <w:tcW w:w="1984" w:type="dxa"/>
          </w:tcPr>
          <w:p w14:paraId="0857FF80" w14:textId="77777777" w:rsidR="008B479D" w:rsidRPr="004D3327" w:rsidRDefault="008B479D" w:rsidP="002D6561">
            <w:pPr>
              <w:rPr>
                <w:sz w:val="24"/>
                <w:szCs w:val="24"/>
              </w:rPr>
            </w:pPr>
          </w:p>
        </w:tc>
        <w:tc>
          <w:tcPr>
            <w:tcW w:w="2268" w:type="dxa"/>
          </w:tcPr>
          <w:p w14:paraId="32F1972F" w14:textId="77777777" w:rsidR="008B479D" w:rsidRPr="004D3327" w:rsidRDefault="008B479D" w:rsidP="002D6561">
            <w:pPr>
              <w:rPr>
                <w:sz w:val="24"/>
                <w:szCs w:val="24"/>
              </w:rPr>
            </w:pPr>
          </w:p>
        </w:tc>
      </w:tr>
    </w:tbl>
    <w:p w14:paraId="5068AC0C" w14:textId="77777777" w:rsidR="00884912" w:rsidRDefault="00884912" w:rsidP="00CF4B59">
      <w:pPr>
        <w:pStyle w:val="Sinespaciado"/>
        <w:tabs>
          <w:tab w:val="left" w:pos="567"/>
        </w:tabs>
        <w:jc w:val="both"/>
        <w:rPr>
          <w:rFonts w:ascii="Times New Roman" w:hAnsi="Times New Roman" w:cs="Times New Roman"/>
          <w:sz w:val="24"/>
          <w:szCs w:val="24"/>
        </w:rPr>
      </w:pPr>
    </w:p>
    <w:p w14:paraId="5413D95F" w14:textId="77777777" w:rsidR="008B479D" w:rsidRDefault="008B479D" w:rsidP="00CF4B59">
      <w:pPr>
        <w:pStyle w:val="Sinespaciado"/>
        <w:tabs>
          <w:tab w:val="left" w:pos="567"/>
        </w:tabs>
        <w:jc w:val="both"/>
        <w:rPr>
          <w:rFonts w:ascii="Times New Roman" w:hAnsi="Times New Roman" w:cs="Times New Roman"/>
          <w:sz w:val="24"/>
          <w:szCs w:val="24"/>
        </w:rPr>
      </w:pPr>
    </w:p>
    <w:p w14:paraId="2BB30B00" w14:textId="03F9ED1C" w:rsidR="004848C6" w:rsidRPr="008B479D" w:rsidRDefault="008B479D" w:rsidP="00CF4B59">
      <w:pPr>
        <w:pStyle w:val="Sinespaciado"/>
        <w:tabs>
          <w:tab w:val="left" w:pos="567"/>
        </w:tabs>
        <w:jc w:val="both"/>
        <w:rPr>
          <w:rFonts w:ascii="Times New Roman" w:hAnsi="Times New Roman" w:cs="Times New Roman"/>
          <w:bCs/>
          <w:sz w:val="24"/>
          <w:szCs w:val="24"/>
        </w:rPr>
      </w:pPr>
      <w:r w:rsidRPr="008B479D">
        <w:rPr>
          <w:rFonts w:ascii="Times New Roman" w:hAnsi="Times New Roman" w:cs="Times New Roman"/>
          <w:bCs/>
          <w:sz w:val="24"/>
          <w:szCs w:val="24"/>
        </w:rPr>
        <w:t>En caso se oferten partes y/o piezas con Part-</w:t>
      </w:r>
      <w:proofErr w:type="spellStart"/>
      <w:r w:rsidRPr="008B479D">
        <w:rPr>
          <w:rFonts w:ascii="Times New Roman" w:hAnsi="Times New Roman" w:cs="Times New Roman"/>
          <w:bCs/>
          <w:sz w:val="24"/>
          <w:szCs w:val="24"/>
        </w:rPr>
        <w:t>number</w:t>
      </w:r>
      <w:proofErr w:type="spellEnd"/>
      <w:r w:rsidRPr="008B479D">
        <w:rPr>
          <w:rFonts w:ascii="Times New Roman" w:hAnsi="Times New Roman" w:cs="Times New Roman"/>
          <w:bCs/>
          <w:sz w:val="24"/>
          <w:szCs w:val="24"/>
        </w:rPr>
        <w:t xml:space="preserve"> alternativo, deberá adjuntar la documentación de respaldo de la fábrica que certifique el repuesto ofertado, el que será verificado por el Supervisor de mantenimiento de la Prefectura Aérea, quien otorgará su conformidad técnica, en caso contrario, se declarará inadmisible la oferta y no será evaluada, como también será declarada inadmisible si el supervisor de mantenimiento no otorga la conformidad técnica.</w:t>
      </w:r>
    </w:p>
    <w:p w14:paraId="08D4F7E5"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6A71DD20"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177DC6EB"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236D1E66"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5DAE8B44"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006F4B19"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59C8359A"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25ACFBB3"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6A70AEA1"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0DC02815"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6A834091"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6317998B"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56BFEAC0"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096C8E1C"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6E3BCDC7"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78FC51EA"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537549E1"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78054628"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1A875D39"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422F4DE2" w14:textId="77777777" w:rsidR="008B479D" w:rsidRDefault="008B479D" w:rsidP="00CF4B59">
      <w:pPr>
        <w:pStyle w:val="Sinespaciado"/>
        <w:tabs>
          <w:tab w:val="left" w:pos="567"/>
        </w:tabs>
        <w:jc w:val="both"/>
        <w:rPr>
          <w:rFonts w:ascii="Times New Roman" w:hAnsi="Times New Roman" w:cs="Times New Roman"/>
          <w:b/>
          <w:sz w:val="24"/>
          <w:szCs w:val="24"/>
          <w:u w:val="single"/>
        </w:rPr>
      </w:pPr>
    </w:p>
    <w:p w14:paraId="4B9E1869"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33183C5F" w14:textId="77777777" w:rsidR="004848C6" w:rsidRDefault="004848C6" w:rsidP="00CF4B59">
      <w:pPr>
        <w:pStyle w:val="Sinespaciado"/>
        <w:tabs>
          <w:tab w:val="left" w:pos="567"/>
        </w:tabs>
        <w:jc w:val="both"/>
        <w:rPr>
          <w:rFonts w:ascii="Times New Roman" w:hAnsi="Times New Roman" w:cs="Times New Roman"/>
          <w:b/>
          <w:sz w:val="24"/>
          <w:szCs w:val="24"/>
          <w:u w:val="single"/>
        </w:rPr>
      </w:pPr>
    </w:p>
    <w:p w14:paraId="63CA042A" w14:textId="77777777" w:rsidR="00CF4B59" w:rsidRPr="00CF4B59" w:rsidRDefault="00CF4B59" w:rsidP="00CF4B59">
      <w:pPr>
        <w:pStyle w:val="Sinespaciado"/>
        <w:numPr>
          <w:ilvl w:val="0"/>
          <w:numId w:val="1"/>
        </w:numPr>
        <w:tabs>
          <w:tab w:val="left" w:pos="567"/>
        </w:tabs>
        <w:jc w:val="both"/>
        <w:rPr>
          <w:rFonts w:ascii="Times New Roman" w:hAnsi="Times New Roman" w:cs="Times New Roman"/>
          <w:b/>
          <w:sz w:val="24"/>
          <w:szCs w:val="24"/>
        </w:rPr>
      </w:pPr>
      <w:r w:rsidRPr="00CF4B59">
        <w:rPr>
          <w:rFonts w:ascii="Times New Roman" w:hAnsi="Times New Roman" w:cs="Times New Roman"/>
          <w:b/>
          <w:sz w:val="24"/>
          <w:szCs w:val="24"/>
        </w:rPr>
        <w:lastRenderedPageBreak/>
        <w:t>METODOLOGÍA DE EVALUACIÓN</w:t>
      </w:r>
    </w:p>
    <w:p w14:paraId="580EAA54" w14:textId="77777777" w:rsidR="00CF4B59" w:rsidRPr="00CF4B59" w:rsidRDefault="00CF4B59" w:rsidP="00CF4B59">
      <w:pPr>
        <w:spacing w:line="240" w:lineRule="auto"/>
        <w:jc w:val="both"/>
        <w:rPr>
          <w:rFonts w:ascii="Times New Roman" w:hAnsi="Times New Roman" w:cs="Times New Roman"/>
          <w:b/>
          <w:sz w:val="24"/>
          <w:szCs w:val="24"/>
        </w:rPr>
      </w:pPr>
    </w:p>
    <w:p w14:paraId="45A94802" w14:textId="77777777" w:rsidR="00CF4B59" w:rsidRPr="00CF4B59" w:rsidRDefault="00CF4B59" w:rsidP="00CF4B59">
      <w:pPr>
        <w:pStyle w:val="Sangra3detindependiente"/>
        <w:rPr>
          <w:b/>
          <w:sz w:val="24"/>
          <w:szCs w:val="24"/>
        </w:rPr>
      </w:pPr>
      <w:r w:rsidRPr="00CF4B59">
        <w:rPr>
          <w:b/>
          <w:sz w:val="24"/>
          <w:szCs w:val="24"/>
        </w:rPr>
        <w:t>El consejo evaluara la tabla a aplicar según sea la necesidad:</w:t>
      </w:r>
    </w:p>
    <w:p w14:paraId="0A3C595C" w14:textId="77777777" w:rsidR="00CF4B59" w:rsidRPr="00CF4B59" w:rsidRDefault="00CF4B59" w:rsidP="00CF4B59">
      <w:pPr>
        <w:pStyle w:val="Sangra3detindependiente"/>
        <w:rPr>
          <w:b/>
          <w:sz w:val="24"/>
          <w:szCs w:val="24"/>
        </w:rPr>
      </w:pPr>
    </w:p>
    <w:p w14:paraId="483CCFB9" w14:textId="77777777" w:rsidR="00CF4B59" w:rsidRPr="00CF4B59" w:rsidRDefault="00CF4B59" w:rsidP="00CF4B59">
      <w:pPr>
        <w:pStyle w:val="Sangra3detindependiente"/>
        <w:numPr>
          <w:ilvl w:val="0"/>
          <w:numId w:val="17"/>
        </w:numPr>
        <w:rPr>
          <w:sz w:val="24"/>
          <w:szCs w:val="24"/>
        </w:rPr>
      </w:pPr>
      <w:r w:rsidRPr="00CF4B59">
        <w:rPr>
          <w:sz w:val="24"/>
          <w:szCs w:val="24"/>
        </w:rPr>
        <w:t>Criterio más económico.</w:t>
      </w:r>
    </w:p>
    <w:p w14:paraId="5FF9D9FA" w14:textId="77777777" w:rsidR="00CF4B59" w:rsidRPr="00CF4B59" w:rsidRDefault="00CF4B59" w:rsidP="00CF4B59">
      <w:pPr>
        <w:pStyle w:val="Sangra3detindependiente"/>
        <w:numPr>
          <w:ilvl w:val="0"/>
          <w:numId w:val="17"/>
        </w:numPr>
        <w:rPr>
          <w:sz w:val="24"/>
          <w:szCs w:val="24"/>
        </w:rPr>
      </w:pPr>
      <w:r w:rsidRPr="00CF4B59">
        <w:rPr>
          <w:sz w:val="24"/>
          <w:szCs w:val="24"/>
        </w:rPr>
        <w:t>Plazo de entrega.</w:t>
      </w:r>
    </w:p>
    <w:p w14:paraId="0F2C29A2" w14:textId="77777777" w:rsidR="00CF4B59" w:rsidRPr="00CF4B59" w:rsidRDefault="00CF4B59" w:rsidP="00CF4B59">
      <w:pPr>
        <w:pStyle w:val="Sangra3detindependiente"/>
        <w:ind w:left="0" w:firstLine="0"/>
        <w:rPr>
          <w:sz w:val="24"/>
          <w:szCs w:val="24"/>
        </w:rPr>
      </w:pPr>
    </w:p>
    <w:p w14:paraId="2C45EF37" w14:textId="77777777" w:rsidR="00CF4B59" w:rsidRPr="00CF4B59" w:rsidRDefault="00CF4B59" w:rsidP="00CF4B59">
      <w:pPr>
        <w:pStyle w:val="Sangra3detindependiente"/>
        <w:ind w:left="0" w:firstLine="0"/>
        <w:rPr>
          <w:bCs/>
          <w:sz w:val="24"/>
          <w:szCs w:val="24"/>
        </w:rPr>
      </w:pPr>
      <w:r w:rsidRPr="00CF4B59">
        <w:rPr>
          <w:bCs/>
          <w:sz w:val="24"/>
          <w:szCs w:val="24"/>
        </w:rPr>
        <w:t>Para que la Oferta sea incorporada y evaluada tanto técnica como económicamente,</w:t>
      </w:r>
      <w:r w:rsidRPr="00CF4B59">
        <w:rPr>
          <w:bCs/>
          <w:sz w:val="24"/>
          <w:szCs w:val="24"/>
          <w:lang w:val="es-CL"/>
        </w:rPr>
        <w:t xml:space="preserve"> </w:t>
      </w:r>
      <w:r w:rsidRPr="00CF4B59">
        <w:rPr>
          <w:bCs/>
          <w:sz w:val="24"/>
          <w:szCs w:val="24"/>
        </w:rPr>
        <w:t>debe cumplir con la totalidad de los requerimientos administrativos exigidos en el presente anexo, una vez corroborado éstos, dará paso a la siguiente etapa del proceso.</w:t>
      </w:r>
    </w:p>
    <w:p w14:paraId="11F6CFC6" w14:textId="77777777" w:rsidR="00CF4B59" w:rsidRPr="00CF4B59" w:rsidRDefault="00CF4B59" w:rsidP="00CF4B59">
      <w:pPr>
        <w:pStyle w:val="Sangra3detindependiente"/>
        <w:rPr>
          <w:sz w:val="24"/>
          <w:szCs w:val="24"/>
          <w:lang w:val="es-ES"/>
        </w:rPr>
      </w:pPr>
    </w:p>
    <w:p w14:paraId="448D9AA6" w14:textId="77777777" w:rsidR="00CF4B59" w:rsidRPr="00CF4B59" w:rsidRDefault="00CF4B59" w:rsidP="00CF4B59">
      <w:pPr>
        <w:pStyle w:val="Sangra3detindependiente"/>
        <w:rPr>
          <w:sz w:val="24"/>
          <w:szCs w:val="24"/>
          <w:lang w:val="es-ES"/>
        </w:rPr>
      </w:pPr>
      <w:r w:rsidRPr="00CF4B59">
        <w:rPr>
          <w:sz w:val="24"/>
          <w:szCs w:val="24"/>
          <w:lang w:val="es-ES"/>
        </w:rPr>
        <w:t>Detalle:</w:t>
      </w:r>
    </w:p>
    <w:p w14:paraId="0772A33B" w14:textId="77777777" w:rsidR="00CF4B59" w:rsidRPr="00CF4B59" w:rsidRDefault="00CF4B59" w:rsidP="00CF4B59">
      <w:pPr>
        <w:pStyle w:val="Sangra3detindependiente"/>
        <w:rPr>
          <w:sz w:val="24"/>
          <w:szCs w:val="24"/>
          <w:lang w:val="es-ES"/>
        </w:rPr>
      </w:pPr>
    </w:p>
    <w:tbl>
      <w:tblPr>
        <w:tblW w:w="3851" w:type="dxa"/>
        <w:jc w:val="center"/>
        <w:tblLayout w:type="fixed"/>
        <w:tblLook w:val="01E0" w:firstRow="1" w:lastRow="1" w:firstColumn="1" w:lastColumn="1" w:noHBand="0" w:noVBand="0"/>
      </w:tblPr>
      <w:tblGrid>
        <w:gridCol w:w="2846"/>
        <w:gridCol w:w="1005"/>
      </w:tblGrid>
      <w:tr w:rsidR="00CF4B59" w:rsidRPr="00CF4B59" w14:paraId="27ED3832" w14:textId="77777777" w:rsidTr="00BB26C5">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53ECC881" w14:textId="77777777" w:rsidR="00CF4B59" w:rsidRPr="00CF4B59" w:rsidRDefault="00CF4B59" w:rsidP="00CF4B59">
            <w:pPr>
              <w:pStyle w:val="Sangra3detindependiente"/>
              <w:widowControl w:val="0"/>
              <w:rPr>
                <w:sz w:val="24"/>
                <w:szCs w:val="24"/>
                <w:lang w:val="es-ES"/>
              </w:rPr>
            </w:pPr>
            <w:r w:rsidRPr="00CF4B59">
              <w:rPr>
                <w:sz w:val="24"/>
                <w:szCs w:val="24"/>
                <w:lang w:val="es-ES"/>
              </w:rPr>
              <w:t>Oferta Económica</w:t>
            </w:r>
          </w:p>
        </w:tc>
        <w:tc>
          <w:tcPr>
            <w:tcW w:w="1005" w:type="dxa"/>
            <w:tcBorders>
              <w:top w:val="double" w:sz="4" w:space="0" w:color="000000"/>
              <w:left w:val="double" w:sz="4" w:space="0" w:color="000000"/>
              <w:bottom w:val="double" w:sz="4" w:space="0" w:color="000000"/>
              <w:right w:val="double" w:sz="4" w:space="0" w:color="000000"/>
            </w:tcBorders>
            <w:vAlign w:val="center"/>
          </w:tcPr>
          <w:p w14:paraId="3DD4CDF0" w14:textId="012D7BE2" w:rsidR="00CF4B59" w:rsidRPr="00CF4B59" w:rsidRDefault="008B479D" w:rsidP="00CF4B59">
            <w:pPr>
              <w:pStyle w:val="Sangra3detindependiente"/>
              <w:widowControl w:val="0"/>
              <w:ind w:left="0" w:firstLine="0"/>
              <w:rPr>
                <w:sz w:val="24"/>
                <w:szCs w:val="24"/>
                <w:lang w:val="es-ES"/>
              </w:rPr>
            </w:pPr>
            <w:r>
              <w:rPr>
                <w:sz w:val="24"/>
                <w:szCs w:val="24"/>
                <w:lang w:val="es-ES"/>
              </w:rPr>
              <w:t>8</w:t>
            </w:r>
            <w:r w:rsidR="00CF4B59" w:rsidRPr="00CF4B59">
              <w:rPr>
                <w:sz w:val="24"/>
                <w:szCs w:val="24"/>
                <w:lang w:val="es-ES"/>
              </w:rPr>
              <w:t>0 %</w:t>
            </w:r>
          </w:p>
        </w:tc>
      </w:tr>
      <w:tr w:rsidR="00CF4B59" w:rsidRPr="00CF4B59" w14:paraId="4677957A" w14:textId="77777777" w:rsidTr="00BB26C5">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52919EFE" w14:textId="77777777" w:rsidR="00CF4B59" w:rsidRPr="00CF4B59" w:rsidRDefault="00CF4B59" w:rsidP="00CF4B59">
            <w:pPr>
              <w:pStyle w:val="Sangra3detindependiente"/>
              <w:widowControl w:val="0"/>
              <w:rPr>
                <w:sz w:val="24"/>
                <w:szCs w:val="24"/>
                <w:lang w:val="es-ES"/>
              </w:rPr>
            </w:pPr>
            <w:r w:rsidRPr="00CF4B59">
              <w:rPr>
                <w:sz w:val="24"/>
                <w:szCs w:val="24"/>
                <w:lang w:val="es-ES"/>
              </w:rPr>
              <w:t>Plazos de Entrega</w:t>
            </w:r>
          </w:p>
        </w:tc>
        <w:tc>
          <w:tcPr>
            <w:tcW w:w="1005" w:type="dxa"/>
            <w:tcBorders>
              <w:top w:val="double" w:sz="4" w:space="0" w:color="000000"/>
              <w:left w:val="double" w:sz="4" w:space="0" w:color="000000"/>
              <w:bottom w:val="double" w:sz="4" w:space="0" w:color="000000"/>
              <w:right w:val="double" w:sz="4" w:space="0" w:color="000000"/>
            </w:tcBorders>
            <w:vAlign w:val="center"/>
          </w:tcPr>
          <w:p w14:paraId="378D6565" w14:textId="2BBECC6E" w:rsidR="00CF4B59" w:rsidRPr="00CF4B59" w:rsidRDefault="008B479D" w:rsidP="00CF4B59">
            <w:pPr>
              <w:pStyle w:val="Sangra3detindependiente"/>
              <w:widowControl w:val="0"/>
              <w:ind w:left="0" w:firstLine="0"/>
              <w:rPr>
                <w:sz w:val="24"/>
                <w:szCs w:val="24"/>
                <w:lang w:val="es-ES"/>
              </w:rPr>
            </w:pPr>
            <w:r>
              <w:rPr>
                <w:sz w:val="24"/>
                <w:szCs w:val="24"/>
                <w:lang w:val="es-ES"/>
              </w:rPr>
              <w:t>2</w:t>
            </w:r>
            <w:r w:rsidR="00CF4B59" w:rsidRPr="00CF4B59">
              <w:rPr>
                <w:sz w:val="24"/>
                <w:szCs w:val="24"/>
                <w:lang w:val="es-ES"/>
              </w:rPr>
              <w:t>0 %</w:t>
            </w:r>
          </w:p>
        </w:tc>
      </w:tr>
      <w:tr w:rsidR="00CF4B59" w:rsidRPr="00CF4B59" w14:paraId="7A7D4E2A" w14:textId="77777777" w:rsidTr="00BB26C5">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74AE5597" w14:textId="77777777" w:rsidR="00CF4B59" w:rsidRPr="00CF4B59" w:rsidRDefault="00CF4B59" w:rsidP="00CF4B59">
            <w:pPr>
              <w:pStyle w:val="Sangra3detindependiente"/>
              <w:widowControl w:val="0"/>
              <w:rPr>
                <w:sz w:val="24"/>
                <w:szCs w:val="24"/>
                <w:lang w:val="es-ES"/>
              </w:rPr>
            </w:pPr>
            <w:r w:rsidRPr="00CF4B59">
              <w:rPr>
                <w:sz w:val="24"/>
                <w:szCs w:val="24"/>
                <w:lang w:val="es-ES"/>
              </w:rPr>
              <w:t>TOTAL</w:t>
            </w:r>
          </w:p>
        </w:tc>
        <w:tc>
          <w:tcPr>
            <w:tcW w:w="1005" w:type="dxa"/>
            <w:tcBorders>
              <w:top w:val="double" w:sz="4" w:space="0" w:color="000000"/>
              <w:left w:val="double" w:sz="4" w:space="0" w:color="000000"/>
              <w:bottom w:val="double" w:sz="4" w:space="0" w:color="000000"/>
              <w:right w:val="double" w:sz="4" w:space="0" w:color="000000"/>
            </w:tcBorders>
            <w:vAlign w:val="center"/>
          </w:tcPr>
          <w:p w14:paraId="5F166DC0" w14:textId="77777777" w:rsidR="00CF4B59" w:rsidRPr="00CF4B59" w:rsidRDefault="00CF4B59" w:rsidP="00CF4B59">
            <w:pPr>
              <w:pStyle w:val="Sangra3detindependiente"/>
              <w:widowControl w:val="0"/>
              <w:ind w:left="0" w:firstLine="0"/>
              <w:rPr>
                <w:sz w:val="24"/>
                <w:szCs w:val="24"/>
                <w:lang w:val="es-ES"/>
              </w:rPr>
            </w:pPr>
            <w:r w:rsidRPr="00CF4B59">
              <w:rPr>
                <w:sz w:val="24"/>
                <w:szCs w:val="24"/>
                <w:lang w:val="es-ES"/>
              </w:rPr>
              <w:t>100 %</w:t>
            </w:r>
          </w:p>
        </w:tc>
      </w:tr>
    </w:tbl>
    <w:p w14:paraId="342CA548" w14:textId="77777777" w:rsidR="00CF4B59" w:rsidRPr="00CF4B59" w:rsidRDefault="00CF4B59" w:rsidP="00CF4B59">
      <w:pPr>
        <w:pStyle w:val="Sangra3detindependiente"/>
        <w:rPr>
          <w:sz w:val="24"/>
          <w:szCs w:val="24"/>
          <w:lang w:val="es-ES"/>
        </w:rPr>
      </w:pPr>
    </w:p>
    <w:p w14:paraId="2FCD9718" w14:textId="77777777" w:rsidR="00CF4B59" w:rsidRPr="00CF4B59" w:rsidRDefault="00CF4B59" w:rsidP="00CF4B59">
      <w:pPr>
        <w:pStyle w:val="Sangra3detindependiente"/>
        <w:rPr>
          <w:sz w:val="24"/>
          <w:szCs w:val="24"/>
          <w:lang w:val="es-ES"/>
        </w:rPr>
      </w:pPr>
      <w:r w:rsidRPr="00CF4B59">
        <w:rPr>
          <w:sz w:val="24"/>
          <w:szCs w:val="24"/>
          <w:lang w:val="es-ES"/>
        </w:rPr>
        <w:t>Para la asignación de las respectivas ponderaciones se utilizará los siguientes métodos:</w:t>
      </w:r>
    </w:p>
    <w:p w14:paraId="7D2A48AF" w14:textId="77777777" w:rsidR="00CF4B59" w:rsidRPr="00CF4B59" w:rsidRDefault="00CF4B59" w:rsidP="00CF4B59">
      <w:pPr>
        <w:pStyle w:val="Sangra3detindependiente"/>
        <w:rPr>
          <w:b/>
          <w:sz w:val="24"/>
          <w:szCs w:val="24"/>
          <w:u w:val="single"/>
          <w:lang w:val="es-ES"/>
        </w:rPr>
      </w:pPr>
    </w:p>
    <w:p w14:paraId="37DDD0A2" w14:textId="77777777" w:rsidR="00042311" w:rsidRDefault="00042311" w:rsidP="00CF4B59">
      <w:pPr>
        <w:pStyle w:val="Sangra3detindependiente"/>
        <w:rPr>
          <w:b/>
          <w:sz w:val="24"/>
          <w:szCs w:val="24"/>
          <w:u w:val="single"/>
          <w:lang w:val="es-ES"/>
        </w:rPr>
      </w:pPr>
    </w:p>
    <w:p w14:paraId="4B1EFC55" w14:textId="77777777" w:rsidR="00042311" w:rsidRDefault="00042311" w:rsidP="00CF4B59">
      <w:pPr>
        <w:pStyle w:val="Sangra3detindependiente"/>
        <w:rPr>
          <w:b/>
          <w:sz w:val="24"/>
          <w:szCs w:val="24"/>
          <w:u w:val="single"/>
          <w:lang w:val="es-ES"/>
        </w:rPr>
      </w:pPr>
    </w:p>
    <w:p w14:paraId="5A336107" w14:textId="5399B76F" w:rsidR="00CF4B59" w:rsidRPr="00CF4B59" w:rsidRDefault="00CF4B59" w:rsidP="00CF4B59">
      <w:pPr>
        <w:pStyle w:val="Sangra3detindependiente"/>
        <w:rPr>
          <w:b/>
          <w:sz w:val="24"/>
          <w:szCs w:val="24"/>
          <w:u w:val="single"/>
          <w:lang w:val="es-ES"/>
        </w:rPr>
      </w:pPr>
      <w:r w:rsidRPr="00CF4B59">
        <w:rPr>
          <w:b/>
          <w:sz w:val="24"/>
          <w:szCs w:val="24"/>
          <w:u w:val="single"/>
          <w:lang w:val="es-ES"/>
        </w:rPr>
        <w:t>OFERTA ECONÓMICA:</w:t>
      </w:r>
    </w:p>
    <w:p w14:paraId="001E2256" w14:textId="77777777" w:rsidR="00CF4B59" w:rsidRPr="00CF4B59" w:rsidRDefault="00CF4B59" w:rsidP="00CF4B59">
      <w:pPr>
        <w:pStyle w:val="Sangra3detindependiente"/>
        <w:rPr>
          <w:sz w:val="24"/>
          <w:szCs w:val="24"/>
          <w:lang w:val="es-ES"/>
        </w:rPr>
      </w:pPr>
    </w:p>
    <w:p w14:paraId="1F17FA16" w14:textId="35F5F883" w:rsidR="00CF4B59" w:rsidRPr="00CF4B59" w:rsidRDefault="00CF4B59" w:rsidP="00CF4B59">
      <w:pPr>
        <w:pStyle w:val="Sangra3detindependiente"/>
        <w:ind w:left="0" w:firstLine="0"/>
        <w:rPr>
          <w:b/>
          <w:sz w:val="24"/>
          <w:szCs w:val="24"/>
        </w:rPr>
      </w:pPr>
      <m:oMathPara>
        <m:oMath>
          <m:r>
            <m:rPr>
              <m:sty m:val="bi"/>
            </m:rPr>
            <w:rPr>
              <w:rFonts w:ascii="Cambria Math" w:hAnsi="Cambria Math"/>
              <w:sz w:val="24"/>
              <w:szCs w:val="24"/>
            </w:rPr>
            <m:t xml:space="preserve">Oferta económica= </m:t>
          </m:r>
          <m:f>
            <m:fPr>
              <m:ctrlPr>
                <w:rPr>
                  <w:rFonts w:ascii="Cambria Math" w:hAnsi="Cambria Math"/>
                  <w:b/>
                  <w:i/>
                  <w:sz w:val="24"/>
                  <w:szCs w:val="24"/>
                </w:rPr>
              </m:ctrlPr>
            </m:fPr>
            <m:num>
              <m:r>
                <m:rPr>
                  <m:sty m:val="bi"/>
                </m:rPr>
                <w:rPr>
                  <w:rFonts w:ascii="Cambria Math" w:hAnsi="Cambria Math"/>
                  <w:sz w:val="24"/>
                  <w:szCs w:val="24"/>
                </w:rPr>
                <m:t>Oferta más econónica</m:t>
              </m:r>
            </m:num>
            <m:den>
              <m:r>
                <m:rPr>
                  <m:sty m:val="bi"/>
                </m:rPr>
                <w:rPr>
                  <w:rFonts w:ascii="Cambria Math" w:hAnsi="Cambria Math"/>
                  <w:sz w:val="24"/>
                  <w:szCs w:val="24"/>
                </w:rPr>
                <m:t>Oferta a evaluar</m:t>
              </m:r>
            </m:den>
          </m:f>
          <m:r>
            <m:rPr>
              <m:sty m:val="bi"/>
            </m:rPr>
            <w:rPr>
              <w:rFonts w:ascii="Cambria Math" w:hAnsi="Cambria Math"/>
              <w:sz w:val="24"/>
              <w:szCs w:val="24"/>
            </w:rPr>
            <m:t xml:space="preserve"> x </m:t>
          </m:r>
          <m:r>
            <m:rPr>
              <m:sty m:val="bi"/>
            </m:rPr>
            <w:rPr>
              <w:rFonts w:ascii="Cambria Math" w:hAnsi="Cambria Math"/>
              <w:sz w:val="24"/>
              <w:szCs w:val="24"/>
            </w:rPr>
            <m:t>8</m:t>
          </m:r>
          <m:r>
            <m:rPr>
              <m:sty m:val="bi"/>
            </m:rPr>
            <w:rPr>
              <w:rFonts w:ascii="Cambria Math" w:hAnsi="Cambria Math"/>
              <w:sz w:val="24"/>
              <w:szCs w:val="24"/>
            </w:rPr>
            <m:t>0</m:t>
          </m:r>
        </m:oMath>
      </m:oMathPara>
    </w:p>
    <w:p w14:paraId="52D416B9" w14:textId="77777777" w:rsidR="00100591" w:rsidRDefault="00100591" w:rsidP="00CF4B59">
      <w:pPr>
        <w:pStyle w:val="Sangra3detindependiente"/>
        <w:rPr>
          <w:b/>
          <w:sz w:val="24"/>
          <w:szCs w:val="24"/>
          <w:u w:val="single"/>
          <w:lang w:val="es-ES"/>
        </w:rPr>
      </w:pPr>
    </w:p>
    <w:p w14:paraId="0794B1B0" w14:textId="77777777" w:rsidR="00100591" w:rsidRPr="00CF4B59" w:rsidRDefault="00100591" w:rsidP="00CF4B59">
      <w:pPr>
        <w:pStyle w:val="Sangra3detindependiente"/>
        <w:rPr>
          <w:b/>
          <w:sz w:val="24"/>
          <w:szCs w:val="24"/>
          <w:u w:val="single"/>
          <w:lang w:val="es-ES"/>
        </w:rPr>
      </w:pPr>
    </w:p>
    <w:p w14:paraId="4BC7BFDC" w14:textId="40F99DAE" w:rsidR="00CF4B59" w:rsidRPr="00CF4B59" w:rsidRDefault="00CF4B59" w:rsidP="00CF4B59">
      <w:pPr>
        <w:pStyle w:val="Sangra3detindependiente"/>
        <w:rPr>
          <w:b/>
          <w:sz w:val="24"/>
          <w:szCs w:val="24"/>
          <w:u w:val="single"/>
        </w:rPr>
      </w:pPr>
      <w:r w:rsidRPr="00CF4B59">
        <w:rPr>
          <w:b/>
          <w:sz w:val="24"/>
          <w:szCs w:val="24"/>
          <w:u w:val="single"/>
        </w:rPr>
        <w:t>PLAZO DE ENTREGA</w:t>
      </w:r>
      <w:r w:rsidRPr="006E0166">
        <w:rPr>
          <w:bCs/>
          <w:sz w:val="24"/>
          <w:szCs w:val="24"/>
        </w:rPr>
        <w:t>:</w:t>
      </w:r>
      <w:r w:rsidR="006E0166" w:rsidRPr="006E0166">
        <w:rPr>
          <w:bCs/>
          <w:sz w:val="24"/>
          <w:szCs w:val="24"/>
        </w:rPr>
        <w:t xml:space="preserve"> </w:t>
      </w:r>
    </w:p>
    <w:p w14:paraId="491830DD" w14:textId="77777777" w:rsidR="00CF4B59" w:rsidRPr="00CF4B59" w:rsidRDefault="00CF4B59" w:rsidP="00CF4B59">
      <w:pPr>
        <w:pStyle w:val="Sangra3detindependiente"/>
        <w:rPr>
          <w:b/>
          <w:sz w:val="24"/>
          <w:szCs w:val="24"/>
          <w:u w:val="single"/>
        </w:rPr>
      </w:pPr>
    </w:p>
    <w:p w14:paraId="4017753D" w14:textId="77777777" w:rsidR="00CF4B59" w:rsidRPr="00CF4B59" w:rsidRDefault="00CF4B59" w:rsidP="00CF4B59">
      <w:pPr>
        <w:pStyle w:val="Sangra3detindependiente"/>
        <w:ind w:left="0" w:hanging="11"/>
        <w:rPr>
          <w:bCs/>
          <w:sz w:val="24"/>
          <w:szCs w:val="24"/>
        </w:rPr>
      </w:pPr>
      <w:r w:rsidRPr="00CF4B59">
        <w:rPr>
          <w:bCs/>
          <w:sz w:val="24"/>
          <w:szCs w:val="24"/>
        </w:rPr>
        <w:t>Para la evaluación de este criterio, se compararán las ofertas de tiempos de entrega (en días corridos) presentadas por los oferentes. Se asignará el puntaje máximo a la oferta que proponga el menor tiempo de entrega. Las demás ofertas recibirán un puntaje inversamente proporcional al tiempo ofertado.</w:t>
      </w:r>
    </w:p>
    <w:p w14:paraId="5EF96EAA" w14:textId="77777777" w:rsidR="00CF4B59" w:rsidRPr="00CF4B59" w:rsidRDefault="00CF4B59" w:rsidP="00CF4B59">
      <w:pPr>
        <w:pStyle w:val="Sangra3detindependiente"/>
        <w:rPr>
          <w:bCs/>
          <w:sz w:val="24"/>
          <w:szCs w:val="24"/>
        </w:rPr>
      </w:pPr>
    </w:p>
    <w:p w14:paraId="221750DE" w14:textId="77777777" w:rsidR="00CF4B59" w:rsidRPr="00CF4B59" w:rsidRDefault="00CF4B59" w:rsidP="00CF4B59">
      <w:pPr>
        <w:pStyle w:val="Sangra3detindependiente"/>
        <w:rPr>
          <w:bCs/>
          <w:sz w:val="24"/>
          <w:szCs w:val="24"/>
        </w:rPr>
      </w:pPr>
      <w:r w:rsidRPr="00CF4B59">
        <w:rPr>
          <w:bCs/>
          <w:sz w:val="24"/>
          <w:szCs w:val="24"/>
        </w:rPr>
        <w:t>Para el cálculo del puntaje se utilizará la siguiente fórmula:</w:t>
      </w:r>
    </w:p>
    <w:p w14:paraId="738617B5" w14:textId="77777777" w:rsidR="00CF4B59" w:rsidRPr="00CF4B59" w:rsidRDefault="00CF4B59" w:rsidP="00CF4B59">
      <w:pPr>
        <w:pStyle w:val="Sangra3detindependiente"/>
        <w:rPr>
          <w:b/>
          <w:sz w:val="24"/>
          <w:szCs w:val="24"/>
          <w:u w:val="single"/>
        </w:rPr>
      </w:pPr>
    </w:p>
    <w:p w14:paraId="7A486A65" w14:textId="44AEC84A" w:rsidR="00CF4B59" w:rsidRPr="00CF4B59" w:rsidRDefault="00CF4B59" w:rsidP="00CF4B59">
      <w:pPr>
        <w:pStyle w:val="Sangra3detindependiente"/>
        <w:rPr>
          <w:b/>
          <w:sz w:val="24"/>
          <w:szCs w:val="24"/>
        </w:rPr>
      </w:pPr>
      <m:oMathPara>
        <m:oMath>
          <m:r>
            <m:rPr>
              <m:sty m:val="bi"/>
            </m:rPr>
            <w:rPr>
              <w:rFonts w:ascii="Cambria Math" w:hAnsi="Cambria Math"/>
              <w:sz w:val="24"/>
              <w:szCs w:val="24"/>
            </w:rPr>
            <m:t xml:space="preserve">Puntaje= </m:t>
          </m:r>
          <m:f>
            <m:fPr>
              <m:ctrlPr>
                <w:rPr>
                  <w:rFonts w:ascii="Cambria Math" w:hAnsi="Cambria Math"/>
                  <w:b/>
                  <w:i/>
                  <w:sz w:val="24"/>
                  <w:szCs w:val="24"/>
                </w:rPr>
              </m:ctrlPr>
            </m:fPr>
            <m:num>
              <m:r>
                <m:rPr>
                  <m:sty m:val="bi"/>
                </m:rPr>
                <w:rPr>
                  <w:rFonts w:ascii="Cambria Math" w:hAnsi="Cambria Math"/>
                  <w:sz w:val="24"/>
                  <w:szCs w:val="24"/>
                </w:rPr>
                <m:t>Oferta menor plazo</m:t>
              </m:r>
            </m:num>
            <m:den>
              <m:r>
                <m:rPr>
                  <m:sty m:val="bi"/>
                </m:rPr>
                <w:rPr>
                  <w:rFonts w:ascii="Cambria Math" w:hAnsi="Cambria Math"/>
                  <w:sz w:val="24"/>
                  <w:szCs w:val="24"/>
                </w:rPr>
                <m:t>Plazo a evaluar</m:t>
              </m:r>
            </m:den>
          </m:f>
          <m:r>
            <m:rPr>
              <m:sty m:val="bi"/>
            </m:rPr>
            <w:rPr>
              <w:rFonts w:ascii="Cambria Math" w:hAnsi="Cambria Math"/>
              <w:sz w:val="24"/>
              <w:szCs w:val="24"/>
            </w:rPr>
            <m:t xml:space="preserve"> x </m:t>
          </m:r>
          <m:r>
            <m:rPr>
              <m:sty m:val="bi"/>
            </m:rPr>
            <w:rPr>
              <w:rFonts w:ascii="Cambria Math" w:hAnsi="Cambria Math"/>
              <w:sz w:val="24"/>
              <w:szCs w:val="24"/>
            </w:rPr>
            <m:t>2</m:t>
          </m:r>
          <m:r>
            <m:rPr>
              <m:sty m:val="bi"/>
            </m:rPr>
            <w:rPr>
              <w:rFonts w:ascii="Cambria Math" w:hAnsi="Cambria Math"/>
              <w:sz w:val="24"/>
              <w:szCs w:val="24"/>
            </w:rPr>
            <m:t>0</m:t>
          </m:r>
        </m:oMath>
      </m:oMathPara>
    </w:p>
    <w:p w14:paraId="47269768" w14:textId="77777777" w:rsidR="00CF4B59" w:rsidRPr="00CF4B59" w:rsidRDefault="00CF4B59" w:rsidP="00CF4B59">
      <w:pPr>
        <w:pStyle w:val="Sangra3detindependiente"/>
        <w:rPr>
          <w:b/>
          <w:bCs/>
          <w:sz w:val="24"/>
          <w:szCs w:val="24"/>
        </w:rPr>
      </w:pPr>
      <w:r w:rsidRPr="00CF4B59">
        <w:rPr>
          <w:b/>
          <w:bCs/>
          <w:sz w:val="24"/>
          <w:szCs w:val="24"/>
        </w:rPr>
        <w:t>Donde:</w:t>
      </w:r>
    </w:p>
    <w:p w14:paraId="2E8B4E38" w14:textId="77777777" w:rsidR="00CF4B59" w:rsidRPr="00CF4B59" w:rsidRDefault="00CF4B59" w:rsidP="00CF4B59">
      <w:pPr>
        <w:pStyle w:val="Sangra3detindependiente"/>
        <w:numPr>
          <w:ilvl w:val="0"/>
          <w:numId w:val="19"/>
        </w:numPr>
        <w:suppressAutoHyphens w:val="0"/>
        <w:rPr>
          <w:sz w:val="24"/>
          <w:szCs w:val="24"/>
        </w:rPr>
      </w:pPr>
      <w:r w:rsidRPr="00CF4B59">
        <w:rPr>
          <w:b/>
          <w:bCs/>
          <w:sz w:val="24"/>
          <w:szCs w:val="24"/>
        </w:rPr>
        <w:t>Puntaje</w:t>
      </w:r>
      <w:r w:rsidRPr="00CF4B59">
        <w:rPr>
          <w:sz w:val="24"/>
          <w:szCs w:val="24"/>
        </w:rPr>
        <w:t>: Es el puntaje final obtenido por el oferente en el criterio Plazo de Entrega.</w:t>
      </w:r>
    </w:p>
    <w:p w14:paraId="3144813A" w14:textId="77777777" w:rsidR="00CF4B59" w:rsidRPr="00CF4B59" w:rsidRDefault="00CF4B59" w:rsidP="00CF4B59">
      <w:pPr>
        <w:pStyle w:val="Sangra3detindependiente"/>
        <w:numPr>
          <w:ilvl w:val="0"/>
          <w:numId w:val="19"/>
        </w:numPr>
        <w:suppressAutoHyphens w:val="0"/>
        <w:rPr>
          <w:sz w:val="24"/>
          <w:szCs w:val="24"/>
        </w:rPr>
      </w:pPr>
      <w:r w:rsidRPr="00CF4B59">
        <w:rPr>
          <w:b/>
          <w:bCs/>
          <w:sz w:val="24"/>
          <w:szCs w:val="24"/>
        </w:rPr>
        <w:t>Oferta menor plazo:</w:t>
      </w:r>
      <w:r w:rsidRPr="00CF4B59">
        <w:rPr>
          <w:sz w:val="24"/>
          <w:szCs w:val="24"/>
        </w:rPr>
        <w:t xml:space="preserve"> Es el menor plazo de entrega (en días) ofertado entre todas las propuestas válidamente aceptadas.</w:t>
      </w:r>
    </w:p>
    <w:p w14:paraId="2C1E6178" w14:textId="77777777" w:rsidR="00CF4B59" w:rsidRPr="00CF4B59" w:rsidRDefault="00CF4B59" w:rsidP="00CF4B59">
      <w:pPr>
        <w:pStyle w:val="Sangra3detindependiente"/>
        <w:numPr>
          <w:ilvl w:val="0"/>
          <w:numId w:val="19"/>
        </w:numPr>
        <w:suppressAutoHyphens w:val="0"/>
        <w:rPr>
          <w:sz w:val="24"/>
          <w:szCs w:val="24"/>
        </w:rPr>
      </w:pPr>
      <w:r w:rsidRPr="00CF4B59">
        <w:rPr>
          <w:b/>
          <w:bCs/>
          <w:sz w:val="24"/>
          <w:szCs w:val="24"/>
        </w:rPr>
        <w:t>Plazo a evaluar:</w:t>
      </w:r>
      <w:r w:rsidRPr="00CF4B59">
        <w:rPr>
          <w:sz w:val="24"/>
          <w:szCs w:val="24"/>
        </w:rPr>
        <w:t xml:space="preserve"> Es el plazo de entrega (en días) ofertado por el proponente que se está evaluando.</w:t>
      </w:r>
    </w:p>
    <w:p w14:paraId="248DF271" w14:textId="21A48E73" w:rsidR="00CF4B59" w:rsidRPr="00CF4B59" w:rsidRDefault="008B479D" w:rsidP="00CF4B59">
      <w:pPr>
        <w:pStyle w:val="Sangra3detindependiente"/>
        <w:numPr>
          <w:ilvl w:val="0"/>
          <w:numId w:val="19"/>
        </w:numPr>
        <w:suppressAutoHyphens w:val="0"/>
        <w:rPr>
          <w:sz w:val="24"/>
          <w:szCs w:val="24"/>
        </w:rPr>
      </w:pPr>
      <w:r>
        <w:rPr>
          <w:b/>
          <w:bCs/>
          <w:sz w:val="24"/>
          <w:szCs w:val="24"/>
        </w:rPr>
        <w:t>2</w:t>
      </w:r>
      <w:r w:rsidR="00CF4B59" w:rsidRPr="00CF4B59">
        <w:rPr>
          <w:b/>
          <w:bCs/>
          <w:sz w:val="24"/>
          <w:szCs w:val="24"/>
        </w:rPr>
        <w:t>0</w:t>
      </w:r>
      <w:r w:rsidR="00CF4B59" w:rsidRPr="00CF4B59">
        <w:rPr>
          <w:sz w:val="24"/>
          <w:szCs w:val="24"/>
        </w:rPr>
        <w:t xml:space="preserve">: Es el puntaje máximo asignado a este criterio (correspondiente al </w:t>
      </w:r>
      <w:r>
        <w:rPr>
          <w:sz w:val="24"/>
          <w:szCs w:val="24"/>
        </w:rPr>
        <w:t>2</w:t>
      </w:r>
      <w:r w:rsidR="00CF4B59" w:rsidRPr="00CF4B59">
        <w:rPr>
          <w:sz w:val="24"/>
          <w:szCs w:val="24"/>
        </w:rPr>
        <w:t>0% de la ponderación total).</w:t>
      </w:r>
    </w:p>
    <w:p w14:paraId="749A9537" w14:textId="77777777" w:rsidR="00CF4B59" w:rsidRPr="00CF4B59" w:rsidRDefault="00CF4B59" w:rsidP="00CF4B59">
      <w:pPr>
        <w:pStyle w:val="Sangra3detindependiente"/>
        <w:rPr>
          <w:sz w:val="24"/>
          <w:szCs w:val="24"/>
        </w:rPr>
      </w:pPr>
    </w:p>
    <w:p w14:paraId="695B59B6" w14:textId="2F490244" w:rsidR="00CF4B59" w:rsidRPr="00CF4B59" w:rsidRDefault="00CF4B59" w:rsidP="00CF4B59">
      <w:pPr>
        <w:pStyle w:val="Sangra3detindependiente"/>
        <w:ind w:left="0" w:firstLine="0"/>
        <w:rPr>
          <w:sz w:val="24"/>
          <w:szCs w:val="24"/>
          <w:lang w:val="es-CL"/>
        </w:rPr>
      </w:pPr>
      <w:r w:rsidRPr="00CF4B59">
        <w:rPr>
          <w:b/>
          <w:bCs/>
          <w:sz w:val="24"/>
          <w:szCs w:val="24"/>
          <w:lang w:val="es-CL"/>
        </w:rPr>
        <w:t>Condiciones de Admisibilidad del Plazo:</w:t>
      </w:r>
      <w:r w:rsidRPr="00CF4B59">
        <w:rPr>
          <w:sz w:val="24"/>
          <w:szCs w:val="24"/>
          <w:lang w:val="es-CL"/>
        </w:rPr>
        <w:t xml:space="preserve"> Sin perjuicio de la aplicación de la fórmula, y en consideración a la necesidad de celeridad de la Repartición, </w:t>
      </w:r>
      <w:r w:rsidRPr="00CF4B59">
        <w:rPr>
          <w:b/>
          <w:bCs/>
          <w:sz w:val="24"/>
          <w:szCs w:val="24"/>
          <w:lang w:val="es-CL"/>
        </w:rPr>
        <w:t>serán declaradas inadmisibles</w:t>
      </w:r>
      <w:r w:rsidRPr="00CF4B59">
        <w:rPr>
          <w:sz w:val="24"/>
          <w:szCs w:val="24"/>
          <w:lang w:val="es-CL"/>
        </w:rPr>
        <w:t xml:space="preserve"> y no pasarán a evaluación las ofertas que indiquen un plazo de entrega igual o superior a </w:t>
      </w:r>
      <w:r w:rsidR="008B479D">
        <w:rPr>
          <w:b/>
          <w:bCs/>
          <w:sz w:val="24"/>
          <w:szCs w:val="24"/>
          <w:lang w:val="es-CL"/>
        </w:rPr>
        <w:t>6</w:t>
      </w:r>
      <w:r w:rsidR="006E0166">
        <w:rPr>
          <w:b/>
          <w:bCs/>
          <w:sz w:val="24"/>
          <w:szCs w:val="24"/>
          <w:lang w:val="es-CL"/>
        </w:rPr>
        <w:t>1</w:t>
      </w:r>
      <w:r w:rsidRPr="00CF4B59">
        <w:rPr>
          <w:b/>
          <w:bCs/>
          <w:sz w:val="24"/>
          <w:szCs w:val="24"/>
          <w:lang w:val="es-CL"/>
        </w:rPr>
        <w:t xml:space="preserve"> días</w:t>
      </w:r>
      <w:r w:rsidRPr="00CF4B59">
        <w:rPr>
          <w:sz w:val="24"/>
          <w:szCs w:val="24"/>
          <w:lang w:val="es-CL"/>
        </w:rPr>
        <w:t>, tal como se señala en las consideraciones de estas bases.</w:t>
      </w:r>
    </w:p>
    <w:p w14:paraId="708D8956" w14:textId="77777777" w:rsidR="00CF4B59" w:rsidRPr="00CF4B59" w:rsidRDefault="00CF4B59" w:rsidP="00CF4B59">
      <w:pPr>
        <w:pStyle w:val="Sangra3detindependiente"/>
        <w:ind w:left="0" w:firstLine="0"/>
        <w:rPr>
          <w:sz w:val="24"/>
          <w:szCs w:val="24"/>
          <w:lang w:val="es-CL"/>
        </w:rPr>
      </w:pPr>
    </w:p>
    <w:p w14:paraId="00DA8981" w14:textId="77777777" w:rsidR="00CF4B59" w:rsidRPr="00CF4B59" w:rsidRDefault="00CF4B59" w:rsidP="00CF4B59">
      <w:pPr>
        <w:pStyle w:val="Sangra3detindependiente"/>
        <w:ind w:left="0" w:firstLine="0"/>
        <w:rPr>
          <w:sz w:val="24"/>
          <w:szCs w:val="24"/>
          <w:lang w:val="es-MX"/>
        </w:rPr>
      </w:pPr>
      <w:r w:rsidRPr="00CF4B59">
        <w:rPr>
          <w:sz w:val="24"/>
          <w:szCs w:val="24"/>
          <w:lang w:val="es-MX"/>
        </w:rPr>
        <w:t>Asimismo, no podrán condicionar su plazo de entrega, de lo contrario serán eliminados del presente proceso.</w:t>
      </w:r>
    </w:p>
    <w:p w14:paraId="3145A4B6" w14:textId="2094FE5B" w:rsidR="00100AF9" w:rsidRDefault="00100AF9" w:rsidP="00CF4B59">
      <w:pPr>
        <w:pStyle w:val="Sangra3detindependiente"/>
        <w:ind w:left="0" w:firstLine="0"/>
        <w:rPr>
          <w:sz w:val="24"/>
          <w:szCs w:val="24"/>
        </w:rPr>
      </w:pPr>
    </w:p>
    <w:p w14:paraId="5BB6A066" w14:textId="77777777" w:rsidR="004848C6" w:rsidRPr="00CF4B59" w:rsidRDefault="004848C6" w:rsidP="00CF4B59">
      <w:pPr>
        <w:pStyle w:val="Sangra3detindependiente"/>
        <w:ind w:left="0" w:firstLine="0"/>
        <w:rPr>
          <w:sz w:val="24"/>
          <w:szCs w:val="24"/>
        </w:rPr>
      </w:pPr>
    </w:p>
    <w:p w14:paraId="1F8F5A2A" w14:textId="77777777" w:rsidR="009412AD" w:rsidRPr="00CF4B59" w:rsidRDefault="009412AD" w:rsidP="00CF4B59">
      <w:pPr>
        <w:pStyle w:val="Sinespaciado"/>
        <w:numPr>
          <w:ilvl w:val="0"/>
          <w:numId w:val="1"/>
        </w:numPr>
        <w:tabs>
          <w:tab w:val="left" w:pos="567"/>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lastRenderedPageBreak/>
        <w:t>PROCEDIMIENTO DE ADQUISICIÓN.</w:t>
      </w:r>
    </w:p>
    <w:p w14:paraId="5982CEEE" w14:textId="77777777" w:rsidR="009412AD" w:rsidRPr="00CF4B59" w:rsidRDefault="009412AD" w:rsidP="00CF4B59">
      <w:pPr>
        <w:pStyle w:val="Sinespaciado"/>
        <w:tabs>
          <w:tab w:val="left" w:pos="567"/>
        </w:tabs>
        <w:jc w:val="both"/>
        <w:rPr>
          <w:rFonts w:ascii="Times New Roman" w:hAnsi="Times New Roman" w:cs="Times New Roman"/>
          <w:b/>
          <w:sz w:val="24"/>
          <w:szCs w:val="24"/>
        </w:rPr>
      </w:pPr>
    </w:p>
    <w:p w14:paraId="0A4959DB" w14:textId="079F41AF" w:rsidR="009412AD" w:rsidRPr="00CF4B59" w:rsidRDefault="009412AD" w:rsidP="00CF4B59">
      <w:pPr>
        <w:pStyle w:val="Sinespaciado"/>
        <w:ind w:firstLine="1134"/>
        <w:jc w:val="both"/>
        <w:rPr>
          <w:rFonts w:ascii="Times New Roman" w:hAnsi="Times New Roman" w:cs="Times New Roman"/>
          <w:sz w:val="24"/>
          <w:szCs w:val="24"/>
        </w:rPr>
      </w:pPr>
      <w:r w:rsidRPr="00CF4B59">
        <w:rPr>
          <w:rFonts w:ascii="Times New Roman" w:hAnsi="Times New Roman" w:cs="Times New Roman"/>
          <w:sz w:val="24"/>
          <w:szCs w:val="24"/>
        </w:rPr>
        <w:t>El proceso de Compra Ágil “</w:t>
      </w:r>
      <w:r w:rsidR="008B479D" w:rsidRPr="008B479D">
        <w:rPr>
          <w:rFonts w:ascii="Times New Roman" w:hAnsi="Times New Roman" w:cs="Times New Roman"/>
          <w:b/>
          <w:bCs/>
          <w:sz w:val="24"/>
          <w:szCs w:val="24"/>
        </w:rPr>
        <w:t>ADQUISICIÓN DE REPUESTO AERONAVE PIPER CHEYENNE, MODELO PA-31T DE CARGO DE LA PREFECTURA AÉREA</w:t>
      </w:r>
      <w:proofErr w:type="gramStart"/>
      <w:r w:rsidR="00165FAA" w:rsidRPr="00CF4B59">
        <w:rPr>
          <w:rFonts w:ascii="Times New Roman" w:hAnsi="Times New Roman" w:cs="Times New Roman"/>
          <w:sz w:val="24"/>
          <w:szCs w:val="24"/>
        </w:rPr>
        <w:t xml:space="preserve">”, </w:t>
      </w:r>
      <w:r w:rsidRPr="00CF4B59">
        <w:rPr>
          <w:rFonts w:ascii="Times New Roman" w:hAnsi="Times New Roman" w:cs="Times New Roman"/>
          <w:sz w:val="24"/>
          <w:szCs w:val="24"/>
        </w:rPr>
        <w:t xml:space="preserve"> </w:t>
      </w:r>
      <w:r w:rsidR="007F6E9B">
        <w:rPr>
          <w:rFonts w:ascii="Times New Roman" w:hAnsi="Times New Roman" w:cs="Times New Roman"/>
          <w:sz w:val="24"/>
          <w:szCs w:val="24"/>
        </w:rPr>
        <w:t>se</w:t>
      </w:r>
      <w:proofErr w:type="gramEnd"/>
      <w:r w:rsidR="007F6E9B">
        <w:rPr>
          <w:rFonts w:ascii="Times New Roman" w:hAnsi="Times New Roman" w:cs="Times New Roman"/>
          <w:sz w:val="24"/>
          <w:szCs w:val="24"/>
        </w:rPr>
        <w:t xml:space="preserve"> llevará a cabo conforme</w:t>
      </w:r>
      <w:r w:rsidRPr="00CF4B59">
        <w:rPr>
          <w:rFonts w:ascii="Times New Roman" w:hAnsi="Times New Roman" w:cs="Times New Roman"/>
          <w:sz w:val="24"/>
          <w:szCs w:val="24"/>
        </w:rPr>
        <w:t xml:space="preserve"> lo contenido en la Ley </w:t>
      </w:r>
      <w:proofErr w:type="spellStart"/>
      <w:r w:rsidRPr="00CF4B59">
        <w:rPr>
          <w:rFonts w:ascii="Times New Roman" w:hAnsi="Times New Roman" w:cs="Times New Roman"/>
          <w:sz w:val="24"/>
          <w:szCs w:val="24"/>
        </w:rPr>
        <w:t>N°</w:t>
      </w:r>
      <w:proofErr w:type="spellEnd"/>
      <w:r w:rsidRPr="00CF4B59">
        <w:rPr>
          <w:rFonts w:ascii="Times New Roman" w:hAnsi="Times New Roman" w:cs="Times New Roman"/>
          <w:sz w:val="24"/>
          <w:szCs w:val="24"/>
        </w:rPr>
        <w:t xml:space="preserve"> 19.886, en concordancia a la Ley 21.634, por tratarse de bienes de simple y objetiva especificación, para lo cual se materializará dicho proceso de conformidad al procedimiento de compra denominado Compra Ágil.</w:t>
      </w:r>
    </w:p>
    <w:p w14:paraId="3B08CE6C" w14:textId="77777777" w:rsidR="009412AD" w:rsidRPr="00CF4B59" w:rsidRDefault="009412AD" w:rsidP="00CF4B59">
      <w:pPr>
        <w:pStyle w:val="Sinespaciado"/>
        <w:jc w:val="both"/>
        <w:rPr>
          <w:rFonts w:ascii="Times New Roman" w:hAnsi="Times New Roman" w:cs="Times New Roman"/>
          <w:sz w:val="24"/>
          <w:szCs w:val="24"/>
        </w:rPr>
      </w:pPr>
    </w:p>
    <w:p w14:paraId="47C1E546" w14:textId="77777777" w:rsidR="00E130F6" w:rsidRPr="00CF4B59" w:rsidRDefault="00E130F6" w:rsidP="00CF4B59">
      <w:pPr>
        <w:pStyle w:val="Prrafodelista"/>
        <w:numPr>
          <w:ilvl w:val="0"/>
          <w:numId w:val="2"/>
        </w:numPr>
        <w:spacing w:after="0" w:line="240" w:lineRule="auto"/>
        <w:contextualSpacing w:val="0"/>
        <w:jc w:val="both"/>
        <w:rPr>
          <w:rFonts w:ascii="Times New Roman" w:hAnsi="Times New Roman" w:cs="Times New Roman"/>
          <w:i/>
          <w:vanish/>
          <w:sz w:val="24"/>
          <w:szCs w:val="24"/>
          <w:u w:val="single"/>
          <w:lang w:val="es-ES"/>
        </w:rPr>
      </w:pPr>
    </w:p>
    <w:p w14:paraId="42F1A36B" w14:textId="77777777" w:rsidR="00E130F6" w:rsidRPr="00CF4B59" w:rsidRDefault="00E130F6" w:rsidP="00CF4B59">
      <w:pPr>
        <w:pStyle w:val="Prrafodelista"/>
        <w:numPr>
          <w:ilvl w:val="0"/>
          <w:numId w:val="2"/>
        </w:numPr>
        <w:spacing w:after="0" w:line="240" w:lineRule="auto"/>
        <w:contextualSpacing w:val="0"/>
        <w:jc w:val="both"/>
        <w:rPr>
          <w:rFonts w:ascii="Times New Roman" w:hAnsi="Times New Roman" w:cs="Times New Roman"/>
          <w:i/>
          <w:vanish/>
          <w:sz w:val="24"/>
          <w:szCs w:val="24"/>
          <w:u w:val="single"/>
          <w:lang w:val="es-ES"/>
        </w:rPr>
      </w:pPr>
    </w:p>
    <w:p w14:paraId="4DD545E3" w14:textId="74858FFC" w:rsidR="009412AD" w:rsidRPr="00CF4B59" w:rsidRDefault="009412AD" w:rsidP="00CF4B59">
      <w:pPr>
        <w:pStyle w:val="Sinespaciado"/>
        <w:numPr>
          <w:ilvl w:val="1"/>
          <w:numId w:val="2"/>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Forma de Presentación de las Propuestas</w:t>
      </w:r>
      <w:r w:rsidRPr="00CF4B59">
        <w:rPr>
          <w:rFonts w:ascii="Times New Roman" w:hAnsi="Times New Roman" w:cs="Times New Roman"/>
          <w:b/>
          <w:i/>
          <w:sz w:val="24"/>
          <w:szCs w:val="24"/>
          <w:lang w:val="es-ES"/>
        </w:rPr>
        <w:t>.</w:t>
      </w:r>
    </w:p>
    <w:p w14:paraId="09E6F65A" w14:textId="77777777" w:rsidR="009412AD" w:rsidRPr="00CF4B59" w:rsidRDefault="009412AD" w:rsidP="00CF4B59">
      <w:pPr>
        <w:pStyle w:val="Sinespaciado"/>
        <w:jc w:val="both"/>
        <w:rPr>
          <w:rFonts w:ascii="Times New Roman" w:hAnsi="Times New Roman" w:cs="Times New Roman"/>
          <w:sz w:val="24"/>
          <w:szCs w:val="24"/>
          <w:lang w:val="es-ES"/>
        </w:rPr>
      </w:pPr>
    </w:p>
    <w:p w14:paraId="7C8588D9" w14:textId="77777777" w:rsidR="009412AD" w:rsidRPr="00CF4B59"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La propuesta deberá presentarse de la siguiente forma, según corresponda:</w:t>
      </w:r>
    </w:p>
    <w:p w14:paraId="29DFE8D7" w14:textId="77777777" w:rsidR="009412AD" w:rsidRPr="00CF4B59" w:rsidRDefault="009412AD" w:rsidP="00CF4B59">
      <w:pPr>
        <w:pStyle w:val="Sinespaciado"/>
        <w:jc w:val="both"/>
        <w:rPr>
          <w:rFonts w:ascii="Times New Roman" w:hAnsi="Times New Roman" w:cs="Times New Roman"/>
          <w:sz w:val="24"/>
          <w:szCs w:val="24"/>
        </w:rPr>
      </w:pPr>
    </w:p>
    <w:p w14:paraId="0DF44B43" w14:textId="77777777" w:rsidR="009412AD" w:rsidRPr="00CF4B59"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Oferta Técnica: Deberá ser presentada a través de la aplicación correspondiente de la plataforma </w:t>
      </w:r>
      <w:hyperlink r:id="rId10" w:tgtFrame="http://www.mercadopublico.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 y se deberá publicar toda aquella información que permita evaluar la propuesta de acuerdo con lo especificado en el presente anexo.</w:t>
      </w:r>
    </w:p>
    <w:p w14:paraId="6FF803EE" w14:textId="77777777" w:rsidR="009412AD" w:rsidRPr="00CF4B59" w:rsidRDefault="009412AD" w:rsidP="00CF4B59">
      <w:pPr>
        <w:pStyle w:val="Sinespaciado"/>
        <w:jc w:val="both"/>
        <w:rPr>
          <w:rFonts w:ascii="Times New Roman" w:hAnsi="Times New Roman" w:cs="Times New Roman"/>
          <w:sz w:val="24"/>
          <w:szCs w:val="24"/>
        </w:rPr>
      </w:pPr>
    </w:p>
    <w:p w14:paraId="18BBC350" w14:textId="77777777" w:rsidR="009412AD" w:rsidRPr="00CF4B59"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Toda esta información deberá ser ingresada a través de la plataforma </w:t>
      </w:r>
      <w:hyperlink r:id="rId11" w:tgtFrame="http://www.mercadopublico.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 xml:space="preserve">, como documento(s) </w:t>
      </w:r>
      <w:proofErr w:type="spellStart"/>
      <w:r w:rsidRPr="00CF4B59">
        <w:rPr>
          <w:rFonts w:ascii="Times New Roman" w:hAnsi="Times New Roman" w:cs="Times New Roman"/>
          <w:sz w:val="24"/>
          <w:szCs w:val="24"/>
        </w:rPr>
        <w:t>atachado</w:t>
      </w:r>
      <w:proofErr w:type="spellEnd"/>
      <w:r w:rsidRPr="00CF4B59">
        <w:rPr>
          <w:rFonts w:ascii="Times New Roman" w:hAnsi="Times New Roman" w:cs="Times New Roman"/>
          <w:sz w:val="24"/>
          <w:szCs w:val="24"/>
        </w:rPr>
        <w:t xml:space="preserve"> (s) en archivo de formato compatible con MS-Office, .</w:t>
      </w:r>
      <w:proofErr w:type="spellStart"/>
      <w:r w:rsidRPr="00CF4B59">
        <w:rPr>
          <w:rFonts w:ascii="Times New Roman" w:hAnsi="Times New Roman" w:cs="Times New Roman"/>
          <w:sz w:val="24"/>
          <w:szCs w:val="24"/>
        </w:rPr>
        <w:t>pdf</w:t>
      </w:r>
      <w:proofErr w:type="spellEnd"/>
      <w:r w:rsidRPr="00CF4B59">
        <w:rPr>
          <w:rFonts w:ascii="Times New Roman" w:hAnsi="Times New Roman" w:cs="Times New Roman"/>
          <w:sz w:val="24"/>
          <w:szCs w:val="24"/>
        </w:rPr>
        <w:t xml:space="preserve"> o .</w:t>
      </w:r>
      <w:proofErr w:type="spellStart"/>
      <w:r w:rsidRPr="00CF4B59">
        <w:rPr>
          <w:rFonts w:ascii="Times New Roman" w:hAnsi="Times New Roman" w:cs="Times New Roman"/>
          <w:sz w:val="24"/>
          <w:szCs w:val="24"/>
        </w:rPr>
        <w:t>txt</w:t>
      </w:r>
      <w:proofErr w:type="spellEnd"/>
      <w:r w:rsidRPr="00CF4B59">
        <w:rPr>
          <w:rFonts w:ascii="Times New Roman" w:hAnsi="Times New Roman" w:cs="Times New Roman"/>
          <w:sz w:val="24"/>
          <w:szCs w:val="24"/>
        </w:rPr>
        <w:t>.</w:t>
      </w:r>
    </w:p>
    <w:p w14:paraId="7640A5A8" w14:textId="77777777" w:rsidR="009412AD" w:rsidRPr="00CF4B59" w:rsidRDefault="009412AD" w:rsidP="00CF4B59">
      <w:pPr>
        <w:pStyle w:val="Sinespaciado"/>
        <w:jc w:val="both"/>
        <w:rPr>
          <w:rFonts w:ascii="Times New Roman" w:hAnsi="Times New Roman" w:cs="Times New Roman"/>
          <w:sz w:val="24"/>
          <w:szCs w:val="24"/>
        </w:rPr>
      </w:pPr>
    </w:p>
    <w:p w14:paraId="292016D1" w14:textId="77777777" w:rsidR="009412AD" w:rsidRPr="00CF4B59"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Oferta Económica: Deberá ser presentada a través del sitio Web  </w:t>
      </w:r>
      <w:hyperlink r:id="rId12" w:tgtFrame="http://www.chilecompras.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w:t>
      </w:r>
    </w:p>
    <w:p w14:paraId="13BAE1EB" w14:textId="77777777" w:rsidR="006B669C" w:rsidRDefault="006B669C" w:rsidP="00CF4B59">
      <w:pPr>
        <w:pStyle w:val="Sinespaciado"/>
        <w:tabs>
          <w:tab w:val="left" w:pos="284"/>
        </w:tabs>
        <w:ind w:left="284" w:hanging="284"/>
        <w:jc w:val="both"/>
        <w:rPr>
          <w:rFonts w:ascii="Times New Roman" w:hAnsi="Times New Roman" w:cs="Times New Roman"/>
          <w:b/>
          <w:bCs/>
          <w:sz w:val="24"/>
          <w:szCs w:val="24"/>
          <w:u w:val="single"/>
        </w:rPr>
      </w:pPr>
    </w:p>
    <w:p w14:paraId="1503D83B" w14:textId="2F676C08" w:rsidR="009412AD" w:rsidRPr="00CF4B59" w:rsidRDefault="009412AD" w:rsidP="00CF4B59">
      <w:pPr>
        <w:pStyle w:val="Sinespaciado"/>
        <w:tabs>
          <w:tab w:val="left" w:pos="284"/>
        </w:tabs>
        <w:ind w:left="284" w:hanging="284"/>
        <w:jc w:val="both"/>
        <w:rPr>
          <w:rFonts w:ascii="Times New Roman" w:hAnsi="Times New Roman" w:cs="Times New Roman"/>
          <w:sz w:val="24"/>
          <w:szCs w:val="24"/>
        </w:rPr>
      </w:pPr>
      <w:r w:rsidRPr="00CF4B59">
        <w:rPr>
          <w:rFonts w:ascii="Times New Roman" w:hAnsi="Times New Roman" w:cs="Times New Roman"/>
          <w:b/>
          <w:bCs/>
          <w:sz w:val="24"/>
          <w:szCs w:val="24"/>
          <w:u w:val="single"/>
        </w:rPr>
        <w:t>PRECIO</w:t>
      </w:r>
      <w:r w:rsidRPr="00CF4B59">
        <w:rPr>
          <w:rFonts w:ascii="Times New Roman" w:hAnsi="Times New Roman" w:cs="Times New Roman"/>
          <w:sz w:val="24"/>
          <w:szCs w:val="24"/>
        </w:rPr>
        <w:t xml:space="preserve">: Se deberá presentar el precio en moneda </w:t>
      </w:r>
      <w:proofErr w:type="gramStart"/>
      <w:r w:rsidR="00977007">
        <w:rPr>
          <w:rFonts w:ascii="Times New Roman" w:hAnsi="Times New Roman" w:cs="Times New Roman"/>
          <w:sz w:val="24"/>
          <w:szCs w:val="24"/>
        </w:rPr>
        <w:t>Dólar</w:t>
      </w:r>
      <w:proofErr w:type="gramEnd"/>
      <w:r w:rsidR="00977007">
        <w:rPr>
          <w:rFonts w:ascii="Times New Roman" w:hAnsi="Times New Roman" w:cs="Times New Roman"/>
          <w:sz w:val="24"/>
          <w:szCs w:val="24"/>
        </w:rPr>
        <w:t xml:space="preserve"> americano USD</w:t>
      </w:r>
      <w:r w:rsidRPr="00CF4B59">
        <w:rPr>
          <w:rFonts w:ascii="Times New Roman" w:hAnsi="Times New Roman" w:cs="Times New Roman"/>
          <w:sz w:val="24"/>
          <w:szCs w:val="24"/>
        </w:rPr>
        <w:t>, indicándose siempre:</w:t>
      </w:r>
    </w:p>
    <w:p w14:paraId="4F8B02AF" w14:textId="77777777" w:rsidR="009412AD" w:rsidRPr="00CF4B59" w:rsidRDefault="009412AD" w:rsidP="00CF4B59">
      <w:pPr>
        <w:pStyle w:val="Sinespaciado"/>
        <w:tabs>
          <w:tab w:val="left" w:pos="284"/>
        </w:tabs>
        <w:ind w:left="284" w:hanging="284"/>
        <w:jc w:val="both"/>
        <w:rPr>
          <w:rFonts w:ascii="Times New Roman" w:hAnsi="Times New Roman" w:cs="Times New Roman"/>
          <w:sz w:val="24"/>
          <w:szCs w:val="24"/>
        </w:rPr>
      </w:pPr>
    </w:p>
    <w:p w14:paraId="22F2D6B5" w14:textId="77777777" w:rsidR="009412AD" w:rsidRPr="00CF4B59" w:rsidRDefault="009412AD" w:rsidP="00CF4B59">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sz w:val="24"/>
          <w:szCs w:val="24"/>
        </w:rPr>
        <w:tab/>
      </w:r>
      <w:r w:rsidRPr="00CF4B59">
        <w:rPr>
          <w:rFonts w:ascii="Times New Roman" w:hAnsi="Times New Roman" w:cs="Times New Roman"/>
          <w:b/>
          <w:color w:val="000000"/>
          <w:sz w:val="24"/>
          <w:szCs w:val="24"/>
        </w:rPr>
        <w:t>► Precio Unitario.</w:t>
      </w:r>
    </w:p>
    <w:p w14:paraId="59239D24" w14:textId="77777777" w:rsidR="009412AD" w:rsidRPr="00CF4B59" w:rsidRDefault="009412AD" w:rsidP="00CF4B59">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xml:space="preserve">► Valor Neto (F.O.B)  </w:t>
      </w:r>
    </w:p>
    <w:p w14:paraId="4650618B" w14:textId="77777777" w:rsidR="009412AD" w:rsidRPr="00CF4B59" w:rsidRDefault="009412AD" w:rsidP="00CF4B59">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xml:space="preserve">► Valor C.I.F  </w:t>
      </w:r>
    </w:p>
    <w:p w14:paraId="14BAE7D1" w14:textId="77777777" w:rsidR="009412AD" w:rsidRPr="00CF4B59" w:rsidRDefault="009412AD" w:rsidP="00CF4B59">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Cantidad y descripción de especies</w:t>
      </w:r>
    </w:p>
    <w:p w14:paraId="615BF9FE" w14:textId="77777777" w:rsidR="009412AD" w:rsidRPr="00CF4B59" w:rsidRDefault="009412AD" w:rsidP="00CF4B59">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Forma de pago junto con los antecedentes necesarios para ello</w:t>
      </w:r>
    </w:p>
    <w:p w14:paraId="2092608A" w14:textId="77777777" w:rsidR="009412AD" w:rsidRPr="00CF4B59" w:rsidRDefault="009412AD" w:rsidP="00CF4B59">
      <w:pPr>
        <w:pStyle w:val="Sinespaciado"/>
        <w:tabs>
          <w:tab w:val="left" w:pos="284"/>
        </w:tabs>
        <w:ind w:left="284" w:hanging="284"/>
        <w:jc w:val="both"/>
        <w:rPr>
          <w:rFonts w:ascii="Times New Roman" w:hAnsi="Times New Roman" w:cs="Times New Roman"/>
          <w:b/>
          <w:spacing w:val="-3"/>
          <w:sz w:val="24"/>
          <w:szCs w:val="24"/>
          <w:lang w:val="es-ES" w:bidi="he-IL"/>
        </w:rPr>
      </w:pPr>
      <w:r w:rsidRPr="00CF4B59">
        <w:rPr>
          <w:rFonts w:ascii="Times New Roman" w:hAnsi="Times New Roman" w:cs="Times New Roman"/>
          <w:b/>
          <w:color w:val="000000"/>
          <w:sz w:val="24"/>
          <w:szCs w:val="24"/>
        </w:rPr>
        <w:tab/>
        <w:t>►Desglose de costos por Fletes, Seguros y Otros</w:t>
      </w:r>
      <w:r w:rsidRPr="00CF4B59">
        <w:rPr>
          <w:rFonts w:ascii="Times New Roman" w:hAnsi="Times New Roman" w:cs="Times New Roman"/>
          <w:spacing w:val="-3"/>
          <w:sz w:val="24"/>
          <w:szCs w:val="24"/>
        </w:rPr>
        <w:t xml:space="preserve">, </w:t>
      </w:r>
      <w:r w:rsidRPr="00CF4B59">
        <w:rPr>
          <w:rFonts w:ascii="Times New Roman" w:hAnsi="Times New Roman" w:cs="Times New Roman"/>
          <w:b/>
          <w:i/>
          <w:spacing w:val="-3"/>
          <w:sz w:val="24"/>
          <w:szCs w:val="24"/>
          <w:u w:val="single"/>
        </w:rPr>
        <w:t>por cada línea de adjudicación del proceso de licitación</w:t>
      </w:r>
      <w:r w:rsidRPr="00CF4B59">
        <w:rPr>
          <w:rFonts w:ascii="Times New Roman" w:hAnsi="Times New Roman" w:cs="Times New Roman"/>
          <w:b/>
          <w:spacing w:val="-3"/>
          <w:sz w:val="24"/>
          <w:szCs w:val="24"/>
          <w:lang w:val="es-ES" w:bidi="he-IL"/>
        </w:rPr>
        <w:t>.</w:t>
      </w:r>
    </w:p>
    <w:p w14:paraId="2A8E4AC0" w14:textId="77777777" w:rsidR="009412AD" w:rsidRPr="00CF4B59" w:rsidRDefault="009412AD" w:rsidP="00CF4B59">
      <w:pPr>
        <w:pStyle w:val="Sinespaciado"/>
        <w:ind w:firstLine="1134"/>
        <w:jc w:val="both"/>
        <w:rPr>
          <w:rFonts w:ascii="Times New Roman" w:hAnsi="Times New Roman" w:cs="Times New Roman"/>
          <w:sz w:val="24"/>
          <w:szCs w:val="24"/>
        </w:rPr>
      </w:pPr>
    </w:p>
    <w:p w14:paraId="2FD67F91" w14:textId="77777777" w:rsidR="009412AD"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Si la oferta dice relación con componentes que son calificadas pertrechos, de conformidad al Decreto Ley </w:t>
      </w:r>
      <w:proofErr w:type="spellStart"/>
      <w:r w:rsidRPr="00CF4B59">
        <w:rPr>
          <w:rFonts w:ascii="Times New Roman" w:hAnsi="Times New Roman" w:cs="Times New Roman"/>
          <w:sz w:val="24"/>
          <w:szCs w:val="24"/>
        </w:rPr>
        <w:t>N°</w:t>
      </w:r>
      <w:proofErr w:type="spellEnd"/>
      <w:r w:rsidRPr="00CF4B59">
        <w:rPr>
          <w:rFonts w:ascii="Times New Roman" w:hAnsi="Times New Roman" w:cs="Times New Roman"/>
          <w:sz w:val="24"/>
          <w:szCs w:val="24"/>
        </w:rPr>
        <w:t xml:space="preserve"> 480, de 1974, del Ministerio de Hacienda, modificado por la Ley </w:t>
      </w:r>
      <w:proofErr w:type="spellStart"/>
      <w:r w:rsidRPr="00CF4B59">
        <w:rPr>
          <w:rFonts w:ascii="Times New Roman" w:hAnsi="Times New Roman" w:cs="Times New Roman"/>
          <w:sz w:val="24"/>
          <w:szCs w:val="24"/>
        </w:rPr>
        <w:t>N°</w:t>
      </w:r>
      <w:proofErr w:type="spellEnd"/>
      <w:r w:rsidRPr="00CF4B59">
        <w:rPr>
          <w:rFonts w:ascii="Times New Roman" w:hAnsi="Times New Roman" w:cs="Times New Roman"/>
          <w:sz w:val="24"/>
          <w:szCs w:val="24"/>
        </w:rPr>
        <w:t xml:space="preserve"> 19.924 de 2004, </w:t>
      </w:r>
      <w:r w:rsidRPr="00CF4B59">
        <w:rPr>
          <w:rFonts w:ascii="Times New Roman" w:hAnsi="Times New Roman" w:cs="Times New Roman"/>
          <w:b/>
          <w:bCs/>
          <w:sz w:val="24"/>
          <w:szCs w:val="24"/>
          <w:u w:val="single"/>
        </w:rPr>
        <w:t>el oferente deberá considerar que están excluidos el IVA y los Aranceles Aduaneros</w:t>
      </w:r>
      <w:r w:rsidRPr="00CF4B59">
        <w:rPr>
          <w:rFonts w:ascii="Times New Roman" w:hAnsi="Times New Roman" w:cs="Times New Roman"/>
          <w:sz w:val="24"/>
          <w:szCs w:val="24"/>
        </w:rPr>
        <w:t>, según corresponda.</w:t>
      </w:r>
    </w:p>
    <w:p w14:paraId="020E3D63" w14:textId="77777777" w:rsidR="002A3183" w:rsidRDefault="002A3183" w:rsidP="00CF4B59">
      <w:pPr>
        <w:pStyle w:val="Sinespaciado"/>
        <w:jc w:val="both"/>
        <w:rPr>
          <w:rFonts w:ascii="Times New Roman" w:hAnsi="Times New Roman" w:cs="Times New Roman"/>
          <w:sz w:val="24"/>
          <w:szCs w:val="24"/>
        </w:rPr>
      </w:pPr>
    </w:p>
    <w:p w14:paraId="02A9EF2F" w14:textId="7755BA3B" w:rsidR="002A3183" w:rsidRPr="00CF4B59" w:rsidRDefault="002A3183" w:rsidP="00CF4B59">
      <w:pPr>
        <w:pStyle w:val="Sinespaciado"/>
        <w:jc w:val="both"/>
        <w:rPr>
          <w:rFonts w:ascii="Times New Roman" w:hAnsi="Times New Roman" w:cs="Times New Roman"/>
          <w:sz w:val="24"/>
          <w:szCs w:val="24"/>
        </w:rPr>
      </w:pPr>
      <w:r w:rsidRPr="002A3183">
        <w:rPr>
          <w:rFonts w:ascii="Times New Roman" w:hAnsi="Times New Roman" w:cs="Times New Roman"/>
          <w:sz w:val="24"/>
          <w:szCs w:val="24"/>
        </w:rPr>
        <w:t xml:space="preserve">Cuando los proveedores adjudicados entreguen especies del extranjero, deberán actuar como representante y en consecuencia deberán </w:t>
      </w:r>
      <w:r w:rsidRPr="002A3183">
        <w:rPr>
          <w:rFonts w:ascii="Times New Roman" w:hAnsi="Times New Roman" w:cs="Times New Roman"/>
          <w:b/>
          <w:bCs/>
          <w:sz w:val="24"/>
          <w:szCs w:val="24"/>
          <w:highlight w:val="yellow"/>
        </w:rPr>
        <w:t>traer los productos a nombre de Carabineros de Chile si son consideradas pertrechos</w:t>
      </w:r>
      <w:r w:rsidRPr="002A3183">
        <w:rPr>
          <w:rFonts w:ascii="Times New Roman" w:hAnsi="Times New Roman" w:cs="Times New Roman"/>
          <w:sz w:val="24"/>
          <w:szCs w:val="24"/>
        </w:rPr>
        <w:t xml:space="preserve">, acogiéndose a lo dispuesto en el Decreto Ley </w:t>
      </w:r>
      <w:proofErr w:type="spellStart"/>
      <w:r w:rsidRPr="002A3183">
        <w:rPr>
          <w:rFonts w:ascii="Times New Roman" w:hAnsi="Times New Roman" w:cs="Times New Roman"/>
          <w:sz w:val="24"/>
          <w:szCs w:val="24"/>
        </w:rPr>
        <w:t>Nº</w:t>
      </w:r>
      <w:proofErr w:type="spellEnd"/>
      <w:r w:rsidRPr="002A3183">
        <w:rPr>
          <w:rFonts w:ascii="Times New Roman" w:hAnsi="Times New Roman" w:cs="Times New Roman"/>
          <w:sz w:val="24"/>
          <w:szCs w:val="24"/>
        </w:rPr>
        <w:t xml:space="preserve"> 480, del Ministerio de Hacienda, publicado en el Diario Oficial el 29.05.1974 y modificado por la Ley </w:t>
      </w:r>
      <w:proofErr w:type="spellStart"/>
      <w:r w:rsidRPr="002A3183">
        <w:rPr>
          <w:rFonts w:ascii="Times New Roman" w:hAnsi="Times New Roman" w:cs="Times New Roman"/>
          <w:sz w:val="24"/>
          <w:szCs w:val="24"/>
        </w:rPr>
        <w:t>Nº</w:t>
      </w:r>
      <w:proofErr w:type="spellEnd"/>
      <w:r w:rsidRPr="002A3183">
        <w:rPr>
          <w:rFonts w:ascii="Times New Roman" w:hAnsi="Times New Roman" w:cs="Times New Roman"/>
          <w:sz w:val="24"/>
          <w:szCs w:val="24"/>
        </w:rPr>
        <w:t xml:space="preserve"> 19.924, publicada en el Diario Oficial el 09.01.2004, en virtud de la cual se modificó la normativa relativa a la importación de las mercancías del sector Defensa.</w:t>
      </w:r>
    </w:p>
    <w:p w14:paraId="52E8B305" w14:textId="77777777" w:rsidR="009412AD" w:rsidRPr="00CF4B59" w:rsidRDefault="009412AD" w:rsidP="00CF4B59">
      <w:pPr>
        <w:pStyle w:val="Sinespaciado"/>
        <w:ind w:left="851" w:hanging="851"/>
        <w:jc w:val="both"/>
        <w:rPr>
          <w:rFonts w:ascii="Times New Roman" w:hAnsi="Times New Roman" w:cs="Times New Roman"/>
          <w:sz w:val="24"/>
          <w:szCs w:val="24"/>
        </w:rPr>
      </w:pPr>
    </w:p>
    <w:p w14:paraId="44289C62" w14:textId="77777777" w:rsidR="009412AD" w:rsidRPr="00CF4B59" w:rsidRDefault="009412AD" w:rsidP="00CF4B59">
      <w:pPr>
        <w:pStyle w:val="Sinespaciado"/>
        <w:jc w:val="both"/>
        <w:rPr>
          <w:rFonts w:ascii="Times New Roman" w:hAnsi="Times New Roman" w:cs="Times New Roman"/>
          <w:spacing w:val="-3"/>
          <w:sz w:val="24"/>
          <w:szCs w:val="24"/>
        </w:rPr>
      </w:pPr>
      <w:r w:rsidRPr="00CF4B59">
        <w:rPr>
          <w:rFonts w:ascii="Times New Roman" w:hAnsi="Times New Roman" w:cs="Times New Roman"/>
          <w:sz w:val="24"/>
          <w:szCs w:val="24"/>
        </w:rPr>
        <w:t>Los oferentes deberán tener presente que los valores ofertados no considerarán reajustes ni intereses de ninguna naturaleza.</w:t>
      </w:r>
    </w:p>
    <w:p w14:paraId="65044613" w14:textId="77777777" w:rsidR="009412AD" w:rsidRPr="00CF4B59" w:rsidRDefault="009412AD" w:rsidP="00CF4B59">
      <w:pPr>
        <w:pStyle w:val="Sinespaciado"/>
        <w:ind w:left="851" w:hanging="851"/>
        <w:jc w:val="both"/>
        <w:rPr>
          <w:rFonts w:ascii="Times New Roman" w:hAnsi="Times New Roman" w:cs="Times New Roman"/>
          <w:spacing w:val="-3"/>
          <w:sz w:val="24"/>
          <w:szCs w:val="24"/>
        </w:rPr>
      </w:pPr>
    </w:p>
    <w:p w14:paraId="70012502" w14:textId="77777777" w:rsidR="009412AD" w:rsidRPr="00CF4B59" w:rsidRDefault="009412AD" w:rsidP="00CF4B59">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rPr>
        <w:t xml:space="preserve">La oferta económica deberá desglosar los costos por Fletes, Seguros y Otros, </w:t>
      </w:r>
      <w:r w:rsidRPr="00CF4B59">
        <w:rPr>
          <w:rFonts w:ascii="Times New Roman" w:hAnsi="Times New Roman" w:cs="Times New Roman"/>
          <w:i/>
          <w:spacing w:val="-3"/>
          <w:sz w:val="24"/>
          <w:szCs w:val="24"/>
          <w:u w:val="single"/>
        </w:rPr>
        <w:t>por cada línea de adjudicación del proceso de licitación</w:t>
      </w:r>
      <w:r w:rsidRPr="00CF4B59">
        <w:rPr>
          <w:rFonts w:ascii="Times New Roman" w:hAnsi="Times New Roman" w:cs="Times New Roman"/>
          <w:spacing w:val="-3"/>
          <w:sz w:val="24"/>
          <w:szCs w:val="24"/>
          <w:lang w:val="es-ES" w:bidi="he-IL"/>
        </w:rPr>
        <w:t xml:space="preserve">. </w:t>
      </w:r>
    </w:p>
    <w:p w14:paraId="76F5C352" w14:textId="77777777" w:rsidR="009412AD" w:rsidRPr="00CF4B59" w:rsidRDefault="009412AD" w:rsidP="00CF4B59">
      <w:pPr>
        <w:pStyle w:val="Sinespaciado"/>
        <w:jc w:val="both"/>
        <w:rPr>
          <w:rFonts w:ascii="Times New Roman" w:hAnsi="Times New Roman" w:cs="Times New Roman"/>
          <w:sz w:val="24"/>
          <w:szCs w:val="24"/>
        </w:rPr>
      </w:pPr>
    </w:p>
    <w:p w14:paraId="08620AD1" w14:textId="77777777" w:rsidR="009412AD" w:rsidRPr="00CF4B59" w:rsidRDefault="009412AD" w:rsidP="00CF4B59">
      <w:pPr>
        <w:pStyle w:val="Sinespaciado"/>
        <w:ind w:left="284" w:hanging="284"/>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rPr>
        <w:t xml:space="preserve">● </w:t>
      </w:r>
      <w:r w:rsidRPr="00CF4B59">
        <w:rPr>
          <w:rFonts w:ascii="Times New Roman" w:hAnsi="Times New Roman" w:cs="Times New Roman"/>
          <w:b/>
          <w:spacing w:val="-3"/>
          <w:sz w:val="24"/>
          <w:szCs w:val="24"/>
          <w:u w:val="single"/>
        </w:rPr>
        <w:t>PLAZO DE ENTREGA</w:t>
      </w:r>
      <w:r w:rsidRPr="00CF4B59">
        <w:rPr>
          <w:rFonts w:ascii="Times New Roman" w:hAnsi="Times New Roman" w:cs="Times New Roman"/>
          <w:spacing w:val="-3"/>
          <w:sz w:val="24"/>
          <w:szCs w:val="24"/>
          <w:u w:val="single"/>
        </w:rPr>
        <w:t>:</w:t>
      </w:r>
      <w:r w:rsidRPr="00CF4B59">
        <w:rPr>
          <w:rFonts w:ascii="Times New Roman" w:hAnsi="Times New Roman" w:cs="Times New Roman"/>
          <w:spacing w:val="-3"/>
          <w:sz w:val="24"/>
          <w:szCs w:val="24"/>
        </w:rPr>
        <w:t xml:space="preserve"> En la oferta económica deberá incluirse el plazo de entrega, debiendo ser indicado en cantidad de </w:t>
      </w:r>
      <w:r w:rsidRPr="00CF4B59">
        <w:rPr>
          <w:rFonts w:ascii="Times New Roman" w:hAnsi="Times New Roman" w:cs="Times New Roman"/>
          <w:b/>
          <w:spacing w:val="-3"/>
          <w:sz w:val="24"/>
          <w:szCs w:val="24"/>
          <w:u w:val="single"/>
        </w:rPr>
        <w:t>DÍAS CORRIDOS</w:t>
      </w:r>
      <w:r w:rsidRPr="00CF4B59">
        <w:rPr>
          <w:rFonts w:ascii="Times New Roman" w:hAnsi="Times New Roman" w:cs="Times New Roman"/>
          <w:spacing w:val="-3"/>
          <w:sz w:val="24"/>
          <w:szCs w:val="24"/>
          <w:lang w:val="es-ES" w:bidi="he-IL"/>
        </w:rPr>
        <w:t xml:space="preserve">. En caso de indicarse en días hábiles, para efectos de evaluación y asignación de puntaje, se considerará la suma de los días hábiles ofertados, más los días inhábiles contemplados dentro del plazo ofertado. </w:t>
      </w:r>
    </w:p>
    <w:p w14:paraId="3445B99C" w14:textId="77777777" w:rsidR="009412AD" w:rsidRPr="00CF4B59" w:rsidRDefault="009412AD" w:rsidP="00CF4B59">
      <w:pPr>
        <w:pStyle w:val="Sinespaciado"/>
        <w:ind w:left="284"/>
        <w:jc w:val="both"/>
        <w:rPr>
          <w:rFonts w:ascii="Times New Roman" w:hAnsi="Times New Roman" w:cs="Times New Roman"/>
          <w:sz w:val="24"/>
          <w:szCs w:val="24"/>
        </w:rPr>
      </w:pPr>
    </w:p>
    <w:p w14:paraId="71EE6CA9" w14:textId="77777777" w:rsidR="009412AD" w:rsidRPr="00CF4B59" w:rsidRDefault="009412AD" w:rsidP="00CF4B59">
      <w:pPr>
        <w:pStyle w:val="Sinespaciado"/>
        <w:ind w:left="284"/>
        <w:jc w:val="both"/>
        <w:rPr>
          <w:rFonts w:ascii="Times New Roman" w:hAnsi="Times New Roman" w:cs="Times New Roman"/>
          <w:sz w:val="24"/>
          <w:szCs w:val="24"/>
        </w:rPr>
      </w:pPr>
      <w:r w:rsidRPr="00CF4B59">
        <w:rPr>
          <w:rFonts w:ascii="Times New Roman" w:hAnsi="Times New Roman" w:cs="Times New Roman"/>
          <w:sz w:val="24"/>
          <w:szCs w:val="24"/>
        </w:rPr>
        <w:t>La condición anterior deberá ser notificada por el proveedor con anterioridad a la finalización del plazo inicial, donde este quedará suspendido hasta la respuesta y resolución de la Prefectura Aérea, donde se sumarán al plazo inicial los días que se soliciten por el proveedor.</w:t>
      </w:r>
    </w:p>
    <w:p w14:paraId="62CB8B2D" w14:textId="77777777" w:rsidR="009412AD" w:rsidRPr="00CF4B59" w:rsidRDefault="009412AD" w:rsidP="00CF4B59">
      <w:pPr>
        <w:pStyle w:val="Sinespaciado"/>
        <w:jc w:val="both"/>
        <w:rPr>
          <w:rFonts w:ascii="Times New Roman" w:hAnsi="Times New Roman" w:cs="Times New Roman"/>
          <w:spacing w:val="-3"/>
          <w:sz w:val="24"/>
          <w:szCs w:val="24"/>
          <w:lang w:val="es-ES" w:bidi="he-IL"/>
        </w:rPr>
      </w:pPr>
    </w:p>
    <w:p w14:paraId="35A719E3" w14:textId="77777777" w:rsidR="009412AD" w:rsidRPr="00CF4B59" w:rsidRDefault="009412AD" w:rsidP="00CF4B59">
      <w:pPr>
        <w:pStyle w:val="Sinespaciado"/>
        <w:ind w:left="284" w:hanging="284"/>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 </w:t>
      </w:r>
      <w:r w:rsidRPr="00CF4B59">
        <w:rPr>
          <w:rFonts w:ascii="Times New Roman" w:hAnsi="Times New Roman" w:cs="Times New Roman"/>
          <w:b/>
          <w:spacing w:val="-3"/>
          <w:sz w:val="24"/>
          <w:szCs w:val="24"/>
          <w:u w:val="single"/>
          <w:lang w:val="es-ES" w:bidi="he-IL"/>
        </w:rPr>
        <w:t>PAÍS DE EMBARQUE:</w:t>
      </w:r>
      <w:r w:rsidRPr="00CF4B59">
        <w:rPr>
          <w:rFonts w:ascii="Times New Roman" w:hAnsi="Times New Roman" w:cs="Times New Roman"/>
          <w:b/>
          <w:spacing w:val="-3"/>
          <w:sz w:val="24"/>
          <w:szCs w:val="24"/>
          <w:lang w:val="es-ES" w:bidi="he-IL"/>
        </w:rPr>
        <w:t xml:space="preserve"> </w:t>
      </w:r>
      <w:r w:rsidRPr="00CF4B59">
        <w:rPr>
          <w:rFonts w:ascii="Times New Roman" w:hAnsi="Times New Roman" w:cs="Times New Roman"/>
          <w:spacing w:val="-3"/>
          <w:sz w:val="24"/>
          <w:szCs w:val="24"/>
          <w:lang w:val="es-ES" w:bidi="he-IL"/>
        </w:rPr>
        <w:t>La</w:t>
      </w:r>
      <w:r w:rsidRPr="00CF4B59">
        <w:rPr>
          <w:rFonts w:ascii="Times New Roman" w:hAnsi="Times New Roman" w:cs="Times New Roman"/>
          <w:spacing w:val="-3"/>
          <w:sz w:val="24"/>
          <w:szCs w:val="24"/>
        </w:rPr>
        <w:t xml:space="preserve"> oferta económica deberá considerar lugar de embarque (país de origen), vía de transporte.</w:t>
      </w:r>
    </w:p>
    <w:p w14:paraId="6698D974" w14:textId="77777777" w:rsidR="009412AD" w:rsidRPr="00CF4B59" w:rsidRDefault="009412AD" w:rsidP="00CF4B59">
      <w:pPr>
        <w:pStyle w:val="Sinespaciado"/>
        <w:jc w:val="both"/>
        <w:rPr>
          <w:rFonts w:ascii="Times New Roman" w:hAnsi="Times New Roman" w:cs="Times New Roman"/>
          <w:color w:val="0000FF"/>
          <w:spacing w:val="-3"/>
          <w:sz w:val="24"/>
          <w:szCs w:val="24"/>
        </w:rPr>
      </w:pPr>
    </w:p>
    <w:p w14:paraId="10DB15A1" w14:textId="77777777" w:rsidR="009412AD" w:rsidRPr="00CF4B59" w:rsidRDefault="009412AD" w:rsidP="00CF4B59">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Las ofertas que presenten los </w:t>
      </w:r>
      <w:proofErr w:type="gramStart"/>
      <w:r w:rsidRPr="00CF4B59">
        <w:rPr>
          <w:rFonts w:ascii="Times New Roman" w:hAnsi="Times New Roman" w:cs="Times New Roman"/>
          <w:spacing w:val="-3"/>
          <w:sz w:val="24"/>
          <w:szCs w:val="24"/>
        </w:rPr>
        <w:t>proponentes,</w:t>
      </w:r>
      <w:proofErr w:type="gramEnd"/>
      <w:r w:rsidRPr="00CF4B59">
        <w:rPr>
          <w:rFonts w:ascii="Times New Roman" w:hAnsi="Times New Roman" w:cs="Times New Roman"/>
          <w:spacing w:val="-3"/>
          <w:sz w:val="24"/>
          <w:szCs w:val="24"/>
        </w:rPr>
        <w:t xml:space="preserve"> deberán tener </w:t>
      </w:r>
      <w:r w:rsidRPr="00CF4B59">
        <w:rPr>
          <w:rFonts w:ascii="Times New Roman" w:hAnsi="Times New Roman" w:cs="Times New Roman"/>
          <w:spacing w:val="-3"/>
          <w:sz w:val="24"/>
          <w:szCs w:val="24"/>
          <w:u w:val="single"/>
        </w:rPr>
        <w:t>una vigencia de al menos 60 días corridos</w:t>
      </w:r>
      <w:r w:rsidRPr="00CF4B59">
        <w:rPr>
          <w:rFonts w:ascii="Times New Roman" w:hAnsi="Times New Roman" w:cs="Times New Roman"/>
          <w:spacing w:val="-3"/>
          <w:sz w:val="24"/>
          <w:szCs w:val="24"/>
        </w:rPr>
        <w:t>, a contar de la fecha de presentación de la propuesta. Se entiende que por el solo hecho de presentar una oferta, si nada dice a este respecto, el proponente le otorga la vigencia antes mencionada.  La presentación y contenidos, tanto de la oferta económica, como de la oferta técnica, serán de responsabilidad del representante legal del oferente.</w:t>
      </w:r>
    </w:p>
    <w:p w14:paraId="3FD976D6" w14:textId="77777777" w:rsidR="009412AD" w:rsidRPr="00CF4B59" w:rsidRDefault="009412AD" w:rsidP="00CF4B59">
      <w:pPr>
        <w:pStyle w:val="Sinespaciado"/>
        <w:jc w:val="both"/>
        <w:rPr>
          <w:rFonts w:ascii="Times New Roman" w:hAnsi="Times New Roman" w:cs="Times New Roman"/>
          <w:spacing w:val="-3"/>
          <w:sz w:val="24"/>
          <w:szCs w:val="24"/>
        </w:rPr>
      </w:pPr>
    </w:p>
    <w:p w14:paraId="14B0D62C" w14:textId="77777777" w:rsidR="009412AD" w:rsidRPr="00CF4B59" w:rsidRDefault="009412AD" w:rsidP="00CF4B59">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No se aceptarán ofertas que se encuentren sujetas a condición alguna, como, por ejemplo: Ítems sujetos a previa venta, valores de gastos, fletes o seguros estimados y que puedan variar u otros condicionantes, siendo esta ejemplificación no taxativa.</w:t>
      </w:r>
    </w:p>
    <w:p w14:paraId="5F151513" w14:textId="77777777" w:rsidR="009412AD" w:rsidRPr="00CF4B59" w:rsidRDefault="009412AD" w:rsidP="00CF4B59">
      <w:pPr>
        <w:pStyle w:val="Sinespaciado"/>
        <w:jc w:val="both"/>
        <w:rPr>
          <w:rFonts w:ascii="Times New Roman" w:hAnsi="Times New Roman" w:cs="Times New Roman"/>
          <w:spacing w:val="-3"/>
          <w:sz w:val="24"/>
          <w:szCs w:val="24"/>
          <w:lang w:val="es-ES"/>
        </w:rPr>
      </w:pPr>
    </w:p>
    <w:p w14:paraId="46D6517E"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Después del día y hora indicados en el portal mercadopublico.cl no se recibirán más ofertas.</w:t>
      </w:r>
    </w:p>
    <w:p w14:paraId="27013594" w14:textId="77777777" w:rsidR="009412AD" w:rsidRDefault="009412AD" w:rsidP="00CF4B59">
      <w:pPr>
        <w:pStyle w:val="Sinespaciado"/>
        <w:jc w:val="both"/>
        <w:rPr>
          <w:rFonts w:ascii="Times New Roman" w:hAnsi="Times New Roman" w:cs="Times New Roman"/>
          <w:sz w:val="24"/>
          <w:szCs w:val="24"/>
          <w:lang w:val="es-ES"/>
        </w:rPr>
      </w:pPr>
    </w:p>
    <w:p w14:paraId="74712A55" w14:textId="77777777" w:rsidR="009412AD" w:rsidRPr="00CF4B59" w:rsidRDefault="009412AD" w:rsidP="00CF4B59">
      <w:pPr>
        <w:pStyle w:val="Sinespaciado"/>
        <w:numPr>
          <w:ilvl w:val="1"/>
          <w:numId w:val="2"/>
        </w:numPr>
        <w:jc w:val="both"/>
        <w:rPr>
          <w:rFonts w:ascii="Times New Roman" w:hAnsi="Times New Roman" w:cs="Times New Roman"/>
          <w:i/>
          <w:color w:val="000000"/>
          <w:sz w:val="24"/>
          <w:szCs w:val="24"/>
          <w:u w:val="single"/>
          <w:lang w:val="es-ES"/>
        </w:rPr>
      </w:pPr>
      <w:r w:rsidRPr="00CF4B59">
        <w:rPr>
          <w:rFonts w:ascii="Times New Roman" w:hAnsi="Times New Roman" w:cs="Times New Roman"/>
          <w:i/>
          <w:color w:val="000000"/>
          <w:sz w:val="24"/>
          <w:szCs w:val="24"/>
          <w:u w:val="single"/>
          <w:lang w:val="es-ES"/>
        </w:rPr>
        <w:t>Errores u Omisiones</w:t>
      </w:r>
    </w:p>
    <w:p w14:paraId="3471E83B" w14:textId="77777777" w:rsidR="009412AD" w:rsidRPr="00CF4B59" w:rsidRDefault="009412AD" w:rsidP="00CF4B59">
      <w:pPr>
        <w:pStyle w:val="Sinespaciado"/>
        <w:jc w:val="both"/>
        <w:rPr>
          <w:rFonts w:ascii="Times New Roman" w:hAnsi="Times New Roman" w:cs="Times New Roman"/>
          <w:sz w:val="24"/>
          <w:szCs w:val="24"/>
          <w:lang w:val="es-ES"/>
        </w:rPr>
      </w:pPr>
    </w:p>
    <w:p w14:paraId="10E6E1E6" w14:textId="77777777" w:rsidR="009412AD" w:rsidRPr="00CF4B59" w:rsidRDefault="009412AD" w:rsidP="00CF4B59">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En todo caso, la Prefectura podrá solicitar a los oferentes que salven errores u omisiones formales, en la medida que las rectificaciones de dichos errores u omisiones no les confieran a esos oferentes una situación de privilegio respecto de los demás competidores, esto es, en tanto no se afectaren los principios de estricta sujeción a las bases y de igualdad de los oferentes, y se informe de dicha solicitud al resto de los oferentes a través del sistema de información.</w:t>
      </w:r>
    </w:p>
    <w:p w14:paraId="0474EC75" w14:textId="77777777" w:rsidR="009412AD" w:rsidRPr="00CF4B59" w:rsidRDefault="009412AD" w:rsidP="00CF4B59">
      <w:pPr>
        <w:pStyle w:val="Sinespaciado"/>
        <w:jc w:val="both"/>
        <w:rPr>
          <w:rFonts w:ascii="Times New Roman" w:hAnsi="Times New Roman" w:cs="Times New Roman"/>
          <w:spacing w:val="-3"/>
          <w:sz w:val="24"/>
          <w:szCs w:val="24"/>
          <w:lang w:val="es-ES"/>
        </w:rPr>
      </w:pPr>
    </w:p>
    <w:p w14:paraId="149FE4F3" w14:textId="77777777" w:rsidR="009412AD" w:rsidRPr="00CF4B59" w:rsidRDefault="009412AD" w:rsidP="00CF4B59">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Asimismo, la entidad licitante podrá permitir la presentación de certificaciones o antecedentes que los oferentes hayan omitido presentar al momento de efectuar la oferta, siempre que dichas certificaciones o antecedentes se hayan producido u obtenido con anterioridad al vencimiento del plazo para presentar ofertas o se refieran a situaciones no mutables entre el vencimiento del plazo para presentar ofertas y el periodo de evaluación.</w:t>
      </w:r>
    </w:p>
    <w:p w14:paraId="551F0AB4" w14:textId="77777777" w:rsidR="009412AD" w:rsidRPr="00CF4B59" w:rsidRDefault="009412AD" w:rsidP="00CF4B59">
      <w:pPr>
        <w:pStyle w:val="Sinespaciado"/>
        <w:jc w:val="both"/>
        <w:rPr>
          <w:rFonts w:ascii="Times New Roman" w:hAnsi="Times New Roman" w:cs="Times New Roman"/>
          <w:spacing w:val="-3"/>
          <w:sz w:val="24"/>
          <w:szCs w:val="24"/>
          <w:lang w:val="es-ES"/>
        </w:rPr>
      </w:pPr>
    </w:p>
    <w:p w14:paraId="22EA7FB9" w14:textId="77777777" w:rsidR="009412AD" w:rsidRPr="00CF4B59" w:rsidRDefault="009412AD" w:rsidP="00CF4B59">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Para la corrección de estos errores u omisiones, los proveedores tendrán un plazo de 3 (tres) días, contados desde el requerimiento, el que se informará a través del Sistema.</w:t>
      </w:r>
    </w:p>
    <w:p w14:paraId="19329801" w14:textId="77777777" w:rsidR="009412AD" w:rsidRPr="00CF4B59" w:rsidRDefault="009412AD" w:rsidP="00CF4B59">
      <w:pPr>
        <w:pStyle w:val="Sinespaciado"/>
        <w:jc w:val="both"/>
        <w:rPr>
          <w:rFonts w:ascii="Times New Roman" w:hAnsi="Times New Roman" w:cs="Times New Roman"/>
          <w:sz w:val="24"/>
          <w:szCs w:val="24"/>
        </w:rPr>
      </w:pPr>
    </w:p>
    <w:p w14:paraId="44FE0FE4" w14:textId="77777777" w:rsidR="009412AD" w:rsidRPr="00CF4B59" w:rsidRDefault="009412AD"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Carabineros de Chile contará con un plazo de hasta 08 días hábiles para efectuar observaciones a las facturas presentadas, lo que se estipulará en el contrato que se suscriba con el adjudicatario. La Institución no pagará intereses, reajustes ni indemnizaciones de ningún tipo ante eventuales atrasos en los pagos.</w:t>
      </w:r>
    </w:p>
    <w:p w14:paraId="61B47A23" w14:textId="77777777" w:rsidR="009412AD" w:rsidRPr="00CF4B59" w:rsidRDefault="009412AD" w:rsidP="00CF4B59">
      <w:pPr>
        <w:pStyle w:val="Sinespaciado"/>
        <w:jc w:val="both"/>
        <w:rPr>
          <w:rFonts w:ascii="Times New Roman" w:hAnsi="Times New Roman" w:cs="Times New Roman"/>
          <w:i/>
          <w:sz w:val="24"/>
          <w:szCs w:val="24"/>
          <w:lang w:val="es-ES"/>
        </w:rPr>
      </w:pPr>
    </w:p>
    <w:p w14:paraId="63BE8886" w14:textId="77777777" w:rsidR="009412AD" w:rsidRPr="00CF4B59" w:rsidRDefault="009412AD" w:rsidP="00CF4B59">
      <w:pPr>
        <w:pStyle w:val="Sinespaciado"/>
        <w:numPr>
          <w:ilvl w:val="1"/>
          <w:numId w:val="2"/>
        </w:numPr>
        <w:jc w:val="both"/>
        <w:rPr>
          <w:rFonts w:ascii="Times New Roman" w:hAnsi="Times New Roman" w:cs="Times New Roman"/>
          <w:i/>
          <w:color w:val="000000"/>
          <w:sz w:val="24"/>
          <w:szCs w:val="24"/>
          <w:u w:val="single"/>
          <w:lang w:val="es-ES"/>
        </w:rPr>
      </w:pPr>
      <w:r w:rsidRPr="00CF4B59">
        <w:rPr>
          <w:rFonts w:ascii="Times New Roman" w:hAnsi="Times New Roman" w:cs="Times New Roman"/>
          <w:i/>
          <w:color w:val="000000"/>
          <w:sz w:val="24"/>
          <w:szCs w:val="24"/>
          <w:u w:val="single"/>
          <w:lang w:val="es-ES"/>
        </w:rPr>
        <w:t>Calificación</w:t>
      </w:r>
      <w:r w:rsidRPr="00CF4B59">
        <w:rPr>
          <w:rFonts w:ascii="Times New Roman" w:hAnsi="Times New Roman" w:cs="Times New Roman"/>
          <w:i/>
          <w:sz w:val="24"/>
          <w:szCs w:val="24"/>
          <w:lang w:val="es-ES"/>
        </w:rPr>
        <w:t xml:space="preserve"> de las Ofertas</w:t>
      </w:r>
    </w:p>
    <w:p w14:paraId="1F886788" w14:textId="77777777" w:rsidR="009412AD" w:rsidRPr="00CF4B59" w:rsidRDefault="009412AD" w:rsidP="00CF4B59">
      <w:pPr>
        <w:pStyle w:val="Sinespaciado"/>
        <w:jc w:val="both"/>
        <w:rPr>
          <w:rFonts w:ascii="Times New Roman" w:hAnsi="Times New Roman" w:cs="Times New Roman"/>
          <w:sz w:val="24"/>
          <w:szCs w:val="24"/>
          <w:lang w:val="es-ES"/>
        </w:rPr>
      </w:pPr>
    </w:p>
    <w:p w14:paraId="4EF880A1"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Las ofertas de los proponentes serán calificadas en una única instancia por la Prefectura, quien será responsable de la evaluación, selección y adjudicación de la o las propuestas.</w:t>
      </w:r>
    </w:p>
    <w:p w14:paraId="2E6B917B" w14:textId="77777777" w:rsidR="009412AD" w:rsidRPr="00CF4B59" w:rsidRDefault="009412AD" w:rsidP="00CF4B59">
      <w:pPr>
        <w:pStyle w:val="Sinespaciado"/>
        <w:jc w:val="both"/>
        <w:rPr>
          <w:rFonts w:ascii="Times New Roman" w:hAnsi="Times New Roman" w:cs="Times New Roman"/>
          <w:sz w:val="24"/>
          <w:szCs w:val="24"/>
          <w:lang w:val="es-ES"/>
        </w:rPr>
      </w:pPr>
    </w:p>
    <w:p w14:paraId="6FB8F239"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Será responsabilidad de los Proponentes haber entregado toda la información que permita a la Prefectura efectuar la evaluación de sus ofertas.</w:t>
      </w:r>
    </w:p>
    <w:p w14:paraId="25316D0B" w14:textId="77777777" w:rsidR="009412AD" w:rsidRPr="00CF4B59" w:rsidRDefault="009412AD" w:rsidP="00CF4B59">
      <w:pPr>
        <w:pStyle w:val="Sinespaciado"/>
        <w:jc w:val="both"/>
        <w:rPr>
          <w:rFonts w:ascii="Times New Roman" w:hAnsi="Times New Roman" w:cs="Times New Roman"/>
          <w:sz w:val="24"/>
          <w:szCs w:val="24"/>
          <w:lang w:val="es-ES"/>
        </w:rPr>
      </w:pPr>
    </w:p>
    <w:p w14:paraId="74310E0B" w14:textId="77777777" w:rsidR="009412AD" w:rsidRPr="00CF4B59" w:rsidRDefault="009412AD" w:rsidP="00CF4B59">
      <w:pPr>
        <w:pStyle w:val="Sinespaciado"/>
        <w:numPr>
          <w:ilvl w:val="1"/>
          <w:numId w:val="2"/>
        </w:numPr>
        <w:jc w:val="both"/>
        <w:rPr>
          <w:rFonts w:ascii="Times New Roman" w:hAnsi="Times New Roman" w:cs="Times New Roman"/>
          <w:sz w:val="24"/>
          <w:szCs w:val="24"/>
          <w:lang w:val="es-ES"/>
        </w:rPr>
      </w:pPr>
      <w:r w:rsidRPr="00CF4B59">
        <w:rPr>
          <w:rFonts w:ascii="Times New Roman" w:hAnsi="Times New Roman" w:cs="Times New Roman"/>
          <w:i/>
          <w:sz w:val="24"/>
          <w:szCs w:val="24"/>
          <w:lang w:val="es-ES"/>
        </w:rPr>
        <w:t xml:space="preserve">Consultas de </w:t>
      </w:r>
      <w:r w:rsidRPr="00CF4B59">
        <w:rPr>
          <w:rFonts w:ascii="Times New Roman" w:hAnsi="Times New Roman" w:cs="Times New Roman"/>
          <w:i/>
          <w:color w:val="000000"/>
          <w:sz w:val="24"/>
          <w:szCs w:val="24"/>
          <w:u w:val="single"/>
          <w:lang w:val="es-ES"/>
        </w:rPr>
        <w:t>los</w:t>
      </w:r>
      <w:r w:rsidRPr="00CF4B59">
        <w:rPr>
          <w:rFonts w:ascii="Times New Roman" w:hAnsi="Times New Roman" w:cs="Times New Roman"/>
          <w:i/>
          <w:sz w:val="24"/>
          <w:szCs w:val="24"/>
          <w:lang w:val="es-ES"/>
        </w:rPr>
        <w:t xml:space="preserve"> Oferentes a la Prefectura</w:t>
      </w:r>
    </w:p>
    <w:p w14:paraId="18F4AE0A" w14:textId="77777777" w:rsidR="009412AD" w:rsidRPr="00CF4B59" w:rsidRDefault="009412AD" w:rsidP="00CF4B59">
      <w:pPr>
        <w:pStyle w:val="Sinespaciado"/>
        <w:jc w:val="both"/>
        <w:rPr>
          <w:rFonts w:ascii="Times New Roman" w:hAnsi="Times New Roman" w:cs="Times New Roman"/>
          <w:sz w:val="24"/>
          <w:szCs w:val="24"/>
          <w:lang w:val="es-ES"/>
        </w:rPr>
      </w:pPr>
    </w:p>
    <w:p w14:paraId="7DC57ACA"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Los oferentes podrán realizar consultas a la Prefectura Aérea, referido a conceptos Administrativos y Técnicos de la licitación, por medio del correo electrónico de la Unidad de compras </w:t>
      </w:r>
      <w:hyperlink r:id="rId13">
        <w:r w:rsidRPr="00CF4B59">
          <w:rPr>
            <w:rStyle w:val="EnlacedeInternet"/>
            <w:rFonts w:ascii="Times New Roman" w:hAnsi="Times New Roman" w:cs="Times New Roman"/>
            <w:sz w:val="24"/>
            <w:szCs w:val="24"/>
            <w:lang w:val="es-ES"/>
          </w:rPr>
          <w:t>logisticaaeropolicial</w:t>
        </w:r>
        <w:r w:rsidRPr="00CF4B59">
          <w:rPr>
            <w:rStyle w:val="EnlacedeInternet"/>
            <w:rFonts w:ascii="Times New Roman" w:hAnsi="Times New Roman" w:cs="Times New Roman"/>
            <w:sz w:val="24"/>
            <w:szCs w:val="24"/>
          </w:rPr>
          <w:t>@gmail.com</w:t>
        </w:r>
      </w:hyperlink>
      <w:r w:rsidRPr="00CF4B59">
        <w:rPr>
          <w:rFonts w:ascii="Times New Roman" w:hAnsi="Times New Roman" w:cs="Times New Roman"/>
          <w:sz w:val="24"/>
          <w:szCs w:val="24"/>
        </w:rPr>
        <w:t>,</w:t>
      </w:r>
      <w:r w:rsidRPr="00CF4B59">
        <w:rPr>
          <w:rFonts w:ascii="Times New Roman" w:hAnsi="Times New Roman" w:cs="Times New Roman"/>
          <w:sz w:val="24"/>
          <w:szCs w:val="24"/>
          <w:lang w:val="es-ES"/>
        </w:rPr>
        <w:t xml:space="preserve"> no siendo necesario que se identifique al oferente o a la empresa al momento de realizar la consulta.</w:t>
      </w:r>
    </w:p>
    <w:p w14:paraId="1C048A53" w14:textId="77777777" w:rsidR="009412AD" w:rsidRPr="00CF4B59" w:rsidRDefault="009412AD" w:rsidP="00CF4B59">
      <w:pPr>
        <w:pStyle w:val="Sinespaciado"/>
        <w:jc w:val="both"/>
        <w:rPr>
          <w:rFonts w:ascii="Times New Roman" w:hAnsi="Times New Roman" w:cs="Times New Roman"/>
          <w:sz w:val="24"/>
          <w:szCs w:val="24"/>
          <w:lang w:val="es-ES"/>
        </w:rPr>
      </w:pPr>
    </w:p>
    <w:p w14:paraId="753B5E34" w14:textId="77777777" w:rsidR="009412AD" w:rsidRPr="00CF4B59" w:rsidRDefault="009412AD" w:rsidP="00CF4B59">
      <w:pPr>
        <w:pStyle w:val="Sinespaciado"/>
        <w:numPr>
          <w:ilvl w:val="1"/>
          <w:numId w:val="2"/>
        </w:numPr>
        <w:jc w:val="both"/>
        <w:rPr>
          <w:rFonts w:ascii="Times New Roman" w:hAnsi="Times New Roman" w:cs="Times New Roman"/>
          <w:b/>
          <w:i/>
          <w:sz w:val="24"/>
          <w:szCs w:val="24"/>
          <w:lang w:val="es-ES"/>
        </w:rPr>
      </w:pPr>
      <w:bookmarkStart w:id="4" w:name="_Toc157600726"/>
      <w:bookmarkStart w:id="5" w:name="_Toc149969802"/>
      <w:r w:rsidRPr="00CF4B59">
        <w:rPr>
          <w:rFonts w:ascii="Times New Roman" w:hAnsi="Times New Roman" w:cs="Times New Roman"/>
          <w:i/>
          <w:sz w:val="24"/>
          <w:szCs w:val="24"/>
          <w:lang w:val="es-ES"/>
        </w:rPr>
        <w:t>Consultas de la Prefectura a los Oferentes</w:t>
      </w:r>
      <w:bookmarkEnd w:id="4"/>
      <w:bookmarkEnd w:id="5"/>
      <w:r w:rsidRPr="00CF4B59">
        <w:rPr>
          <w:rFonts w:ascii="Times New Roman" w:hAnsi="Times New Roman" w:cs="Times New Roman"/>
          <w:b/>
          <w:i/>
          <w:sz w:val="24"/>
          <w:szCs w:val="24"/>
          <w:lang w:val="es-ES"/>
        </w:rPr>
        <w:t>.</w:t>
      </w:r>
    </w:p>
    <w:p w14:paraId="0199D8BF" w14:textId="77777777" w:rsidR="009412AD" w:rsidRPr="00CF4B59" w:rsidRDefault="009412AD" w:rsidP="00CF4B59">
      <w:pPr>
        <w:pStyle w:val="Sinespaciado"/>
        <w:jc w:val="both"/>
        <w:rPr>
          <w:rFonts w:ascii="Times New Roman" w:hAnsi="Times New Roman" w:cs="Times New Roman"/>
          <w:sz w:val="24"/>
          <w:szCs w:val="24"/>
          <w:lang w:val="es-ES"/>
        </w:rPr>
      </w:pPr>
    </w:p>
    <w:p w14:paraId="061CC193" w14:textId="77777777" w:rsidR="009412AD" w:rsidRPr="00CF4B59" w:rsidRDefault="009412AD" w:rsidP="00CF4B59">
      <w:pPr>
        <w:pStyle w:val="Sinespaciado"/>
        <w:jc w:val="both"/>
        <w:rPr>
          <w:rFonts w:ascii="Times New Roman" w:hAnsi="Times New Roman" w:cs="Times New Roman"/>
          <w:color w:val="E36C0A"/>
          <w:sz w:val="24"/>
          <w:szCs w:val="24"/>
          <w:lang w:val="es-ES"/>
        </w:rPr>
      </w:pPr>
      <w:r w:rsidRPr="00CF4B59">
        <w:rPr>
          <w:rFonts w:ascii="Times New Roman" w:hAnsi="Times New Roman" w:cs="Times New Roman"/>
          <w:sz w:val="24"/>
          <w:szCs w:val="24"/>
          <w:lang w:val="es-ES"/>
        </w:rPr>
        <w:t xml:space="preserve">De considerarlo necesario, y sin perjuicio de lo señalado en estas Bases, la Prefectura Aérea podrá requerir aclaraciones a algún proponente sobre aspectos de su propuesta que no resulten </w:t>
      </w:r>
      <w:r w:rsidRPr="00CF4B59">
        <w:rPr>
          <w:rFonts w:ascii="Times New Roman" w:hAnsi="Times New Roman" w:cs="Times New Roman"/>
          <w:sz w:val="24"/>
          <w:szCs w:val="24"/>
          <w:lang w:val="es-ES"/>
        </w:rPr>
        <w:lastRenderedPageBreak/>
        <w:t xml:space="preserve">suficientemente claros. Las aclaraciones que la Prefectura </w:t>
      </w:r>
      <w:proofErr w:type="gramStart"/>
      <w:r w:rsidRPr="00CF4B59">
        <w:rPr>
          <w:rFonts w:ascii="Times New Roman" w:hAnsi="Times New Roman" w:cs="Times New Roman"/>
          <w:sz w:val="24"/>
          <w:szCs w:val="24"/>
          <w:lang w:val="es-ES"/>
        </w:rPr>
        <w:t>solicite,</w:t>
      </w:r>
      <w:proofErr w:type="gramEnd"/>
      <w:r w:rsidRPr="00CF4B59">
        <w:rPr>
          <w:rFonts w:ascii="Times New Roman" w:hAnsi="Times New Roman" w:cs="Times New Roman"/>
          <w:sz w:val="24"/>
          <w:szCs w:val="24"/>
          <w:lang w:val="es-ES"/>
        </w:rPr>
        <w:t xml:space="preserve"> no podrán referirse a elementos esenciales o que afecten el tratamiento igualitario de los oferentes o al principio de sujeción a las Bases. Tanto las aclaraciones solicitadas como las </w:t>
      </w:r>
      <w:proofErr w:type="gramStart"/>
      <w:r w:rsidRPr="00CF4B59">
        <w:rPr>
          <w:rFonts w:ascii="Times New Roman" w:hAnsi="Times New Roman" w:cs="Times New Roman"/>
          <w:sz w:val="24"/>
          <w:szCs w:val="24"/>
          <w:lang w:val="es-ES"/>
        </w:rPr>
        <w:t>respuestas,</w:t>
      </w:r>
      <w:proofErr w:type="gramEnd"/>
      <w:r w:rsidRPr="00CF4B59">
        <w:rPr>
          <w:rFonts w:ascii="Times New Roman" w:hAnsi="Times New Roman" w:cs="Times New Roman"/>
          <w:sz w:val="24"/>
          <w:szCs w:val="24"/>
          <w:lang w:val="es-ES"/>
        </w:rPr>
        <w:t xml:space="preserve"> pasarán a formar parte integrante de los antecedentes de la contratación y las bases, en caso de ser adjudicada y deberán ser publicadas en su oportunidad en el portal </w:t>
      </w:r>
      <w:hyperlink r:id="rId14" w:tgtFrame="http://www.mercadopublico.cl">
        <w:r w:rsidRPr="00CF4B59">
          <w:rPr>
            <w:rStyle w:val="EnlacedeInternet"/>
            <w:rFonts w:ascii="Times New Roman" w:hAnsi="Times New Roman" w:cs="Times New Roman"/>
            <w:sz w:val="24"/>
            <w:szCs w:val="24"/>
            <w:lang w:val="es-ES"/>
          </w:rPr>
          <w:t>www.mercadopublico.cl</w:t>
        </w:r>
      </w:hyperlink>
      <w:r w:rsidRPr="00CF4B59">
        <w:rPr>
          <w:rStyle w:val="EnlacedeInternet"/>
          <w:rFonts w:ascii="Times New Roman" w:hAnsi="Times New Roman" w:cs="Times New Roman"/>
          <w:sz w:val="24"/>
          <w:szCs w:val="24"/>
        </w:rPr>
        <w:t>.</w:t>
      </w:r>
    </w:p>
    <w:p w14:paraId="183AE1FF" w14:textId="77777777" w:rsidR="009412AD" w:rsidRPr="00CF4B59" w:rsidRDefault="009412AD" w:rsidP="00CF4B59">
      <w:pPr>
        <w:pStyle w:val="Sinespaciado"/>
        <w:jc w:val="both"/>
        <w:rPr>
          <w:rFonts w:ascii="Times New Roman" w:hAnsi="Times New Roman" w:cs="Times New Roman"/>
          <w:sz w:val="24"/>
          <w:szCs w:val="24"/>
          <w:lang w:val="es-ES"/>
        </w:rPr>
      </w:pPr>
    </w:p>
    <w:p w14:paraId="6C230EEF" w14:textId="77777777" w:rsidR="009412AD" w:rsidRPr="00CF4B59" w:rsidRDefault="009412AD" w:rsidP="00CF4B59">
      <w:pPr>
        <w:pStyle w:val="Sinespaciado"/>
        <w:numPr>
          <w:ilvl w:val="1"/>
          <w:numId w:val="2"/>
        </w:numPr>
        <w:jc w:val="both"/>
        <w:rPr>
          <w:rFonts w:ascii="Times New Roman" w:hAnsi="Times New Roman" w:cs="Times New Roman"/>
          <w:b/>
          <w:i/>
          <w:sz w:val="24"/>
          <w:szCs w:val="24"/>
          <w:lang w:val="es-ES"/>
        </w:rPr>
      </w:pPr>
      <w:bookmarkStart w:id="6" w:name="_Toc157600727"/>
      <w:bookmarkStart w:id="7" w:name="_Toc149969803"/>
      <w:bookmarkStart w:id="8" w:name="_Toc119413312"/>
      <w:bookmarkStart w:id="9" w:name="_Toc81309102"/>
      <w:bookmarkStart w:id="10" w:name="_Toc81198686"/>
      <w:bookmarkStart w:id="11" w:name="_Toc81037373"/>
      <w:bookmarkStart w:id="12" w:name="_Toc70151874"/>
      <w:bookmarkStart w:id="13" w:name="_Toc67133634"/>
      <w:bookmarkStart w:id="14" w:name="_Toc66854001"/>
      <w:bookmarkStart w:id="15" w:name="_Toc64369270"/>
      <w:bookmarkStart w:id="16" w:name="_Toc64266315"/>
      <w:bookmarkStart w:id="17" w:name="_Toc64180049"/>
      <w:bookmarkStart w:id="18" w:name="_Toc58127822"/>
      <w:bookmarkStart w:id="19" w:name="_Toc57781574"/>
      <w:bookmarkStart w:id="20" w:name="_Toc57781254"/>
      <w:bookmarkStart w:id="21" w:name="_Toc57775398"/>
      <w:bookmarkStart w:id="22" w:name="_Toc57772745"/>
      <w:bookmarkStart w:id="23" w:name="_Toc57537086"/>
      <w:bookmarkStart w:id="24" w:name="_Toc57514835"/>
      <w:bookmarkStart w:id="25" w:name="_Toc57514763"/>
      <w:bookmarkStart w:id="26" w:name="_Toc57455157"/>
      <w:bookmarkStart w:id="27" w:name="_Toc57455086"/>
      <w:bookmarkStart w:id="28" w:name="_Toc57455015"/>
      <w:bookmarkStart w:id="29" w:name="_Toc57454038"/>
      <w:bookmarkStart w:id="30" w:name="_Toc57436810"/>
      <w:bookmarkStart w:id="31" w:name="_Toc56579161"/>
      <w:bookmarkStart w:id="32" w:name="_Toc56578431"/>
      <w:bookmarkStart w:id="33" w:name="_Toc56573897"/>
      <w:bookmarkStart w:id="34" w:name="_Toc56413358"/>
      <w:bookmarkStart w:id="35" w:name="_Toc56413056"/>
      <w:bookmarkStart w:id="36" w:name="_Toc55183869"/>
      <w:bookmarkStart w:id="37" w:name="_Toc52614849"/>
      <w:bookmarkStart w:id="38" w:name="_Toc52614704"/>
      <w:bookmarkStart w:id="39" w:name="_Toc52614494"/>
      <w:bookmarkStart w:id="40" w:name="_Toc52614301"/>
      <w:bookmarkStart w:id="41" w:name="_Toc52614006"/>
      <w:bookmarkStart w:id="42" w:name="_Toc52253726"/>
      <w:bookmarkStart w:id="43" w:name="_Toc52253526"/>
      <w:bookmarkStart w:id="44" w:name="_Toc52253253"/>
      <w:bookmarkStart w:id="45" w:name="_Toc52242939"/>
      <w:bookmarkStart w:id="46" w:name="_Toc51559203"/>
      <w:bookmarkStart w:id="47" w:name="_Toc51473237"/>
      <w:bookmarkStart w:id="48" w:name="_Toc51041144"/>
      <w:bookmarkStart w:id="49" w:name="_Toc50893805"/>
      <w:bookmarkStart w:id="50" w:name="_Toc49070895"/>
      <w:bookmarkStart w:id="51" w:name="_Toc48985420"/>
      <w:bookmarkStart w:id="52" w:name="_Toc48384613"/>
      <w:bookmarkStart w:id="53" w:name="_Toc48102700"/>
      <w:bookmarkStart w:id="54" w:name="_Toc47860719"/>
      <w:bookmarkStart w:id="55" w:name="_Toc44310147"/>
      <w:bookmarkStart w:id="56" w:name="_Toc44307627"/>
      <w:bookmarkStart w:id="57" w:name="_Toc44296692"/>
      <w:bookmarkStart w:id="58" w:name="_Toc44296597"/>
      <w:bookmarkStart w:id="59" w:name="_Toc43891771"/>
      <w:bookmarkStart w:id="60" w:name="_Toc43891622"/>
      <w:bookmarkStart w:id="61" w:name="_Toc43887505"/>
      <w:bookmarkStart w:id="62" w:name="_Toc43110607"/>
      <w:bookmarkStart w:id="63" w:name="_Toc42998073"/>
      <w:bookmarkStart w:id="64" w:name="_Toc42997982"/>
      <w:bookmarkStart w:id="65" w:name="_Toc40074336"/>
      <w:bookmarkStart w:id="66" w:name="_Toc39663103"/>
      <w:bookmarkStart w:id="67" w:name="_Toc39035561"/>
      <w:bookmarkStart w:id="68" w:name="_Toc38192842"/>
      <w:bookmarkStart w:id="69" w:name="_Toc38171256"/>
      <w:bookmarkStart w:id="70" w:name="_Toc38167615"/>
      <w:bookmarkStart w:id="71" w:name="_Toc38165699"/>
      <w:bookmarkStart w:id="72" w:name="_Toc38112186"/>
      <w:bookmarkStart w:id="73" w:name="_Toc38112094"/>
      <w:bookmarkStart w:id="74" w:name="_Toc37829659"/>
      <w:bookmarkStart w:id="75" w:name="_Toc37499098"/>
      <w:bookmarkStart w:id="76" w:name="_Toc34726045"/>
      <w:bookmarkStart w:id="77" w:name="_Toc32740539"/>
      <w:bookmarkStart w:id="78" w:name="_Toc32740437"/>
      <w:bookmarkStart w:id="79" w:name="_Toc32715835"/>
      <w:bookmarkStart w:id="80" w:name="_Toc31795339"/>
      <w:bookmarkStart w:id="81" w:name="_Toc31774742"/>
      <w:bookmarkStart w:id="82" w:name="_Toc24272644"/>
      <w:bookmarkStart w:id="83" w:name="_Toc24188426"/>
      <w:bookmarkStart w:id="84" w:name="_Toc23568844"/>
      <w:bookmarkStart w:id="85" w:name="_Toc22627549"/>
      <w:bookmarkStart w:id="86" w:name="_Toc22613148"/>
      <w:bookmarkStart w:id="87" w:name="_Toc22553484"/>
      <w:bookmarkStart w:id="88" w:name="_Toc22112693"/>
      <w:bookmarkStart w:id="89" w:name="_Toc21149957"/>
      <w:bookmarkStart w:id="90" w:name="_Toc20292075"/>
      <w:bookmarkStart w:id="91" w:name="_Toc20291985"/>
      <w:bookmarkStart w:id="92" w:name="_Toc18814924"/>
      <w:bookmarkStart w:id="93" w:name="_Toc17800779"/>
      <w:bookmarkStart w:id="94" w:name="_Toc17697274"/>
      <w:bookmarkStart w:id="95" w:name="_Toc525646276"/>
      <w:r w:rsidRPr="00CF4B59">
        <w:rPr>
          <w:rFonts w:ascii="Times New Roman" w:hAnsi="Times New Roman" w:cs="Times New Roman"/>
          <w:i/>
          <w:sz w:val="24"/>
          <w:szCs w:val="24"/>
          <w:lang w:val="es-ES"/>
        </w:rPr>
        <w:t>Evaluación</w:t>
      </w:r>
      <w:r w:rsidRPr="00CF4B59">
        <w:rPr>
          <w:rFonts w:ascii="Times New Roman" w:hAnsi="Times New Roman" w:cs="Times New Roman"/>
          <w:i/>
          <w:sz w:val="24"/>
          <w:szCs w:val="24"/>
          <w:u w:val="single"/>
          <w:lang w:val="es-ES"/>
        </w:rPr>
        <w:t xml:space="preserve"> de las Ofertas</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CF4B59">
        <w:rPr>
          <w:rFonts w:ascii="Times New Roman" w:hAnsi="Times New Roman" w:cs="Times New Roman"/>
          <w:b/>
          <w:i/>
          <w:sz w:val="24"/>
          <w:szCs w:val="24"/>
          <w:lang w:val="es-ES"/>
        </w:rPr>
        <w:t>.</w:t>
      </w:r>
    </w:p>
    <w:p w14:paraId="1800CBFB" w14:textId="77777777" w:rsidR="009412AD" w:rsidRPr="00CF4B59" w:rsidRDefault="009412AD" w:rsidP="00CF4B59">
      <w:pPr>
        <w:pStyle w:val="Sinespaciado"/>
        <w:jc w:val="both"/>
        <w:rPr>
          <w:rFonts w:ascii="Times New Roman" w:hAnsi="Times New Roman" w:cs="Times New Roman"/>
          <w:sz w:val="24"/>
          <w:szCs w:val="24"/>
          <w:lang w:val="es-ES"/>
        </w:rPr>
      </w:pPr>
    </w:p>
    <w:p w14:paraId="719E180C"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Las propuestas serán evaluadas, conforme a los criterios de adjudicación especificados en documento adjunto en las Bases de Licitación / Requerimientos técnicos y Administrativos (Anexo Bases Técnicas, Criterios y Metodología de Evaluación) y señalados también en Bases Electrónicas realizadas en el portal mercadopublico.cl, utilizando para cada ítem a calificar los criterios y ponderaciones establecidos en los anexos correspondientes a las señaladas.</w:t>
      </w:r>
    </w:p>
    <w:p w14:paraId="590D8995" w14:textId="77777777" w:rsidR="009412AD" w:rsidRPr="00CF4B59" w:rsidRDefault="009412AD" w:rsidP="00CF4B59">
      <w:pPr>
        <w:pStyle w:val="Sinespaciado"/>
        <w:jc w:val="both"/>
        <w:rPr>
          <w:rFonts w:ascii="Times New Roman" w:hAnsi="Times New Roman" w:cs="Times New Roman"/>
          <w:sz w:val="24"/>
          <w:szCs w:val="24"/>
          <w:lang w:val="es-ES"/>
        </w:rPr>
      </w:pPr>
    </w:p>
    <w:p w14:paraId="7763F177"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evaluación será efectuada por el Consejo de Adquisiciones de la Prefectura Aérea asesorada en la parte técnica por personal especializado del (los) organismo(s) Institucional(es) que corresponda(n) según la adquisición de que se trate y/o del órgano requirente.</w:t>
      </w:r>
    </w:p>
    <w:p w14:paraId="5033685A" w14:textId="77777777" w:rsidR="009412AD" w:rsidRPr="00CF4B59" w:rsidRDefault="009412AD" w:rsidP="00CF4B59">
      <w:pPr>
        <w:pStyle w:val="Sinespaciado"/>
        <w:ind w:firstLine="1134"/>
        <w:jc w:val="both"/>
        <w:rPr>
          <w:rFonts w:ascii="Times New Roman" w:hAnsi="Times New Roman" w:cs="Times New Roman"/>
          <w:sz w:val="24"/>
          <w:szCs w:val="24"/>
        </w:rPr>
      </w:pPr>
    </w:p>
    <w:p w14:paraId="5F3723ED" w14:textId="77777777" w:rsidR="009412AD" w:rsidRPr="00CF4B59" w:rsidRDefault="009412AD" w:rsidP="00CF4B59">
      <w:pPr>
        <w:pStyle w:val="Sinespaciado"/>
        <w:numPr>
          <w:ilvl w:val="1"/>
          <w:numId w:val="2"/>
        </w:numPr>
        <w:jc w:val="both"/>
        <w:rPr>
          <w:rFonts w:ascii="Times New Roman" w:hAnsi="Times New Roman" w:cs="Times New Roman"/>
          <w:b/>
          <w:i/>
          <w:sz w:val="24"/>
          <w:szCs w:val="24"/>
          <w:lang w:val="es-ES"/>
        </w:rPr>
      </w:pPr>
      <w:r w:rsidRPr="00CF4B59">
        <w:rPr>
          <w:rFonts w:ascii="Times New Roman" w:hAnsi="Times New Roman" w:cs="Times New Roman"/>
          <w:i/>
          <w:sz w:val="24"/>
          <w:szCs w:val="24"/>
          <w:lang w:val="es-ES"/>
        </w:rPr>
        <w:t>Causales</w:t>
      </w:r>
      <w:r w:rsidRPr="00CF4B59">
        <w:rPr>
          <w:rFonts w:ascii="Times New Roman" w:hAnsi="Times New Roman" w:cs="Times New Roman"/>
          <w:i/>
          <w:sz w:val="24"/>
          <w:szCs w:val="24"/>
          <w:u w:val="single"/>
          <w:lang w:val="es-ES"/>
        </w:rPr>
        <w:t xml:space="preserve"> para dejar sin efecto la adjudicación</w:t>
      </w:r>
      <w:r w:rsidRPr="00CF4B59">
        <w:rPr>
          <w:rFonts w:ascii="Times New Roman" w:hAnsi="Times New Roman" w:cs="Times New Roman"/>
          <w:b/>
          <w:i/>
          <w:sz w:val="24"/>
          <w:szCs w:val="24"/>
          <w:lang w:val="es-ES"/>
        </w:rPr>
        <w:t>.</w:t>
      </w:r>
    </w:p>
    <w:p w14:paraId="616A3621" w14:textId="77777777" w:rsidR="009412AD" w:rsidRPr="00CF4B59" w:rsidRDefault="009412AD" w:rsidP="00CF4B59">
      <w:pPr>
        <w:pStyle w:val="Sinespaciado"/>
        <w:jc w:val="both"/>
        <w:rPr>
          <w:rFonts w:ascii="Times New Roman" w:hAnsi="Times New Roman" w:cs="Times New Roman"/>
          <w:sz w:val="24"/>
          <w:szCs w:val="24"/>
          <w:lang w:val="es-ES"/>
        </w:rPr>
      </w:pPr>
    </w:p>
    <w:p w14:paraId="42AB7391" w14:textId="77777777" w:rsidR="009412AD" w:rsidRPr="00CF4B59"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adjudicación podrá ser dejada sin efecto en los siguientes casos:</w:t>
      </w:r>
    </w:p>
    <w:p w14:paraId="467D6AE0" w14:textId="77777777" w:rsidR="009412AD" w:rsidRPr="00CF4B59" w:rsidRDefault="009412AD" w:rsidP="00CF4B59">
      <w:pPr>
        <w:pStyle w:val="Sinespaciado"/>
        <w:jc w:val="both"/>
        <w:rPr>
          <w:rFonts w:ascii="Times New Roman" w:hAnsi="Times New Roman" w:cs="Times New Roman"/>
          <w:sz w:val="24"/>
          <w:szCs w:val="24"/>
          <w:lang w:val="es-ES"/>
        </w:rPr>
      </w:pPr>
    </w:p>
    <w:p w14:paraId="5479EE1D"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no acepta la orden de compra, dentro de los plazos fijados para ello en estas Bases.</w:t>
      </w:r>
    </w:p>
    <w:p w14:paraId="64B0A719" w14:textId="77777777" w:rsidR="009412AD" w:rsidRPr="00CF4B59" w:rsidRDefault="009412AD" w:rsidP="00CF4B59">
      <w:pPr>
        <w:pStyle w:val="Sinespaciado"/>
        <w:tabs>
          <w:tab w:val="left" w:pos="284"/>
        </w:tabs>
        <w:jc w:val="both"/>
        <w:rPr>
          <w:rFonts w:ascii="Times New Roman" w:hAnsi="Times New Roman" w:cs="Times New Roman"/>
          <w:sz w:val="24"/>
          <w:szCs w:val="24"/>
          <w:lang w:val="es-ES"/>
        </w:rPr>
      </w:pPr>
    </w:p>
    <w:p w14:paraId="68075EBE"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Si el oferente adjudicado le sobreviene alguna inhabilidad con Carabineros de Chile, de aquellos establecidos en el artículo 4° de la ley </w:t>
      </w:r>
      <w:proofErr w:type="spellStart"/>
      <w:r w:rsidRPr="00CF4B59">
        <w:rPr>
          <w:rFonts w:ascii="Times New Roman" w:hAnsi="Times New Roman" w:cs="Times New Roman"/>
          <w:sz w:val="24"/>
          <w:szCs w:val="24"/>
          <w:lang w:val="es-ES"/>
        </w:rPr>
        <w:t>N°</w:t>
      </w:r>
      <w:proofErr w:type="spellEnd"/>
      <w:r w:rsidRPr="00CF4B59">
        <w:rPr>
          <w:rFonts w:ascii="Times New Roman" w:hAnsi="Times New Roman" w:cs="Times New Roman"/>
          <w:sz w:val="24"/>
          <w:szCs w:val="24"/>
          <w:lang w:val="es-ES"/>
        </w:rPr>
        <w:t xml:space="preserve"> 19.886 o por delitos concursales establecidos en los artículos 463 y siguientes del Código Penal, o en otra norma legal o reglamentaria. </w:t>
      </w:r>
    </w:p>
    <w:p w14:paraId="7DCA981B" w14:textId="77777777" w:rsidR="009412AD" w:rsidRPr="00CF4B59" w:rsidRDefault="009412AD" w:rsidP="00CF4B59">
      <w:pPr>
        <w:pStyle w:val="Prrafodelista"/>
        <w:spacing w:line="240" w:lineRule="auto"/>
        <w:jc w:val="both"/>
        <w:rPr>
          <w:rFonts w:ascii="Times New Roman" w:hAnsi="Times New Roman" w:cs="Times New Roman"/>
          <w:sz w:val="24"/>
          <w:szCs w:val="24"/>
          <w:lang w:val="es-ES"/>
        </w:rPr>
      </w:pPr>
    </w:p>
    <w:p w14:paraId="603A3207"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no se encuentra inscrito en el Registro de Proveedores de la Dirección de Compras y Contratación Pública, cumplido el plazo establecido en el numeral 2.1.</w:t>
      </w:r>
    </w:p>
    <w:p w14:paraId="339E17E0" w14:textId="77777777" w:rsidR="009412AD" w:rsidRPr="00CF4B59" w:rsidRDefault="009412AD" w:rsidP="00CF4B59">
      <w:pPr>
        <w:pStyle w:val="Prrafodelista"/>
        <w:spacing w:line="240" w:lineRule="auto"/>
        <w:jc w:val="both"/>
        <w:rPr>
          <w:rFonts w:ascii="Times New Roman" w:hAnsi="Times New Roman" w:cs="Times New Roman"/>
          <w:sz w:val="24"/>
          <w:szCs w:val="24"/>
          <w:lang w:val="es-ES"/>
        </w:rPr>
      </w:pPr>
    </w:p>
    <w:p w14:paraId="5306C457"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no adjunta la totalidad de la documentación exigida antes de la emisión de orden de compra.</w:t>
      </w:r>
    </w:p>
    <w:p w14:paraId="45A720E3" w14:textId="77777777" w:rsidR="009412AD" w:rsidRPr="00CF4B59" w:rsidRDefault="009412AD" w:rsidP="00CF4B59">
      <w:pPr>
        <w:pStyle w:val="Prrafodelista"/>
        <w:spacing w:line="240" w:lineRule="auto"/>
        <w:jc w:val="both"/>
        <w:rPr>
          <w:rFonts w:ascii="Times New Roman" w:hAnsi="Times New Roman" w:cs="Times New Roman"/>
          <w:sz w:val="24"/>
          <w:szCs w:val="24"/>
          <w:lang w:val="es-ES"/>
        </w:rPr>
      </w:pPr>
    </w:p>
    <w:p w14:paraId="37A571CB"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rechaza expresa o tácitamente la adjudicación. Se entenderá como rechazo tácito, cuando el oferente no acepta la orden de compra dentro del plazo de 48 horas hábiles, contados desde la referida publicación para aceptar la orden de compra en forma electrónica.</w:t>
      </w:r>
    </w:p>
    <w:p w14:paraId="610B3D9A" w14:textId="77777777" w:rsidR="009412AD" w:rsidRPr="00CF4B59" w:rsidRDefault="009412AD" w:rsidP="00CF4B59">
      <w:pPr>
        <w:pStyle w:val="Prrafodelista"/>
        <w:spacing w:line="240" w:lineRule="auto"/>
        <w:ind w:left="0"/>
        <w:jc w:val="both"/>
        <w:rPr>
          <w:rFonts w:ascii="Times New Roman" w:hAnsi="Times New Roman" w:cs="Times New Roman"/>
          <w:sz w:val="24"/>
          <w:szCs w:val="24"/>
          <w:lang w:val="es-ES"/>
        </w:rPr>
      </w:pPr>
    </w:p>
    <w:p w14:paraId="07473A61"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realiza servicios y/o entrega repuestos en una condición no solicitada en las Bases Administrativas.</w:t>
      </w:r>
    </w:p>
    <w:p w14:paraId="52975143" w14:textId="77777777" w:rsidR="009412AD" w:rsidRPr="00CF4B59" w:rsidRDefault="009412AD" w:rsidP="00CF4B59">
      <w:pPr>
        <w:pStyle w:val="Prrafodelista"/>
        <w:spacing w:line="240" w:lineRule="auto"/>
        <w:jc w:val="both"/>
        <w:rPr>
          <w:rFonts w:ascii="Times New Roman" w:hAnsi="Times New Roman" w:cs="Times New Roman"/>
          <w:sz w:val="24"/>
          <w:szCs w:val="24"/>
          <w:lang w:val="es-ES"/>
        </w:rPr>
      </w:pPr>
    </w:p>
    <w:p w14:paraId="12154FC2" w14:textId="77777777" w:rsidR="009412AD" w:rsidRPr="00CF4B59" w:rsidRDefault="009412AD" w:rsidP="00CF4B59">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aumenta el valor de su oferta económica.</w:t>
      </w:r>
    </w:p>
    <w:p w14:paraId="56A185D7" w14:textId="77777777" w:rsidR="009412AD" w:rsidRPr="00CF4B59" w:rsidRDefault="009412AD" w:rsidP="00CF4B59">
      <w:pPr>
        <w:pStyle w:val="Sinespaciado"/>
        <w:jc w:val="both"/>
        <w:rPr>
          <w:rFonts w:ascii="Times New Roman" w:hAnsi="Times New Roman" w:cs="Times New Roman"/>
          <w:sz w:val="24"/>
          <w:szCs w:val="24"/>
          <w:lang w:val="es-ES"/>
        </w:rPr>
      </w:pPr>
    </w:p>
    <w:p w14:paraId="0D986412" w14:textId="77777777" w:rsidR="009412AD" w:rsidRDefault="009412AD"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En todos estos casos, Carabineros de Chile podrá adjudicar la presente Licitación, al siguiente oferente mejor evaluado que haya participado en la Licitación y que hubiere cumplido con los requisitos exigidos, o bien, declarar desierta la Licitación, según mejor convenga a los intereses del Fisco-Carabineros de Chile.</w:t>
      </w:r>
    </w:p>
    <w:p w14:paraId="3D75C012" w14:textId="77777777" w:rsidR="008B479D" w:rsidRDefault="008B479D" w:rsidP="00CF4B59">
      <w:pPr>
        <w:pStyle w:val="Sinespaciado"/>
        <w:jc w:val="both"/>
        <w:rPr>
          <w:rFonts w:ascii="Times New Roman" w:hAnsi="Times New Roman" w:cs="Times New Roman"/>
          <w:sz w:val="24"/>
          <w:szCs w:val="24"/>
          <w:lang w:val="es-ES"/>
        </w:rPr>
      </w:pPr>
    </w:p>
    <w:p w14:paraId="304F64CE" w14:textId="77777777" w:rsidR="008B479D" w:rsidRDefault="008B479D" w:rsidP="00CF4B59">
      <w:pPr>
        <w:pStyle w:val="Sinespaciado"/>
        <w:jc w:val="both"/>
        <w:rPr>
          <w:rFonts w:ascii="Times New Roman" w:hAnsi="Times New Roman" w:cs="Times New Roman"/>
          <w:sz w:val="24"/>
          <w:szCs w:val="24"/>
          <w:lang w:val="es-ES"/>
        </w:rPr>
      </w:pPr>
    </w:p>
    <w:p w14:paraId="1E375DE2" w14:textId="77777777" w:rsidR="008B479D" w:rsidRDefault="008B479D" w:rsidP="00CF4B59">
      <w:pPr>
        <w:pStyle w:val="Sinespaciado"/>
        <w:jc w:val="both"/>
        <w:rPr>
          <w:rFonts w:ascii="Times New Roman" w:hAnsi="Times New Roman" w:cs="Times New Roman"/>
          <w:sz w:val="24"/>
          <w:szCs w:val="24"/>
          <w:lang w:val="es-ES"/>
        </w:rPr>
      </w:pPr>
    </w:p>
    <w:p w14:paraId="65327DB5" w14:textId="77777777" w:rsidR="008B479D" w:rsidRDefault="008B479D" w:rsidP="00CF4B59">
      <w:pPr>
        <w:pStyle w:val="Sinespaciado"/>
        <w:jc w:val="both"/>
        <w:rPr>
          <w:rFonts w:ascii="Times New Roman" w:hAnsi="Times New Roman" w:cs="Times New Roman"/>
          <w:sz w:val="24"/>
          <w:szCs w:val="24"/>
          <w:lang w:val="es-ES"/>
        </w:rPr>
      </w:pPr>
    </w:p>
    <w:p w14:paraId="65A8F198" w14:textId="77777777" w:rsidR="008B479D" w:rsidRPr="00CF4B59" w:rsidRDefault="008B479D" w:rsidP="00CF4B59">
      <w:pPr>
        <w:pStyle w:val="Sinespaciado"/>
        <w:jc w:val="both"/>
        <w:rPr>
          <w:rFonts w:ascii="Times New Roman" w:hAnsi="Times New Roman" w:cs="Times New Roman"/>
          <w:sz w:val="24"/>
          <w:szCs w:val="24"/>
          <w:lang w:val="es-ES"/>
        </w:rPr>
      </w:pPr>
    </w:p>
    <w:p w14:paraId="3145A4B7"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4B8" w14:textId="77777777" w:rsidR="00100AF9" w:rsidRPr="00CF4B59" w:rsidRDefault="00732080" w:rsidP="00CF4B59">
      <w:pPr>
        <w:pStyle w:val="Sinespaciado"/>
        <w:numPr>
          <w:ilvl w:val="0"/>
          <w:numId w:val="1"/>
        </w:numPr>
        <w:tabs>
          <w:tab w:val="left" w:pos="567"/>
        </w:tabs>
        <w:ind w:left="0" w:firstLine="0"/>
        <w:jc w:val="both"/>
        <w:rPr>
          <w:rFonts w:ascii="Times New Roman" w:hAnsi="Times New Roman" w:cs="Times New Roman"/>
          <w:b/>
          <w:i/>
          <w:sz w:val="24"/>
          <w:szCs w:val="24"/>
          <w:lang w:val="es-ES"/>
        </w:rPr>
      </w:pPr>
      <w:bookmarkStart w:id="96" w:name="_Toc81309105"/>
      <w:bookmarkStart w:id="97" w:name="_Toc81198688"/>
      <w:bookmarkStart w:id="98" w:name="_Toc81037375"/>
      <w:bookmarkStart w:id="99" w:name="_Toc70151876"/>
      <w:bookmarkStart w:id="100" w:name="_Toc67133636"/>
      <w:bookmarkStart w:id="101" w:name="_Toc66854003"/>
      <w:bookmarkStart w:id="102" w:name="_Toc64369272"/>
      <w:bookmarkStart w:id="103" w:name="_Toc64266317"/>
      <w:bookmarkStart w:id="104" w:name="_Toc64180051"/>
      <w:bookmarkStart w:id="105" w:name="_Toc58127824"/>
      <w:bookmarkStart w:id="106" w:name="_Toc57781576"/>
      <w:bookmarkStart w:id="107" w:name="_Toc57781256"/>
      <w:bookmarkStart w:id="108" w:name="_Toc57775400"/>
      <w:bookmarkStart w:id="109" w:name="_Toc57772747"/>
      <w:bookmarkStart w:id="110" w:name="_Toc57537088"/>
      <w:bookmarkStart w:id="111" w:name="_Toc57514837"/>
      <w:bookmarkStart w:id="112" w:name="_Toc57514765"/>
      <w:bookmarkStart w:id="113" w:name="_Toc57455159"/>
      <w:bookmarkStart w:id="114" w:name="_Toc57455088"/>
      <w:bookmarkStart w:id="115" w:name="_Toc57455017"/>
      <w:bookmarkStart w:id="116" w:name="_Toc57454040"/>
      <w:bookmarkStart w:id="117" w:name="_Toc57436812"/>
      <w:bookmarkStart w:id="118" w:name="_Toc56579163"/>
      <w:bookmarkStart w:id="119" w:name="_Toc56578433"/>
      <w:bookmarkStart w:id="120" w:name="_Toc56573899"/>
      <w:bookmarkStart w:id="121" w:name="_Toc56413360"/>
      <w:bookmarkStart w:id="122" w:name="_Toc56413058"/>
      <w:bookmarkStart w:id="123" w:name="_Toc55183871"/>
      <w:bookmarkStart w:id="124" w:name="_Toc52614851"/>
      <w:bookmarkStart w:id="125" w:name="_Toc52614706"/>
      <w:bookmarkStart w:id="126" w:name="_Toc52614496"/>
      <w:bookmarkStart w:id="127" w:name="_Toc52614303"/>
      <w:bookmarkStart w:id="128" w:name="_Toc52614008"/>
      <w:bookmarkStart w:id="129" w:name="_Toc52253728"/>
      <w:bookmarkStart w:id="130" w:name="_Toc52253528"/>
      <w:bookmarkStart w:id="131" w:name="_Toc52253255"/>
      <w:bookmarkStart w:id="132" w:name="_Toc52242941"/>
      <w:bookmarkStart w:id="133" w:name="_Toc51559205"/>
      <w:bookmarkStart w:id="134" w:name="_Toc51473239"/>
      <w:bookmarkStart w:id="135" w:name="_Toc51041146"/>
      <w:bookmarkStart w:id="136" w:name="_Toc50893807"/>
      <w:bookmarkStart w:id="137" w:name="_Toc49070897"/>
      <w:bookmarkStart w:id="138" w:name="_Toc48985422"/>
      <w:bookmarkStart w:id="139" w:name="_Toc48384615"/>
      <w:bookmarkStart w:id="140" w:name="_Toc48102702"/>
      <w:bookmarkStart w:id="141" w:name="_Toc47860721"/>
      <w:bookmarkStart w:id="142" w:name="_Toc44310149"/>
      <w:bookmarkStart w:id="143" w:name="_Toc44307629"/>
      <w:bookmarkStart w:id="144" w:name="_Toc44296694"/>
      <w:bookmarkStart w:id="145" w:name="_Toc44296599"/>
      <w:bookmarkStart w:id="146" w:name="_Toc43891773"/>
      <w:bookmarkStart w:id="147" w:name="_Toc43891624"/>
      <w:bookmarkStart w:id="148" w:name="_Toc43887507"/>
      <w:bookmarkStart w:id="149" w:name="_Toc43110609"/>
      <w:bookmarkStart w:id="150" w:name="_Toc42998075"/>
      <w:bookmarkStart w:id="151" w:name="_Toc42997984"/>
      <w:bookmarkStart w:id="152" w:name="_Toc40074338"/>
      <w:bookmarkStart w:id="153" w:name="_Toc39663105"/>
      <w:bookmarkStart w:id="154" w:name="_Toc39035563"/>
      <w:bookmarkStart w:id="155" w:name="_Toc38192844"/>
      <w:bookmarkStart w:id="156" w:name="_Toc38171258"/>
      <w:bookmarkStart w:id="157" w:name="_Toc38167617"/>
      <w:bookmarkStart w:id="158" w:name="_Toc38165701"/>
      <w:bookmarkStart w:id="159" w:name="_Toc38112188"/>
      <w:bookmarkStart w:id="160" w:name="_Toc38112096"/>
      <w:bookmarkStart w:id="161" w:name="_Toc37829661"/>
      <w:bookmarkStart w:id="162" w:name="_Toc37499100"/>
      <w:bookmarkStart w:id="163" w:name="_Toc34726047"/>
      <w:bookmarkStart w:id="164" w:name="_Toc32740541"/>
      <w:bookmarkStart w:id="165" w:name="_Toc32740439"/>
      <w:bookmarkStart w:id="166" w:name="_Toc32715837"/>
      <w:bookmarkStart w:id="167" w:name="_Toc31795341"/>
      <w:bookmarkStart w:id="168" w:name="_Toc31774744"/>
      <w:bookmarkStart w:id="169" w:name="_Toc24272646"/>
      <w:bookmarkStart w:id="170" w:name="_Toc24188428"/>
      <w:bookmarkStart w:id="171" w:name="_Toc23568846"/>
      <w:bookmarkStart w:id="172" w:name="_Toc22627551"/>
      <w:bookmarkStart w:id="173" w:name="_Toc22613150"/>
      <w:bookmarkStart w:id="174" w:name="_Toc22553486"/>
      <w:bookmarkStart w:id="175" w:name="_Toc22112695"/>
      <w:bookmarkStart w:id="176" w:name="_Toc21149959"/>
      <w:bookmarkStart w:id="177" w:name="_Toc20292077"/>
      <w:bookmarkStart w:id="178" w:name="_Toc20291987"/>
      <w:bookmarkStart w:id="179" w:name="_Toc18814926"/>
      <w:bookmarkStart w:id="180" w:name="_Toc17800781"/>
      <w:bookmarkStart w:id="181" w:name="_Toc17697276"/>
      <w:bookmarkStart w:id="182" w:name="_Toc525646278"/>
      <w:bookmarkStart w:id="183" w:name="_Toc512331394"/>
      <w:bookmarkStart w:id="184" w:name="_Toc509987181"/>
      <w:bookmarkStart w:id="185" w:name="_Toc508681539"/>
      <w:bookmarkStart w:id="186" w:name="_Toc508166910"/>
      <w:bookmarkStart w:id="187" w:name="_Toc507308101"/>
      <w:bookmarkStart w:id="188" w:name="_Toc507307935"/>
      <w:bookmarkStart w:id="189" w:name="_Toc506028355"/>
      <w:bookmarkStart w:id="190" w:name="_Toc505664443"/>
      <w:bookmarkStart w:id="191" w:name="_Toc505664234"/>
      <w:bookmarkStart w:id="192" w:name="_Toc505663964"/>
      <w:bookmarkStart w:id="193" w:name="_Toc505478061"/>
      <w:bookmarkStart w:id="194" w:name="_Toc505398036"/>
      <w:bookmarkStart w:id="195" w:name="_Toc500230697"/>
      <w:bookmarkStart w:id="196" w:name="_Toc500152304"/>
      <w:bookmarkStart w:id="197" w:name="_Toc500152166"/>
      <w:bookmarkStart w:id="198" w:name="_Toc500132062"/>
      <w:bookmarkStart w:id="199" w:name="_Toc500131096"/>
      <w:bookmarkStart w:id="200" w:name="_Toc497199988"/>
      <w:bookmarkStart w:id="201" w:name="_Toc497128194"/>
      <w:bookmarkStart w:id="202" w:name="_Toc496323654"/>
      <w:bookmarkStart w:id="203" w:name="_Toc496323151"/>
      <w:bookmarkStart w:id="204" w:name="_Toc496322835"/>
      <w:bookmarkStart w:id="205" w:name="_Toc493601341"/>
      <w:r w:rsidRPr="00CF4B59">
        <w:rPr>
          <w:rFonts w:ascii="Times New Roman" w:hAnsi="Times New Roman" w:cs="Times New Roman"/>
          <w:b/>
          <w:sz w:val="24"/>
          <w:szCs w:val="24"/>
        </w:rPr>
        <w:lastRenderedPageBreak/>
        <w:t>DISPOSICIONES</w:t>
      </w:r>
      <w:r w:rsidRPr="00CF4B59">
        <w:rPr>
          <w:rFonts w:ascii="Times New Roman" w:hAnsi="Times New Roman" w:cs="Times New Roman"/>
          <w:b/>
          <w:i/>
          <w:sz w:val="24"/>
          <w:szCs w:val="24"/>
          <w:lang w:val="es-ES"/>
        </w:rPr>
        <w:t xml:space="preserve"> </w:t>
      </w:r>
      <w:r w:rsidRPr="00CF4B59">
        <w:rPr>
          <w:rFonts w:ascii="Times New Roman" w:hAnsi="Times New Roman" w:cs="Times New Roman"/>
          <w:b/>
          <w:sz w:val="24"/>
          <w:szCs w:val="24"/>
        </w:rPr>
        <w:t>CONTRACTUALES</w:t>
      </w:r>
      <w:r w:rsidRPr="00CF4B59">
        <w:rPr>
          <w:rFonts w:ascii="Times New Roman" w:hAnsi="Times New Roman" w:cs="Times New Roman"/>
          <w:b/>
          <w:i/>
          <w:sz w:val="24"/>
          <w:szCs w:val="24"/>
          <w:lang w:val="es-ES"/>
        </w:rPr>
        <w:t>.</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3145A4B9" w14:textId="77777777" w:rsidR="00100AF9" w:rsidRPr="00CF4B59" w:rsidRDefault="00100AF9" w:rsidP="00CF4B59">
      <w:pPr>
        <w:pStyle w:val="Sinespaciado"/>
        <w:jc w:val="both"/>
        <w:rPr>
          <w:rFonts w:ascii="Times New Roman" w:hAnsi="Times New Roman" w:cs="Times New Roman"/>
          <w:sz w:val="24"/>
          <w:szCs w:val="24"/>
          <w:lang w:val="es-ES"/>
        </w:rPr>
      </w:pPr>
      <w:bookmarkStart w:id="206" w:name="_Toc170623369"/>
      <w:bookmarkStart w:id="207" w:name="_Toc150228331"/>
      <w:bookmarkStart w:id="208" w:name="_Toc149969807"/>
      <w:bookmarkStart w:id="209" w:name="_Toc119413319"/>
      <w:bookmarkStart w:id="210" w:name="_Toc81309108"/>
      <w:bookmarkStart w:id="211" w:name="_Toc81198691"/>
      <w:bookmarkStart w:id="212" w:name="_Toc81037378"/>
      <w:bookmarkStart w:id="213" w:name="_Toc70151879"/>
      <w:bookmarkStart w:id="214" w:name="_Toc67133639"/>
      <w:bookmarkStart w:id="215" w:name="_Toc66854006"/>
      <w:bookmarkStart w:id="216" w:name="_Toc64369275"/>
      <w:bookmarkStart w:id="217" w:name="_Toc64266320"/>
      <w:bookmarkStart w:id="218" w:name="_Toc64180054"/>
      <w:bookmarkStart w:id="219" w:name="_Toc58127827"/>
      <w:bookmarkStart w:id="220" w:name="_Toc57781579"/>
      <w:bookmarkStart w:id="221" w:name="_Toc57781259"/>
      <w:bookmarkStart w:id="222" w:name="_Toc57775403"/>
      <w:bookmarkStart w:id="223" w:name="_Toc57772750"/>
      <w:bookmarkStart w:id="224" w:name="_Toc57537091"/>
      <w:bookmarkStart w:id="225" w:name="_Toc57514840"/>
      <w:bookmarkStart w:id="226" w:name="_Toc57514768"/>
      <w:bookmarkStart w:id="227" w:name="_Toc57455162"/>
      <w:bookmarkStart w:id="228" w:name="_Toc57455091"/>
      <w:bookmarkStart w:id="229" w:name="_Toc57455020"/>
      <w:bookmarkStart w:id="230" w:name="_Toc57454043"/>
      <w:bookmarkStart w:id="231" w:name="_Toc57436815"/>
      <w:bookmarkStart w:id="232" w:name="_Toc56579166"/>
      <w:bookmarkStart w:id="233" w:name="_Toc56578436"/>
      <w:bookmarkStart w:id="234" w:name="_Toc56573902"/>
      <w:bookmarkStart w:id="235" w:name="_Toc56413363"/>
      <w:bookmarkStart w:id="236" w:name="_Toc56413061"/>
      <w:bookmarkStart w:id="237" w:name="_Toc55183874"/>
      <w:bookmarkStart w:id="238" w:name="_Toc52614854"/>
      <w:bookmarkStart w:id="239" w:name="_Toc52614709"/>
      <w:bookmarkStart w:id="240" w:name="_Toc52614499"/>
      <w:bookmarkStart w:id="241" w:name="_Toc52614306"/>
      <w:bookmarkStart w:id="242" w:name="_Toc52614011"/>
      <w:bookmarkStart w:id="243" w:name="_Toc52253731"/>
      <w:bookmarkStart w:id="244" w:name="_Toc52253531"/>
      <w:bookmarkStart w:id="245" w:name="_Toc52253258"/>
      <w:bookmarkStart w:id="246" w:name="_Toc52242944"/>
      <w:bookmarkStart w:id="247" w:name="_Toc51559208"/>
      <w:bookmarkStart w:id="248" w:name="_Toc51473242"/>
      <w:bookmarkStart w:id="249" w:name="_Toc51041149"/>
      <w:bookmarkStart w:id="250" w:name="_Toc50893810"/>
      <w:bookmarkStart w:id="251" w:name="_Toc49070900"/>
      <w:bookmarkStart w:id="252" w:name="_Toc48985425"/>
      <w:bookmarkStart w:id="253" w:name="_Toc48384618"/>
      <w:bookmarkStart w:id="254" w:name="_Toc48102705"/>
      <w:bookmarkStart w:id="255" w:name="_Toc47860724"/>
      <w:bookmarkStart w:id="256" w:name="_Toc44310152"/>
      <w:bookmarkStart w:id="257" w:name="_Toc44307632"/>
      <w:bookmarkStart w:id="258" w:name="_Toc44296697"/>
      <w:bookmarkStart w:id="259" w:name="_Toc44296602"/>
      <w:bookmarkStart w:id="260" w:name="_Toc43891776"/>
      <w:bookmarkStart w:id="261" w:name="_Toc43891627"/>
      <w:bookmarkStart w:id="262" w:name="_Toc43887510"/>
      <w:bookmarkStart w:id="263" w:name="_Toc43110612"/>
      <w:bookmarkStart w:id="264" w:name="_Toc42998078"/>
      <w:bookmarkStart w:id="265" w:name="_Toc42997987"/>
      <w:bookmarkStart w:id="266" w:name="_Toc40074341"/>
      <w:bookmarkStart w:id="267" w:name="_Toc39663108"/>
      <w:bookmarkStart w:id="268" w:name="_Toc39035566"/>
      <w:bookmarkStart w:id="269" w:name="_Toc38192847"/>
      <w:bookmarkStart w:id="270" w:name="_Toc38171261"/>
      <w:bookmarkStart w:id="271" w:name="_Toc38167620"/>
      <w:bookmarkStart w:id="272" w:name="_Toc38165704"/>
      <w:bookmarkStart w:id="273" w:name="_Toc38112191"/>
      <w:bookmarkStart w:id="274" w:name="_Toc38112099"/>
      <w:bookmarkStart w:id="275" w:name="_Toc37829664"/>
      <w:bookmarkStart w:id="276" w:name="_Toc37499103"/>
      <w:bookmarkStart w:id="277" w:name="_Toc34726050"/>
      <w:bookmarkStart w:id="278" w:name="_Toc32740544"/>
      <w:bookmarkStart w:id="279" w:name="_Toc32740442"/>
      <w:bookmarkStart w:id="280" w:name="_Toc32715840"/>
      <w:bookmarkStart w:id="281" w:name="_Toc31795344"/>
      <w:bookmarkStart w:id="282" w:name="_Toc31774747"/>
      <w:bookmarkStart w:id="283" w:name="_Toc24272649"/>
      <w:bookmarkStart w:id="284" w:name="_Toc24188431"/>
      <w:bookmarkStart w:id="285" w:name="_Toc23568849"/>
      <w:bookmarkStart w:id="286" w:name="_Toc22627554"/>
      <w:bookmarkStart w:id="287" w:name="_Toc22613153"/>
      <w:bookmarkStart w:id="288" w:name="_Toc22553489"/>
      <w:bookmarkStart w:id="289" w:name="_Toc22112698"/>
      <w:bookmarkStart w:id="290" w:name="_Toc21149962"/>
      <w:bookmarkStart w:id="291" w:name="_Toc20292080"/>
      <w:bookmarkStart w:id="292" w:name="_Toc20291990"/>
      <w:bookmarkStart w:id="293" w:name="_Toc18814929"/>
      <w:bookmarkStart w:id="294" w:name="_Toc17800784"/>
      <w:bookmarkStart w:id="295" w:name="_Toc17697279"/>
      <w:bookmarkStart w:id="296" w:name="_Toc525646281"/>
      <w:bookmarkStart w:id="297" w:name="_Toc512331397"/>
      <w:bookmarkStart w:id="298" w:name="_Toc509987184"/>
      <w:bookmarkStart w:id="299" w:name="_Toc508681542"/>
      <w:bookmarkStart w:id="300" w:name="_Toc508166913"/>
      <w:bookmarkStart w:id="301" w:name="_Toc507308104"/>
      <w:bookmarkStart w:id="302" w:name="_Toc507307938"/>
      <w:bookmarkStart w:id="303" w:name="_Toc506028358"/>
      <w:bookmarkStart w:id="304" w:name="_Toc505664446"/>
      <w:bookmarkStart w:id="305" w:name="_Toc505664237"/>
      <w:bookmarkStart w:id="306" w:name="_Toc505663967"/>
      <w:bookmarkStart w:id="307" w:name="_Toc505478064"/>
      <w:bookmarkStart w:id="308" w:name="_Toc505398039"/>
      <w:bookmarkStart w:id="309" w:name="_Toc500230700"/>
      <w:bookmarkStart w:id="310" w:name="_Toc500152307"/>
      <w:bookmarkStart w:id="311" w:name="_Toc500152169"/>
      <w:bookmarkStart w:id="312" w:name="_Toc500132065"/>
      <w:bookmarkStart w:id="313" w:name="_Toc500131099"/>
      <w:bookmarkStart w:id="314" w:name="_Toc497199991"/>
      <w:bookmarkStart w:id="315" w:name="_Toc497128197"/>
      <w:bookmarkStart w:id="316" w:name="_Toc496323657"/>
      <w:bookmarkStart w:id="317" w:name="_Toc496323154"/>
      <w:bookmarkStart w:id="318" w:name="_Toc496322838"/>
      <w:bookmarkStart w:id="319" w:name="_Toc493601344"/>
    </w:p>
    <w:p w14:paraId="3145A4BA" w14:textId="77777777" w:rsidR="00100AF9" w:rsidRPr="00CF4B59" w:rsidRDefault="00732080" w:rsidP="00CF4B59">
      <w:pPr>
        <w:pStyle w:val="Sinespaciado"/>
        <w:numPr>
          <w:ilvl w:val="1"/>
          <w:numId w:val="11"/>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Documentación Integrante del Contrato</w:t>
      </w:r>
      <w:r w:rsidRPr="00CF4B59">
        <w:rPr>
          <w:rFonts w:ascii="Times New Roman" w:hAnsi="Times New Roman" w:cs="Times New Roman"/>
          <w:b/>
          <w:i/>
          <w:sz w:val="24"/>
          <w:szCs w:val="24"/>
          <w:lang w:val="es-ES"/>
        </w:rPr>
        <w:t>.</w:t>
      </w:r>
      <w:bookmarkEnd w:id="206"/>
      <w:bookmarkEnd w:id="207"/>
      <w:bookmarkEnd w:id="208"/>
    </w:p>
    <w:p w14:paraId="3145A4BB" w14:textId="77777777" w:rsidR="00100AF9" w:rsidRPr="00CF4B59" w:rsidRDefault="00100AF9" w:rsidP="00CF4B59">
      <w:pPr>
        <w:pStyle w:val="Sinespaciado"/>
        <w:jc w:val="both"/>
        <w:rPr>
          <w:rFonts w:ascii="Times New Roman" w:hAnsi="Times New Roman" w:cs="Times New Roman"/>
          <w:sz w:val="24"/>
          <w:szCs w:val="24"/>
          <w:lang w:val="es-ES"/>
        </w:rPr>
      </w:pPr>
    </w:p>
    <w:p w14:paraId="3145A4BC"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La presente contratación se formalizará mediante la emisión de la respectiva </w:t>
      </w:r>
      <w:r w:rsidRPr="00CF4B59">
        <w:rPr>
          <w:rFonts w:ascii="Times New Roman" w:hAnsi="Times New Roman" w:cs="Times New Roman"/>
          <w:b/>
          <w:bCs/>
          <w:sz w:val="24"/>
          <w:szCs w:val="24"/>
          <w:lang w:val="es-ES"/>
        </w:rPr>
        <w:t>orden de compra</w:t>
      </w:r>
      <w:r w:rsidRPr="00CF4B59">
        <w:rPr>
          <w:rFonts w:ascii="Times New Roman" w:hAnsi="Times New Roman" w:cs="Times New Roman"/>
          <w:sz w:val="24"/>
          <w:szCs w:val="24"/>
          <w:lang w:val="es-ES"/>
        </w:rPr>
        <w:t xml:space="preserve"> y la aceptación de esta por parte del oferente adjudicado.</w:t>
      </w:r>
    </w:p>
    <w:p w14:paraId="3145A4BD" w14:textId="77777777" w:rsidR="00100AF9" w:rsidRPr="00CF4B59" w:rsidRDefault="00100AF9" w:rsidP="00CF4B59">
      <w:pPr>
        <w:pStyle w:val="Sinespaciado"/>
        <w:jc w:val="both"/>
        <w:rPr>
          <w:rFonts w:ascii="Times New Roman" w:hAnsi="Times New Roman" w:cs="Times New Roman"/>
          <w:sz w:val="24"/>
          <w:szCs w:val="24"/>
          <w:lang w:val="es-ES"/>
        </w:rPr>
      </w:pPr>
    </w:p>
    <w:p w14:paraId="3145A4BE"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Para este procedimiento licitatorio, la orden de compra hará las veces de contrato y considerará como partes integrantes de la misma, los siguientes documentos:</w:t>
      </w:r>
    </w:p>
    <w:p w14:paraId="3145A4BF" w14:textId="77777777" w:rsidR="00100AF9" w:rsidRPr="00CF4B59" w:rsidRDefault="00100AF9" w:rsidP="00CF4B59">
      <w:pPr>
        <w:pStyle w:val="Sinespaciado"/>
        <w:jc w:val="both"/>
        <w:rPr>
          <w:rFonts w:ascii="Times New Roman" w:hAnsi="Times New Roman" w:cs="Times New Roman"/>
          <w:sz w:val="24"/>
          <w:szCs w:val="24"/>
          <w:lang w:val="es-ES"/>
        </w:rPr>
      </w:pPr>
    </w:p>
    <w:p w14:paraId="3145A4C0" w14:textId="77777777" w:rsidR="00100AF9" w:rsidRPr="00CF4B59" w:rsidRDefault="00732080" w:rsidP="00CF4B59">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Bases Técnicas y Administrativas, anexos correspondientes, y las modificaciones a </w:t>
      </w:r>
      <w:proofErr w:type="gramStart"/>
      <w:r w:rsidRPr="00CF4B59">
        <w:rPr>
          <w:rFonts w:ascii="Times New Roman" w:hAnsi="Times New Roman" w:cs="Times New Roman"/>
          <w:sz w:val="24"/>
          <w:szCs w:val="24"/>
          <w:lang w:val="es-ES"/>
        </w:rPr>
        <w:t>estos si</w:t>
      </w:r>
      <w:proofErr w:type="gramEnd"/>
      <w:r w:rsidRPr="00CF4B59">
        <w:rPr>
          <w:rFonts w:ascii="Times New Roman" w:hAnsi="Times New Roman" w:cs="Times New Roman"/>
          <w:sz w:val="24"/>
          <w:szCs w:val="24"/>
          <w:lang w:val="es-ES"/>
        </w:rPr>
        <w:t xml:space="preserve"> las hubiere.</w:t>
      </w:r>
    </w:p>
    <w:p w14:paraId="3145A4C1" w14:textId="77777777" w:rsidR="00100AF9" w:rsidRPr="00CF4B59" w:rsidRDefault="00732080" w:rsidP="00CF4B59">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Las Preguntas, Respuestas y las Aclaraciones derivadas del procedimiento estipulado en las Bases.</w:t>
      </w:r>
    </w:p>
    <w:p w14:paraId="3145A4C2" w14:textId="77777777" w:rsidR="00100AF9" w:rsidRPr="00CF4B59" w:rsidRDefault="00732080" w:rsidP="00CF4B59">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Oferta Técnica.</w:t>
      </w:r>
    </w:p>
    <w:p w14:paraId="3145A4C3" w14:textId="77777777" w:rsidR="00100AF9" w:rsidRPr="00CF4B59" w:rsidRDefault="00732080" w:rsidP="00CF4B59">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Oferta Económica.</w:t>
      </w:r>
    </w:p>
    <w:p w14:paraId="3145A4C4" w14:textId="77777777" w:rsidR="00100AF9" w:rsidRPr="00CF4B59" w:rsidRDefault="00732080" w:rsidP="00CF4B59">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Otros antecedentes documentados que proporcione y/o solicite la Prefectura.</w:t>
      </w:r>
    </w:p>
    <w:p w14:paraId="3145A4C5" w14:textId="77777777" w:rsidR="00100AF9" w:rsidRPr="00CF4B59" w:rsidRDefault="00100AF9" w:rsidP="00CF4B59">
      <w:pPr>
        <w:pStyle w:val="Sinespaciado"/>
        <w:jc w:val="both"/>
        <w:rPr>
          <w:rFonts w:ascii="Times New Roman" w:hAnsi="Times New Roman" w:cs="Times New Roman"/>
          <w:sz w:val="24"/>
          <w:szCs w:val="24"/>
          <w:lang w:val="es-ES"/>
        </w:rPr>
      </w:pPr>
    </w:p>
    <w:p w14:paraId="3145A4C6"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Todos los documentos antes mencionados formarán un todo integrado y se complementan recíprocamente, en forma tal que se considera parte del proceso licitatorio cualquiera obligación que aparezca en uno u otro de los documentos señalados. En caso de contradicción se estará a la interpretación más favorable para la Prefectura.</w:t>
      </w:r>
    </w:p>
    <w:p w14:paraId="3145A4C7" w14:textId="77777777" w:rsidR="00100AF9" w:rsidRPr="00CF4B59" w:rsidRDefault="00100AF9" w:rsidP="00CF4B59">
      <w:pPr>
        <w:pStyle w:val="Sinespaciado"/>
        <w:jc w:val="both"/>
        <w:rPr>
          <w:rFonts w:ascii="Times New Roman" w:hAnsi="Times New Roman" w:cs="Times New Roman"/>
          <w:sz w:val="24"/>
          <w:szCs w:val="24"/>
          <w:lang w:val="es-ES"/>
        </w:rPr>
      </w:pPr>
    </w:p>
    <w:p w14:paraId="3145A4C8"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Se deja constancia que se considerará el principio de preeminencia de las Bases, como marco básico.</w:t>
      </w:r>
    </w:p>
    <w:p w14:paraId="3145A4C9" w14:textId="77777777" w:rsidR="00100AF9" w:rsidRPr="00CF4B59" w:rsidRDefault="00100AF9" w:rsidP="00CF4B59">
      <w:pPr>
        <w:pStyle w:val="Sinespaciado"/>
        <w:jc w:val="both"/>
        <w:rPr>
          <w:rFonts w:ascii="Times New Roman" w:hAnsi="Times New Roman" w:cs="Times New Roman"/>
          <w:sz w:val="24"/>
          <w:szCs w:val="24"/>
          <w:lang w:val="es-ES"/>
        </w:rPr>
      </w:pPr>
    </w:p>
    <w:p w14:paraId="3145A4CA"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Los precedentes documentos son de carácter público en atención a la naturaleza de la Licitación.</w:t>
      </w:r>
    </w:p>
    <w:p w14:paraId="3145A4CB" w14:textId="77777777" w:rsidR="00100AF9" w:rsidRPr="00CF4B59" w:rsidRDefault="00100AF9" w:rsidP="00CF4B59">
      <w:pPr>
        <w:pStyle w:val="Sinespaciado"/>
        <w:jc w:val="both"/>
        <w:rPr>
          <w:rFonts w:ascii="Times New Roman" w:hAnsi="Times New Roman" w:cs="Times New Roman"/>
          <w:sz w:val="24"/>
          <w:szCs w:val="24"/>
          <w:lang w:val="es-ES"/>
        </w:rPr>
      </w:pPr>
    </w:p>
    <w:p w14:paraId="3145A4CD" w14:textId="77777777" w:rsidR="00100AF9" w:rsidRPr="00CF4B59" w:rsidRDefault="00732080" w:rsidP="00CF4B59">
      <w:pPr>
        <w:pStyle w:val="Sinespaciado"/>
        <w:numPr>
          <w:ilvl w:val="1"/>
          <w:numId w:val="11"/>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Requisitos del Proveedor y Plazo para la Emisión de la Orden de Compra</w:t>
      </w:r>
      <w:r w:rsidRPr="00CF4B59">
        <w:rPr>
          <w:rFonts w:ascii="Times New Roman" w:hAnsi="Times New Roman" w:cs="Times New Roman"/>
          <w:b/>
          <w:i/>
          <w:sz w:val="24"/>
          <w:szCs w:val="24"/>
          <w:lang w:val="es-ES"/>
        </w:rPr>
        <w:t>.</w:t>
      </w:r>
    </w:p>
    <w:p w14:paraId="3145A4CE" w14:textId="77777777" w:rsidR="00100AF9" w:rsidRPr="00CF4B59" w:rsidRDefault="00100AF9" w:rsidP="00CF4B59">
      <w:pPr>
        <w:pStyle w:val="Sinespaciado"/>
        <w:jc w:val="both"/>
        <w:rPr>
          <w:rFonts w:ascii="Times New Roman" w:hAnsi="Times New Roman" w:cs="Times New Roman"/>
          <w:sz w:val="24"/>
          <w:szCs w:val="24"/>
          <w:lang w:val="es-ES"/>
        </w:rPr>
      </w:pPr>
    </w:p>
    <w:p w14:paraId="3145A4CF" w14:textId="77777777" w:rsidR="00100AF9" w:rsidRPr="00CF4B59" w:rsidRDefault="00732080" w:rsidP="00CF4B59">
      <w:pPr>
        <w:pStyle w:val="Sinespaciado"/>
        <w:jc w:val="both"/>
        <w:rPr>
          <w:rFonts w:ascii="Times New Roman" w:hAnsi="Times New Roman" w:cs="Times New Roman"/>
          <w:sz w:val="24"/>
          <w:szCs w:val="24"/>
          <w:lang w:val="es-ES"/>
        </w:rPr>
      </w:pPr>
      <w:bookmarkStart w:id="320" w:name="_Toc168975982"/>
      <w:r w:rsidRPr="00CF4B59">
        <w:rPr>
          <w:rFonts w:ascii="Times New Roman" w:hAnsi="Times New Roman" w:cs="Times New Roman"/>
          <w:sz w:val="24"/>
          <w:szCs w:val="24"/>
          <w:lang w:val="es-ES"/>
        </w:rPr>
        <w:t>El proveedor adjudicado deberá estar inscrito en el Registro de Proveedores del Estado de Chile Proveedores, al momento de la emisión de la orden de compra y hasta la entrega y recepción conforme de las componentes licitadas.</w:t>
      </w:r>
      <w:bookmarkEnd w:id="320"/>
    </w:p>
    <w:p w14:paraId="3145A4D0" w14:textId="77777777" w:rsidR="00100AF9" w:rsidRPr="00CF4B59" w:rsidRDefault="00100AF9" w:rsidP="00CF4B59">
      <w:pPr>
        <w:pStyle w:val="Sinespaciado"/>
        <w:jc w:val="both"/>
        <w:rPr>
          <w:rFonts w:ascii="Times New Roman" w:hAnsi="Times New Roman" w:cs="Times New Roman"/>
          <w:sz w:val="24"/>
          <w:szCs w:val="24"/>
          <w:lang w:val="es-ES"/>
        </w:rPr>
      </w:pPr>
    </w:p>
    <w:p w14:paraId="3145A4D1" w14:textId="77777777" w:rsidR="00100AF9" w:rsidRPr="00CF4B59" w:rsidRDefault="00732080" w:rsidP="00CF4B59">
      <w:pPr>
        <w:pStyle w:val="Sinespaciado"/>
        <w:numPr>
          <w:ilvl w:val="1"/>
          <w:numId w:val="11"/>
        </w:numPr>
        <w:ind w:left="0" w:firstLine="0"/>
        <w:jc w:val="both"/>
        <w:rPr>
          <w:rFonts w:ascii="Times New Roman" w:hAnsi="Times New Roman" w:cs="Times New Roman"/>
          <w:bCs/>
          <w:i/>
          <w:iCs/>
          <w:color w:val="000000"/>
          <w:sz w:val="24"/>
          <w:szCs w:val="24"/>
          <w:u w:val="single"/>
          <w:lang w:val="es-ES"/>
        </w:rPr>
      </w:pPr>
      <w:r w:rsidRPr="00CF4B59">
        <w:rPr>
          <w:rFonts w:ascii="Times New Roman" w:hAnsi="Times New Roman" w:cs="Times New Roman"/>
          <w:bCs/>
          <w:i/>
          <w:iCs/>
          <w:color w:val="000000"/>
          <w:sz w:val="24"/>
          <w:szCs w:val="24"/>
          <w:u w:val="single"/>
          <w:lang w:val="es-ES"/>
        </w:rPr>
        <w:t xml:space="preserve">Antecedentes Requeridos </w:t>
      </w:r>
    </w:p>
    <w:p w14:paraId="3145A4D2" w14:textId="77777777" w:rsidR="00100AF9" w:rsidRPr="00CF4B59" w:rsidRDefault="00100AF9" w:rsidP="00CF4B59">
      <w:pPr>
        <w:pStyle w:val="Sinespaciado"/>
        <w:jc w:val="both"/>
        <w:rPr>
          <w:rFonts w:ascii="Times New Roman" w:hAnsi="Times New Roman" w:cs="Times New Roman"/>
          <w:color w:val="000000"/>
          <w:sz w:val="24"/>
          <w:szCs w:val="24"/>
          <w:lang w:val="es-ES"/>
        </w:rPr>
      </w:pPr>
    </w:p>
    <w:p w14:paraId="24404C9E" w14:textId="7CDEDD9A" w:rsidR="00FD6564" w:rsidRPr="00CF4B59" w:rsidRDefault="00732080" w:rsidP="00CF4B59">
      <w:pPr>
        <w:pStyle w:val="Sinespaciado"/>
        <w:jc w:val="both"/>
        <w:rPr>
          <w:rFonts w:ascii="Times New Roman" w:hAnsi="Times New Roman" w:cs="Times New Roman"/>
          <w:color w:val="000000"/>
          <w:sz w:val="24"/>
          <w:szCs w:val="24"/>
          <w:lang w:val="es-ES"/>
        </w:rPr>
      </w:pPr>
      <w:r w:rsidRPr="00CF4B59">
        <w:rPr>
          <w:rFonts w:ascii="Times New Roman" w:hAnsi="Times New Roman" w:cs="Times New Roman"/>
          <w:color w:val="000000"/>
          <w:sz w:val="24"/>
          <w:szCs w:val="24"/>
          <w:lang w:val="es-ES"/>
        </w:rPr>
        <w:t xml:space="preserve">Si alguno de los documentos requeridos para la suscripción del contrato se encuentra digitalizado, actualizado y a disposición de Carabineros de Chile en el Registro de Proveedores, no será necesario adjuntarlos físicamente, debiendo señalar esto por parte del oferente. </w:t>
      </w:r>
    </w:p>
    <w:p w14:paraId="5F70BEB9" w14:textId="77777777" w:rsidR="00FD6564" w:rsidRPr="00CF4B59" w:rsidRDefault="00FD6564" w:rsidP="00CF4B59">
      <w:pPr>
        <w:pStyle w:val="Sinespaciado"/>
        <w:jc w:val="both"/>
        <w:rPr>
          <w:rFonts w:ascii="Times New Roman" w:hAnsi="Times New Roman" w:cs="Times New Roman"/>
          <w:sz w:val="24"/>
          <w:szCs w:val="24"/>
          <w:lang w:val="es-ES"/>
        </w:rPr>
      </w:pPr>
    </w:p>
    <w:p w14:paraId="3145A4D5"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321" w:name="_Toc168975983"/>
      <w:r w:rsidRPr="00CF4B59">
        <w:rPr>
          <w:rFonts w:ascii="Times New Roman" w:hAnsi="Times New Roman" w:cs="Times New Roman"/>
          <w:i/>
          <w:sz w:val="24"/>
          <w:szCs w:val="24"/>
          <w:u w:val="single"/>
          <w:lang w:val="es-ES"/>
        </w:rPr>
        <w:t>Orden de Compra</w:t>
      </w:r>
      <w:r w:rsidRPr="00CF4B59">
        <w:rPr>
          <w:rFonts w:ascii="Times New Roman" w:hAnsi="Times New Roman" w:cs="Times New Roman"/>
          <w:b/>
          <w:i/>
          <w:sz w:val="24"/>
          <w:szCs w:val="24"/>
          <w:lang w:val="es-ES"/>
        </w:rPr>
        <w:t>.</w:t>
      </w:r>
      <w:bookmarkEnd w:id="321"/>
    </w:p>
    <w:p w14:paraId="3145A4D6" w14:textId="77777777" w:rsidR="00100AF9" w:rsidRPr="00CF4B59" w:rsidRDefault="00100AF9" w:rsidP="00CF4B59">
      <w:pPr>
        <w:pStyle w:val="Sinespaciado"/>
        <w:jc w:val="both"/>
        <w:rPr>
          <w:rFonts w:ascii="Times New Roman" w:hAnsi="Times New Roman" w:cs="Times New Roman"/>
          <w:b/>
          <w:i/>
          <w:sz w:val="24"/>
          <w:szCs w:val="24"/>
          <w:lang w:val="es-ES"/>
        </w:rPr>
      </w:pPr>
    </w:p>
    <w:p w14:paraId="3145A4D7"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En un plazo no superior a 5 días contados desde la fecha de publicación de la Resolución de Adjudicación se emitirá la orden de compra a través del portal </w:t>
      </w:r>
      <w:hyperlink r:id="rId15"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w:t>
      </w:r>
    </w:p>
    <w:p w14:paraId="3145A4D8" w14:textId="77777777" w:rsidR="00100AF9" w:rsidRPr="00CF4B59" w:rsidRDefault="00100AF9" w:rsidP="00CF4B59">
      <w:pPr>
        <w:pStyle w:val="Sinespaciado"/>
        <w:jc w:val="both"/>
        <w:rPr>
          <w:rFonts w:ascii="Times New Roman" w:hAnsi="Times New Roman" w:cs="Times New Roman"/>
          <w:sz w:val="24"/>
          <w:szCs w:val="24"/>
          <w:lang w:val="es-ES"/>
        </w:rPr>
      </w:pPr>
    </w:p>
    <w:p w14:paraId="3145A4D9"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El proveedor adjudicado tendrá el plazo de 48 horas hábiles, contados desde la referida publicación para aceptar la orden de compra en forma electrónica. En caso contrario, se entenderá que el proveedor rechaza la adjudicación y Carabineros se reserva el derecho para dejar sin efecto la resolución de adjudicación y dictar una nueva, adjudicando al siguiente oferente mejor evaluado, o declarará desierta la licitación.</w:t>
      </w:r>
    </w:p>
    <w:p w14:paraId="3145A4DA" w14:textId="0CE8482C" w:rsidR="00100AF9" w:rsidRPr="00CF4B59" w:rsidRDefault="00100AF9" w:rsidP="00CF4B59">
      <w:pPr>
        <w:pStyle w:val="Sinespaciado"/>
        <w:jc w:val="both"/>
        <w:rPr>
          <w:rFonts w:ascii="Times New Roman" w:hAnsi="Times New Roman" w:cs="Times New Roman"/>
          <w:sz w:val="24"/>
          <w:szCs w:val="24"/>
          <w:lang w:val="es-ES"/>
        </w:rPr>
      </w:pPr>
    </w:p>
    <w:p w14:paraId="3145A4DB"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Documentos de embarque requeridos, seguros y fletes</w:t>
      </w:r>
      <w:r w:rsidRPr="00CF4B59">
        <w:rPr>
          <w:rFonts w:ascii="Times New Roman" w:hAnsi="Times New Roman" w:cs="Times New Roman"/>
          <w:b/>
          <w:i/>
          <w:sz w:val="24"/>
          <w:szCs w:val="24"/>
          <w:lang w:val="es-ES"/>
        </w:rPr>
        <w:t>.</w:t>
      </w:r>
    </w:p>
    <w:p w14:paraId="3145A4DC" w14:textId="77777777" w:rsidR="00100AF9" w:rsidRPr="00CF4B59" w:rsidRDefault="00100AF9" w:rsidP="00CF4B59">
      <w:pPr>
        <w:pStyle w:val="Sinespaciado"/>
        <w:jc w:val="both"/>
        <w:rPr>
          <w:rFonts w:ascii="Times New Roman" w:hAnsi="Times New Roman" w:cs="Times New Roman"/>
          <w:sz w:val="24"/>
          <w:szCs w:val="24"/>
          <w:lang w:val="es-ES"/>
        </w:rPr>
      </w:pPr>
    </w:p>
    <w:p w14:paraId="3145A4DD"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Será responsabilidad del proveedor adjudicado remitir con la mayor antelación posible la documentación de embarque respectiva, </w:t>
      </w:r>
      <w:r w:rsidRPr="00CF4B59">
        <w:rPr>
          <w:rFonts w:ascii="Times New Roman" w:hAnsi="Times New Roman" w:cs="Times New Roman"/>
          <w:b/>
          <w:sz w:val="24"/>
          <w:szCs w:val="24"/>
          <w:lang w:val="es-ES"/>
        </w:rPr>
        <w:t>EN ORIGINAL</w:t>
      </w:r>
      <w:r w:rsidRPr="00CF4B59">
        <w:rPr>
          <w:rFonts w:ascii="Times New Roman" w:hAnsi="Times New Roman" w:cs="Times New Roman"/>
          <w:sz w:val="24"/>
          <w:szCs w:val="24"/>
          <w:lang w:val="es-ES"/>
        </w:rPr>
        <w:t xml:space="preserve">, la que deberá ser por cada orden de compra asociada a </w:t>
      </w:r>
      <w:proofErr w:type="gramStart"/>
      <w:r w:rsidRPr="00CF4B59">
        <w:rPr>
          <w:rFonts w:ascii="Times New Roman" w:hAnsi="Times New Roman" w:cs="Times New Roman"/>
          <w:sz w:val="24"/>
          <w:szCs w:val="24"/>
          <w:lang w:val="es-ES"/>
        </w:rPr>
        <w:t>éste</w:t>
      </w:r>
      <w:proofErr w:type="gramEnd"/>
      <w:r w:rsidRPr="00CF4B59">
        <w:rPr>
          <w:rFonts w:ascii="Times New Roman" w:hAnsi="Times New Roman" w:cs="Times New Roman"/>
          <w:sz w:val="24"/>
          <w:szCs w:val="24"/>
          <w:lang w:val="es-ES"/>
        </w:rPr>
        <w:t xml:space="preserve"> proceso de licitación pública y la totalidad de los componentes y/o bienes en ella señalados. Por tanto, no podrá incluir otras órdenes de compra en la misma </w:t>
      </w:r>
      <w:r w:rsidRPr="00CF4B59">
        <w:rPr>
          <w:rFonts w:ascii="Times New Roman" w:hAnsi="Times New Roman" w:cs="Times New Roman"/>
          <w:sz w:val="24"/>
          <w:szCs w:val="24"/>
          <w:lang w:val="es-ES"/>
        </w:rPr>
        <w:lastRenderedPageBreak/>
        <w:t xml:space="preserve">documentación, así como tampoco podrá incluir componentes y/o bienes distintos a los señalados en la respectiva orden de compra. De contravenir lo señalado anteriormente, no se aceptará los bienes asociados a esa orden de compra, sino, hasta la regularización de la documentación de embarque respectiva. </w:t>
      </w:r>
    </w:p>
    <w:p w14:paraId="3145A4DE" w14:textId="77777777" w:rsidR="00100AF9" w:rsidRPr="00CF4B59" w:rsidRDefault="00100AF9" w:rsidP="00CF4B59">
      <w:pPr>
        <w:pStyle w:val="Sinespaciado"/>
        <w:jc w:val="both"/>
        <w:rPr>
          <w:rFonts w:ascii="Times New Roman" w:hAnsi="Times New Roman" w:cs="Times New Roman"/>
          <w:sz w:val="24"/>
          <w:szCs w:val="24"/>
          <w:lang w:val="es-ES"/>
        </w:rPr>
      </w:pPr>
    </w:p>
    <w:p w14:paraId="3145A4DF"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Por otra parte, es responsabilidad del proveedor adjudicado la correcta confección de la documentación de embarque, donde debe concordar aquella información con la respectiva orden de compra del proceso licitatorio. Si dicha documentación de embarque posee algún error, es deber del proveedor modificar la documentación que este Prefectura Aérea indique, así, de esta forma, evitar sanciones a Carabineros de Chile por solicitud de modificación de “Declaración de Ingreso” de la internación al país de algún repuesto o servicio aeronáutico, conforme lo estipula normativa vigente en “Ordenanza de Aduanas”, Decreto con Fuerza de Ley 30, y Resolución Exenta </w:t>
      </w:r>
      <w:proofErr w:type="spellStart"/>
      <w:r w:rsidRPr="00CF4B59">
        <w:rPr>
          <w:rFonts w:ascii="Times New Roman" w:hAnsi="Times New Roman" w:cs="Times New Roman"/>
          <w:sz w:val="24"/>
          <w:szCs w:val="24"/>
          <w:lang w:val="es-ES"/>
        </w:rPr>
        <w:t>N°</w:t>
      </w:r>
      <w:proofErr w:type="spellEnd"/>
      <w:r w:rsidRPr="00CF4B59">
        <w:rPr>
          <w:rFonts w:ascii="Times New Roman" w:hAnsi="Times New Roman" w:cs="Times New Roman"/>
          <w:sz w:val="24"/>
          <w:szCs w:val="24"/>
          <w:lang w:val="es-ES"/>
        </w:rPr>
        <w:t xml:space="preserve"> 5115 del Subdepartamento de Procesos Aduaneros del Servicio Nacional de Aduanas de fecha 20 de octubre de 2010.</w:t>
      </w:r>
    </w:p>
    <w:p w14:paraId="3145A4E0" w14:textId="77777777" w:rsidR="00100AF9" w:rsidRPr="00CF4B59" w:rsidRDefault="00100AF9" w:rsidP="00CF4B59">
      <w:pPr>
        <w:pStyle w:val="Sinespaciado"/>
        <w:jc w:val="both"/>
        <w:rPr>
          <w:rFonts w:ascii="Times New Roman" w:hAnsi="Times New Roman" w:cs="Times New Roman"/>
          <w:sz w:val="24"/>
          <w:szCs w:val="24"/>
          <w:lang w:val="es-ES"/>
        </w:rPr>
      </w:pPr>
    </w:p>
    <w:p w14:paraId="3145A4E1"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Toda aquella documentación deberá ser enviada a la Prefectura Aérea de Carabineros de Chile, cuya dirección corresponde a Av. </w:t>
      </w:r>
      <w:proofErr w:type="gramStart"/>
      <w:r w:rsidRPr="00CF4B59">
        <w:rPr>
          <w:rFonts w:ascii="Times New Roman" w:hAnsi="Times New Roman" w:cs="Times New Roman"/>
          <w:sz w:val="24"/>
          <w:szCs w:val="24"/>
          <w:lang w:val="es-ES"/>
        </w:rPr>
        <w:t>Alcalde</w:t>
      </w:r>
      <w:proofErr w:type="gramEnd"/>
      <w:r w:rsidRPr="00CF4B59">
        <w:rPr>
          <w:rFonts w:ascii="Times New Roman" w:hAnsi="Times New Roman" w:cs="Times New Roman"/>
          <w:sz w:val="24"/>
          <w:szCs w:val="24"/>
          <w:lang w:val="es-ES"/>
        </w:rPr>
        <w:t xml:space="preserve"> Fernando Castillo Velasco Nro. 7941, interior.</w:t>
      </w:r>
    </w:p>
    <w:p w14:paraId="3145A4E2" w14:textId="77777777" w:rsidR="00100AF9" w:rsidRPr="00CF4B59" w:rsidRDefault="00100AF9" w:rsidP="00CF4B59">
      <w:pPr>
        <w:pStyle w:val="Sinespaciado"/>
        <w:jc w:val="both"/>
        <w:rPr>
          <w:rFonts w:ascii="Times New Roman" w:hAnsi="Times New Roman" w:cs="Times New Roman"/>
          <w:sz w:val="24"/>
          <w:szCs w:val="24"/>
          <w:lang w:val="es-ES"/>
        </w:rPr>
      </w:pPr>
    </w:p>
    <w:p w14:paraId="3145A4E3"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Lo anterior a fin de proceder, en momento oportuno, a realizar la debida tramitación correspondiente al proceso de internación de los productos. </w:t>
      </w:r>
    </w:p>
    <w:p w14:paraId="3145A4E4" w14:textId="77777777" w:rsidR="00100AF9" w:rsidRPr="00CF4B59" w:rsidRDefault="00100AF9" w:rsidP="00CF4B59">
      <w:pPr>
        <w:pStyle w:val="Sinespaciado"/>
        <w:jc w:val="both"/>
        <w:rPr>
          <w:rFonts w:ascii="Times New Roman" w:hAnsi="Times New Roman" w:cs="Times New Roman"/>
          <w:sz w:val="24"/>
          <w:szCs w:val="24"/>
          <w:lang w:val="es-ES"/>
        </w:rPr>
      </w:pPr>
    </w:p>
    <w:p w14:paraId="3145A4E5" w14:textId="77777777" w:rsidR="00100AF9" w:rsidRDefault="00732080" w:rsidP="00CF4B59">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Los </w:t>
      </w:r>
      <w:r w:rsidRPr="00CF4B59">
        <w:rPr>
          <w:rFonts w:ascii="Times New Roman" w:hAnsi="Times New Roman" w:cs="Times New Roman"/>
          <w:bCs/>
          <w:spacing w:val="-3"/>
          <w:sz w:val="24"/>
          <w:szCs w:val="24"/>
          <w:u w:val="single"/>
        </w:rPr>
        <w:t>seguros y fletes</w:t>
      </w:r>
      <w:r w:rsidRPr="00CF4B59">
        <w:rPr>
          <w:rFonts w:ascii="Times New Roman" w:hAnsi="Times New Roman" w:cs="Times New Roman"/>
          <w:spacing w:val="-3"/>
          <w:sz w:val="24"/>
          <w:szCs w:val="24"/>
        </w:rPr>
        <w:t xml:space="preserve"> deben ser tomados por la empresa adjudicada a su nombre, no utilizando en consecuencia, la personería de Carabineros de Chile para el registro en los documentos pertinentes, siendo el proveedor el responsable de activar el seguro y tomar contacto con la compañía correspondiente.</w:t>
      </w:r>
    </w:p>
    <w:p w14:paraId="5F70CDDB" w14:textId="77777777" w:rsidR="00F972AF" w:rsidRDefault="00F972AF" w:rsidP="00CF4B59">
      <w:pPr>
        <w:pStyle w:val="Sinespaciado"/>
        <w:jc w:val="both"/>
        <w:rPr>
          <w:rFonts w:ascii="Times New Roman" w:hAnsi="Times New Roman" w:cs="Times New Roman"/>
          <w:spacing w:val="-3"/>
          <w:sz w:val="24"/>
          <w:szCs w:val="24"/>
        </w:rPr>
      </w:pPr>
    </w:p>
    <w:p w14:paraId="3145A4E7"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322" w:name="_Toc157600736"/>
      <w:bookmarkStart w:id="323" w:name="_Toc149969814"/>
      <w:r w:rsidRPr="00CF4B59">
        <w:rPr>
          <w:rFonts w:ascii="Times New Roman" w:hAnsi="Times New Roman" w:cs="Times New Roman"/>
          <w:i/>
          <w:sz w:val="24"/>
          <w:szCs w:val="24"/>
          <w:u w:val="single"/>
          <w:lang w:val="es-ES"/>
        </w:rPr>
        <w:t>Precio y Forma de Pago</w:t>
      </w:r>
      <w:r w:rsidRPr="00CF4B59">
        <w:rPr>
          <w:rFonts w:ascii="Times New Roman" w:hAnsi="Times New Roman" w:cs="Times New Roman"/>
          <w:b/>
          <w:i/>
          <w:sz w:val="24"/>
          <w:szCs w:val="24"/>
          <w:lang w:val="es-ES"/>
        </w:rPr>
        <w:t>.</w:t>
      </w:r>
      <w:bookmarkEnd w:id="322"/>
      <w:bookmarkEnd w:id="323"/>
    </w:p>
    <w:p w14:paraId="3145A4E8" w14:textId="77777777" w:rsidR="00100AF9" w:rsidRPr="00CF4B59" w:rsidRDefault="00100AF9" w:rsidP="00CF4B59">
      <w:pPr>
        <w:pStyle w:val="Sinespaciado"/>
        <w:jc w:val="both"/>
        <w:rPr>
          <w:rFonts w:ascii="Times New Roman" w:hAnsi="Times New Roman" w:cs="Times New Roman"/>
          <w:sz w:val="24"/>
          <w:szCs w:val="24"/>
          <w:lang w:val="es-ES"/>
        </w:rPr>
      </w:pPr>
    </w:p>
    <w:p w14:paraId="3145A4E9"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El precio será pagado con un plazo máximo de 30 días desde la recepción de la factura correspondiente. Así, solo se </w:t>
      </w:r>
      <w:proofErr w:type="spellStart"/>
      <w:r w:rsidRPr="00CF4B59">
        <w:rPr>
          <w:rFonts w:ascii="Times New Roman" w:hAnsi="Times New Roman" w:cs="Times New Roman"/>
          <w:sz w:val="24"/>
          <w:szCs w:val="24"/>
          <w:lang w:val="es-ES" w:eastAsia="es-CL"/>
        </w:rPr>
        <w:t>recepcionará</w:t>
      </w:r>
      <w:proofErr w:type="spellEnd"/>
      <w:r w:rsidRPr="00CF4B59">
        <w:rPr>
          <w:rFonts w:ascii="Times New Roman" w:hAnsi="Times New Roman" w:cs="Times New Roman"/>
          <w:sz w:val="24"/>
          <w:szCs w:val="24"/>
          <w:lang w:val="es-ES" w:eastAsia="es-CL"/>
        </w:rPr>
        <w:t xml:space="preserve"> la respectiva factura luego de haber sido </w:t>
      </w:r>
      <w:proofErr w:type="spellStart"/>
      <w:r w:rsidRPr="00CF4B59">
        <w:rPr>
          <w:rFonts w:ascii="Times New Roman" w:hAnsi="Times New Roman" w:cs="Times New Roman"/>
          <w:sz w:val="24"/>
          <w:szCs w:val="24"/>
          <w:lang w:val="es-ES" w:eastAsia="es-CL"/>
        </w:rPr>
        <w:t>recepcionado</w:t>
      </w:r>
      <w:proofErr w:type="spellEnd"/>
      <w:r w:rsidRPr="00CF4B59">
        <w:rPr>
          <w:rFonts w:ascii="Times New Roman" w:hAnsi="Times New Roman" w:cs="Times New Roman"/>
          <w:sz w:val="24"/>
          <w:szCs w:val="24"/>
          <w:lang w:val="es-ES" w:eastAsia="es-CL"/>
        </w:rPr>
        <w:t xml:space="preserve"> conforme en cantidad y calidad la totalidad de </w:t>
      </w:r>
      <w:proofErr w:type="gramStart"/>
      <w:r w:rsidRPr="00CF4B59">
        <w:rPr>
          <w:rFonts w:ascii="Times New Roman" w:hAnsi="Times New Roman" w:cs="Times New Roman"/>
          <w:sz w:val="24"/>
          <w:szCs w:val="24"/>
          <w:lang w:val="es-ES" w:eastAsia="es-CL"/>
        </w:rPr>
        <w:t>los componentes adquiridas</w:t>
      </w:r>
      <w:proofErr w:type="gramEnd"/>
      <w:r w:rsidRPr="00CF4B59">
        <w:rPr>
          <w:rFonts w:ascii="Times New Roman" w:hAnsi="Times New Roman" w:cs="Times New Roman"/>
          <w:sz w:val="24"/>
          <w:szCs w:val="24"/>
          <w:lang w:val="es-ES" w:eastAsia="es-CL"/>
        </w:rPr>
        <w:t xml:space="preserve"> por parte de Carabineros. Por lo </w:t>
      </w:r>
      <w:proofErr w:type="gramStart"/>
      <w:r w:rsidRPr="00CF4B59">
        <w:rPr>
          <w:rFonts w:ascii="Times New Roman" w:hAnsi="Times New Roman" w:cs="Times New Roman"/>
          <w:sz w:val="24"/>
          <w:szCs w:val="24"/>
          <w:lang w:val="es-ES" w:eastAsia="es-CL"/>
        </w:rPr>
        <w:t>tanto</w:t>
      </w:r>
      <w:proofErr w:type="gramEnd"/>
      <w:r w:rsidRPr="00CF4B59">
        <w:rPr>
          <w:rFonts w:ascii="Times New Roman" w:hAnsi="Times New Roman" w:cs="Times New Roman"/>
          <w:sz w:val="24"/>
          <w:szCs w:val="24"/>
          <w:lang w:val="es-ES" w:eastAsia="es-CL"/>
        </w:rPr>
        <w:t xml:space="preserve"> no se aceptarán entregas parciales para el pago de facturas.</w:t>
      </w:r>
    </w:p>
    <w:p w14:paraId="3145A4EA" w14:textId="77777777" w:rsidR="00100AF9" w:rsidRPr="00CF4B59" w:rsidRDefault="00100AF9" w:rsidP="00CF4B59">
      <w:pPr>
        <w:pStyle w:val="Sinespaciado"/>
        <w:jc w:val="both"/>
        <w:rPr>
          <w:rFonts w:ascii="Times New Roman" w:hAnsi="Times New Roman" w:cs="Times New Roman"/>
          <w:color w:val="FF0000"/>
          <w:sz w:val="24"/>
          <w:szCs w:val="24"/>
          <w:lang w:val="es-ES" w:eastAsia="es-CL"/>
        </w:rPr>
      </w:pPr>
    </w:p>
    <w:p w14:paraId="3145A4EB"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u w:val="single"/>
          <w:lang w:val="es-ES" w:eastAsia="es-CL"/>
        </w:rPr>
        <w:t>Las facturas deberán extenderse exclusivamente en la moneda en la cual se hubiere presentado la oferta adjudicada</w:t>
      </w:r>
      <w:r w:rsidRPr="00CF4B59">
        <w:rPr>
          <w:rFonts w:ascii="Times New Roman" w:hAnsi="Times New Roman" w:cs="Times New Roman"/>
          <w:sz w:val="24"/>
          <w:szCs w:val="24"/>
          <w:lang w:val="es-ES" w:eastAsia="es-CL"/>
        </w:rPr>
        <w:t xml:space="preserve">, así como deberá extenderse </w:t>
      </w:r>
      <w:r w:rsidRPr="00CF4B59">
        <w:rPr>
          <w:rFonts w:ascii="Times New Roman" w:hAnsi="Times New Roman" w:cs="Times New Roman"/>
          <w:sz w:val="24"/>
          <w:szCs w:val="24"/>
        </w:rPr>
        <w:t xml:space="preserve">a nombre de: </w:t>
      </w:r>
    </w:p>
    <w:p w14:paraId="3145A4EC" w14:textId="77777777" w:rsidR="00100AF9" w:rsidRPr="00042311" w:rsidRDefault="00100AF9" w:rsidP="00CF4B59">
      <w:pPr>
        <w:pStyle w:val="Sinespaciado"/>
        <w:jc w:val="both"/>
        <w:rPr>
          <w:rFonts w:ascii="Times New Roman" w:hAnsi="Times New Roman" w:cs="Times New Roman"/>
          <w:b/>
          <w:bCs/>
          <w:sz w:val="24"/>
          <w:szCs w:val="24"/>
        </w:rPr>
      </w:pPr>
    </w:p>
    <w:p w14:paraId="3145A4ED" w14:textId="77777777" w:rsidR="00100AF9" w:rsidRPr="00042311" w:rsidRDefault="00732080" w:rsidP="00CF4B59">
      <w:pPr>
        <w:pStyle w:val="Sinespaciado"/>
        <w:numPr>
          <w:ilvl w:val="0"/>
          <w:numId w:val="4"/>
        </w:numPr>
        <w:jc w:val="both"/>
        <w:rPr>
          <w:rFonts w:ascii="Times New Roman" w:hAnsi="Times New Roman" w:cs="Times New Roman"/>
          <w:b/>
          <w:bCs/>
          <w:sz w:val="24"/>
          <w:szCs w:val="24"/>
          <w:lang w:val="es-ES" w:eastAsia="es-CL"/>
        </w:rPr>
      </w:pPr>
      <w:r w:rsidRPr="00042311">
        <w:rPr>
          <w:rFonts w:ascii="Times New Roman" w:hAnsi="Times New Roman" w:cs="Times New Roman"/>
          <w:b/>
          <w:bCs/>
          <w:sz w:val="24"/>
          <w:szCs w:val="24"/>
          <w:lang w:val="es-ES" w:eastAsia="es-CL"/>
        </w:rPr>
        <w:t>ZONA METROPOLITANA DE CARABINEROS.</w:t>
      </w:r>
    </w:p>
    <w:p w14:paraId="3145A4EE" w14:textId="77777777" w:rsidR="00100AF9" w:rsidRPr="00042311" w:rsidRDefault="00732080" w:rsidP="00CF4B59">
      <w:pPr>
        <w:pStyle w:val="Sinespaciado"/>
        <w:numPr>
          <w:ilvl w:val="0"/>
          <w:numId w:val="4"/>
        </w:numPr>
        <w:jc w:val="both"/>
        <w:rPr>
          <w:rFonts w:ascii="Times New Roman" w:hAnsi="Times New Roman" w:cs="Times New Roman"/>
          <w:b/>
          <w:bCs/>
          <w:sz w:val="24"/>
          <w:szCs w:val="24"/>
          <w:lang w:val="es-ES" w:eastAsia="es-CL"/>
        </w:rPr>
      </w:pPr>
      <w:r w:rsidRPr="00042311">
        <w:rPr>
          <w:rFonts w:ascii="Times New Roman" w:hAnsi="Times New Roman" w:cs="Times New Roman"/>
          <w:b/>
          <w:bCs/>
          <w:sz w:val="24"/>
          <w:szCs w:val="24"/>
          <w:lang w:val="es-ES" w:eastAsia="es-CL"/>
        </w:rPr>
        <w:t>R.U.T. 61.978.700-5.</w:t>
      </w:r>
    </w:p>
    <w:p w14:paraId="3145A4EF" w14:textId="77777777" w:rsidR="00100AF9" w:rsidRPr="00042311" w:rsidRDefault="00732080" w:rsidP="00CF4B59">
      <w:pPr>
        <w:pStyle w:val="Sinespaciado"/>
        <w:numPr>
          <w:ilvl w:val="0"/>
          <w:numId w:val="4"/>
        </w:numPr>
        <w:jc w:val="both"/>
        <w:rPr>
          <w:rFonts w:ascii="Times New Roman" w:hAnsi="Times New Roman" w:cs="Times New Roman"/>
          <w:b/>
          <w:bCs/>
          <w:sz w:val="24"/>
          <w:szCs w:val="24"/>
          <w:lang w:val="es-ES" w:eastAsia="es-CL"/>
        </w:rPr>
      </w:pPr>
      <w:r w:rsidRPr="00042311">
        <w:rPr>
          <w:rFonts w:ascii="Times New Roman" w:hAnsi="Times New Roman" w:cs="Times New Roman"/>
          <w:b/>
          <w:bCs/>
          <w:sz w:val="24"/>
          <w:szCs w:val="24"/>
          <w:lang w:val="pt-BR" w:eastAsia="es-CL"/>
        </w:rPr>
        <w:t>AMUNATEGUI NRO. 519, PISO 4, EDIFICIO CENTENARIO.</w:t>
      </w:r>
    </w:p>
    <w:p w14:paraId="3145A4F0" w14:textId="77777777" w:rsidR="00100AF9" w:rsidRPr="00042311" w:rsidRDefault="00732080" w:rsidP="00CF4B59">
      <w:pPr>
        <w:pStyle w:val="Sinespaciado"/>
        <w:numPr>
          <w:ilvl w:val="0"/>
          <w:numId w:val="4"/>
        </w:numPr>
        <w:jc w:val="both"/>
        <w:rPr>
          <w:rFonts w:ascii="Times New Roman" w:hAnsi="Times New Roman" w:cs="Times New Roman"/>
          <w:b/>
          <w:bCs/>
          <w:sz w:val="24"/>
          <w:szCs w:val="24"/>
          <w:lang w:val="es-ES" w:eastAsia="es-CL"/>
        </w:rPr>
      </w:pPr>
      <w:r w:rsidRPr="00042311">
        <w:rPr>
          <w:rFonts w:ascii="Times New Roman" w:hAnsi="Times New Roman" w:cs="Times New Roman"/>
          <w:b/>
          <w:bCs/>
          <w:sz w:val="24"/>
          <w:szCs w:val="24"/>
          <w:lang w:val="es-ES" w:eastAsia="es-CL"/>
        </w:rPr>
        <w:t>COMUNA SANTIAGO.</w:t>
      </w:r>
    </w:p>
    <w:p w14:paraId="3145A4F1" w14:textId="77777777" w:rsidR="00100AF9" w:rsidRPr="00CF4B59" w:rsidRDefault="00100AF9" w:rsidP="00CF4B59">
      <w:pPr>
        <w:pStyle w:val="Sinespaciado"/>
        <w:jc w:val="both"/>
        <w:rPr>
          <w:rFonts w:ascii="Times New Roman" w:hAnsi="Times New Roman" w:cs="Times New Roman"/>
          <w:sz w:val="24"/>
          <w:szCs w:val="24"/>
        </w:rPr>
      </w:pPr>
    </w:p>
    <w:p w14:paraId="3145A4F2"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Carabineros de Chile podrá realizar la observación a la (s) facturas </w:t>
      </w:r>
      <w:proofErr w:type="gramStart"/>
      <w:r w:rsidRPr="00CF4B59">
        <w:rPr>
          <w:rFonts w:ascii="Times New Roman" w:hAnsi="Times New Roman" w:cs="Times New Roman"/>
          <w:sz w:val="24"/>
          <w:szCs w:val="24"/>
          <w:lang w:val="es-ES" w:eastAsia="es-CL"/>
        </w:rPr>
        <w:t>de acuerdo a</w:t>
      </w:r>
      <w:proofErr w:type="gramEnd"/>
      <w:r w:rsidRPr="00CF4B59">
        <w:rPr>
          <w:rFonts w:ascii="Times New Roman" w:hAnsi="Times New Roman" w:cs="Times New Roman"/>
          <w:sz w:val="24"/>
          <w:szCs w:val="24"/>
          <w:lang w:val="es-ES" w:eastAsia="es-CL"/>
        </w:rPr>
        <w:t xml:space="preserve"> lo señalado en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19.983 y someterá el proceso de pago </w:t>
      </w:r>
      <w:proofErr w:type="gramStart"/>
      <w:r w:rsidRPr="00CF4B59">
        <w:rPr>
          <w:rFonts w:ascii="Times New Roman" w:hAnsi="Times New Roman" w:cs="Times New Roman"/>
          <w:sz w:val="24"/>
          <w:szCs w:val="24"/>
          <w:lang w:val="es-ES" w:eastAsia="es-CL"/>
        </w:rPr>
        <w:t>de acuerdo a</w:t>
      </w:r>
      <w:proofErr w:type="gramEnd"/>
      <w:r w:rsidRPr="00CF4B59">
        <w:rPr>
          <w:rFonts w:ascii="Times New Roman" w:hAnsi="Times New Roman" w:cs="Times New Roman"/>
          <w:sz w:val="24"/>
          <w:szCs w:val="24"/>
          <w:lang w:val="es-ES" w:eastAsia="es-CL"/>
        </w:rPr>
        <w:t xml:space="preserve">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21.131. </w:t>
      </w:r>
    </w:p>
    <w:p w14:paraId="3145A4F3" w14:textId="77777777" w:rsidR="00100AF9" w:rsidRPr="00CF4B59" w:rsidRDefault="00100AF9" w:rsidP="00CF4B59">
      <w:pPr>
        <w:pStyle w:val="Sinespaciado"/>
        <w:jc w:val="both"/>
        <w:rPr>
          <w:rFonts w:ascii="Times New Roman" w:hAnsi="Times New Roman" w:cs="Times New Roman"/>
          <w:color w:val="0070C0"/>
          <w:spacing w:val="-3"/>
          <w:sz w:val="24"/>
          <w:szCs w:val="24"/>
        </w:rPr>
      </w:pPr>
    </w:p>
    <w:p w14:paraId="3145A4F4"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Cuando los proveedores adjudicados entreguen componentes del extranjero, deberán actuar como representante y en consecuencia deberán traer los productos a nombre de Carabineros de Chile si son consideradas pertrechos, acogiéndose a lo dispuesto en el Decreto Ley </w:t>
      </w:r>
      <w:proofErr w:type="spellStart"/>
      <w:r w:rsidRPr="00CF4B59">
        <w:rPr>
          <w:rFonts w:ascii="Times New Roman" w:hAnsi="Times New Roman" w:cs="Times New Roman"/>
          <w:sz w:val="24"/>
          <w:szCs w:val="24"/>
          <w:lang w:val="es-ES" w:eastAsia="es-CL"/>
        </w:rPr>
        <w:t>Nº</w:t>
      </w:r>
      <w:proofErr w:type="spellEnd"/>
      <w:r w:rsidRPr="00CF4B59">
        <w:rPr>
          <w:rFonts w:ascii="Times New Roman" w:hAnsi="Times New Roman" w:cs="Times New Roman"/>
          <w:sz w:val="24"/>
          <w:szCs w:val="24"/>
          <w:lang w:val="es-ES" w:eastAsia="es-CL"/>
        </w:rPr>
        <w:t xml:space="preserve"> 480, del Ministerio de Hacienda, publicado en el Diario Oficial el 29.05.1974 y modificado por la Ley </w:t>
      </w:r>
      <w:proofErr w:type="spellStart"/>
      <w:r w:rsidRPr="00CF4B59">
        <w:rPr>
          <w:rFonts w:ascii="Times New Roman" w:hAnsi="Times New Roman" w:cs="Times New Roman"/>
          <w:sz w:val="24"/>
          <w:szCs w:val="24"/>
          <w:lang w:val="es-ES" w:eastAsia="es-CL"/>
        </w:rPr>
        <w:t>Nº</w:t>
      </w:r>
      <w:proofErr w:type="spellEnd"/>
      <w:r w:rsidRPr="00CF4B59">
        <w:rPr>
          <w:rFonts w:ascii="Times New Roman" w:hAnsi="Times New Roman" w:cs="Times New Roman"/>
          <w:sz w:val="24"/>
          <w:szCs w:val="24"/>
          <w:lang w:val="es-ES" w:eastAsia="es-CL"/>
        </w:rPr>
        <w:t xml:space="preserve"> 19.924, publicada en el Diario Oficial el 09.01.2004, en virtud de la cual se modificó la normativa relativa a la importación de las mercancías del sector Defensa. </w:t>
      </w:r>
    </w:p>
    <w:p w14:paraId="3145A4F5"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4F6"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A su vez, si las mercancías no son calificadas como pertrechos, se someterán al régimen general de importación, quedando afectas a los aranceles aduaneros e impuestos, los cuales serán de cargo de Carabineros de Chile y agregados a la factura.</w:t>
      </w:r>
    </w:p>
    <w:p w14:paraId="3145A4F7"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4F8"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La Institución realizará el pago a través de transferencia electrónica de fondos, conforme a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21.298, la cual s</w:t>
      </w:r>
      <w:r w:rsidRPr="00CF4B59">
        <w:rPr>
          <w:rFonts w:ascii="Times New Roman" w:hAnsi="Times New Roman" w:cs="Times New Roman"/>
          <w:sz w:val="24"/>
          <w:szCs w:val="24"/>
          <w:lang w:val="es-ES"/>
        </w:rPr>
        <w:t xml:space="preserve">e pagará el precio conforme a la cláusula de compra DDU, mediante </w:t>
      </w:r>
      <w:r w:rsidRPr="00CF4B59">
        <w:rPr>
          <w:rFonts w:ascii="Times New Roman" w:hAnsi="Times New Roman" w:cs="Times New Roman"/>
          <w:sz w:val="24"/>
          <w:szCs w:val="24"/>
          <w:lang w:val="es-ES"/>
        </w:rPr>
        <w:lastRenderedPageBreak/>
        <w:t xml:space="preserve">transacción electrónica a nombre del proveedor extranjero o usuario Zona Franca, cuando las componentes hayan sido </w:t>
      </w:r>
      <w:proofErr w:type="spellStart"/>
      <w:r w:rsidRPr="00CF4B59">
        <w:rPr>
          <w:rFonts w:ascii="Times New Roman" w:hAnsi="Times New Roman" w:cs="Times New Roman"/>
          <w:sz w:val="24"/>
          <w:szCs w:val="24"/>
          <w:lang w:val="es-ES"/>
        </w:rPr>
        <w:t>recepcionadas</w:t>
      </w:r>
      <w:proofErr w:type="spellEnd"/>
      <w:r w:rsidRPr="00CF4B59">
        <w:rPr>
          <w:rFonts w:ascii="Times New Roman" w:hAnsi="Times New Roman" w:cs="Times New Roman"/>
          <w:sz w:val="24"/>
          <w:szCs w:val="24"/>
          <w:lang w:val="es-ES"/>
        </w:rPr>
        <w:t xml:space="preserve"> conforme en calidad y cantidad por Carabineros de Chile</w:t>
      </w:r>
      <w:r w:rsidRPr="00CF4B59">
        <w:rPr>
          <w:rFonts w:ascii="Times New Roman" w:hAnsi="Times New Roman" w:cs="Times New Roman"/>
          <w:sz w:val="24"/>
          <w:szCs w:val="24"/>
          <w:lang w:val="es-ES" w:eastAsia="es-CL"/>
        </w:rPr>
        <w:t xml:space="preserve"> en dependencias de la Prefectura Aérea y se haya extendido el certificado respectivo por parte de la Prefectura Aérea de Carabineros de Chile.</w:t>
      </w:r>
    </w:p>
    <w:p w14:paraId="3145A4F9" w14:textId="77777777" w:rsidR="00100AF9" w:rsidRPr="00CF4B59" w:rsidRDefault="00100AF9" w:rsidP="00CF4B59">
      <w:pPr>
        <w:pStyle w:val="Sinespaciado"/>
        <w:jc w:val="both"/>
        <w:rPr>
          <w:rFonts w:ascii="Times New Roman" w:hAnsi="Times New Roman" w:cs="Times New Roman"/>
          <w:sz w:val="24"/>
          <w:szCs w:val="24"/>
          <w:lang w:val="es-ES"/>
        </w:rPr>
      </w:pPr>
    </w:p>
    <w:p w14:paraId="3145A4FA" w14:textId="77777777" w:rsidR="00100AF9" w:rsidRPr="00CF4B59" w:rsidRDefault="00732080" w:rsidP="00CF4B59">
      <w:pPr>
        <w:pStyle w:val="Sinespaciado"/>
        <w:numPr>
          <w:ilvl w:val="1"/>
          <w:numId w:val="11"/>
        </w:numPr>
        <w:ind w:left="0" w:firstLine="0"/>
        <w:jc w:val="both"/>
        <w:rPr>
          <w:rFonts w:ascii="Times New Roman" w:hAnsi="Times New Roman" w:cs="Times New Roman"/>
          <w:i/>
          <w:sz w:val="24"/>
          <w:szCs w:val="24"/>
          <w:u w:val="single"/>
          <w:lang w:val="es-ES"/>
        </w:rPr>
      </w:pPr>
      <w:r w:rsidRPr="00CF4B59">
        <w:rPr>
          <w:rFonts w:ascii="Times New Roman" w:hAnsi="Times New Roman" w:cs="Times New Roman"/>
          <w:i/>
          <w:sz w:val="24"/>
          <w:szCs w:val="24"/>
          <w:u w:val="single"/>
          <w:lang w:val="es-ES"/>
        </w:rPr>
        <w:t>Gastos por Operación de Comercio Exterior.</w:t>
      </w:r>
    </w:p>
    <w:p w14:paraId="3145A4FB"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4FC"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que a continuación se detallan serán de cargo del proveedor:</w:t>
      </w:r>
    </w:p>
    <w:p w14:paraId="3145A4FD"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4FE" w14:textId="77777777" w:rsidR="00100AF9" w:rsidRPr="00CF4B59" w:rsidRDefault="00732080" w:rsidP="00CF4B59">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generados por almacenaje y otros.</w:t>
      </w:r>
    </w:p>
    <w:p w14:paraId="3145A4FF" w14:textId="77777777" w:rsidR="00100AF9" w:rsidRPr="00CF4B59" w:rsidRDefault="00100AF9" w:rsidP="00CF4B59">
      <w:pPr>
        <w:pStyle w:val="Sinespaciado"/>
        <w:tabs>
          <w:tab w:val="left" w:pos="284"/>
        </w:tabs>
        <w:jc w:val="both"/>
        <w:rPr>
          <w:rFonts w:ascii="Times New Roman" w:hAnsi="Times New Roman" w:cs="Times New Roman"/>
          <w:sz w:val="24"/>
          <w:szCs w:val="24"/>
          <w:lang w:val="es-ES" w:eastAsia="es-CL"/>
        </w:rPr>
      </w:pPr>
    </w:p>
    <w:p w14:paraId="3145A500" w14:textId="77777777" w:rsidR="00100AF9" w:rsidRPr="00CF4B59" w:rsidRDefault="00732080" w:rsidP="00CF4B59">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de desconsolidación, apertura manifiesta y división de bultos.</w:t>
      </w:r>
    </w:p>
    <w:p w14:paraId="3145A501" w14:textId="77777777" w:rsidR="00100AF9" w:rsidRPr="00CF4B59" w:rsidRDefault="00100AF9" w:rsidP="00CF4B59">
      <w:pPr>
        <w:pStyle w:val="Prrafodelista"/>
        <w:spacing w:line="240" w:lineRule="auto"/>
        <w:jc w:val="both"/>
        <w:rPr>
          <w:rFonts w:ascii="Times New Roman" w:hAnsi="Times New Roman" w:cs="Times New Roman"/>
          <w:sz w:val="24"/>
          <w:szCs w:val="24"/>
          <w:lang w:val="es-ES" w:eastAsia="es-CL"/>
        </w:rPr>
      </w:pPr>
    </w:p>
    <w:p w14:paraId="3145A502" w14:textId="77777777" w:rsidR="00100AF9" w:rsidRPr="00CF4B59" w:rsidRDefault="00732080" w:rsidP="00CF4B59">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por los fletes desde los puertos Nacionales de arribo o Zona Franca, a los hangares de la Prefectura Aérea.</w:t>
      </w:r>
    </w:p>
    <w:p w14:paraId="3145A503" w14:textId="77777777" w:rsidR="00100AF9" w:rsidRPr="00CF4B59" w:rsidRDefault="00100AF9" w:rsidP="00CF4B59">
      <w:pPr>
        <w:pStyle w:val="Prrafodelista"/>
        <w:spacing w:line="240" w:lineRule="auto"/>
        <w:jc w:val="both"/>
        <w:rPr>
          <w:rFonts w:ascii="Times New Roman" w:hAnsi="Times New Roman" w:cs="Times New Roman"/>
          <w:sz w:val="24"/>
          <w:szCs w:val="24"/>
          <w:lang w:val="es-ES" w:eastAsia="es-CL"/>
        </w:rPr>
      </w:pPr>
    </w:p>
    <w:p w14:paraId="3145A504" w14:textId="77777777" w:rsidR="00100AF9" w:rsidRPr="00CF4B59" w:rsidRDefault="00732080" w:rsidP="00CF4B59">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por concepto de pasajes desde las dependencias destinadas hasta los recintos aduaneros correspondientes,</w:t>
      </w:r>
    </w:p>
    <w:p w14:paraId="3145A505"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06"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Para las formas de pago antes señaladas, la Factura Proforma deberá completar cuidadosamente cada uno de los puntos que a continuación se indican, según corresponda:</w:t>
      </w:r>
    </w:p>
    <w:p w14:paraId="3145A507"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08" w14:textId="0C253E10"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Identificación: </w:t>
      </w:r>
    </w:p>
    <w:p w14:paraId="3145A509" w14:textId="77777777" w:rsidR="00100AF9" w:rsidRPr="00CF4B59" w:rsidRDefault="00732080" w:rsidP="00CF4B59">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Proveedor extranjero o beneficiario.</w:t>
      </w:r>
    </w:p>
    <w:p w14:paraId="3145A50A" w14:textId="77777777" w:rsidR="00100AF9" w:rsidRPr="00CF4B59" w:rsidRDefault="00732080" w:rsidP="00CF4B59">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Representante en Chile debidamente acreditado.</w:t>
      </w:r>
    </w:p>
    <w:p w14:paraId="3145A50B" w14:textId="77777777" w:rsidR="00100AF9" w:rsidRPr="00CF4B59" w:rsidRDefault="00732080" w:rsidP="00CF4B59">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Dirección de Logística de Carabineros, ordenante.</w:t>
      </w:r>
    </w:p>
    <w:p w14:paraId="3145A50C" w14:textId="77777777" w:rsidR="00100AF9" w:rsidRPr="00CF4B59" w:rsidRDefault="00732080" w:rsidP="00CF4B59">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Personalidad Jurídica.</w:t>
      </w:r>
    </w:p>
    <w:p w14:paraId="3145A50D"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0E"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Forma de Pago:</w:t>
      </w:r>
    </w:p>
    <w:p w14:paraId="3145A50F" w14:textId="77777777" w:rsidR="00100AF9" w:rsidRPr="00CF4B59" w:rsidRDefault="00732080" w:rsidP="00CF4B59">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Carta de Crédito, a la vista, intransferible, irrevocable y confirmada, al proveedor extranjero o usuario Zona Franca, según sea el caso.</w:t>
      </w:r>
    </w:p>
    <w:p w14:paraId="3145A510" w14:textId="77777777" w:rsidR="00100AF9" w:rsidRPr="00CF4B59" w:rsidRDefault="00732080" w:rsidP="00CF4B59">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Cobranza al proveedor extranjero y/o usuario Zona Franca.</w:t>
      </w:r>
    </w:p>
    <w:p w14:paraId="3145A511" w14:textId="77777777" w:rsidR="00100AF9" w:rsidRPr="00CF4B59" w:rsidRDefault="00732080" w:rsidP="00CF4B59">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Transferencia Bancaria al proveedor extranjero o usuario Zona Franca, según sea el caso.</w:t>
      </w:r>
    </w:p>
    <w:p w14:paraId="3145A512"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13"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Cláusula de pago:</w:t>
      </w:r>
      <w:r w:rsidRPr="00CF4B59">
        <w:rPr>
          <w:rFonts w:ascii="Times New Roman" w:hAnsi="Times New Roman" w:cs="Times New Roman"/>
          <w:sz w:val="24"/>
          <w:szCs w:val="24"/>
          <w:lang w:val="es-ES" w:eastAsia="es-CL"/>
        </w:rPr>
        <w:tab/>
      </w:r>
      <w:r w:rsidRPr="00CF4B59">
        <w:rPr>
          <w:rFonts w:ascii="Times New Roman" w:hAnsi="Times New Roman" w:cs="Times New Roman"/>
          <w:sz w:val="24"/>
          <w:szCs w:val="24"/>
          <w:lang w:val="es-ES" w:eastAsia="es-CL"/>
        </w:rPr>
        <w:tab/>
      </w:r>
    </w:p>
    <w:p w14:paraId="3145A514" w14:textId="77777777" w:rsidR="00100AF9" w:rsidRPr="00CF4B59" w:rsidRDefault="00732080" w:rsidP="00CF4B59">
      <w:pPr>
        <w:pStyle w:val="Sinespaciado"/>
        <w:numPr>
          <w:ilvl w:val="0"/>
          <w:numId w:val="8"/>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D.D.P.</w:t>
      </w:r>
    </w:p>
    <w:p w14:paraId="3145A515" w14:textId="77777777" w:rsidR="00100AF9" w:rsidRPr="00CF4B59" w:rsidRDefault="00732080" w:rsidP="00CF4B59">
      <w:pPr>
        <w:pStyle w:val="Sinespaciado"/>
        <w:numPr>
          <w:ilvl w:val="0"/>
          <w:numId w:val="8"/>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Con todo, los costos de flete entre el Puerto o Aeropuerto de llegada y las bodegas del comprador deben ser </w:t>
      </w:r>
      <w:proofErr w:type="spellStart"/>
      <w:r w:rsidRPr="00CF4B59">
        <w:rPr>
          <w:rFonts w:ascii="Times New Roman" w:hAnsi="Times New Roman" w:cs="Times New Roman"/>
          <w:sz w:val="24"/>
          <w:szCs w:val="24"/>
          <w:lang w:val="es-ES" w:eastAsia="es-CL"/>
        </w:rPr>
        <w:t>decargo</w:t>
      </w:r>
      <w:proofErr w:type="spellEnd"/>
      <w:r w:rsidRPr="00CF4B59">
        <w:rPr>
          <w:rFonts w:ascii="Times New Roman" w:hAnsi="Times New Roman" w:cs="Times New Roman"/>
          <w:sz w:val="24"/>
          <w:szCs w:val="24"/>
          <w:lang w:val="es-ES" w:eastAsia="es-CL"/>
        </w:rPr>
        <w:t xml:space="preserve"> del vendedor, beneficiario o su representante en Chile.</w:t>
      </w:r>
    </w:p>
    <w:p w14:paraId="3145A516"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17"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Embarque Parcial: </w:t>
      </w:r>
    </w:p>
    <w:p w14:paraId="3145A518"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justificarse la necesidad de los embarques parciales; en principio no se aceptan.</w:t>
      </w:r>
    </w:p>
    <w:p w14:paraId="3145A519"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1A"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Transbordos</w:t>
      </w:r>
      <w:r w:rsidRPr="00CF4B59">
        <w:rPr>
          <w:rFonts w:ascii="Times New Roman" w:hAnsi="Times New Roman" w:cs="Times New Roman"/>
          <w:sz w:val="24"/>
          <w:szCs w:val="24"/>
          <w:lang w:val="es-ES" w:eastAsia="es-CL"/>
        </w:rPr>
        <w:tab/>
        <w:t xml:space="preserve">: </w:t>
      </w:r>
    </w:p>
    <w:p w14:paraId="3145A51B"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justificarse la necesidad de trasbordo; en principio no se aceptan.</w:t>
      </w:r>
    </w:p>
    <w:p w14:paraId="3145A51C" w14:textId="77777777" w:rsidR="00100AF9" w:rsidRPr="00CF4B59" w:rsidRDefault="00100AF9" w:rsidP="00CF4B59">
      <w:pPr>
        <w:pStyle w:val="Sinespaciado"/>
        <w:ind w:firstLine="709"/>
        <w:jc w:val="both"/>
        <w:rPr>
          <w:rFonts w:ascii="Times New Roman" w:hAnsi="Times New Roman" w:cs="Times New Roman"/>
          <w:sz w:val="24"/>
          <w:szCs w:val="24"/>
          <w:lang w:val="es-ES" w:eastAsia="es-CL"/>
        </w:rPr>
      </w:pPr>
    </w:p>
    <w:p w14:paraId="3145A51D"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Gastos Bancarios: </w:t>
      </w:r>
    </w:p>
    <w:p w14:paraId="3145A51E"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3145A51F"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20"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Gastos Almacenaje: </w:t>
      </w:r>
    </w:p>
    <w:p w14:paraId="3145A521"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3145A522"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23"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Desconsolidación: </w:t>
      </w:r>
    </w:p>
    <w:p w14:paraId="3145A524"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3145A525"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26"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Plazo Embarque: </w:t>
      </w:r>
    </w:p>
    <w:p w14:paraId="3145A527"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lastRenderedPageBreak/>
        <w:t>El plazo máximo para embarcar debe ser coincidente con el plazo de entrega indicado en la oferta e incorporado al contrato de compraventa respectivo, si correspondiese.</w:t>
      </w:r>
    </w:p>
    <w:p w14:paraId="3145A528"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29"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Tipo de Embalaje: </w:t>
      </w:r>
    </w:p>
    <w:p w14:paraId="3145A52A"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ser consecuente con las características de la carga.</w:t>
      </w:r>
    </w:p>
    <w:p w14:paraId="3145A52B"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Seguro: </w:t>
      </w:r>
    </w:p>
    <w:p w14:paraId="3145A52C"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ser contra todo riesgo, tipo A, 60 días en Aduana, de bodega a bodega y adicionales de guerra, huelga y catástrofe natural.</w:t>
      </w:r>
    </w:p>
    <w:p w14:paraId="3145A52D"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2E"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Documentos Anexos: </w:t>
      </w:r>
    </w:p>
    <w:p w14:paraId="3145A52F" w14:textId="77777777" w:rsidR="00100AF9" w:rsidRPr="00CF4B59" w:rsidRDefault="00732080" w:rsidP="00CF4B59">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Certificado de calidad, emitido por autoridad competente e internacionalmente reconocido.</w:t>
      </w:r>
    </w:p>
    <w:p w14:paraId="3145A530" w14:textId="77777777" w:rsidR="00100AF9" w:rsidRDefault="00100AF9" w:rsidP="00CF4B59">
      <w:pPr>
        <w:pStyle w:val="Sinespaciado"/>
        <w:jc w:val="both"/>
        <w:rPr>
          <w:rFonts w:ascii="Times New Roman" w:hAnsi="Times New Roman" w:cs="Times New Roman"/>
          <w:sz w:val="24"/>
          <w:szCs w:val="24"/>
          <w:lang w:val="es-ES"/>
        </w:rPr>
      </w:pPr>
    </w:p>
    <w:p w14:paraId="3145A531"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324" w:name="_Toc157600738"/>
      <w:bookmarkStart w:id="325" w:name="_Toc149969817"/>
      <w:r w:rsidRPr="00CF4B59">
        <w:rPr>
          <w:rFonts w:ascii="Times New Roman" w:hAnsi="Times New Roman" w:cs="Times New Roman"/>
          <w:i/>
          <w:sz w:val="24"/>
          <w:szCs w:val="24"/>
          <w:u w:val="single"/>
          <w:lang w:val="es-ES"/>
        </w:rPr>
        <w:t>Plazo y lugar de entrega</w:t>
      </w:r>
      <w:bookmarkEnd w:id="324"/>
      <w:bookmarkEnd w:id="325"/>
      <w:r w:rsidRPr="00CF4B59">
        <w:rPr>
          <w:rFonts w:ascii="Times New Roman" w:hAnsi="Times New Roman" w:cs="Times New Roman"/>
          <w:b/>
          <w:i/>
          <w:sz w:val="24"/>
          <w:szCs w:val="24"/>
          <w:lang w:val="es-ES"/>
        </w:rPr>
        <w:t>.</w:t>
      </w:r>
    </w:p>
    <w:p w14:paraId="3145A532" w14:textId="77777777" w:rsidR="00100AF9" w:rsidRPr="00CF4B59" w:rsidRDefault="00100AF9" w:rsidP="00CF4B59">
      <w:pPr>
        <w:pStyle w:val="Sinespaciado"/>
        <w:jc w:val="both"/>
        <w:rPr>
          <w:rFonts w:ascii="Times New Roman" w:hAnsi="Times New Roman" w:cs="Times New Roman"/>
          <w:sz w:val="24"/>
          <w:szCs w:val="24"/>
        </w:rPr>
      </w:pPr>
    </w:p>
    <w:p w14:paraId="3145A533" w14:textId="77777777" w:rsidR="00100AF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El plazo de entrega se estipulará en las respectivas Órdenes de Compra generadas electrónicamente en el portal público </w:t>
      </w:r>
      <w:proofErr w:type="gramStart"/>
      <w:r w:rsidRPr="00CF4B59">
        <w:rPr>
          <w:rFonts w:ascii="Times New Roman" w:hAnsi="Times New Roman" w:cs="Times New Roman"/>
          <w:sz w:val="24"/>
          <w:szCs w:val="24"/>
        </w:rPr>
        <w:t>de acuerdo a</w:t>
      </w:r>
      <w:proofErr w:type="gramEnd"/>
      <w:r w:rsidRPr="00CF4B59">
        <w:rPr>
          <w:rFonts w:ascii="Times New Roman" w:hAnsi="Times New Roman" w:cs="Times New Roman"/>
          <w:sz w:val="24"/>
          <w:szCs w:val="24"/>
        </w:rPr>
        <w:t xml:space="preserve"> la oferta presentada por el proveedor que resulte adjudicado, sin perjuicio de ello en caso de que exista alguna diferencia entre el plazo de entrega señalado en la Orden de Compra y en la oferta del adjudicada se dará preferencia a lo señalado en la oferta adjudicada. </w:t>
      </w:r>
    </w:p>
    <w:p w14:paraId="4D5A0FF0" w14:textId="77777777" w:rsidR="00F972AF" w:rsidRDefault="00F972AF" w:rsidP="00CF4B59">
      <w:pPr>
        <w:pStyle w:val="Sinespaciado"/>
        <w:jc w:val="both"/>
        <w:rPr>
          <w:rFonts w:ascii="Times New Roman" w:hAnsi="Times New Roman" w:cs="Times New Roman"/>
          <w:sz w:val="24"/>
          <w:szCs w:val="24"/>
        </w:rPr>
      </w:pPr>
    </w:p>
    <w:p w14:paraId="3145A535" w14:textId="77777777" w:rsidR="00100AF9" w:rsidRPr="00CF4B59" w:rsidRDefault="00732080" w:rsidP="00CF4B59">
      <w:pPr>
        <w:pStyle w:val="Sinespaciado"/>
        <w:jc w:val="both"/>
        <w:rPr>
          <w:rFonts w:ascii="Times New Roman" w:hAnsi="Times New Roman" w:cs="Times New Roman"/>
          <w:b/>
          <w:sz w:val="24"/>
          <w:szCs w:val="24"/>
        </w:rPr>
      </w:pPr>
      <w:r w:rsidRPr="00CF4B59">
        <w:rPr>
          <w:rFonts w:ascii="Times New Roman" w:hAnsi="Times New Roman" w:cs="Times New Roman"/>
          <w:sz w:val="24"/>
          <w:szCs w:val="24"/>
          <w:u w:val="single"/>
        </w:rPr>
        <w:t>El plazo de entrega será de días corridos</w:t>
      </w:r>
      <w:r w:rsidRPr="00CF4B59">
        <w:rPr>
          <w:rFonts w:ascii="Times New Roman" w:hAnsi="Times New Roman" w:cs="Times New Roman"/>
          <w:sz w:val="24"/>
          <w:szCs w:val="24"/>
        </w:rPr>
        <w:t xml:space="preserve"> y se contará desde el día hábil siguiente a la emisión de la orden de compra electrónica. No obstante, a lo anterior, los bienes y servicios serán inspeccionados visualmente conforme a cantidad y calidad por parte de los especialistas de la Prefectura, así como se revisará también la totalidad de los antecedentes documentales requeridos para con ello realizar la recepción final conforme a lo señalado en el numeral 4.9 de estas Bases.</w:t>
      </w:r>
    </w:p>
    <w:p w14:paraId="3145A536" w14:textId="77777777" w:rsidR="00100AF9" w:rsidRPr="00CF4B59" w:rsidRDefault="00100AF9" w:rsidP="00CF4B59">
      <w:pPr>
        <w:pStyle w:val="Sinespaciado"/>
        <w:jc w:val="both"/>
        <w:rPr>
          <w:rFonts w:ascii="Times New Roman" w:hAnsi="Times New Roman" w:cs="Times New Roman"/>
          <w:sz w:val="24"/>
          <w:szCs w:val="24"/>
        </w:rPr>
      </w:pPr>
    </w:p>
    <w:p w14:paraId="3145A537"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Si el plazo vence en </w:t>
      </w:r>
      <w:proofErr w:type="gramStart"/>
      <w:r w:rsidRPr="00CF4B59">
        <w:rPr>
          <w:rFonts w:ascii="Times New Roman" w:hAnsi="Times New Roman" w:cs="Times New Roman"/>
          <w:sz w:val="24"/>
          <w:szCs w:val="24"/>
        </w:rPr>
        <w:t>día sábado</w:t>
      </w:r>
      <w:proofErr w:type="gramEnd"/>
      <w:r w:rsidRPr="00CF4B59">
        <w:rPr>
          <w:rFonts w:ascii="Times New Roman" w:hAnsi="Times New Roman" w:cs="Times New Roman"/>
          <w:sz w:val="24"/>
          <w:szCs w:val="24"/>
        </w:rPr>
        <w:t xml:space="preserve">, domingo o festivo, se entenderá automáticamente prorrogado hasta el día hábil siguiente sin necesidad de comunicación o resolución alguna. </w:t>
      </w:r>
    </w:p>
    <w:p w14:paraId="3145A538" w14:textId="77777777" w:rsidR="00100AF9" w:rsidRPr="00CF4B59" w:rsidRDefault="00100AF9" w:rsidP="00CF4B59">
      <w:pPr>
        <w:pStyle w:val="Sinespaciado"/>
        <w:jc w:val="both"/>
        <w:rPr>
          <w:rFonts w:ascii="Times New Roman" w:hAnsi="Times New Roman" w:cs="Times New Roman"/>
          <w:sz w:val="24"/>
          <w:szCs w:val="24"/>
        </w:rPr>
      </w:pPr>
    </w:p>
    <w:p w14:paraId="3145A539"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Asimismo, el plazo que medie entre la entrega de los antecedentes requeridos para presentar en el Servicio Nacional de Aduanas, del total de lo consignado en la declaración de ingreso, hasta que dicha declaración sea timbrada y firmada por la autoridad competente, será descontado del plazo de entrega sin necesidad de resolución alguna.</w:t>
      </w:r>
    </w:p>
    <w:p w14:paraId="3145A53A" w14:textId="77777777" w:rsidR="00100AF9" w:rsidRPr="00CF4B59" w:rsidRDefault="00100AF9" w:rsidP="00CF4B59">
      <w:pPr>
        <w:pStyle w:val="Sinespaciado"/>
        <w:jc w:val="both"/>
        <w:rPr>
          <w:rFonts w:ascii="Times New Roman" w:hAnsi="Times New Roman" w:cs="Times New Roman"/>
          <w:sz w:val="24"/>
          <w:szCs w:val="24"/>
        </w:rPr>
      </w:pPr>
    </w:p>
    <w:p w14:paraId="3145A53B" w14:textId="77777777" w:rsidR="00100AF9" w:rsidRPr="00CF4B59" w:rsidRDefault="00732080" w:rsidP="00CF4B59">
      <w:pPr>
        <w:pStyle w:val="Sinespaciado"/>
        <w:jc w:val="both"/>
        <w:rPr>
          <w:rFonts w:ascii="Times New Roman" w:hAnsi="Times New Roman" w:cs="Times New Roman"/>
          <w:spacing w:val="-3"/>
          <w:sz w:val="24"/>
          <w:szCs w:val="24"/>
        </w:rPr>
      </w:pPr>
      <w:r w:rsidRPr="00CF4B59">
        <w:rPr>
          <w:rFonts w:ascii="Times New Roman" w:hAnsi="Times New Roman" w:cs="Times New Roman"/>
          <w:sz w:val="24"/>
          <w:szCs w:val="24"/>
        </w:rPr>
        <w:t>Las especies deberán ser entregadas y descargadas</w:t>
      </w:r>
      <w:r w:rsidRPr="00CF4B59">
        <w:rPr>
          <w:rFonts w:ascii="Times New Roman" w:hAnsi="Times New Roman" w:cs="Times New Roman"/>
          <w:spacing w:val="-3"/>
          <w:sz w:val="24"/>
          <w:szCs w:val="24"/>
        </w:rPr>
        <w:t xml:space="preserve"> en Dependencias de la Prefectura Aérea por parte del proveedor, quien deberá coordinar con la Sección Logística de la Prefectura Aérea el día y hora a realizar la internación de los bienes en el Servicio Nacional de Aduanas.</w:t>
      </w:r>
    </w:p>
    <w:p w14:paraId="3145A53C" w14:textId="77777777" w:rsidR="00100AF9" w:rsidRPr="00CF4B59" w:rsidRDefault="00100AF9" w:rsidP="00CF4B59">
      <w:pPr>
        <w:pStyle w:val="Sinespaciado"/>
        <w:jc w:val="both"/>
        <w:rPr>
          <w:rFonts w:ascii="Times New Roman" w:hAnsi="Times New Roman" w:cs="Times New Roman"/>
          <w:spacing w:val="-3"/>
          <w:sz w:val="24"/>
          <w:szCs w:val="24"/>
        </w:rPr>
      </w:pPr>
    </w:p>
    <w:p w14:paraId="3145A53D" w14:textId="77777777" w:rsidR="00100AF9" w:rsidRPr="00CF4B59" w:rsidRDefault="00732080" w:rsidP="00CF4B59">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No obstante, lo anterior, de tratarse de un componente u objeto calificado como “pertrecho” se entenderá que el plazo de entrega se contabilizará hasta la fecha de la Declaración de Ingreso respectiva. </w:t>
      </w:r>
    </w:p>
    <w:p w14:paraId="3145A53E" w14:textId="77777777" w:rsidR="00100AF9" w:rsidRPr="00CF4B59" w:rsidRDefault="00100AF9" w:rsidP="00CF4B59">
      <w:pPr>
        <w:pStyle w:val="Sinespaciado"/>
        <w:jc w:val="both"/>
        <w:rPr>
          <w:rFonts w:ascii="Times New Roman" w:hAnsi="Times New Roman" w:cs="Times New Roman"/>
          <w:spacing w:val="-3"/>
          <w:sz w:val="24"/>
          <w:szCs w:val="24"/>
        </w:rPr>
      </w:pPr>
    </w:p>
    <w:p w14:paraId="3145A53F" w14:textId="77777777" w:rsidR="00100AF9" w:rsidRPr="00CF4B59" w:rsidRDefault="00732080" w:rsidP="00CF4B59">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A la apertura de los productos y/o servicios adquiridos, deberá asistir el </w:t>
      </w:r>
      <w:r w:rsidRPr="00CF4B59">
        <w:rPr>
          <w:rFonts w:ascii="Times New Roman" w:hAnsi="Times New Roman" w:cs="Times New Roman"/>
          <w:bCs/>
          <w:spacing w:val="-3"/>
          <w:sz w:val="24"/>
          <w:szCs w:val="24"/>
          <w:lang w:val="es-ES" w:bidi="he-IL"/>
        </w:rPr>
        <w:t>titular</w:t>
      </w:r>
      <w:r w:rsidRPr="00CF4B59">
        <w:rPr>
          <w:rFonts w:ascii="Times New Roman" w:hAnsi="Times New Roman" w:cs="Times New Roman"/>
          <w:spacing w:val="-3"/>
          <w:sz w:val="24"/>
          <w:szCs w:val="24"/>
          <w:lang w:val="es-ES" w:bidi="he-IL"/>
        </w:rPr>
        <w:t xml:space="preserve"> o en su defecto un </w:t>
      </w:r>
      <w:r w:rsidRPr="00CF4B59">
        <w:rPr>
          <w:rFonts w:ascii="Times New Roman" w:hAnsi="Times New Roman" w:cs="Times New Roman"/>
          <w:bCs/>
          <w:spacing w:val="-3"/>
          <w:sz w:val="24"/>
          <w:szCs w:val="24"/>
          <w:lang w:val="es-ES" w:bidi="he-IL"/>
        </w:rPr>
        <w:t>representante</w:t>
      </w:r>
      <w:r w:rsidRPr="00CF4B59">
        <w:rPr>
          <w:rFonts w:ascii="Times New Roman" w:hAnsi="Times New Roman" w:cs="Times New Roman"/>
          <w:spacing w:val="-3"/>
          <w:sz w:val="24"/>
          <w:szCs w:val="24"/>
          <w:lang w:val="es-ES" w:bidi="he-IL"/>
        </w:rPr>
        <w:t xml:space="preserve"> de la empresa adjudicada, quien, en conjunto con los especialistas de la Prefectura Aérea, verificarán el estado en cuanto a calidad, cantidad y condiciones de bienes y/o servicios, u otros.  </w:t>
      </w:r>
    </w:p>
    <w:p w14:paraId="3145A540" w14:textId="77777777" w:rsidR="00100AF9" w:rsidRPr="00CF4B59" w:rsidRDefault="00100AF9" w:rsidP="00CF4B59">
      <w:pPr>
        <w:pStyle w:val="Sinespaciado"/>
        <w:jc w:val="both"/>
        <w:rPr>
          <w:rFonts w:ascii="Times New Roman" w:hAnsi="Times New Roman" w:cs="Times New Roman"/>
          <w:spacing w:val="-3"/>
          <w:sz w:val="24"/>
          <w:szCs w:val="24"/>
          <w:lang w:val="es-ES" w:bidi="he-IL"/>
        </w:rPr>
      </w:pPr>
    </w:p>
    <w:p w14:paraId="3145A541" w14:textId="77777777" w:rsidR="00100AF9" w:rsidRDefault="00732080" w:rsidP="00CF4B59">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Se deja constancia, que la </w:t>
      </w:r>
      <w:r w:rsidRPr="00CF4B59">
        <w:rPr>
          <w:rFonts w:ascii="Times New Roman" w:hAnsi="Times New Roman" w:cs="Times New Roman"/>
          <w:bCs/>
          <w:spacing w:val="-3"/>
          <w:sz w:val="24"/>
          <w:szCs w:val="24"/>
          <w:lang w:val="es-ES" w:bidi="he-IL"/>
        </w:rPr>
        <w:t>INASISTENCIA</w:t>
      </w:r>
      <w:r w:rsidRPr="00CF4B59">
        <w:rPr>
          <w:rFonts w:ascii="Times New Roman" w:hAnsi="Times New Roman" w:cs="Times New Roman"/>
          <w:spacing w:val="-3"/>
          <w:sz w:val="24"/>
          <w:szCs w:val="24"/>
          <w:lang w:val="es-ES" w:bidi="he-IL"/>
        </w:rPr>
        <w:t xml:space="preserve"> del titular o representante de la empresa, </w:t>
      </w:r>
      <w:r w:rsidRPr="00CF4B59">
        <w:rPr>
          <w:rFonts w:ascii="Times New Roman" w:hAnsi="Times New Roman" w:cs="Times New Roman"/>
          <w:bCs/>
          <w:spacing w:val="-3"/>
          <w:sz w:val="24"/>
          <w:szCs w:val="24"/>
          <w:lang w:val="es-ES" w:bidi="he-IL"/>
        </w:rPr>
        <w:t>FACULTA</w:t>
      </w:r>
      <w:r w:rsidRPr="00CF4B59">
        <w:rPr>
          <w:rFonts w:ascii="Times New Roman" w:hAnsi="Times New Roman" w:cs="Times New Roman"/>
          <w:spacing w:val="-3"/>
          <w:sz w:val="24"/>
          <w:szCs w:val="24"/>
          <w:lang w:val="es-ES" w:bidi="he-IL"/>
        </w:rPr>
        <w:t xml:space="preserve"> al Comité de Recepción para proceder a la apertura y verificación del contenido en forma </w:t>
      </w:r>
      <w:r w:rsidRPr="00CF4B59">
        <w:rPr>
          <w:rFonts w:ascii="Times New Roman" w:hAnsi="Times New Roman" w:cs="Times New Roman"/>
          <w:bCs/>
          <w:spacing w:val="-3"/>
          <w:sz w:val="24"/>
          <w:szCs w:val="24"/>
          <w:lang w:val="es-ES" w:bidi="he-IL"/>
        </w:rPr>
        <w:t>UNILATERAL</w:t>
      </w:r>
      <w:r w:rsidRPr="00CF4B59">
        <w:rPr>
          <w:rFonts w:ascii="Times New Roman" w:hAnsi="Times New Roman" w:cs="Times New Roman"/>
          <w:spacing w:val="-3"/>
          <w:sz w:val="24"/>
          <w:szCs w:val="24"/>
          <w:lang w:val="es-ES" w:bidi="he-IL"/>
        </w:rPr>
        <w:t>.</w:t>
      </w:r>
    </w:p>
    <w:p w14:paraId="20BA0A99" w14:textId="77777777" w:rsidR="008B479D" w:rsidRDefault="008B479D" w:rsidP="00CF4B59">
      <w:pPr>
        <w:pStyle w:val="Sinespaciado"/>
        <w:jc w:val="both"/>
        <w:rPr>
          <w:rFonts w:ascii="Times New Roman" w:hAnsi="Times New Roman" w:cs="Times New Roman"/>
          <w:spacing w:val="-3"/>
          <w:sz w:val="24"/>
          <w:szCs w:val="24"/>
          <w:lang w:val="es-ES" w:bidi="he-IL"/>
        </w:rPr>
      </w:pPr>
    </w:p>
    <w:p w14:paraId="4A5D9AC3" w14:textId="77777777" w:rsidR="008B479D" w:rsidRDefault="008B479D" w:rsidP="00CF4B59">
      <w:pPr>
        <w:pStyle w:val="Sinespaciado"/>
        <w:jc w:val="both"/>
        <w:rPr>
          <w:rFonts w:ascii="Times New Roman" w:hAnsi="Times New Roman" w:cs="Times New Roman"/>
          <w:spacing w:val="-3"/>
          <w:sz w:val="24"/>
          <w:szCs w:val="24"/>
          <w:lang w:val="es-ES" w:bidi="he-IL"/>
        </w:rPr>
      </w:pPr>
    </w:p>
    <w:p w14:paraId="1C179B37" w14:textId="77777777" w:rsidR="008B479D" w:rsidRDefault="008B479D" w:rsidP="00CF4B59">
      <w:pPr>
        <w:pStyle w:val="Sinespaciado"/>
        <w:jc w:val="both"/>
        <w:rPr>
          <w:rFonts w:ascii="Times New Roman" w:hAnsi="Times New Roman" w:cs="Times New Roman"/>
          <w:spacing w:val="-3"/>
          <w:sz w:val="24"/>
          <w:szCs w:val="24"/>
          <w:lang w:val="es-ES" w:bidi="he-IL"/>
        </w:rPr>
      </w:pPr>
    </w:p>
    <w:p w14:paraId="2E049F5A" w14:textId="77777777" w:rsidR="008B479D" w:rsidRDefault="008B479D" w:rsidP="00CF4B59">
      <w:pPr>
        <w:pStyle w:val="Sinespaciado"/>
        <w:jc w:val="both"/>
        <w:rPr>
          <w:rFonts w:ascii="Times New Roman" w:hAnsi="Times New Roman" w:cs="Times New Roman"/>
          <w:spacing w:val="-3"/>
          <w:sz w:val="24"/>
          <w:szCs w:val="24"/>
          <w:lang w:val="es-ES" w:bidi="he-IL"/>
        </w:rPr>
      </w:pPr>
    </w:p>
    <w:p w14:paraId="045E5DC7" w14:textId="77777777" w:rsidR="008B479D" w:rsidRPr="00CF4B59" w:rsidRDefault="008B479D" w:rsidP="00CF4B59">
      <w:pPr>
        <w:pStyle w:val="Sinespaciado"/>
        <w:jc w:val="both"/>
        <w:rPr>
          <w:rFonts w:ascii="Times New Roman" w:hAnsi="Times New Roman" w:cs="Times New Roman"/>
          <w:spacing w:val="-3"/>
          <w:sz w:val="24"/>
          <w:szCs w:val="24"/>
          <w:lang w:val="es-ES" w:bidi="he-IL"/>
        </w:rPr>
      </w:pPr>
    </w:p>
    <w:p w14:paraId="3145A542" w14:textId="77777777" w:rsidR="00100AF9" w:rsidRPr="00CF4B59" w:rsidRDefault="00100AF9" w:rsidP="00CF4B59">
      <w:pPr>
        <w:pStyle w:val="Sinespaciado"/>
        <w:jc w:val="both"/>
        <w:rPr>
          <w:rFonts w:ascii="Times New Roman" w:hAnsi="Times New Roman" w:cs="Times New Roman"/>
          <w:sz w:val="24"/>
          <w:szCs w:val="24"/>
        </w:rPr>
      </w:pPr>
    </w:p>
    <w:p w14:paraId="3145A543"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rPr>
      </w:pPr>
      <w:r w:rsidRPr="00CF4B59">
        <w:rPr>
          <w:rFonts w:ascii="Times New Roman" w:hAnsi="Times New Roman" w:cs="Times New Roman"/>
          <w:i/>
          <w:sz w:val="24"/>
          <w:szCs w:val="24"/>
          <w:u w:val="single"/>
        </w:rPr>
        <w:lastRenderedPageBreak/>
        <w:t>Garantía de los Bienes</w:t>
      </w:r>
      <w:r w:rsidRPr="00CF4B59">
        <w:rPr>
          <w:rFonts w:ascii="Times New Roman" w:hAnsi="Times New Roman" w:cs="Times New Roman"/>
          <w:b/>
          <w:i/>
          <w:sz w:val="24"/>
          <w:szCs w:val="24"/>
        </w:rPr>
        <w:t>.</w:t>
      </w:r>
    </w:p>
    <w:p w14:paraId="3145A544" w14:textId="77777777" w:rsidR="00100AF9" w:rsidRPr="00CF4B59" w:rsidRDefault="00100AF9" w:rsidP="00CF4B59">
      <w:pPr>
        <w:pStyle w:val="Sinespaciado"/>
        <w:jc w:val="both"/>
        <w:rPr>
          <w:rFonts w:ascii="Times New Roman" w:hAnsi="Times New Roman" w:cs="Times New Roman"/>
          <w:i/>
          <w:sz w:val="24"/>
          <w:szCs w:val="24"/>
        </w:rPr>
      </w:pPr>
    </w:p>
    <w:p w14:paraId="3145A545"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La garantía técnica será ofrecida por los proveedores </w:t>
      </w:r>
      <w:proofErr w:type="gramStart"/>
      <w:r w:rsidRPr="00CF4B59">
        <w:rPr>
          <w:rFonts w:ascii="Times New Roman" w:hAnsi="Times New Roman" w:cs="Times New Roman"/>
          <w:sz w:val="24"/>
          <w:szCs w:val="24"/>
          <w:lang w:val="es-ES" w:eastAsia="es-CL"/>
        </w:rPr>
        <w:t>de acuerdo a</w:t>
      </w:r>
      <w:proofErr w:type="gramEnd"/>
      <w:r w:rsidRPr="00CF4B59">
        <w:rPr>
          <w:rFonts w:ascii="Times New Roman" w:hAnsi="Times New Roman" w:cs="Times New Roman"/>
          <w:sz w:val="24"/>
          <w:szCs w:val="24"/>
          <w:lang w:val="es-ES" w:eastAsia="es-CL"/>
        </w:rPr>
        <w:t xml:space="preserve"> lo señalado en las bases técnicas de licitación, las que deberán ser expresamente determinadas en las ofertas que presenten. Toda oferta debe contener periodos de garantía de los bienes o servicios, de lo contrario no será aceptada la oferta económica y/o técnica.</w:t>
      </w:r>
    </w:p>
    <w:p w14:paraId="3145A546"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47" w14:textId="77777777" w:rsidR="00100AF9" w:rsidRDefault="00732080" w:rsidP="00CF4B59">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De igual forma, las </w:t>
      </w:r>
      <w:r w:rsidRPr="00CF4B59">
        <w:rPr>
          <w:rFonts w:ascii="Times New Roman" w:hAnsi="Times New Roman" w:cs="Times New Roman"/>
          <w:bCs/>
          <w:spacing w:val="-3"/>
          <w:sz w:val="24"/>
          <w:szCs w:val="24"/>
          <w:u w:val="single"/>
          <w:lang w:val="es-ES" w:bidi="he-IL"/>
        </w:rPr>
        <w:t>garantías</w:t>
      </w:r>
      <w:r w:rsidRPr="00CF4B59">
        <w:rPr>
          <w:rFonts w:ascii="Times New Roman" w:hAnsi="Times New Roman" w:cs="Times New Roman"/>
          <w:spacing w:val="-3"/>
          <w:sz w:val="24"/>
          <w:szCs w:val="24"/>
          <w:lang w:val="es-ES" w:bidi="he-IL"/>
        </w:rPr>
        <w:t>, comenzarán a regir a contar de la fecha de recepción en la Prefectura Aérea, respecto a los bienes y/o servicios. Por tanto, no son válidos los plazos referidos a garantía a contar de la fecha de facturación u otros, por lo que cada empresa oferente debe hacer una real estimación del plazo de duración de cada garantía.</w:t>
      </w:r>
      <w:bookmarkStart w:id="326" w:name="_Toc157600740"/>
      <w:bookmarkStart w:id="327" w:name="_Toc149969819"/>
      <w:bookmarkStart w:id="328" w:name="_Toc119413320"/>
      <w:bookmarkStart w:id="329" w:name="_Toc81309109"/>
      <w:bookmarkStart w:id="330" w:name="_Toc81198692"/>
      <w:bookmarkStart w:id="331" w:name="_Toc81037379"/>
      <w:bookmarkStart w:id="332" w:name="_Toc70151880"/>
      <w:bookmarkStart w:id="333" w:name="_Toc67133640"/>
      <w:bookmarkStart w:id="334" w:name="_Toc66854007"/>
      <w:bookmarkStart w:id="335" w:name="_Toc64369276"/>
      <w:bookmarkStart w:id="336" w:name="_Toc64266321"/>
      <w:bookmarkStart w:id="337" w:name="_Toc64180055"/>
      <w:bookmarkStart w:id="338" w:name="_Toc58127828"/>
      <w:bookmarkStart w:id="339" w:name="_Toc57781580"/>
      <w:bookmarkStart w:id="340" w:name="_Toc57781260"/>
      <w:bookmarkStart w:id="341" w:name="_Toc57775404"/>
      <w:bookmarkStart w:id="342" w:name="_Toc57772751"/>
      <w:bookmarkStart w:id="343" w:name="_Toc57537092"/>
      <w:bookmarkStart w:id="344" w:name="_Toc57514841"/>
      <w:bookmarkStart w:id="345" w:name="_Toc57514769"/>
      <w:bookmarkStart w:id="346" w:name="_Toc57455163"/>
      <w:bookmarkStart w:id="347" w:name="_Toc57455092"/>
      <w:bookmarkStart w:id="348" w:name="_Toc57455021"/>
      <w:bookmarkStart w:id="349" w:name="_Toc57454044"/>
      <w:bookmarkStart w:id="350" w:name="_Toc57436816"/>
      <w:bookmarkStart w:id="351" w:name="_Toc56579167"/>
      <w:bookmarkStart w:id="352" w:name="_Toc56578437"/>
      <w:bookmarkStart w:id="353" w:name="_Toc56573903"/>
      <w:bookmarkStart w:id="354" w:name="_Toc56413364"/>
      <w:bookmarkStart w:id="355" w:name="_Toc56413062"/>
      <w:bookmarkStart w:id="356" w:name="_Toc55183875"/>
      <w:bookmarkStart w:id="357" w:name="_Toc52614855"/>
      <w:bookmarkStart w:id="358" w:name="_Toc52614710"/>
      <w:bookmarkStart w:id="359" w:name="_Toc52614500"/>
      <w:bookmarkStart w:id="360" w:name="_Toc52614307"/>
      <w:bookmarkStart w:id="361" w:name="_Toc52614012"/>
      <w:bookmarkStart w:id="362" w:name="_Toc52253732"/>
      <w:bookmarkStart w:id="363" w:name="_Toc52253532"/>
      <w:bookmarkStart w:id="364" w:name="_Toc52253259"/>
      <w:bookmarkStart w:id="365" w:name="_Toc52242945"/>
      <w:bookmarkStart w:id="366" w:name="_Toc51559209"/>
      <w:bookmarkStart w:id="367" w:name="_Toc51473243"/>
      <w:bookmarkStart w:id="368" w:name="_Toc51041150"/>
      <w:bookmarkStart w:id="369" w:name="_Toc50893811"/>
      <w:bookmarkStart w:id="370" w:name="_Toc49070901"/>
      <w:bookmarkStart w:id="371" w:name="_Toc48985426"/>
      <w:bookmarkStart w:id="372" w:name="_Toc48384619"/>
      <w:bookmarkStart w:id="373" w:name="_Toc48102706"/>
      <w:bookmarkStart w:id="374" w:name="_Toc47860725"/>
      <w:bookmarkStart w:id="375" w:name="_Toc44310153"/>
      <w:bookmarkStart w:id="376" w:name="_Toc44307633"/>
      <w:bookmarkStart w:id="377" w:name="_Toc44296698"/>
      <w:bookmarkStart w:id="378" w:name="_Toc44296603"/>
      <w:bookmarkStart w:id="379" w:name="_Toc43891777"/>
      <w:bookmarkStart w:id="380" w:name="_Toc43891628"/>
      <w:bookmarkStart w:id="381" w:name="_Toc43887511"/>
      <w:bookmarkStart w:id="382" w:name="_Toc43110613"/>
      <w:bookmarkStart w:id="383" w:name="_Toc42998079"/>
      <w:bookmarkStart w:id="384" w:name="_Toc42997988"/>
      <w:bookmarkStart w:id="385" w:name="_Toc40074342"/>
      <w:bookmarkStart w:id="386" w:name="_Toc39663109"/>
      <w:bookmarkStart w:id="387" w:name="_Toc39035567"/>
      <w:bookmarkStart w:id="388" w:name="_Toc38192848"/>
      <w:bookmarkStart w:id="389" w:name="_Toc38171262"/>
      <w:bookmarkStart w:id="390" w:name="_Toc38167621"/>
      <w:bookmarkStart w:id="391" w:name="_Toc38165705"/>
      <w:bookmarkStart w:id="392" w:name="_Toc38112192"/>
      <w:bookmarkStart w:id="393" w:name="_Toc38112100"/>
      <w:bookmarkStart w:id="394" w:name="_Toc37829665"/>
      <w:bookmarkStart w:id="395" w:name="_Toc37499104"/>
      <w:bookmarkStart w:id="396" w:name="_Toc34726051"/>
      <w:bookmarkStart w:id="397" w:name="_Toc32740545"/>
      <w:bookmarkStart w:id="398" w:name="_Toc32740443"/>
      <w:bookmarkStart w:id="399" w:name="_Toc32715841"/>
      <w:bookmarkStart w:id="400" w:name="_Toc31795345"/>
      <w:bookmarkStart w:id="401" w:name="_Toc31774748"/>
      <w:bookmarkStart w:id="402" w:name="_Toc24272650"/>
      <w:bookmarkStart w:id="403" w:name="_Toc24188432"/>
      <w:bookmarkStart w:id="404" w:name="_Toc23568850"/>
      <w:bookmarkStart w:id="405" w:name="_Toc22627555"/>
      <w:bookmarkStart w:id="406" w:name="_Toc22613154"/>
      <w:bookmarkStart w:id="407" w:name="_Toc22553490"/>
      <w:bookmarkStart w:id="408" w:name="_Toc22112699"/>
      <w:bookmarkStart w:id="409" w:name="_Toc21149963"/>
      <w:bookmarkStart w:id="410" w:name="_Toc20292081"/>
      <w:bookmarkStart w:id="411" w:name="_Toc20291991"/>
      <w:bookmarkStart w:id="412" w:name="_Toc18814930"/>
      <w:bookmarkStart w:id="413" w:name="_Toc17800785"/>
      <w:bookmarkStart w:id="414" w:name="_Toc17697280"/>
      <w:bookmarkStart w:id="415" w:name="_Toc525646282"/>
      <w:bookmarkStart w:id="416" w:name="_Toc512331398"/>
      <w:bookmarkStart w:id="417" w:name="_Toc509987185"/>
      <w:bookmarkStart w:id="418" w:name="_Toc508681543"/>
      <w:bookmarkStart w:id="419" w:name="_Toc508166914"/>
      <w:bookmarkStart w:id="420" w:name="_Toc507308105"/>
      <w:bookmarkStart w:id="421" w:name="_Toc507307939"/>
      <w:bookmarkStart w:id="422" w:name="_Toc506028359"/>
      <w:bookmarkStart w:id="423" w:name="_Toc505664447"/>
      <w:bookmarkStart w:id="424" w:name="_Toc505664238"/>
      <w:bookmarkStart w:id="425" w:name="_Toc505663968"/>
      <w:bookmarkStart w:id="426" w:name="_Toc505478065"/>
      <w:bookmarkStart w:id="427" w:name="_Toc505398040"/>
      <w:bookmarkStart w:id="428" w:name="_Toc500230701"/>
      <w:bookmarkStart w:id="429" w:name="_Toc500152308"/>
      <w:bookmarkStart w:id="430" w:name="_Toc500152170"/>
      <w:bookmarkStart w:id="431" w:name="_Toc500132066"/>
      <w:bookmarkStart w:id="432" w:name="_Toc500131100"/>
      <w:bookmarkStart w:id="433" w:name="_Toc497199992"/>
      <w:bookmarkStart w:id="434" w:name="_Toc497128198"/>
      <w:bookmarkStart w:id="435" w:name="_Toc496323658"/>
      <w:bookmarkStart w:id="436" w:name="_Toc496323155"/>
      <w:bookmarkStart w:id="437" w:name="_Toc496322839"/>
      <w:bookmarkStart w:id="438" w:name="_Toc493601345"/>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2AA2337D" w14:textId="77777777" w:rsidR="00977007" w:rsidRDefault="00977007" w:rsidP="00CF4B59">
      <w:pPr>
        <w:pStyle w:val="Sinespaciado"/>
        <w:jc w:val="both"/>
        <w:rPr>
          <w:rFonts w:ascii="Times New Roman" w:hAnsi="Times New Roman" w:cs="Times New Roman"/>
          <w:spacing w:val="-3"/>
          <w:sz w:val="24"/>
          <w:szCs w:val="24"/>
          <w:lang w:val="es-ES" w:bidi="he-IL"/>
        </w:rPr>
      </w:pPr>
    </w:p>
    <w:p w14:paraId="3145A549"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Control de calidad</w:t>
      </w:r>
      <w:r w:rsidRPr="00CF4B59">
        <w:rPr>
          <w:rFonts w:ascii="Times New Roman" w:hAnsi="Times New Roman" w:cs="Times New Roman"/>
          <w:b/>
          <w:i/>
          <w:sz w:val="24"/>
          <w:szCs w:val="24"/>
          <w:lang w:val="es-ES"/>
        </w:rPr>
        <w:t>.</w:t>
      </w:r>
    </w:p>
    <w:p w14:paraId="3145A54A" w14:textId="77777777" w:rsidR="00100AF9" w:rsidRPr="00CF4B59" w:rsidRDefault="00100AF9" w:rsidP="00CF4B59">
      <w:pPr>
        <w:pStyle w:val="Sinespaciado"/>
        <w:jc w:val="both"/>
        <w:rPr>
          <w:rFonts w:ascii="Times New Roman" w:hAnsi="Times New Roman" w:cs="Times New Roman"/>
          <w:sz w:val="24"/>
          <w:szCs w:val="24"/>
          <w:lang w:val="es-ES"/>
        </w:rPr>
      </w:pPr>
    </w:p>
    <w:p w14:paraId="3145A54B" w14:textId="77777777" w:rsidR="00100AF9" w:rsidRPr="00CF4B59" w:rsidRDefault="00732080" w:rsidP="00CF4B59">
      <w:pPr>
        <w:pStyle w:val="Sinespaciado"/>
        <w:jc w:val="both"/>
        <w:rPr>
          <w:rFonts w:ascii="Times New Roman" w:hAnsi="Times New Roman" w:cs="Times New Roman"/>
          <w:sz w:val="24"/>
          <w:szCs w:val="24"/>
          <w:lang w:val="es-ES"/>
        </w:rPr>
      </w:pPr>
      <w:proofErr w:type="gramStart"/>
      <w:r w:rsidRPr="00CF4B59">
        <w:rPr>
          <w:rFonts w:ascii="Times New Roman" w:hAnsi="Times New Roman" w:cs="Times New Roman"/>
          <w:sz w:val="24"/>
          <w:szCs w:val="24"/>
          <w:lang w:val="es-ES"/>
        </w:rPr>
        <w:t>Los componentes adjudicadas</w:t>
      </w:r>
      <w:proofErr w:type="gramEnd"/>
      <w:r w:rsidRPr="00CF4B59">
        <w:rPr>
          <w:rFonts w:ascii="Times New Roman" w:hAnsi="Times New Roman" w:cs="Times New Roman"/>
          <w:sz w:val="24"/>
          <w:szCs w:val="24"/>
          <w:lang w:val="es-ES"/>
        </w:rPr>
        <w:t xml:space="preserve"> deberán corresponder a la calidad ofertada por el proveedor, la cual deberá estar conteste con lo señalado en las especificaciones técnicas.</w:t>
      </w:r>
    </w:p>
    <w:p w14:paraId="3145A54C" w14:textId="77777777" w:rsidR="00100AF9" w:rsidRPr="00CF4B59" w:rsidRDefault="00100AF9" w:rsidP="00CF4B59">
      <w:pPr>
        <w:pStyle w:val="Sinespaciado"/>
        <w:jc w:val="both"/>
        <w:rPr>
          <w:rFonts w:ascii="Times New Roman" w:hAnsi="Times New Roman" w:cs="Times New Roman"/>
          <w:sz w:val="24"/>
          <w:szCs w:val="24"/>
          <w:lang w:val="es-ES"/>
        </w:rPr>
      </w:pPr>
    </w:p>
    <w:p w14:paraId="3145A54D"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eastAsia="es-CL"/>
        </w:rPr>
        <w:t>Carabineros de Chile previo a la recepción conforme de los bienes adquiridos, realizara un control de calidad mediante inspección visual, con la finalidad de verificar la calidad, cantidad y cumplimiento de los requisitos exigidos en la licitación.</w:t>
      </w:r>
    </w:p>
    <w:p w14:paraId="3145A54E"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4F"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t>Personal especializado verificará el cumplimiento de lo señalado precedentemente.</w:t>
      </w:r>
    </w:p>
    <w:p w14:paraId="3145A550"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51"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t>En el caso de que la señalada inspección, presente observaciones ante incumplimiento de calidad y cantidad de los bienes y servicios adjudicados, se considerara que la entrega de los productos no se ha materializado, considerando la fecha de entrega definitiva el día en que sean subsanadas las observaciones por parte del Adjudicado, realizando el cobro de multas cuando corresponda.</w:t>
      </w:r>
    </w:p>
    <w:p w14:paraId="3145A552" w14:textId="77777777" w:rsidR="00100AF9" w:rsidRPr="00CF4B59" w:rsidRDefault="00100AF9" w:rsidP="00CF4B59">
      <w:pPr>
        <w:pStyle w:val="Sinespaciado"/>
        <w:jc w:val="both"/>
        <w:rPr>
          <w:rFonts w:ascii="Times New Roman" w:hAnsi="Times New Roman" w:cs="Times New Roman"/>
          <w:sz w:val="24"/>
          <w:szCs w:val="24"/>
          <w:lang w:val="es-ES" w:eastAsia="es-CL"/>
        </w:rPr>
      </w:pPr>
    </w:p>
    <w:p w14:paraId="3145A553" w14:textId="77777777" w:rsidR="00100AF9" w:rsidRPr="00CF4B59" w:rsidRDefault="00732080" w:rsidP="00CF4B59">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t xml:space="preserve">En el evento de entregar anticipadamente las especies, y de que ésta sea rechazada, el proveedor contará con un plazo de 10 (diez) días hábiles desde la notificación escrita del rechazo, para proceder al retiro de ésta desde las bodegas de Carabineros de Chile. </w:t>
      </w:r>
    </w:p>
    <w:p w14:paraId="3145A554" w14:textId="77777777" w:rsidR="00100AF9" w:rsidRPr="00CF4B59" w:rsidRDefault="00100AF9" w:rsidP="00CF4B59">
      <w:pPr>
        <w:pStyle w:val="Sinespaciado"/>
        <w:jc w:val="both"/>
        <w:rPr>
          <w:rFonts w:ascii="Times New Roman" w:hAnsi="Times New Roman" w:cs="Times New Roman"/>
          <w:sz w:val="24"/>
          <w:szCs w:val="24"/>
          <w:lang w:val="es-ES"/>
        </w:rPr>
      </w:pPr>
    </w:p>
    <w:p w14:paraId="3145A555"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Excedido el plazo de 10 (diez) días desde la notificación del rechazo de las especies, Carabineros no se responsabilizará por el estado o calidad de los bienes a su retiro.  </w:t>
      </w:r>
    </w:p>
    <w:p w14:paraId="354C9CAE" w14:textId="57238591" w:rsidR="00313DC6" w:rsidRPr="00CF4B59" w:rsidRDefault="00313DC6" w:rsidP="00CF4B59">
      <w:pPr>
        <w:pStyle w:val="Sinespaciado"/>
        <w:jc w:val="both"/>
        <w:rPr>
          <w:rFonts w:ascii="Times New Roman" w:hAnsi="Times New Roman" w:cs="Times New Roman"/>
          <w:i/>
          <w:sz w:val="24"/>
          <w:szCs w:val="24"/>
          <w:u w:val="single"/>
          <w:lang w:val="es-ES"/>
        </w:rPr>
      </w:pPr>
    </w:p>
    <w:p w14:paraId="3145A558" w14:textId="77777777" w:rsidR="00100AF9" w:rsidRPr="00CF4B59" w:rsidRDefault="00732080" w:rsidP="00CF4B59">
      <w:pPr>
        <w:pStyle w:val="Sinespaciado"/>
        <w:numPr>
          <w:ilvl w:val="1"/>
          <w:numId w:val="11"/>
        </w:numPr>
        <w:ind w:left="0" w:firstLine="0"/>
        <w:jc w:val="both"/>
        <w:rPr>
          <w:rFonts w:ascii="Times New Roman" w:hAnsi="Times New Roman" w:cs="Times New Roman"/>
          <w:i/>
          <w:sz w:val="24"/>
          <w:szCs w:val="24"/>
          <w:u w:val="single"/>
          <w:lang w:val="es-ES"/>
        </w:rPr>
      </w:pPr>
      <w:r w:rsidRPr="00CF4B59">
        <w:rPr>
          <w:rFonts w:ascii="Times New Roman" w:hAnsi="Times New Roman" w:cs="Times New Roman"/>
          <w:i/>
          <w:sz w:val="24"/>
          <w:szCs w:val="24"/>
          <w:u w:val="single"/>
          <w:lang w:val="es-ES"/>
        </w:rPr>
        <w:t>Multas</w:t>
      </w:r>
      <w:bookmarkEnd w:id="326"/>
      <w:bookmarkEnd w:id="327"/>
      <w:r w:rsidRPr="00CF4B59">
        <w:rPr>
          <w:rFonts w:ascii="Times New Roman" w:hAnsi="Times New Roman" w:cs="Times New Roman"/>
          <w:i/>
          <w:sz w:val="24"/>
          <w:szCs w:val="24"/>
          <w:u w:val="single"/>
          <w:lang w:val="es-ES"/>
        </w:rPr>
        <w:t>.</w:t>
      </w:r>
    </w:p>
    <w:p w14:paraId="3145A559" w14:textId="77777777" w:rsidR="00100AF9" w:rsidRPr="00CF4B59" w:rsidRDefault="00100AF9" w:rsidP="00CF4B59">
      <w:pPr>
        <w:pStyle w:val="Sinespaciado"/>
        <w:jc w:val="both"/>
        <w:rPr>
          <w:rFonts w:ascii="Times New Roman" w:hAnsi="Times New Roman" w:cs="Times New Roman"/>
          <w:b/>
          <w:i/>
          <w:sz w:val="24"/>
          <w:szCs w:val="24"/>
          <w:lang w:val="es-ES"/>
        </w:rPr>
      </w:pPr>
    </w:p>
    <w:p w14:paraId="149C16EF" w14:textId="2D4C183E" w:rsidR="00F972AF" w:rsidRDefault="00F972AF" w:rsidP="00F972AF">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En casos de incumplimientos se aplicarán las siguientes multas:</w:t>
      </w:r>
      <w:r>
        <w:rPr>
          <w:rFonts w:ascii="Times New Roman" w:hAnsi="Times New Roman" w:cs="Times New Roman"/>
          <w:sz w:val="24"/>
          <w:szCs w:val="24"/>
          <w:lang w:val="es-ES"/>
        </w:rPr>
        <w:t xml:space="preserve"> </w:t>
      </w:r>
    </w:p>
    <w:p w14:paraId="5EEC9060" w14:textId="77777777" w:rsidR="00F972AF" w:rsidRPr="00F972AF" w:rsidRDefault="00F972AF" w:rsidP="00F972AF">
      <w:pPr>
        <w:pStyle w:val="Sinespaciado"/>
        <w:jc w:val="both"/>
        <w:rPr>
          <w:rFonts w:ascii="Times New Roman" w:hAnsi="Times New Roman" w:cs="Times New Roman"/>
          <w:sz w:val="24"/>
          <w:szCs w:val="24"/>
          <w:lang w:val="es-ES"/>
        </w:rPr>
      </w:pPr>
    </w:p>
    <w:p w14:paraId="432881A0" w14:textId="77777777" w:rsidR="00F972AF" w:rsidRDefault="00F972AF" w:rsidP="00F972AF">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por cada día de atraso, con un tope de 20 días.</w:t>
      </w:r>
    </w:p>
    <w:p w14:paraId="1CF69AAC" w14:textId="77777777" w:rsidR="00F972AF" w:rsidRPr="00F972AF" w:rsidRDefault="00F972AF" w:rsidP="00F972AF">
      <w:pPr>
        <w:pStyle w:val="Sinespaciado"/>
        <w:jc w:val="both"/>
        <w:rPr>
          <w:rFonts w:ascii="Times New Roman" w:hAnsi="Times New Roman" w:cs="Times New Roman"/>
          <w:sz w:val="24"/>
          <w:szCs w:val="24"/>
          <w:lang w:val="es-ES"/>
        </w:rPr>
      </w:pPr>
    </w:p>
    <w:p w14:paraId="0401B6D0" w14:textId="77777777" w:rsidR="00F972AF" w:rsidRDefault="00F972AF" w:rsidP="00F972AF">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El proveedor tendrá la obligación de corregir las falencias y realizar la entrega nuevamente, a sus expensas, en un plazo no superior a 03 días hábiles, contado desde la fecha de notificación del rechazo de los productos o servicios.</w:t>
      </w:r>
    </w:p>
    <w:p w14:paraId="55707DB9" w14:textId="77777777" w:rsidR="00F972AF" w:rsidRPr="00F972AF" w:rsidRDefault="00F972AF" w:rsidP="00F972AF">
      <w:pPr>
        <w:pStyle w:val="Sinespaciado"/>
        <w:jc w:val="both"/>
        <w:rPr>
          <w:rFonts w:ascii="Times New Roman" w:hAnsi="Times New Roman" w:cs="Times New Roman"/>
          <w:sz w:val="24"/>
          <w:szCs w:val="24"/>
          <w:lang w:val="es-ES"/>
        </w:rPr>
      </w:pPr>
    </w:p>
    <w:p w14:paraId="50CEFB50" w14:textId="77777777" w:rsidR="00F972AF" w:rsidRDefault="00F972AF" w:rsidP="00F972AF">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w:t>
      </w:r>
      <w:r w:rsidRPr="00F972AF">
        <w:rPr>
          <w:rFonts w:ascii="Times New Roman" w:hAnsi="Times New Roman" w:cs="Times New Roman"/>
          <w:sz w:val="24"/>
          <w:szCs w:val="24"/>
          <w:lang w:val="es-ES"/>
        </w:rPr>
        <w:lastRenderedPageBreak/>
        <w:t>productos o servicios. La multa será el equivalente al 1%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por cada día de atraso, con un tope de 20 días.</w:t>
      </w:r>
    </w:p>
    <w:p w14:paraId="63D9B25D" w14:textId="77777777" w:rsidR="00F972AF" w:rsidRPr="00F972AF" w:rsidRDefault="00F972AF" w:rsidP="00F972AF">
      <w:pPr>
        <w:pStyle w:val="Sinespaciado"/>
        <w:jc w:val="both"/>
        <w:rPr>
          <w:rFonts w:ascii="Times New Roman" w:hAnsi="Times New Roman" w:cs="Times New Roman"/>
          <w:sz w:val="24"/>
          <w:szCs w:val="24"/>
          <w:lang w:val="es-ES"/>
        </w:rPr>
      </w:pPr>
    </w:p>
    <w:p w14:paraId="3145A57E" w14:textId="2F8C1D48" w:rsidR="00100AF9" w:rsidRDefault="00F972AF" w:rsidP="00F972AF">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3A1AA056" w14:textId="77777777" w:rsidR="00977007" w:rsidRDefault="00977007" w:rsidP="00F972AF">
      <w:pPr>
        <w:pStyle w:val="Sinespaciado"/>
        <w:jc w:val="both"/>
        <w:rPr>
          <w:rFonts w:ascii="Times New Roman" w:hAnsi="Times New Roman" w:cs="Times New Roman"/>
          <w:sz w:val="24"/>
          <w:szCs w:val="24"/>
          <w:lang w:val="es-ES"/>
        </w:rPr>
      </w:pPr>
    </w:p>
    <w:p w14:paraId="3145A57F" w14:textId="77777777" w:rsidR="00100AF9" w:rsidRPr="00594309" w:rsidRDefault="00732080" w:rsidP="00CF4B59">
      <w:pPr>
        <w:pStyle w:val="Sinespaciado"/>
        <w:numPr>
          <w:ilvl w:val="2"/>
          <w:numId w:val="11"/>
        </w:numPr>
        <w:jc w:val="both"/>
        <w:rPr>
          <w:rFonts w:ascii="Times New Roman" w:hAnsi="Times New Roman" w:cs="Times New Roman"/>
          <w:b/>
          <w:bCs/>
          <w:color w:val="000000"/>
          <w:sz w:val="24"/>
          <w:szCs w:val="24"/>
          <w:lang w:val="es-ES"/>
        </w:rPr>
      </w:pPr>
      <w:r w:rsidRPr="00594309">
        <w:rPr>
          <w:rFonts w:ascii="Times New Roman" w:hAnsi="Times New Roman" w:cs="Times New Roman"/>
          <w:b/>
          <w:bCs/>
          <w:color w:val="000000"/>
          <w:sz w:val="24"/>
          <w:szCs w:val="24"/>
          <w:lang w:val="es-ES"/>
        </w:rPr>
        <w:t>Procedimiento de Cobro de Multas</w:t>
      </w:r>
    </w:p>
    <w:p w14:paraId="3145A580" w14:textId="77777777" w:rsidR="00100AF9" w:rsidRPr="00CF4B59" w:rsidRDefault="00100AF9" w:rsidP="00CF4B59">
      <w:pPr>
        <w:pStyle w:val="Sinespaciado"/>
        <w:jc w:val="both"/>
        <w:rPr>
          <w:rFonts w:ascii="Times New Roman" w:hAnsi="Times New Roman" w:cs="Times New Roman"/>
          <w:color w:val="000000"/>
          <w:sz w:val="24"/>
          <w:szCs w:val="24"/>
          <w:lang w:val="es-ES"/>
        </w:rPr>
      </w:pPr>
    </w:p>
    <w:p w14:paraId="166D2FC1" w14:textId="0979DCFB"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 xml:space="preserve">Detectada una situación que amerite la aplicación de multa o el término anticipado del contrato el organismo comprador notificará de ello al proveedor mediante la confección de una Resolución fundada, documento en el que constará detalle de la correspondiente multa en relación con días de retraso o aspectos relacionados a incumplimiento contractual según corresponda. Informando en la misma resolución los montos a pagar y antecedentes sobre los hechos en que aquélla se motiva. De lo anterior, el proveedor será notificado vía correo electrónico desde el correo </w:t>
      </w:r>
      <w:r w:rsidRPr="00594309">
        <w:rPr>
          <w:rFonts w:ascii="Times New Roman" w:hAnsi="Times New Roman" w:cs="Times New Roman"/>
          <w:b/>
          <w:bCs/>
          <w:color w:val="000000"/>
          <w:sz w:val="24"/>
          <w:szCs w:val="24"/>
          <w:u w:val="single"/>
          <w:lang w:val="es-ES"/>
        </w:rPr>
        <w:t>multasprefecturaaerea@gmail.com</w:t>
      </w:r>
      <w:r w:rsidRPr="00594309">
        <w:rPr>
          <w:rFonts w:ascii="Times New Roman" w:hAnsi="Times New Roman" w:cs="Times New Roman"/>
          <w:color w:val="000000"/>
          <w:sz w:val="24"/>
          <w:szCs w:val="24"/>
          <w:lang w:val="es-ES"/>
        </w:rPr>
        <w:t xml:space="preserve">, pudiendo el proveedor enviar sus descargos a través de dicho correo. En lo sucesivo y para las demás comunicaciones respecto a multas se mantendrá el correo antes señalado.  </w:t>
      </w:r>
    </w:p>
    <w:p w14:paraId="75CDC10C"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05EE1569"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A contar de la notificación singularizada en el párrafo anterior, el proveedor tiene un plazo de 30 días hábiles para efectuar sus descargos por escrito ante el administrador del correspondiente contrato, acompañando todos los antecedentes que respalden su posición.</w:t>
      </w:r>
    </w:p>
    <w:p w14:paraId="19B807A2"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440984F4"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 xml:space="preserve">Vencido el plazo indicado en el párrafo anterior sin que se hayan presentado descargos, se entenderá que el proveedor no efectuará objeciones al cobro realizado por parte del organismo comprador. </w:t>
      </w:r>
    </w:p>
    <w:p w14:paraId="3F092E60"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de forma electrónica, siguiendo el mismo procedimiento del párrafo inicial. </w:t>
      </w:r>
    </w:p>
    <w:p w14:paraId="5E44E53A"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141ABF6F"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Recurso de reposición: El proveedor dispondrá de un plazo de 30 días hábiles, contados desde la notificación por medio de correo electrónico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612EC53D"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5A518CAD"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 resolución que acoja el recurso podrá modificar, reemplazar o dejar sin efecto el acto impugnado.</w:t>
      </w:r>
    </w:p>
    <w:p w14:paraId="058EA8AF"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4CEA0143"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Las multas deberán ser pagadas en el plazo máximo de 10 días hábiles contados desde la notificación de la resolución que aplica la multa.</w:t>
      </w:r>
    </w:p>
    <w:p w14:paraId="483F5050"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3FF8F942"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Las multas se aplicarán sin perjuicio del derecho de la entidad licitante de recurrir ante los Tribunales Ordinarios de Justicia, a fin de hacer efectiva la responsabilidad del contratante incumplidor</w:t>
      </w:r>
    </w:p>
    <w:p w14:paraId="4D7F3DE8"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2576BA76" w14:textId="77777777" w:rsidR="00594309" w:rsidRPr="00594309" w:rsidRDefault="00594309" w:rsidP="00594309">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56DBF7CA" w14:textId="77777777" w:rsidR="00594309" w:rsidRPr="00594309" w:rsidRDefault="00594309" w:rsidP="00594309">
      <w:pPr>
        <w:pStyle w:val="Sinespaciado"/>
        <w:jc w:val="both"/>
        <w:rPr>
          <w:rFonts w:ascii="Times New Roman" w:hAnsi="Times New Roman" w:cs="Times New Roman"/>
          <w:color w:val="000000"/>
          <w:sz w:val="24"/>
          <w:szCs w:val="24"/>
          <w:lang w:val="es-ES"/>
        </w:rPr>
      </w:pPr>
    </w:p>
    <w:p w14:paraId="3145A597" w14:textId="518FE2F5" w:rsidR="00100AF9" w:rsidRPr="00CF4B59" w:rsidRDefault="00594309" w:rsidP="00594309">
      <w:pPr>
        <w:pStyle w:val="Sinespaciado"/>
        <w:jc w:val="both"/>
        <w:rPr>
          <w:rFonts w:ascii="Times New Roman" w:hAnsi="Times New Roman" w:cs="Times New Roman"/>
          <w:sz w:val="24"/>
          <w:szCs w:val="24"/>
          <w:lang w:val="es-ES"/>
        </w:rPr>
      </w:pPr>
      <w:r w:rsidRPr="00594309">
        <w:rPr>
          <w:rFonts w:ascii="Times New Roman" w:hAnsi="Times New Roman" w:cs="Times New Roman"/>
          <w:color w:val="000000"/>
          <w:sz w:val="24"/>
          <w:szCs w:val="24"/>
          <w:lang w:val="es-ES"/>
        </w:rPr>
        <w:lastRenderedPageBreak/>
        <w:t>La multa señalada deberá ser pagada por la empresa adjudicada mediante transferencia electrónica, cheque nominativo y cruzado o mediante Vale Vista a nombre de la Dirección de Logística de Carabineros en la moneda en que se realizó la Licitación o si es moneda extranjera, en moneda nacional al valor del cambio del día del cheque o vale vista emitido. De todos modos, el detalle relacionado a número de cuentas será informado al proveedor en el instante de ser notificado respecto una eventual multa.</w:t>
      </w:r>
    </w:p>
    <w:p w14:paraId="4EBF7A1C" w14:textId="35448FC3" w:rsidR="00313DC6" w:rsidRPr="00CF4B59" w:rsidRDefault="00313DC6" w:rsidP="00CF4B59">
      <w:pPr>
        <w:pStyle w:val="Sinespaciado"/>
        <w:jc w:val="both"/>
        <w:rPr>
          <w:rFonts w:ascii="Times New Roman" w:hAnsi="Times New Roman" w:cs="Times New Roman"/>
          <w:sz w:val="24"/>
          <w:szCs w:val="24"/>
          <w:lang w:val="es-ES"/>
        </w:rPr>
      </w:pPr>
    </w:p>
    <w:p w14:paraId="3145A599"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439" w:name="_Toc157600741"/>
      <w:bookmarkStart w:id="440" w:name="_Toc149969820"/>
      <w:bookmarkStart w:id="441" w:name="_Toc119413322"/>
      <w:bookmarkStart w:id="442" w:name="_Toc81309111"/>
      <w:bookmarkStart w:id="443" w:name="_Toc81198694"/>
      <w:bookmarkStart w:id="444" w:name="_Toc81037381"/>
      <w:bookmarkStart w:id="445" w:name="_Toc70151882"/>
      <w:bookmarkStart w:id="446" w:name="_Toc67133642"/>
      <w:bookmarkStart w:id="447" w:name="_Toc66854009"/>
      <w:bookmarkStart w:id="448" w:name="_Toc64369278"/>
      <w:bookmarkStart w:id="449" w:name="_Toc64266323"/>
      <w:bookmarkStart w:id="450" w:name="_Toc64180057"/>
      <w:bookmarkStart w:id="451" w:name="_Toc58127830"/>
      <w:bookmarkStart w:id="452" w:name="_Toc57781582"/>
      <w:bookmarkStart w:id="453" w:name="_Toc57781262"/>
      <w:bookmarkStart w:id="454" w:name="_Toc57775406"/>
      <w:bookmarkStart w:id="455" w:name="_Toc57772753"/>
      <w:bookmarkStart w:id="456" w:name="_Toc57537094"/>
      <w:bookmarkStart w:id="457" w:name="_Toc57514843"/>
      <w:bookmarkStart w:id="458" w:name="_Toc57514771"/>
      <w:bookmarkStart w:id="459" w:name="_Toc57455165"/>
      <w:bookmarkStart w:id="460" w:name="_Toc57455094"/>
      <w:bookmarkStart w:id="461" w:name="_Toc57455023"/>
      <w:bookmarkStart w:id="462" w:name="_Toc57454046"/>
      <w:bookmarkStart w:id="463" w:name="_Toc57436818"/>
      <w:bookmarkStart w:id="464" w:name="_Toc56579169"/>
      <w:bookmarkStart w:id="465" w:name="_Toc56578439"/>
      <w:bookmarkStart w:id="466" w:name="_Toc56573905"/>
      <w:bookmarkStart w:id="467" w:name="_Toc56413366"/>
      <w:bookmarkStart w:id="468" w:name="_Toc56413064"/>
      <w:bookmarkStart w:id="469" w:name="_Toc55183877"/>
      <w:bookmarkStart w:id="470" w:name="_Toc52614857"/>
      <w:bookmarkStart w:id="471" w:name="_Toc52614712"/>
      <w:bookmarkStart w:id="472" w:name="_Toc52614502"/>
      <w:bookmarkStart w:id="473" w:name="_Toc52614309"/>
      <w:bookmarkStart w:id="474" w:name="_Toc52614014"/>
      <w:bookmarkStart w:id="475" w:name="_Toc52253734"/>
      <w:bookmarkStart w:id="476" w:name="_Toc52253534"/>
      <w:bookmarkStart w:id="477" w:name="_Toc52253261"/>
      <w:bookmarkStart w:id="478" w:name="_Toc52242947"/>
      <w:bookmarkStart w:id="479" w:name="_Toc51559211"/>
      <w:bookmarkStart w:id="480" w:name="_Toc51473245"/>
      <w:bookmarkStart w:id="481" w:name="_Toc51041152"/>
      <w:bookmarkStart w:id="482" w:name="_Toc50893813"/>
      <w:bookmarkStart w:id="483" w:name="_Toc49070903"/>
      <w:bookmarkStart w:id="484" w:name="_Toc48985428"/>
      <w:bookmarkStart w:id="485" w:name="_Toc48384621"/>
      <w:bookmarkStart w:id="486" w:name="_Toc48102708"/>
      <w:bookmarkStart w:id="487" w:name="_Toc47860727"/>
      <w:bookmarkStart w:id="488" w:name="_Toc44310155"/>
      <w:bookmarkStart w:id="489" w:name="_Toc44307635"/>
      <w:bookmarkStart w:id="490" w:name="_Toc44296700"/>
      <w:bookmarkStart w:id="491" w:name="_Toc44296605"/>
      <w:bookmarkStart w:id="492" w:name="_Toc43891779"/>
      <w:bookmarkStart w:id="493" w:name="_Toc43891630"/>
      <w:bookmarkStart w:id="494" w:name="_Toc43887513"/>
      <w:bookmarkStart w:id="495" w:name="_Toc43110615"/>
      <w:bookmarkStart w:id="496" w:name="_Toc42998081"/>
      <w:bookmarkStart w:id="497" w:name="_Toc42997990"/>
      <w:bookmarkStart w:id="498" w:name="_Toc40074344"/>
      <w:bookmarkStart w:id="499" w:name="_Toc39663111"/>
      <w:bookmarkStart w:id="500" w:name="_Toc39035569"/>
      <w:bookmarkStart w:id="501" w:name="_Toc38192850"/>
      <w:bookmarkStart w:id="502" w:name="_Toc38171264"/>
      <w:bookmarkStart w:id="503" w:name="_Toc38167623"/>
      <w:bookmarkStart w:id="504" w:name="_Toc38165707"/>
      <w:bookmarkStart w:id="505" w:name="_Toc38112194"/>
      <w:bookmarkStart w:id="506" w:name="_Toc38112102"/>
      <w:bookmarkStart w:id="507" w:name="_Toc37829667"/>
      <w:bookmarkStart w:id="508" w:name="_Toc37499106"/>
      <w:bookmarkStart w:id="509" w:name="_Toc34726053"/>
      <w:bookmarkStart w:id="510" w:name="_Toc32740547"/>
      <w:bookmarkStart w:id="511" w:name="_Toc32740445"/>
      <w:bookmarkStart w:id="512" w:name="_Toc32715843"/>
      <w:bookmarkStart w:id="513" w:name="_Toc31795347"/>
      <w:bookmarkStart w:id="514" w:name="_Toc31774750"/>
      <w:bookmarkStart w:id="515" w:name="_Toc24272652"/>
      <w:bookmarkStart w:id="516" w:name="_Toc24188434"/>
      <w:bookmarkStart w:id="517" w:name="_Toc23568852"/>
      <w:bookmarkStart w:id="518" w:name="_Toc22627557"/>
      <w:bookmarkStart w:id="519" w:name="_Toc22613156"/>
      <w:bookmarkStart w:id="520" w:name="_Toc22553492"/>
      <w:bookmarkStart w:id="521" w:name="_Toc22112701"/>
      <w:bookmarkStart w:id="522" w:name="_Toc21149965"/>
      <w:bookmarkStart w:id="523" w:name="_Toc20292083"/>
      <w:bookmarkStart w:id="524" w:name="_Toc20291993"/>
      <w:bookmarkStart w:id="525" w:name="_Toc18814932"/>
      <w:bookmarkStart w:id="526" w:name="_Toc17800787"/>
      <w:bookmarkStart w:id="527" w:name="_Toc17697282"/>
      <w:bookmarkStart w:id="528" w:name="_Toc525646284"/>
      <w:bookmarkStart w:id="529" w:name="_Toc512331400"/>
      <w:bookmarkStart w:id="530" w:name="_Toc509987187"/>
      <w:bookmarkStart w:id="531" w:name="_Toc508681545"/>
      <w:bookmarkStart w:id="532" w:name="_Toc508166916"/>
      <w:bookmarkStart w:id="533" w:name="_Toc507308107"/>
      <w:bookmarkStart w:id="534" w:name="_Toc507307941"/>
      <w:bookmarkStart w:id="535" w:name="_Toc506028361"/>
      <w:bookmarkStart w:id="536" w:name="_Toc505664449"/>
      <w:bookmarkStart w:id="537" w:name="_Toc505664240"/>
      <w:bookmarkStart w:id="538" w:name="_Toc505663970"/>
      <w:bookmarkStart w:id="539" w:name="_Toc505478067"/>
      <w:bookmarkStart w:id="540" w:name="_Toc505398042"/>
      <w:bookmarkStart w:id="541" w:name="_Toc500230703"/>
      <w:bookmarkStart w:id="542" w:name="_Toc500152310"/>
      <w:bookmarkStart w:id="543" w:name="_Toc500152172"/>
      <w:bookmarkStart w:id="544" w:name="_Toc500132068"/>
      <w:bookmarkStart w:id="545" w:name="_Toc500131102"/>
      <w:bookmarkStart w:id="546" w:name="_Toc497199994"/>
      <w:bookmarkStart w:id="547" w:name="_Toc497128200"/>
      <w:bookmarkStart w:id="548" w:name="_Toc496323660"/>
      <w:bookmarkStart w:id="549" w:name="_Toc496323157"/>
      <w:bookmarkStart w:id="550" w:name="_Toc496322841"/>
      <w:bookmarkStart w:id="551" w:name="_Toc49360134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r w:rsidRPr="00CF4B59">
        <w:rPr>
          <w:rFonts w:ascii="Times New Roman" w:hAnsi="Times New Roman" w:cs="Times New Roman"/>
          <w:i/>
          <w:sz w:val="24"/>
          <w:szCs w:val="24"/>
          <w:u w:val="single"/>
          <w:lang w:val="es-ES"/>
        </w:rPr>
        <w:t>Coordinación</w:t>
      </w:r>
      <w:r w:rsidRPr="00CF4B59">
        <w:rPr>
          <w:rFonts w:ascii="Times New Roman" w:hAnsi="Times New Roman" w:cs="Times New Roman"/>
          <w:b/>
          <w:i/>
          <w:sz w:val="24"/>
          <w:szCs w:val="24"/>
          <w:lang w:val="es-ES"/>
        </w:rPr>
        <w:t>.</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14:paraId="3145A59A" w14:textId="77777777" w:rsidR="00100AF9" w:rsidRPr="00CF4B59" w:rsidRDefault="00100AF9" w:rsidP="00CF4B59">
      <w:pPr>
        <w:pStyle w:val="Sinespaciado"/>
        <w:jc w:val="both"/>
        <w:rPr>
          <w:rFonts w:ascii="Times New Roman" w:hAnsi="Times New Roman" w:cs="Times New Roman"/>
          <w:sz w:val="24"/>
          <w:szCs w:val="24"/>
          <w:lang w:val="es-ES"/>
        </w:rPr>
      </w:pPr>
    </w:p>
    <w:p w14:paraId="3145A59B" w14:textId="77777777" w:rsidR="00100AF9" w:rsidRPr="00CF4B59" w:rsidRDefault="00732080" w:rsidP="00CF4B59">
      <w:pPr>
        <w:pStyle w:val="Sinespaciado"/>
        <w:jc w:val="both"/>
        <w:rPr>
          <w:rFonts w:ascii="Times New Roman" w:hAnsi="Times New Roman" w:cs="Times New Roman"/>
          <w:sz w:val="24"/>
          <w:szCs w:val="24"/>
          <w:lang w:val="es-ES"/>
        </w:rPr>
      </w:pPr>
      <w:bookmarkStart w:id="552" w:name="_Toc119413323"/>
      <w:bookmarkStart w:id="553" w:name="_Toc81309112"/>
      <w:bookmarkStart w:id="554" w:name="_Toc81198695"/>
      <w:bookmarkStart w:id="555" w:name="_Toc81037382"/>
      <w:bookmarkStart w:id="556" w:name="_Toc70151883"/>
      <w:bookmarkStart w:id="557" w:name="_Toc67133643"/>
      <w:bookmarkStart w:id="558" w:name="_Toc66854010"/>
      <w:bookmarkStart w:id="559" w:name="_Toc64369279"/>
      <w:bookmarkStart w:id="560" w:name="_Toc64266324"/>
      <w:bookmarkStart w:id="561" w:name="_Toc64180058"/>
      <w:bookmarkStart w:id="562" w:name="_Toc58127831"/>
      <w:bookmarkStart w:id="563" w:name="_Toc57781583"/>
      <w:bookmarkStart w:id="564" w:name="_Toc57781263"/>
      <w:bookmarkStart w:id="565" w:name="_Toc57775407"/>
      <w:bookmarkStart w:id="566" w:name="_Toc57772754"/>
      <w:bookmarkStart w:id="567" w:name="_Toc57537095"/>
      <w:bookmarkStart w:id="568" w:name="_Toc57514844"/>
      <w:bookmarkStart w:id="569" w:name="_Toc57514772"/>
      <w:bookmarkStart w:id="570" w:name="_Toc57455166"/>
      <w:bookmarkStart w:id="571" w:name="_Toc57455095"/>
      <w:bookmarkStart w:id="572" w:name="_Toc57455024"/>
      <w:bookmarkStart w:id="573" w:name="_Toc57454047"/>
      <w:bookmarkStart w:id="574" w:name="_Toc57436819"/>
      <w:bookmarkStart w:id="575" w:name="_Toc56579170"/>
      <w:bookmarkStart w:id="576" w:name="_Toc56578440"/>
      <w:bookmarkStart w:id="577" w:name="_Toc56573906"/>
      <w:bookmarkStart w:id="578" w:name="_Toc56413367"/>
      <w:bookmarkStart w:id="579" w:name="_Toc56413065"/>
      <w:bookmarkStart w:id="580" w:name="_Toc55183878"/>
      <w:bookmarkStart w:id="581" w:name="_Toc52614858"/>
      <w:bookmarkStart w:id="582" w:name="_Toc52614713"/>
      <w:bookmarkStart w:id="583" w:name="_Toc52614503"/>
      <w:bookmarkStart w:id="584" w:name="_Toc52614310"/>
      <w:bookmarkStart w:id="585" w:name="_Toc52614015"/>
      <w:bookmarkStart w:id="586" w:name="_Toc52253735"/>
      <w:bookmarkStart w:id="587" w:name="_Toc52253535"/>
      <w:bookmarkStart w:id="588" w:name="_Toc52253262"/>
      <w:bookmarkStart w:id="589" w:name="_Toc52242948"/>
      <w:bookmarkStart w:id="590" w:name="_Toc51559212"/>
      <w:bookmarkStart w:id="591" w:name="_Toc51473246"/>
      <w:bookmarkStart w:id="592" w:name="_Toc51041153"/>
      <w:bookmarkStart w:id="593" w:name="_Toc50893814"/>
      <w:bookmarkStart w:id="594" w:name="_Toc49070904"/>
      <w:bookmarkStart w:id="595" w:name="_Toc48985429"/>
      <w:bookmarkStart w:id="596" w:name="_Toc48384622"/>
      <w:bookmarkStart w:id="597" w:name="_Toc48102709"/>
      <w:bookmarkStart w:id="598" w:name="_Toc47860728"/>
      <w:bookmarkStart w:id="599" w:name="_Toc44310156"/>
      <w:bookmarkStart w:id="600" w:name="_Toc44307636"/>
      <w:bookmarkStart w:id="601" w:name="_Toc44296701"/>
      <w:bookmarkStart w:id="602" w:name="_Toc44296606"/>
      <w:bookmarkStart w:id="603" w:name="_Toc43891780"/>
      <w:bookmarkStart w:id="604" w:name="_Toc43891631"/>
      <w:bookmarkStart w:id="605" w:name="_Toc43887514"/>
      <w:bookmarkStart w:id="606" w:name="_Toc43110616"/>
      <w:bookmarkStart w:id="607" w:name="_Toc42998082"/>
      <w:bookmarkStart w:id="608" w:name="_Toc42997991"/>
      <w:bookmarkStart w:id="609" w:name="_Toc40074345"/>
      <w:bookmarkStart w:id="610" w:name="_Toc39663112"/>
      <w:bookmarkStart w:id="611" w:name="_Toc39035570"/>
      <w:bookmarkStart w:id="612" w:name="_Toc38192851"/>
      <w:bookmarkStart w:id="613" w:name="_Toc38171265"/>
      <w:bookmarkStart w:id="614" w:name="_Toc38167624"/>
      <w:bookmarkStart w:id="615" w:name="_Toc38165708"/>
      <w:bookmarkStart w:id="616" w:name="_Toc38112195"/>
      <w:bookmarkStart w:id="617" w:name="_Toc38112103"/>
      <w:bookmarkStart w:id="618" w:name="_Toc37829668"/>
      <w:bookmarkStart w:id="619" w:name="_Toc37499107"/>
      <w:bookmarkStart w:id="620" w:name="_Toc34726054"/>
      <w:bookmarkStart w:id="621" w:name="_Toc32740548"/>
      <w:bookmarkStart w:id="622" w:name="_Toc32740446"/>
      <w:bookmarkStart w:id="623" w:name="_Toc32715844"/>
      <w:bookmarkStart w:id="624" w:name="_Toc31795348"/>
      <w:bookmarkStart w:id="625" w:name="_Toc31774751"/>
      <w:bookmarkStart w:id="626" w:name="_Toc24272653"/>
      <w:bookmarkStart w:id="627" w:name="_Toc24188435"/>
      <w:bookmarkStart w:id="628" w:name="_Toc23568853"/>
      <w:bookmarkStart w:id="629" w:name="_Toc22627558"/>
      <w:bookmarkStart w:id="630" w:name="_Toc22613157"/>
      <w:bookmarkStart w:id="631" w:name="_Toc22553493"/>
      <w:bookmarkStart w:id="632" w:name="_Toc22112702"/>
      <w:bookmarkStart w:id="633" w:name="_Toc21149966"/>
      <w:bookmarkStart w:id="634" w:name="_Toc20292084"/>
      <w:bookmarkStart w:id="635" w:name="_Toc20291994"/>
      <w:bookmarkStart w:id="636" w:name="_Toc18814933"/>
      <w:bookmarkStart w:id="637" w:name="_Toc17800788"/>
      <w:bookmarkStart w:id="638" w:name="_Toc17697283"/>
      <w:bookmarkStart w:id="639" w:name="_Toc525646285"/>
      <w:bookmarkStart w:id="640" w:name="_Toc512331401"/>
      <w:bookmarkStart w:id="641" w:name="_Toc509987188"/>
      <w:bookmarkStart w:id="642" w:name="_Toc508681546"/>
      <w:bookmarkStart w:id="643" w:name="_Toc508166917"/>
      <w:bookmarkStart w:id="644" w:name="_Toc507308108"/>
      <w:bookmarkStart w:id="645" w:name="_Toc507307942"/>
      <w:bookmarkStart w:id="646" w:name="_Toc506028362"/>
      <w:bookmarkStart w:id="647" w:name="_Toc505664450"/>
      <w:bookmarkStart w:id="648" w:name="_Toc505664241"/>
      <w:bookmarkStart w:id="649" w:name="_Toc505663971"/>
      <w:bookmarkStart w:id="650" w:name="_Toc505478068"/>
      <w:bookmarkStart w:id="651" w:name="_Toc505398043"/>
      <w:bookmarkStart w:id="652" w:name="_Toc50505873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r w:rsidRPr="00CF4B59">
        <w:rPr>
          <w:rFonts w:ascii="Times New Roman" w:hAnsi="Times New Roman" w:cs="Times New Roman"/>
          <w:sz w:val="24"/>
          <w:szCs w:val="24"/>
          <w:lang w:val="es-ES"/>
        </w:rPr>
        <w:t xml:space="preserve">El oferente adjudicado designará un </w:t>
      </w:r>
      <w:r w:rsidRPr="00CF4B59">
        <w:rPr>
          <w:rFonts w:ascii="Times New Roman" w:hAnsi="Times New Roman" w:cs="Times New Roman"/>
          <w:sz w:val="24"/>
          <w:szCs w:val="24"/>
          <w:u w:val="single"/>
          <w:lang w:val="es-ES"/>
        </w:rPr>
        <w:t>Ejecutivo Coordinador</w:t>
      </w:r>
      <w:r w:rsidRPr="00CF4B59">
        <w:rPr>
          <w:rFonts w:ascii="Times New Roman" w:hAnsi="Times New Roman" w:cs="Times New Roman"/>
          <w:sz w:val="24"/>
          <w:szCs w:val="24"/>
          <w:lang w:val="es-ES"/>
        </w:rPr>
        <w:t>, que actuará como representante ante Carabineros, para los efectos de la administración del contrato respectivo (si correspondiere), y su designación deberá contar con la aprobación de Carabineros, reservándose el derecho de solicitar su cambio en el caso de que éste, a su juicio, no sea competente.</w:t>
      </w:r>
    </w:p>
    <w:p w14:paraId="3145A59C" w14:textId="77777777" w:rsidR="00100AF9" w:rsidRPr="00CF4B59" w:rsidRDefault="00100AF9" w:rsidP="00CF4B59">
      <w:pPr>
        <w:pStyle w:val="Sinespaciado"/>
        <w:jc w:val="both"/>
        <w:rPr>
          <w:rFonts w:ascii="Times New Roman" w:hAnsi="Times New Roman" w:cs="Times New Roman"/>
          <w:sz w:val="24"/>
          <w:szCs w:val="24"/>
          <w:lang w:val="es-ES"/>
        </w:rPr>
      </w:pPr>
    </w:p>
    <w:p w14:paraId="3145A59D"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Cualquier cambio de la persona asignada a esta función deberá ser aceptada, expresamente por Carabineros. Lo anterior, sin perjuicio de la participación de los representantes legales, cuando ello se requiera.</w:t>
      </w:r>
    </w:p>
    <w:p w14:paraId="3145A59E" w14:textId="77777777" w:rsidR="00100AF9" w:rsidRPr="00CF4B59" w:rsidRDefault="00100AF9" w:rsidP="00CF4B59">
      <w:pPr>
        <w:pStyle w:val="Sinespaciado"/>
        <w:jc w:val="both"/>
        <w:rPr>
          <w:rFonts w:ascii="Times New Roman" w:hAnsi="Times New Roman" w:cs="Times New Roman"/>
          <w:sz w:val="24"/>
          <w:szCs w:val="24"/>
        </w:rPr>
      </w:pPr>
    </w:p>
    <w:p w14:paraId="3145A5A0"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653" w:name="_Toc149969821"/>
      <w:bookmarkEnd w:id="653"/>
      <w:r w:rsidRPr="00CF4B59">
        <w:rPr>
          <w:rFonts w:ascii="Times New Roman" w:hAnsi="Times New Roman" w:cs="Times New Roman"/>
          <w:i/>
          <w:sz w:val="24"/>
          <w:szCs w:val="24"/>
          <w:u w:val="single"/>
          <w:lang w:val="es-ES"/>
        </w:rPr>
        <w:t>Vínculos de Dependencia</w:t>
      </w:r>
      <w:r w:rsidRPr="00CF4B59">
        <w:rPr>
          <w:rFonts w:ascii="Times New Roman" w:hAnsi="Times New Roman" w:cs="Times New Roman"/>
          <w:b/>
          <w:i/>
          <w:sz w:val="24"/>
          <w:szCs w:val="24"/>
          <w:lang w:val="es-ES"/>
        </w:rPr>
        <w:t>.</w:t>
      </w:r>
    </w:p>
    <w:p w14:paraId="3145A5A1" w14:textId="77777777" w:rsidR="00100AF9" w:rsidRPr="00CF4B59" w:rsidRDefault="00100AF9" w:rsidP="00CF4B59">
      <w:pPr>
        <w:pStyle w:val="Sinespaciado"/>
        <w:jc w:val="both"/>
        <w:rPr>
          <w:rFonts w:ascii="Times New Roman" w:hAnsi="Times New Roman" w:cs="Times New Roman"/>
          <w:sz w:val="24"/>
          <w:szCs w:val="24"/>
          <w:lang w:val="es-ES"/>
        </w:rPr>
      </w:pPr>
    </w:p>
    <w:p w14:paraId="3145A5A2"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Se deja constancia que el contrato que se suscribirá será de prestación de servicios, o bien de adquisición de bienes, y no un Contrato de Trabajo, sin que existan vínculos de subordinación o dependencia alguna entre Carabineros de Chile y el personal de la empresa adjudicataria. Por lo tanto, para todos los efectos legales, la empresa tendrá la responsabilidad total y exclusiva de su condición de empleador para con sus trabajadores.</w:t>
      </w:r>
    </w:p>
    <w:p w14:paraId="216D4447" w14:textId="77777777" w:rsidR="00313DC6" w:rsidRPr="00CF4B59" w:rsidRDefault="00313DC6" w:rsidP="00CF4B59">
      <w:pPr>
        <w:pStyle w:val="Sinespaciado"/>
        <w:jc w:val="both"/>
        <w:rPr>
          <w:rFonts w:ascii="Times New Roman" w:hAnsi="Times New Roman" w:cs="Times New Roman"/>
          <w:sz w:val="24"/>
          <w:szCs w:val="24"/>
        </w:rPr>
      </w:pPr>
    </w:p>
    <w:p w14:paraId="3145A5A4"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654" w:name="_Toc1194133231"/>
      <w:bookmarkStart w:id="655" w:name="_Toc813091121"/>
      <w:bookmarkStart w:id="656" w:name="_Toc811986951"/>
      <w:bookmarkStart w:id="657" w:name="_Toc810373821"/>
      <w:bookmarkStart w:id="658" w:name="_Toc701518831"/>
      <w:bookmarkStart w:id="659" w:name="_Toc671336431"/>
      <w:bookmarkStart w:id="660" w:name="_Toc668540101"/>
      <w:bookmarkStart w:id="661" w:name="_Toc643692791"/>
      <w:bookmarkStart w:id="662" w:name="_Toc642663241"/>
      <w:bookmarkStart w:id="663" w:name="_Toc641800581"/>
      <w:bookmarkStart w:id="664" w:name="_Toc581278311"/>
      <w:bookmarkStart w:id="665" w:name="_Toc577815831"/>
      <w:bookmarkStart w:id="666" w:name="_Toc577812631"/>
      <w:bookmarkStart w:id="667" w:name="_Toc577754071"/>
      <w:bookmarkStart w:id="668" w:name="_Toc577727541"/>
      <w:bookmarkStart w:id="669" w:name="_Toc575370951"/>
      <w:bookmarkStart w:id="670" w:name="_Toc575148441"/>
      <w:bookmarkStart w:id="671" w:name="_Toc575147721"/>
      <w:bookmarkStart w:id="672" w:name="_Toc574551661"/>
      <w:bookmarkStart w:id="673" w:name="_Toc574550951"/>
      <w:bookmarkStart w:id="674" w:name="_Toc574550241"/>
      <w:bookmarkStart w:id="675" w:name="_Toc574540471"/>
      <w:bookmarkStart w:id="676" w:name="_Toc574368191"/>
      <w:bookmarkStart w:id="677" w:name="_Toc565791701"/>
      <w:bookmarkStart w:id="678" w:name="_Toc565784401"/>
      <w:bookmarkStart w:id="679" w:name="_Toc565739061"/>
      <w:bookmarkStart w:id="680" w:name="_Toc564133671"/>
      <w:bookmarkStart w:id="681" w:name="_Toc564130651"/>
      <w:bookmarkStart w:id="682" w:name="_Toc551838781"/>
      <w:bookmarkStart w:id="683" w:name="_Toc526148581"/>
      <w:bookmarkStart w:id="684" w:name="_Toc526147131"/>
      <w:bookmarkStart w:id="685" w:name="_Toc526145031"/>
      <w:bookmarkStart w:id="686" w:name="_Toc526143101"/>
      <w:bookmarkStart w:id="687" w:name="_Toc526140151"/>
      <w:bookmarkStart w:id="688" w:name="_Toc522537351"/>
      <w:bookmarkStart w:id="689" w:name="_Toc522535351"/>
      <w:bookmarkStart w:id="690" w:name="_Toc522532621"/>
      <w:bookmarkStart w:id="691" w:name="_Toc522429481"/>
      <w:bookmarkStart w:id="692" w:name="_Toc515592121"/>
      <w:bookmarkStart w:id="693" w:name="_Toc514732461"/>
      <w:bookmarkStart w:id="694" w:name="_Toc510411531"/>
      <w:bookmarkStart w:id="695" w:name="_Toc508938141"/>
      <w:bookmarkStart w:id="696" w:name="_Toc490709041"/>
      <w:bookmarkStart w:id="697" w:name="_Toc489854291"/>
      <w:bookmarkStart w:id="698" w:name="_Toc483846221"/>
      <w:bookmarkStart w:id="699" w:name="_Toc481027091"/>
      <w:bookmarkStart w:id="700" w:name="_Toc478607281"/>
      <w:bookmarkStart w:id="701" w:name="_Toc443101561"/>
      <w:bookmarkStart w:id="702" w:name="_Toc443076361"/>
      <w:bookmarkStart w:id="703" w:name="_Toc442967011"/>
      <w:bookmarkStart w:id="704" w:name="_Toc442966061"/>
      <w:bookmarkStart w:id="705" w:name="_Toc438917801"/>
      <w:bookmarkStart w:id="706" w:name="_Toc438916311"/>
      <w:bookmarkStart w:id="707" w:name="_Toc438875141"/>
      <w:bookmarkStart w:id="708" w:name="_Toc431106161"/>
      <w:bookmarkStart w:id="709" w:name="_Toc429980821"/>
      <w:bookmarkStart w:id="710" w:name="_Toc429979911"/>
      <w:bookmarkStart w:id="711" w:name="_Toc400743451"/>
      <w:bookmarkStart w:id="712" w:name="_Toc396631121"/>
      <w:bookmarkStart w:id="713" w:name="_Toc390355701"/>
      <w:bookmarkStart w:id="714" w:name="_Toc381928511"/>
      <w:bookmarkStart w:id="715" w:name="_Toc381712651"/>
      <w:bookmarkStart w:id="716" w:name="_Toc381676241"/>
      <w:bookmarkStart w:id="717" w:name="_Toc381657081"/>
      <w:bookmarkStart w:id="718" w:name="_Toc381121951"/>
      <w:bookmarkStart w:id="719" w:name="_Toc381121031"/>
      <w:bookmarkStart w:id="720" w:name="_Toc378296681"/>
      <w:bookmarkStart w:id="721" w:name="_Toc374991071"/>
      <w:bookmarkStart w:id="722" w:name="_Toc347260541"/>
      <w:bookmarkStart w:id="723" w:name="_Toc327405481"/>
      <w:bookmarkStart w:id="724" w:name="_Toc327404461"/>
      <w:bookmarkStart w:id="725" w:name="_Toc327158441"/>
      <w:bookmarkStart w:id="726" w:name="_Toc317953481"/>
      <w:bookmarkStart w:id="727" w:name="_Toc317747511"/>
      <w:bookmarkStart w:id="728" w:name="_Toc242726531"/>
      <w:bookmarkStart w:id="729" w:name="_Toc241884351"/>
      <w:bookmarkStart w:id="730" w:name="_Toc235688531"/>
      <w:bookmarkStart w:id="731" w:name="_Toc226275581"/>
      <w:bookmarkStart w:id="732" w:name="_Toc226131571"/>
      <w:bookmarkStart w:id="733" w:name="_Toc225534931"/>
      <w:bookmarkStart w:id="734" w:name="_Toc221127021"/>
      <w:bookmarkStart w:id="735" w:name="_Toc211499661"/>
      <w:bookmarkStart w:id="736" w:name="_Toc202920841"/>
      <w:bookmarkStart w:id="737" w:name="_Toc202919941"/>
      <w:bookmarkStart w:id="738" w:name="_Toc188149331"/>
      <w:bookmarkStart w:id="739" w:name="_Toc178007881"/>
      <w:bookmarkStart w:id="740" w:name="_Toc176972831"/>
      <w:bookmarkStart w:id="741" w:name="_Toc5256462851"/>
      <w:bookmarkStart w:id="742" w:name="_Toc5123314011"/>
      <w:bookmarkStart w:id="743" w:name="_Toc5099871881"/>
      <w:bookmarkStart w:id="744" w:name="_Toc5086815461"/>
      <w:bookmarkStart w:id="745" w:name="_Toc5081669171"/>
      <w:bookmarkStart w:id="746" w:name="_Toc5073081081"/>
      <w:bookmarkStart w:id="747" w:name="_Toc5073079421"/>
      <w:bookmarkStart w:id="748" w:name="_Toc5060283621"/>
      <w:bookmarkStart w:id="749" w:name="_Toc5056644501"/>
      <w:bookmarkStart w:id="750" w:name="_Toc5056642411"/>
      <w:bookmarkStart w:id="751" w:name="_Toc5056639711"/>
      <w:bookmarkStart w:id="752" w:name="_Toc5054780681"/>
      <w:bookmarkStart w:id="753" w:name="_Toc5053980431"/>
      <w:bookmarkStart w:id="754" w:name="_Toc5050587311"/>
      <w:bookmarkStart w:id="755" w:name="_Toc1499698211"/>
      <w:bookmarkStart w:id="756" w:name="_Toc500230704"/>
      <w:bookmarkStart w:id="757" w:name="_Toc500152311"/>
      <w:bookmarkStart w:id="758" w:name="_Toc500152173"/>
      <w:bookmarkStart w:id="759" w:name="_Toc500132069"/>
      <w:bookmarkStart w:id="760" w:name="_Toc500131103"/>
      <w:bookmarkStart w:id="761" w:name="_Toc497199995"/>
      <w:bookmarkStart w:id="762" w:name="_Toc497128201"/>
      <w:bookmarkStart w:id="763" w:name="_Toc496323661"/>
      <w:bookmarkStart w:id="764" w:name="_Toc496323158"/>
      <w:bookmarkStart w:id="765" w:name="_Toc496322842"/>
      <w:bookmarkStart w:id="766" w:name="_Toc493601348"/>
      <w:bookmarkStart w:id="767" w:name="_Toc119413325"/>
      <w:bookmarkStart w:id="768" w:name="_Toc81309114"/>
      <w:bookmarkStart w:id="769" w:name="_Toc81198697"/>
      <w:bookmarkStart w:id="770" w:name="_Toc81037384"/>
      <w:bookmarkStart w:id="771" w:name="_Toc70151885"/>
      <w:bookmarkStart w:id="772" w:name="_Toc67133645"/>
      <w:bookmarkStart w:id="773" w:name="_Toc66854012"/>
      <w:bookmarkStart w:id="774" w:name="_Toc64369281"/>
      <w:bookmarkStart w:id="775" w:name="_Toc64266326"/>
      <w:bookmarkStart w:id="776" w:name="_Toc64180060"/>
      <w:bookmarkStart w:id="777" w:name="_Toc58127833"/>
      <w:bookmarkStart w:id="778" w:name="_Toc57781585"/>
      <w:bookmarkStart w:id="779" w:name="_Toc57781265"/>
      <w:bookmarkStart w:id="780" w:name="_Toc57775409"/>
      <w:bookmarkStart w:id="781" w:name="_Toc57772756"/>
      <w:bookmarkStart w:id="782" w:name="_Toc57537097"/>
      <w:bookmarkStart w:id="783" w:name="_Toc57514846"/>
      <w:bookmarkStart w:id="784" w:name="_Toc57514774"/>
      <w:bookmarkStart w:id="785" w:name="_Toc57455168"/>
      <w:bookmarkStart w:id="786" w:name="_Toc57455097"/>
      <w:bookmarkStart w:id="787" w:name="_Toc57455026"/>
      <w:bookmarkStart w:id="788" w:name="_Toc57454049"/>
      <w:bookmarkStart w:id="789" w:name="_Toc57436821"/>
      <w:bookmarkStart w:id="790" w:name="_Toc56579172"/>
      <w:bookmarkStart w:id="791" w:name="_Toc56578442"/>
      <w:bookmarkStart w:id="792" w:name="_Toc56573908"/>
      <w:bookmarkStart w:id="793" w:name="_Toc56413369"/>
      <w:bookmarkStart w:id="794" w:name="_Toc56413067"/>
      <w:bookmarkStart w:id="795" w:name="_Toc55183880"/>
      <w:bookmarkStart w:id="796" w:name="_Toc52614860"/>
      <w:bookmarkStart w:id="797" w:name="_Toc52614715"/>
      <w:bookmarkStart w:id="798" w:name="_Toc52614505"/>
      <w:bookmarkStart w:id="799" w:name="_Toc52614312"/>
      <w:bookmarkStart w:id="800" w:name="_Toc52614017"/>
      <w:bookmarkStart w:id="801" w:name="_Toc52253737"/>
      <w:bookmarkStart w:id="802" w:name="_Toc52253537"/>
      <w:bookmarkStart w:id="803" w:name="_Toc52253264"/>
      <w:bookmarkStart w:id="804" w:name="_Toc52242950"/>
      <w:bookmarkStart w:id="805" w:name="_Toc51559214"/>
      <w:bookmarkStart w:id="806" w:name="_Toc51473248"/>
      <w:bookmarkStart w:id="807" w:name="_Toc51041155"/>
      <w:bookmarkStart w:id="808" w:name="_Toc50893816"/>
      <w:bookmarkStart w:id="809" w:name="_Toc49070906"/>
      <w:bookmarkStart w:id="810" w:name="_Toc48985431"/>
      <w:bookmarkStart w:id="811" w:name="_Toc48384624"/>
      <w:bookmarkStart w:id="812" w:name="_Toc48102711"/>
      <w:bookmarkStart w:id="813" w:name="_Toc47860730"/>
      <w:bookmarkStart w:id="814" w:name="_Toc44310158"/>
      <w:bookmarkStart w:id="815" w:name="_Toc44307638"/>
      <w:bookmarkStart w:id="816" w:name="_Toc44296703"/>
      <w:bookmarkStart w:id="817" w:name="_Toc44296608"/>
      <w:bookmarkStart w:id="818" w:name="_Toc43891782"/>
      <w:bookmarkStart w:id="819" w:name="_Toc43891633"/>
      <w:bookmarkStart w:id="820" w:name="_Toc43887516"/>
      <w:bookmarkStart w:id="821" w:name="_Toc43110618"/>
      <w:bookmarkStart w:id="822" w:name="_Toc42998084"/>
      <w:bookmarkStart w:id="823" w:name="_Toc42997993"/>
      <w:bookmarkStart w:id="824" w:name="_Toc40074347"/>
      <w:bookmarkStart w:id="825" w:name="_Toc39663114"/>
      <w:bookmarkStart w:id="826" w:name="_Toc39035572"/>
      <w:bookmarkStart w:id="827" w:name="_Toc38192853"/>
      <w:bookmarkStart w:id="828" w:name="_Toc38171267"/>
      <w:bookmarkStart w:id="829" w:name="_Toc38167626"/>
      <w:bookmarkStart w:id="830" w:name="_Toc38165710"/>
      <w:bookmarkStart w:id="831" w:name="_Toc38112197"/>
      <w:bookmarkStart w:id="832" w:name="_Toc38112105"/>
      <w:bookmarkStart w:id="833" w:name="_Toc37829670"/>
      <w:bookmarkStart w:id="834" w:name="_Toc37499109"/>
      <w:bookmarkStart w:id="835" w:name="_Toc34726056"/>
      <w:bookmarkStart w:id="836" w:name="_Toc32740550"/>
      <w:bookmarkStart w:id="837" w:name="_Toc32740448"/>
      <w:bookmarkStart w:id="838" w:name="_Toc32715846"/>
      <w:bookmarkStart w:id="839" w:name="_Toc31795350"/>
      <w:bookmarkStart w:id="840" w:name="_Toc31774753"/>
      <w:bookmarkStart w:id="841" w:name="_Toc24272655"/>
      <w:bookmarkStart w:id="842" w:name="_Toc24188437"/>
      <w:bookmarkStart w:id="843" w:name="_Toc23568855"/>
      <w:bookmarkStart w:id="844" w:name="_Toc22627560"/>
      <w:bookmarkStart w:id="845" w:name="_Toc22613159"/>
      <w:bookmarkStart w:id="846" w:name="_Toc22553495"/>
      <w:bookmarkStart w:id="847" w:name="_Toc22112704"/>
      <w:bookmarkStart w:id="848" w:name="_Toc21149968"/>
      <w:bookmarkStart w:id="849" w:name="_Toc20292086"/>
      <w:bookmarkStart w:id="850" w:name="_Toc20291996"/>
      <w:bookmarkStart w:id="851" w:name="_Toc18814935"/>
      <w:bookmarkStart w:id="852" w:name="_Toc17800790"/>
      <w:bookmarkStart w:id="853" w:name="_Toc17697285"/>
      <w:bookmarkStart w:id="854" w:name="_Toc525646287"/>
      <w:bookmarkStart w:id="855" w:name="_Toc512331403"/>
      <w:bookmarkStart w:id="856" w:name="_Toc509987190"/>
      <w:bookmarkStart w:id="857" w:name="_Toc508681547"/>
      <w:bookmarkStart w:id="858" w:name="_Toc508166918"/>
      <w:bookmarkStart w:id="859" w:name="_Toc507308109"/>
      <w:bookmarkStart w:id="860" w:name="_Toc507307943"/>
      <w:bookmarkStart w:id="861" w:name="_Toc506028363"/>
      <w:bookmarkStart w:id="862" w:name="_Toc505664451"/>
      <w:bookmarkStart w:id="863" w:name="_Toc505664242"/>
      <w:bookmarkStart w:id="864" w:name="_Toc505663972"/>
      <w:bookmarkStart w:id="865" w:name="_Toc505478069"/>
      <w:bookmarkStart w:id="866" w:name="_Toc505398044"/>
      <w:bookmarkStart w:id="867" w:name="_Toc157600743"/>
      <w:bookmarkStart w:id="868" w:name="_Toc14996982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r w:rsidRPr="00CF4B59">
        <w:rPr>
          <w:rFonts w:ascii="Times New Roman" w:hAnsi="Times New Roman" w:cs="Times New Roman"/>
          <w:i/>
          <w:sz w:val="24"/>
          <w:szCs w:val="24"/>
          <w:u w:val="single"/>
          <w:lang w:val="es-ES"/>
        </w:rPr>
        <w:t>Término Anticipado del Contrato</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r w:rsidRPr="00CF4B59">
        <w:rPr>
          <w:rFonts w:ascii="Times New Roman" w:hAnsi="Times New Roman" w:cs="Times New Roman"/>
          <w:i/>
          <w:sz w:val="24"/>
          <w:szCs w:val="24"/>
          <w:u w:val="single"/>
          <w:lang w:val="es-ES"/>
        </w:rPr>
        <w:t xml:space="preserve"> y Modificación del Contrato</w:t>
      </w:r>
      <w:r w:rsidRPr="00CF4B59">
        <w:rPr>
          <w:rFonts w:ascii="Times New Roman" w:hAnsi="Times New Roman" w:cs="Times New Roman"/>
          <w:b/>
          <w:i/>
          <w:sz w:val="24"/>
          <w:szCs w:val="24"/>
          <w:lang w:val="es-ES"/>
        </w:rPr>
        <w:t>.</w:t>
      </w:r>
    </w:p>
    <w:p w14:paraId="3145A5A5" w14:textId="77777777" w:rsidR="00100AF9" w:rsidRPr="00CF4B59" w:rsidRDefault="00100AF9" w:rsidP="00CF4B59">
      <w:pPr>
        <w:pStyle w:val="Sinespaciado"/>
        <w:jc w:val="both"/>
        <w:rPr>
          <w:rFonts w:ascii="Times New Roman" w:hAnsi="Times New Roman" w:cs="Times New Roman"/>
          <w:sz w:val="24"/>
          <w:szCs w:val="24"/>
          <w:lang w:val="es-ES"/>
        </w:rPr>
      </w:pPr>
    </w:p>
    <w:p w14:paraId="3145A5A6" w14:textId="77777777" w:rsidR="00100AF9" w:rsidRPr="00CF4B59" w:rsidRDefault="00732080" w:rsidP="00CF4B59">
      <w:pPr>
        <w:pStyle w:val="Sinespaciado"/>
        <w:jc w:val="both"/>
        <w:rPr>
          <w:rFonts w:ascii="Times New Roman" w:hAnsi="Times New Roman" w:cs="Times New Roman"/>
          <w:sz w:val="24"/>
          <w:szCs w:val="24"/>
        </w:rPr>
      </w:pPr>
      <w:bookmarkStart w:id="869" w:name="_Toc157600745"/>
      <w:bookmarkStart w:id="870" w:name="_Toc149969825"/>
      <w:bookmarkStart w:id="871" w:name="_Toc119413326"/>
      <w:bookmarkStart w:id="872" w:name="_Toc81309115"/>
      <w:bookmarkStart w:id="873" w:name="_Toc81198698"/>
      <w:bookmarkStart w:id="874" w:name="_Toc81037385"/>
      <w:bookmarkStart w:id="875" w:name="_Toc70151886"/>
      <w:bookmarkStart w:id="876" w:name="_Toc67133646"/>
      <w:bookmarkStart w:id="877" w:name="_Toc66854013"/>
      <w:bookmarkStart w:id="878" w:name="_Toc64369282"/>
      <w:bookmarkStart w:id="879" w:name="_Toc64266327"/>
      <w:bookmarkStart w:id="880" w:name="_Toc64180061"/>
      <w:bookmarkStart w:id="881" w:name="_Toc58127834"/>
      <w:bookmarkStart w:id="882" w:name="_Toc57781586"/>
      <w:bookmarkStart w:id="883" w:name="_Toc57781266"/>
      <w:bookmarkStart w:id="884" w:name="_Toc57775410"/>
      <w:bookmarkStart w:id="885" w:name="_Toc57772757"/>
      <w:bookmarkStart w:id="886" w:name="_Toc57537098"/>
      <w:bookmarkStart w:id="887" w:name="_Toc57514847"/>
      <w:bookmarkStart w:id="888" w:name="_Toc57514775"/>
      <w:bookmarkStart w:id="889" w:name="_Toc57455169"/>
      <w:bookmarkStart w:id="890" w:name="_Toc57455098"/>
      <w:bookmarkStart w:id="891" w:name="_Toc57455027"/>
      <w:bookmarkStart w:id="892" w:name="_Toc57454050"/>
      <w:bookmarkStart w:id="893" w:name="_Toc57436822"/>
      <w:bookmarkStart w:id="894" w:name="_Toc56579173"/>
      <w:bookmarkStart w:id="895" w:name="_Toc56578443"/>
      <w:bookmarkStart w:id="896" w:name="_Toc56573909"/>
      <w:bookmarkStart w:id="897" w:name="_Toc56413370"/>
      <w:bookmarkStart w:id="898" w:name="_Toc56413068"/>
      <w:bookmarkStart w:id="899" w:name="_Toc55183881"/>
      <w:bookmarkStart w:id="900" w:name="_Toc52614861"/>
      <w:bookmarkStart w:id="901" w:name="_Toc52614716"/>
      <w:bookmarkStart w:id="902" w:name="_Toc52614506"/>
      <w:bookmarkStart w:id="903" w:name="_Toc52614313"/>
      <w:bookmarkStart w:id="904" w:name="_Toc52614018"/>
      <w:bookmarkStart w:id="905" w:name="_Toc52253738"/>
      <w:bookmarkStart w:id="906" w:name="_Toc52253538"/>
      <w:bookmarkStart w:id="907" w:name="_Toc52253265"/>
      <w:bookmarkStart w:id="908" w:name="_Toc52242951"/>
      <w:bookmarkStart w:id="909" w:name="_Toc51559215"/>
      <w:bookmarkStart w:id="910" w:name="_Toc51473249"/>
      <w:bookmarkStart w:id="911" w:name="_Toc51041156"/>
      <w:bookmarkStart w:id="912" w:name="_Toc50893817"/>
      <w:bookmarkStart w:id="913" w:name="_Toc49070907"/>
      <w:bookmarkStart w:id="914" w:name="_Toc48985432"/>
      <w:bookmarkStart w:id="915" w:name="_Toc48384625"/>
      <w:bookmarkStart w:id="916" w:name="_Toc48102712"/>
      <w:bookmarkStart w:id="917" w:name="_Toc47860731"/>
      <w:bookmarkStart w:id="918" w:name="_Toc44310159"/>
      <w:bookmarkStart w:id="919" w:name="_Toc44307639"/>
      <w:bookmarkStart w:id="920" w:name="_Toc44296704"/>
      <w:bookmarkStart w:id="921" w:name="_Toc44296609"/>
      <w:bookmarkStart w:id="922" w:name="_Toc43891783"/>
      <w:bookmarkStart w:id="923" w:name="_Toc43891634"/>
      <w:bookmarkStart w:id="924" w:name="_Toc43887517"/>
      <w:bookmarkStart w:id="925" w:name="_Toc43110619"/>
      <w:bookmarkStart w:id="926" w:name="_Toc42998085"/>
      <w:bookmarkStart w:id="927" w:name="_Toc42997994"/>
      <w:bookmarkStart w:id="928" w:name="_Toc40074348"/>
      <w:bookmarkStart w:id="929" w:name="_Toc39663115"/>
      <w:bookmarkStart w:id="930" w:name="_Toc39035573"/>
      <w:bookmarkStart w:id="931" w:name="_Toc38192854"/>
      <w:bookmarkStart w:id="932" w:name="_Toc38171268"/>
      <w:bookmarkStart w:id="933" w:name="_Toc38167627"/>
      <w:bookmarkStart w:id="934" w:name="_Toc38165711"/>
      <w:bookmarkStart w:id="935" w:name="_Toc38112198"/>
      <w:bookmarkStart w:id="936" w:name="_Toc38112106"/>
      <w:bookmarkStart w:id="937" w:name="_Toc37829671"/>
      <w:bookmarkStart w:id="938" w:name="_Toc37499110"/>
      <w:bookmarkStart w:id="939" w:name="_Toc34726057"/>
      <w:bookmarkStart w:id="940" w:name="_Toc32740551"/>
      <w:bookmarkStart w:id="941" w:name="_Toc32740449"/>
      <w:bookmarkStart w:id="942" w:name="_Toc32715847"/>
      <w:bookmarkStart w:id="943" w:name="_Toc31795351"/>
      <w:bookmarkStart w:id="944" w:name="_Toc31774754"/>
      <w:bookmarkStart w:id="945" w:name="_Toc24272656"/>
      <w:bookmarkStart w:id="946" w:name="_Toc24188438"/>
      <w:bookmarkStart w:id="947" w:name="_Toc23568856"/>
      <w:bookmarkStart w:id="948" w:name="_Toc22627561"/>
      <w:bookmarkStart w:id="949" w:name="_Toc22613160"/>
      <w:bookmarkStart w:id="950" w:name="_Toc22553496"/>
      <w:bookmarkStart w:id="951" w:name="_Toc22112705"/>
      <w:bookmarkStart w:id="952" w:name="_Toc21149969"/>
      <w:bookmarkStart w:id="953" w:name="_Toc20292087"/>
      <w:bookmarkStart w:id="954" w:name="_Toc20291997"/>
      <w:bookmarkStart w:id="955" w:name="_Toc18814936"/>
      <w:bookmarkStart w:id="956" w:name="_Toc17800791"/>
      <w:bookmarkStart w:id="957" w:name="_Toc17697286"/>
      <w:bookmarkStart w:id="958" w:name="_Toc525646288"/>
      <w:bookmarkStart w:id="959" w:name="_Toc512331404"/>
      <w:bookmarkStart w:id="960" w:name="_Toc509987191"/>
      <w:bookmarkStart w:id="961" w:name="_Toc508681548"/>
      <w:bookmarkStart w:id="962" w:name="_Toc508166919"/>
      <w:bookmarkStart w:id="963" w:name="_Toc507308110"/>
      <w:bookmarkStart w:id="964" w:name="_Toc507307944"/>
      <w:bookmarkStart w:id="965" w:name="_Toc506028364"/>
      <w:bookmarkStart w:id="966" w:name="_Toc505664452"/>
      <w:bookmarkStart w:id="967" w:name="_Toc505664243"/>
      <w:bookmarkStart w:id="968" w:name="_Toc505663973"/>
      <w:bookmarkStart w:id="969" w:name="_Toc505478070"/>
      <w:bookmarkStart w:id="970" w:name="_Toc505398045"/>
      <w:bookmarkStart w:id="971" w:name="_Toc500230705"/>
      <w:bookmarkStart w:id="972" w:name="_Toc500152312"/>
      <w:bookmarkStart w:id="973" w:name="_Toc500152174"/>
      <w:bookmarkStart w:id="974" w:name="_Toc500132070"/>
      <w:bookmarkStart w:id="975" w:name="_Toc500131104"/>
      <w:bookmarkStart w:id="976" w:name="_Toc497199996"/>
      <w:bookmarkStart w:id="977" w:name="_Toc497128202"/>
      <w:bookmarkStart w:id="978" w:name="_Toc496323662"/>
      <w:bookmarkStart w:id="979" w:name="_Toc496323159"/>
      <w:bookmarkStart w:id="980" w:name="_Toc496322843"/>
      <w:bookmarkStart w:id="981" w:name="_Toc493601349"/>
      <w:r w:rsidRPr="00CF4B59">
        <w:rPr>
          <w:rFonts w:ascii="Times New Roman" w:hAnsi="Times New Roman" w:cs="Times New Roman"/>
          <w:sz w:val="24"/>
          <w:szCs w:val="24"/>
        </w:rPr>
        <w:t>Carabineros, por resolución fundada, podrá poner término anticipado al contrato. O su modificación, por alguna de las siguientes causales</w:t>
      </w:r>
    </w:p>
    <w:p w14:paraId="3145A5A7" w14:textId="77777777" w:rsidR="00100AF9" w:rsidRPr="00CF4B59" w:rsidRDefault="00100AF9" w:rsidP="00CF4B59">
      <w:pPr>
        <w:pStyle w:val="Sinespaciado"/>
        <w:jc w:val="both"/>
        <w:rPr>
          <w:rFonts w:ascii="Times New Roman" w:hAnsi="Times New Roman" w:cs="Times New Roman"/>
          <w:sz w:val="24"/>
          <w:szCs w:val="24"/>
        </w:rPr>
      </w:pPr>
    </w:p>
    <w:p w14:paraId="3145A5A8"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Resciliación o mutuo acuerdo entre los contratantes.</w:t>
      </w:r>
    </w:p>
    <w:p w14:paraId="3145A5A9" w14:textId="77777777" w:rsidR="00100AF9" w:rsidRPr="00CF4B59" w:rsidRDefault="00100AF9" w:rsidP="00CF4B59">
      <w:pPr>
        <w:pStyle w:val="Sinespaciado"/>
        <w:tabs>
          <w:tab w:val="left" w:pos="284"/>
        </w:tabs>
        <w:jc w:val="both"/>
        <w:rPr>
          <w:rFonts w:ascii="Times New Roman" w:hAnsi="Times New Roman" w:cs="Times New Roman"/>
          <w:sz w:val="24"/>
          <w:szCs w:val="24"/>
        </w:rPr>
      </w:pPr>
    </w:p>
    <w:p w14:paraId="3145A5AA"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Incumplimiento grave de las obligaciones contraídas por el contratante.</w:t>
      </w:r>
    </w:p>
    <w:p w14:paraId="3145A5AB"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AC"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Estado de notoria insolvencia del contratante, a menos que se mejoren las cauciones entregadas o las existentes sean suficientes para garantizar el cumplimiento del contrato.</w:t>
      </w:r>
    </w:p>
    <w:p w14:paraId="3145A5AD"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AE"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exigirlo el interés público o la seguridad nacional.</w:t>
      </w:r>
    </w:p>
    <w:p w14:paraId="3145A5AF"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B0"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la incapacidad de la empresa adjudicataria para seguir adelante con la ejecución del contrato, derivada de problemas internos, huelga de sus trabajadores, quiebra, entre otros.</w:t>
      </w:r>
    </w:p>
    <w:p w14:paraId="3145A5B1"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B2"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la no solución por el adjudicatario, dentro de los plazos convenidos, de los reparos que les sean formulados por escrito por parte de Carabineros de Chile.</w:t>
      </w:r>
    </w:p>
    <w:p w14:paraId="3145A5B3" w14:textId="77777777" w:rsidR="00100AF9" w:rsidRPr="00CF4B59" w:rsidRDefault="00100AF9" w:rsidP="00CF4B59">
      <w:pPr>
        <w:spacing w:line="240" w:lineRule="auto"/>
        <w:jc w:val="both"/>
        <w:rPr>
          <w:rFonts w:ascii="Times New Roman" w:hAnsi="Times New Roman" w:cs="Times New Roman"/>
          <w:sz w:val="24"/>
          <w:szCs w:val="24"/>
        </w:rPr>
      </w:pPr>
    </w:p>
    <w:p w14:paraId="3145A5B4"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 xml:space="preserve">Por otras causales que se señalen en las Bases o en el Contrato respectivo. </w:t>
      </w:r>
    </w:p>
    <w:p w14:paraId="3145A5B5"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B6"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Rechazo de la Orden de Compra.</w:t>
      </w:r>
      <w:r w:rsidRPr="00CF4B59">
        <w:rPr>
          <w:rFonts w:ascii="Times New Roman" w:hAnsi="Times New Roman" w:cs="Times New Roman"/>
          <w:sz w:val="24"/>
          <w:szCs w:val="24"/>
        </w:rPr>
        <w:tab/>
      </w:r>
    </w:p>
    <w:p w14:paraId="3145A5B7" w14:textId="77777777" w:rsidR="00100AF9" w:rsidRPr="00CF4B59" w:rsidRDefault="00100AF9" w:rsidP="00CF4B59">
      <w:pPr>
        <w:pStyle w:val="Prrafodelista"/>
        <w:spacing w:line="240" w:lineRule="auto"/>
        <w:jc w:val="both"/>
        <w:rPr>
          <w:rFonts w:ascii="Times New Roman" w:hAnsi="Times New Roman" w:cs="Times New Roman"/>
          <w:sz w:val="24"/>
          <w:szCs w:val="24"/>
        </w:rPr>
      </w:pPr>
    </w:p>
    <w:p w14:paraId="3145A5B8" w14:textId="77777777" w:rsidR="00100AF9" w:rsidRPr="00CF4B59" w:rsidRDefault="00732080" w:rsidP="00CF4B59">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Registrar saldos insolutos de remuneraciones o cotizaciones de seguridad social con sus actuales trabajadores o con trabajadores contratados en los últimos dos años, a la mitad del periodo de ejecución del contrato, con un máximo de seis meses.</w:t>
      </w:r>
    </w:p>
    <w:p w14:paraId="3145A5B9" w14:textId="77777777" w:rsidR="00100AF9" w:rsidRPr="00CF4B59" w:rsidRDefault="00100AF9" w:rsidP="00CF4B59">
      <w:pPr>
        <w:pStyle w:val="Sinespaciado"/>
        <w:jc w:val="both"/>
        <w:rPr>
          <w:rFonts w:ascii="Times New Roman" w:hAnsi="Times New Roman" w:cs="Times New Roman"/>
          <w:spacing w:val="-3"/>
          <w:sz w:val="24"/>
          <w:szCs w:val="24"/>
        </w:rPr>
      </w:pPr>
    </w:p>
    <w:p w14:paraId="3145A5BA"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rPr>
        <w:t xml:space="preserve">El aviso de término anticipado se hará por </w:t>
      </w:r>
      <w:r w:rsidRPr="00CF4B59">
        <w:rPr>
          <w:rFonts w:ascii="Times New Roman" w:hAnsi="Times New Roman" w:cs="Times New Roman"/>
          <w:sz w:val="24"/>
          <w:szCs w:val="24"/>
          <w:lang w:val="es-ES"/>
        </w:rPr>
        <w:t>documento escrito despachado al domicilio registrado por el proveedor, el que también podrá ser enviado al proveedor mediante correo electrónico a la dirección señalada y establecida como contacto en el portal www.mercadopublico.cl, con diez (10) días corridos de antelación a la fecha en que se desea terminar el contrato, el cual se entenderá notificado a contar del tercer día siguiente a su recepción en la oficina de correos respectiva y/o correo electrónico.</w:t>
      </w:r>
    </w:p>
    <w:p w14:paraId="3145A5BB" w14:textId="77777777" w:rsidR="00100AF9" w:rsidRPr="00CF4B59" w:rsidRDefault="00100AF9" w:rsidP="00CF4B59">
      <w:pPr>
        <w:pStyle w:val="Sinespaciado"/>
        <w:jc w:val="both"/>
        <w:rPr>
          <w:rFonts w:ascii="Times New Roman" w:hAnsi="Times New Roman" w:cs="Times New Roman"/>
          <w:spacing w:val="-3"/>
          <w:sz w:val="24"/>
          <w:szCs w:val="24"/>
          <w:lang w:val="es-ES"/>
        </w:rPr>
      </w:pPr>
    </w:p>
    <w:p w14:paraId="3145A5BC" w14:textId="77777777" w:rsidR="00100AF9" w:rsidRPr="00CF4B59" w:rsidRDefault="00732080" w:rsidP="00CF4B59">
      <w:pPr>
        <w:pStyle w:val="Sinespaciado"/>
        <w:jc w:val="both"/>
        <w:rPr>
          <w:rFonts w:ascii="Times New Roman" w:hAnsi="Times New Roman" w:cs="Times New Roman"/>
          <w:color w:val="000000"/>
          <w:sz w:val="24"/>
          <w:szCs w:val="24"/>
          <w:lang w:val="es-ES"/>
        </w:rPr>
      </w:pPr>
      <w:r w:rsidRPr="00CF4B59">
        <w:rPr>
          <w:rFonts w:ascii="Times New Roman" w:hAnsi="Times New Roman" w:cs="Times New Roman"/>
          <w:color w:val="000000"/>
          <w:sz w:val="24"/>
          <w:szCs w:val="24"/>
          <w:lang w:val="es-ES"/>
        </w:rPr>
        <w:t>El término anticipado del contrato no obsta a que Carabineros se reserve el derecho de iniciar las acciones legales correspondientes.</w:t>
      </w:r>
    </w:p>
    <w:p w14:paraId="3145A5BD" w14:textId="77777777" w:rsidR="00100AF9" w:rsidRPr="00CF4B59" w:rsidRDefault="00100AF9" w:rsidP="00CF4B59">
      <w:pPr>
        <w:spacing w:line="240" w:lineRule="auto"/>
        <w:jc w:val="both"/>
        <w:rPr>
          <w:rFonts w:ascii="Times New Roman" w:hAnsi="Times New Roman" w:cs="Times New Roman"/>
          <w:color w:val="000000"/>
          <w:sz w:val="24"/>
          <w:szCs w:val="24"/>
          <w:lang w:val="es-ES"/>
        </w:rPr>
      </w:pPr>
    </w:p>
    <w:p w14:paraId="3145A5BE"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Fuerza Mayor o Caso Fortuito</w:t>
      </w:r>
      <w:r w:rsidRPr="00CF4B59">
        <w:rPr>
          <w:rFonts w:ascii="Times New Roman" w:hAnsi="Times New Roman" w:cs="Times New Roman"/>
          <w:b/>
          <w:i/>
          <w:sz w:val="24"/>
          <w:szCs w:val="24"/>
          <w:lang w:val="es-ES"/>
        </w:rPr>
        <w:t>.</w:t>
      </w:r>
      <w:bookmarkEnd w:id="869"/>
      <w:bookmarkEnd w:id="870"/>
    </w:p>
    <w:p w14:paraId="3145A5BF" w14:textId="77777777" w:rsidR="00100AF9" w:rsidRPr="00CF4B59" w:rsidRDefault="00100AF9" w:rsidP="00CF4B59">
      <w:pPr>
        <w:pStyle w:val="Sinespaciado"/>
        <w:jc w:val="both"/>
        <w:rPr>
          <w:rFonts w:ascii="Times New Roman" w:hAnsi="Times New Roman" w:cs="Times New Roman"/>
          <w:sz w:val="24"/>
          <w:szCs w:val="24"/>
          <w:lang w:val="es-ES"/>
        </w:rPr>
      </w:pPr>
    </w:p>
    <w:p w14:paraId="3145A5C0"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Ante la ocurrencia de casos de fuerza mayor, caso fortuito o circunstancias no imputables al proveedor </w:t>
      </w:r>
      <w:r w:rsidRPr="00CF4B59">
        <w:rPr>
          <w:rFonts w:ascii="Times New Roman" w:hAnsi="Times New Roman" w:cs="Times New Roman"/>
          <w:b/>
          <w:sz w:val="24"/>
          <w:szCs w:val="24"/>
          <w:u w:val="single"/>
        </w:rPr>
        <w:t>dentro de los plazos de entrega estipulada en la respectiva Orden de Compra</w:t>
      </w:r>
      <w:r w:rsidRPr="00CF4B59">
        <w:rPr>
          <w:rFonts w:ascii="Times New Roman" w:hAnsi="Times New Roman" w:cs="Times New Roman"/>
          <w:sz w:val="24"/>
          <w:szCs w:val="24"/>
        </w:rPr>
        <w:t>, éste deberá dirigir una comunicación escrita a la Prefectura Aérea de Carabineros de Chile, dentro de los 05 primeros días de acaecido el hecho, explicando lo ocurrido y adjuntando los antecedentes que fundamenten su presentación.</w:t>
      </w:r>
    </w:p>
    <w:p w14:paraId="3145A5C1" w14:textId="77777777" w:rsidR="00100AF9" w:rsidRPr="00CF4B59" w:rsidRDefault="00100AF9" w:rsidP="00CF4B59">
      <w:pPr>
        <w:pStyle w:val="Sinespaciado"/>
        <w:jc w:val="both"/>
        <w:rPr>
          <w:rFonts w:ascii="Times New Roman" w:hAnsi="Times New Roman" w:cs="Times New Roman"/>
          <w:sz w:val="24"/>
          <w:szCs w:val="24"/>
        </w:rPr>
      </w:pPr>
    </w:p>
    <w:p w14:paraId="3145A5C2" w14:textId="77777777" w:rsidR="00100AF9" w:rsidRPr="00CF4B59" w:rsidRDefault="00732080" w:rsidP="00CF4B59">
      <w:pPr>
        <w:pStyle w:val="Sinespaciado"/>
        <w:jc w:val="both"/>
        <w:rPr>
          <w:rFonts w:ascii="Times New Roman" w:hAnsi="Times New Roman" w:cs="Times New Roman"/>
          <w:sz w:val="24"/>
          <w:szCs w:val="24"/>
          <w:u w:val="single"/>
        </w:rPr>
      </w:pPr>
      <w:r w:rsidRPr="00CF4B59">
        <w:rPr>
          <w:rFonts w:ascii="Times New Roman" w:hAnsi="Times New Roman" w:cs="Times New Roman"/>
          <w:sz w:val="24"/>
          <w:szCs w:val="24"/>
          <w:u w:val="single"/>
        </w:rPr>
        <w:t>Posterior a la fecha de plazo de entrega estipulada en Orden de Compra, será de cargo del proveedor los días atrasados, independiente que ocurra caso fortuito o fuerza mayor en circunstancias no imputables.</w:t>
      </w:r>
    </w:p>
    <w:p w14:paraId="3145A5C3" w14:textId="77777777" w:rsidR="00100AF9" w:rsidRPr="00CF4B59" w:rsidRDefault="00100AF9" w:rsidP="00CF4B59">
      <w:pPr>
        <w:pStyle w:val="Sinespaciado"/>
        <w:jc w:val="both"/>
        <w:rPr>
          <w:rFonts w:ascii="Times New Roman" w:hAnsi="Times New Roman" w:cs="Times New Roman"/>
          <w:sz w:val="24"/>
          <w:szCs w:val="24"/>
        </w:rPr>
      </w:pPr>
    </w:p>
    <w:p w14:paraId="3145A5C4" w14:textId="77777777" w:rsidR="00100AF9" w:rsidRPr="00CF4B59" w:rsidRDefault="00732080" w:rsidP="00CF4B59">
      <w:pPr>
        <w:pStyle w:val="Sinespaciado"/>
        <w:jc w:val="both"/>
        <w:rPr>
          <w:rFonts w:ascii="Times New Roman" w:hAnsi="Times New Roman" w:cs="Times New Roman"/>
          <w:color w:val="000000"/>
          <w:sz w:val="24"/>
          <w:szCs w:val="24"/>
        </w:rPr>
      </w:pPr>
      <w:r w:rsidRPr="00CF4B59">
        <w:rPr>
          <w:rFonts w:ascii="Times New Roman" w:hAnsi="Times New Roman" w:cs="Times New Roman"/>
          <w:sz w:val="24"/>
          <w:szCs w:val="24"/>
        </w:rPr>
        <w:t xml:space="preserve">Carabineros de Chile, resolverá la petición mediante resolución fundada, </w:t>
      </w:r>
      <w:proofErr w:type="gramStart"/>
      <w:r w:rsidRPr="00CF4B59">
        <w:rPr>
          <w:rFonts w:ascii="Times New Roman" w:hAnsi="Times New Roman" w:cs="Times New Roman"/>
          <w:sz w:val="24"/>
          <w:szCs w:val="24"/>
        </w:rPr>
        <w:t>de acuerdo al</w:t>
      </w:r>
      <w:proofErr w:type="gramEnd"/>
      <w:r w:rsidRPr="00CF4B59">
        <w:rPr>
          <w:rFonts w:ascii="Times New Roman" w:hAnsi="Times New Roman" w:cs="Times New Roman"/>
          <w:sz w:val="24"/>
          <w:szCs w:val="24"/>
        </w:rPr>
        <w:t xml:space="preserve"> mérito de los antecedentes acompañados, sea rechazando la petición o aceptándola, total o parcialmente. </w:t>
      </w:r>
      <w:r w:rsidRPr="00CF4B59">
        <w:rPr>
          <w:rFonts w:ascii="Times New Roman" w:hAnsi="Times New Roman" w:cs="Times New Roman"/>
          <w:color w:val="000000"/>
          <w:sz w:val="24"/>
          <w:szCs w:val="24"/>
        </w:rPr>
        <w:t xml:space="preserve">En este último caso y cuando así se determine, el Sr. Prefecto de la Repartición, podrá requerir un pronunciamiento al Consejo de Adquisiciones de la Repartición, para aumentar el plazo por el tiempo que se estime razonable, de acuerdo con los antecedentes acompañados por el proveedor. </w:t>
      </w:r>
    </w:p>
    <w:p w14:paraId="3145A5C5" w14:textId="77777777" w:rsidR="00100AF9" w:rsidRPr="00CF4B59" w:rsidRDefault="00100AF9" w:rsidP="00CF4B59">
      <w:pPr>
        <w:pStyle w:val="Sinespaciado"/>
        <w:jc w:val="both"/>
        <w:rPr>
          <w:rFonts w:ascii="Times New Roman" w:hAnsi="Times New Roman" w:cs="Times New Roman"/>
          <w:color w:val="000000"/>
          <w:sz w:val="24"/>
          <w:szCs w:val="24"/>
        </w:rPr>
      </w:pPr>
    </w:p>
    <w:p w14:paraId="3145A5C6"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En el evento de otorgarse aumento de plazo, las multas establecidas en estas bases sólo se aplicarán a partir del día siguiente al vencimiento del referido aumento.</w:t>
      </w:r>
    </w:p>
    <w:p w14:paraId="3145A5C7" w14:textId="77777777" w:rsidR="00100AF9" w:rsidRPr="00CF4B59" w:rsidRDefault="00100AF9" w:rsidP="00CF4B59">
      <w:pPr>
        <w:pStyle w:val="Sinespaciado"/>
        <w:jc w:val="both"/>
        <w:rPr>
          <w:rFonts w:ascii="Times New Roman" w:hAnsi="Times New Roman" w:cs="Times New Roman"/>
          <w:sz w:val="24"/>
          <w:szCs w:val="24"/>
          <w:lang w:val="es-ES"/>
        </w:rPr>
      </w:pPr>
    </w:p>
    <w:p w14:paraId="3145A5C8"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Procedimiento de Aplicación de Medidas para los Casos de Incumplimiento</w:t>
      </w:r>
      <w:r w:rsidRPr="00CF4B59">
        <w:rPr>
          <w:rFonts w:ascii="Times New Roman" w:hAnsi="Times New Roman" w:cs="Times New Roman"/>
          <w:b/>
          <w:i/>
          <w:sz w:val="24"/>
          <w:szCs w:val="24"/>
          <w:lang w:val="es-ES"/>
        </w:rPr>
        <w:t>.</w:t>
      </w:r>
    </w:p>
    <w:p w14:paraId="3145A5C9" w14:textId="77777777" w:rsidR="00100AF9" w:rsidRPr="00CF4B59" w:rsidRDefault="00100AF9" w:rsidP="00CF4B59">
      <w:pPr>
        <w:pStyle w:val="Sinespaciado"/>
        <w:jc w:val="both"/>
        <w:rPr>
          <w:rFonts w:ascii="Times New Roman" w:hAnsi="Times New Roman" w:cs="Times New Roman"/>
          <w:sz w:val="24"/>
          <w:szCs w:val="24"/>
          <w:lang w:val="es-ES"/>
        </w:rPr>
      </w:pPr>
    </w:p>
    <w:p w14:paraId="3145A5CA"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Detectada una situación que amerite la aplicación de alguna medida para los casos de incumplimiento contractual, ésta será comunicada al proveedor a través de un Acto Administrativo, el cual podrá ser comunicado por correo electrónico registrado en el portal </w:t>
      </w:r>
      <w:hyperlink r:id="rId16"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o mediante carta certificada, indicando la infracción cometida, los hechos que la constituyen, la causal invocada y el monto de la multa, según corresponda.</w:t>
      </w:r>
    </w:p>
    <w:p w14:paraId="3145A5CB" w14:textId="77777777" w:rsidR="00100AF9" w:rsidRPr="00CF4B59" w:rsidRDefault="00100AF9" w:rsidP="00CF4B59">
      <w:pPr>
        <w:pStyle w:val="Sinespaciado"/>
        <w:jc w:val="both"/>
        <w:rPr>
          <w:rFonts w:ascii="Times New Roman" w:hAnsi="Times New Roman" w:cs="Times New Roman"/>
          <w:sz w:val="24"/>
          <w:szCs w:val="24"/>
          <w:lang w:val="es-ES"/>
        </w:rPr>
      </w:pPr>
    </w:p>
    <w:p w14:paraId="3145A5CC"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 contar de la notificación o la toma de conocimiento de la comunicación precedente, el adjudicatario tendrá un plazo fatal de cinco días hábiles para efectuar sus descargos, acompañando todos los antecedentes que estime pertinente.</w:t>
      </w:r>
    </w:p>
    <w:p w14:paraId="3145A5CD" w14:textId="77777777" w:rsidR="00100AF9" w:rsidRPr="00CF4B59" w:rsidRDefault="00100AF9" w:rsidP="00CF4B59">
      <w:pPr>
        <w:pStyle w:val="Sinespaciado"/>
        <w:jc w:val="both"/>
        <w:rPr>
          <w:rFonts w:ascii="Times New Roman" w:hAnsi="Times New Roman" w:cs="Times New Roman"/>
          <w:sz w:val="24"/>
          <w:szCs w:val="24"/>
          <w:lang w:val="es-ES"/>
        </w:rPr>
      </w:pPr>
    </w:p>
    <w:p w14:paraId="3145A5CE"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Vencido el plazo sin presentar descargos, la Institución dictará la respectiva resolución fundada aplicando la medida correspondiente.</w:t>
      </w:r>
    </w:p>
    <w:p w14:paraId="3145A5CF" w14:textId="77777777" w:rsidR="00100AF9" w:rsidRPr="00CF4B59" w:rsidRDefault="00100AF9" w:rsidP="00CF4B59">
      <w:pPr>
        <w:pStyle w:val="Sinespaciado"/>
        <w:jc w:val="both"/>
        <w:rPr>
          <w:rFonts w:ascii="Times New Roman" w:hAnsi="Times New Roman" w:cs="Times New Roman"/>
          <w:sz w:val="24"/>
          <w:szCs w:val="24"/>
          <w:lang w:val="es-ES"/>
        </w:rPr>
      </w:pPr>
    </w:p>
    <w:p w14:paraId="3145A5D0"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Si el adjudicatario hubiera presentado descargos en tiempo y forma, la Institución tendrá un plazo de hasta treinta días hábiles a contar de la recepción de los mismos, para rechazarlos o acogerlos, total o parcialmente, lo que se determinará mediante resolución fundada que se notificará al adjudicatario por correo electrónico registrado en el portal </w:t>
      </w:r>
      <w:hyperlink r:id="rId17"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o mediante carta certificada, la cual se entenderá por notificada desde el día hábil siguiente de enviado el correo electrónico, o bien, a contar del tercer día siguiente a su recepción en la oficina de correos respectiva.</w:t>
      </w:r>
    </w:p>
    <w:p w14:paraId="3145A5D1" w14:textId="77777777" w:rsidR="00100AF9" w:rsidRPr="00CF4B59" w:rsidRDefault="00100AF9" w:rsidP="00CF4B59">
      <w:pPr>
        <w:pStyle w:val="Sinespaciado"/>
        <w:jc w:val="both"/>
        <w:rPr>
          <w:rFonts w:ascii="Times New Roman" w:hAnsi="Times New Roman" w:cs="Times New Roman"/>
          <w:sz w:val="24"/>
          <w:szCs w:val="24"/>
          <w:lang w:val="es-ES"/>
        </w:rPr>
      </w:pPr>
    </w:p>
    <w:p w14:paraId="3145A5D2"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lastRenderedPageBreak/>
        <w:t>Contra la resolución que aplique la medida respectiva, procederán los recursos establecidos en la Ley 19.880, Ley de Bases de los Procedimientos Administrativos que Rigen los Actos de los Órganos de la Administración del Estado.</w:t>
      </w:r>
    </w:p>
    <w:p w14:paraId="3145A5D3" w14:textId="77777777" w:rsidR="00100AF9" w:rsidRPr="00CF4B59" w:rsidRDefault="00100AF9" w:rsidP="00CF4B59">
      <w:pPr>
        <w:pStyle w:val="Sinespaciado"/>
        <w:jc w:val="both"/>
        <w:rPr>
          <w:rFonts w:ascii="Times New Roman" w:hAnsi="Times New Roman" w:cs="Times New Roman"/>
          <w:sz w:val="24"/>
          <w:szCs w:val="24"/>
          <w:lang w:val="es-ES"/>
        </w:rPr>
      </w:pPr>
    </w:p>
    <w:p w14:paraId="3145A5D4" w14:textId="77777777" w:rsidR="00100AF9" w:rsidRPr="00CF4B59" w:rsidRDefault="00732080" w:rsidP="00CF4B59">
      <w:pPr>
        <w:pStyle w:val="Sinespaciado"/>
        <w:jc w:val="both"/>
        <w:rPr>
          <w:rFonts w:ascii="Times New Roman" w:hAnsi="Times New Roman" w:cs="Times New Roman"/>
          <w:sz w:val="24"/>
          <w:szCs w:val="24"/>
          <w:lang w:val="es-ES"/>
        </w:rPr>
      </w:pPr>
      <w:bookmarkStart w:id="982" w:name="_Toc157600746"/>
      <w:bookmarkStart w:id="983" w:name="_Toc149969826"/>
      <w:r w:rsidRPr="00CF4B59">
        <w:rPr>
          <w:rFonts w:ascii="Times New Roman" w:hAnsi="Times New Roman" w:cs="Times New Roman"/>
          <w:sz w:val="24"/>
          <w:szCs w:val="24"/>
          <w:lang w:val="es-ES"/>
        </w:rPr>
        <w:t>Derechos e Impuestos.</w:t>
      </w:r>
      <w:bookmarkEnd w:id="982"/>
      <w:bookmarkEnd w:id="983"/>
    </w:p>
    <w:p w14:paraId="3145A5D5" w14:textId="77777777" w:rsidR="00100AF9" w:rsidRPr="00CF4B59" w:rsidRDefault="00100AF9" w:rsidP="00CF4B59">
      <w:pPr>
        <w:pStyle w:val="Sinespaciado"/>
        <w:jc w:val="both"/>
        <w:rPr>
          <w:rFonts w:ascii="Times New Roman" w:hAnsi="Times New Roman" w:cs="Times New Roman"/>
          <w:sz w:val="24"/>
          <w:szCs w:val="24"/>
          <w:lang w:val="es-ES"/>
        </w:rPr>
      </w:pPr>
    </w:p>
    <w:p w14:paraId="3145A5D6"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Todos los gastos de certificaciones, copias autorizadas u otros similares, como también los impuestos que se generen o produzcan por causa o con ocasión de las Bases de Licitación u Orden de Compra, tales como los gastos notariales de celebración de contrato, y/o cualesquiera otros que se originen en el cumplimiento de obligaciones que, según el contrato o las Bases, ha contraído el oferente adjudicado, serán de cargo exclusivo de éste.</w:t>
      </w:r>
    </w:p>
    <w:p w14:paraId="3145A5D7" w14:textId="77777777" w:rsidR="00100AF9" w:rsidRPr="00CF4B59" w:rsidRDefault="00100AF9" w:rsidP="00CF4B59">
      <w:pPr>
        <w:pStyle w:val="Sinespaciado"/>
        <w:jc w:val="both"/>
        <w:rPr>
          <w:rFonts w:ascii="Times New Roman" w:hAnsi="Times New Roman" w:cs="Times New Roman"/>
          <w:sz w:val="24"/>
          <w:szCs w:val="24"/>
          <w:lang w:val="es-ES"/>
        </w:rPr>
      </w:pPr>
    </w:p>
    <w:p w14:paraId="3145A5D8"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984" w:name="_Toc157600747"/>
      <w:bookmarkStart w:id="985" w:name="_Toc149969827"/>
      <w:r w:rsidRPr="00CF4B59">
        <w:rPr>
          <w:rFonts w:ascii="Times New Roman" w:hAnsi="Times New Roman" w:cs="Times New Roman"/>
          <w:i/>
          <w:sz w:val="24"/>
          <w:szCs w:val="24"/>
          <w:u w:val="single"/>
          <w:lang w:val="es-ES"/>
        </w:rPr>
        <w:t>Saneamiento de Vicios y Evicción</w:t>
      </w:r>
      <w:r w:rsidRPr="00CF4B59">
        <w:rPr>
          <w:rFonts w:ascii="Times New Roman" w:hAnsi="Times New Roman" w:cs="Times New Roman"/>
          <w:b/>
          <w:i/>
          <w:sz w:val="24"/>
          <w:szCs w:val="24"/>
          <w:lang w:val="es-ES"/>
        </w:rPr>
        <w:t>.</w:t>
      </w:r>
      <w:bookmarkEnd w:id="984"/>
      <w:bookmarkEnd w:id="985"/>
    </w:p>
    <w:p w14:paraId="3145A5D9" w14:textId="77777777" w:rsidR="00100AF9" w:rsidRPr="00CF4B59" w:rsidRDefault="00100AF9" w:rsidP="00CF4B59">
      <w:pPr>
        <w:pStyle w:val="Sinespaciado"/>
        <w:jc w:val="both"/>
        <w:rPr>
          <w:rFonts w:ascii="Times New Roman" w:hAnsi="Times New Roman" w:cs="Times New Roman"/>
          <w:sz w:val="24"/>
          <w:szCs w:val="24"/>
          <w:lang w:val="es-ES"/>
        </w:rPr>
      </w:pPr>
    </w:p>
    <w:p w14:paraId="3145A5DA" w14:textId="3B63A237" w:rsidR="00100AF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El proveedor adjudicado que celebre contrato con </w:t>
      </w:r>
      <w:r w:rsidR="00594309" w:rsidRPr="00CF4B59">
        <w:rPr>
          <w:rFonts w:ascii="Times New Roman" w:hAnsi="Times New Roman" w:cs="Times New Roman"/>
          <w:sz w:val="24"/>
          <w:szCs w:val="24"/>
          <w:lang w:val="es-ES"/>
        </w:rPr>
        <w:t>Carabineros</w:t>
      </w:r>
      <w:r w:rsidRPr="00CF4B59">
        <w:rPr>
          <w:rFonts w:ascii="Times New Roman" w:hAnsi="Times New Roman" w:cs="Times New Roman"/>
          <w:sz w:val="24"/>
          <w:szCs w:val="24"/>
          <w:lang w:val="es-ES"/>
        </w:rPr>
        <w:t xml:space="preserve"> se hará responsable del saneamiento de la evicción y de los vicios redhibitorios en conformidad a la ley, sin perjuicio de las garantías establecidas en este contrato y de las demás acciones que pudiese ejercer Carabineros para la indemnización de perjuicios y debido resguardo del interés fiscal.</w:t>
      </w:r>
      <w:bookmarkStart w:id="986" w:name="_Toc157600748"/>
      <w:bookmarkStart w:id="987" w:name="_Toc149969828"/>
    </w:p>
    <w:p w14:paraId="1510B201" w14:textId="77777777" w:rsidR="00594309" w:rsidRDefault="00594309" w:rsidP="00CF4B59">
      <w:pPr>
        <w:pStyle w:val="Sinespaciado"/>
        <w:jc w:val="both"/>
        <w:rPr>
          <w:rFonts w:ascii="Times New Roman" w:hAnsi="Times New Roman" w:cs="Times New Roman"/>
          <w:sz w:val="24"/>
          <w:szCs w:val="24"/>
          <w:lang w:val="es-ES"/>
        </w:rPr>
      </w:pPr>
    </w:p>
    <w:p w14:paraId="3145A5DC"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Cesibilidad del Contrato</w:t>
      </w:r>
      <w:r w:rsidRPr="00CF4B59">
        <w:rPr>
          <w:rFonts w:ascii="Times New Roman" w:hAnsi="Times New Roman" w:cs="Times New Roman"/>
          <w:b/>
          <w:i/>
          <w:sz w:val="24"/>
          <w:szCs w:val="24"/>
          <w:lang w:val="es-ES"/>
        </w:rPr>
        <w:t>.</w:t>
      </w:r>
      <w:bookmarkEnd w:id="986"/>
      <w:bookmarkEnd w:id="987"/>
    </w:p>
    <w:p w14:paraId="3145A5DD" w14:textId="77777777" w:rsidR="00100AF9" w:rsidRPr="00CF4B59" w:rsidRDefault="00100AF9" w:rsidP="00CF4B59">
      <w:pPr>
        <w:pStyle w:val="Sinespaciado"/>
        <w:jc w:val="both"/>
        <w:rPr>
          <w:rFonts w:ascii="Times New Roman" w:hAnsi="Times New Roman" w:cs="Times New Roman"/>
          <w:sz w:val="24"/>
          <w:szCs w:val="24"/>
          <w:lang w:val="es-ES"/>
        </w:rPr>
      </w:pPr>
    </w:p>
    <w:p w14:paraId="3145A5DE"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El proveedor adjudicado no podrá ceder ni transferir en forma alguna, total ni parcialmente los derechos y obligaciones que nacen del desarrollo de una licitación, y en especial los establecidos en el contrato definitivo, salvo que una norma legal especial permita la cesión de derechos y obligaciones.</w:t>
      </w:r>
    </w:p>
    <w:p w14:paraId="3145A5DF" w14:textId="77777777" w:rsidR="00100AF9" w:rsidRPr="00CF4B59" w:rsidRDefault="00100AF9" w:rsidP="00CF4B59">
      <w:pPr>
        <w:pStyle w:val="Sinespaciado"/>
        <w:jc w:val="both"/>
        <w:rPr>
          <w:rFonts w:ascii="Times New Roman" w:hAnsi="Times New Roman" w:cs="Times New Roman"/>
          <w:sz w:val="24"/>
          <w:szCs w:val="24"/>
        </w:rPr>
      </w:pPr>
    </w:p>
    <w:p w14:paraId="3145A5E0"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Lo anterior, es sin perjuicio que los documentos justificativos de los créditos que emanen del contrato podrán transferirse </w:t>
      </w:r>
      <w:proofErr w:type="gramStart"/>
      <w:r w:rsidRPr="00CF4B59">
        <w:rPr>
          <w:rFonts w:ascii="Times New Roman" w:hAnsi="Times New Roman" w:cs="Times New Roman"/>
          <w:sz w:val="24"/>
          <w:szCs w:val="24"/>
          <w:lang w:val="es-ES"/>
        </w:rPr>
        <w:t>de acuerdo a</w:t>
      </w:r>
      <w:proofErr w:type="gramEnd"/>
      <w:r w:rsidRPr="00CF4B59">
        <w:rPr>
          <w:rFonts w:ascii="Times New Roman" w:hAnsi="Times New Roman" w:cs="Times New Roman"/>
          <w:sz w:val="24"/>
          <w:szCs w:val="24"/>
          <w:lang w:val="es-ES"/>
        </w:rPr>
        <w:t xml:space="preserve"> las normas del derecho común.</w:t>
      </w:r>
    </w:p>
    <w:p w14:paraId="3145A5E1" w14:textId="77777777" w:rsidR="00100AF9" w:rsidRPr="00CF4B59" w:rsidRDefault="00100AF9" w:rsidP="00CF4B59">
      <w:pPr>
        <w:pStyle w:val="Sinespaciado"/>
        <w:jc w:val="both"/>
        <w:rPr>
          <w:rFonts w:ascii="Times New Roman" w:hAnsi="Times New Roman" w:cs="Times New Roman"/>
          <w:sz w:val="24"/>
          <w:szCs w:val="24"/>
          <w:lang w:val="es-ES"/>
        </w:rPr>
      </w:pPr>
    </w:p>
    <w:p w14:paraId="3145A5E2"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La cesión del crédito contenido en la factura emitida por el proveedor adjudicado se ajustará a lo establecido en la Ley </w:t>
      </w:r>
      <w:proofErr w:type="spellStart"/>
      <w:r w:rsidRPr="00CF4B59">
        <w:rPr>
          <w:rFonts w:ascii="Times New Roman" w:hAnsi="Times New Roman" w:cs="Times New Roman"/>
          <w:sz w:val="24"/>
          <w:szCs w:val="24"/>
          <w:lang w:val="es-ES"/>
        </w:rPr>
        <w:t>Nº</w:t>
      </w:r>
      <w:proofErr w:type="spellEnd"/>
      <w:r w:rsidRPr="00CF4B59">
        <w:rPr>
          <w:rFonts w:ascii="Times New Roman" w:hAnsi="Times New Roman" w:cs="Times New Roman"/>
          <w:sz w:val="24"/>
          <w:szCs w:val="24"/>
          <w:lang w:val="es-ES"/>
        </w:rPr>
        <w:t xml:space="preserve"> 19.983 de fecha 15.12.2004.</w:t>
      </w:r>
    </w:p>
    <w:p w14:paraId="3145A5E3" w14:textId="77777777" w:rsidR="00100AF9" w:rsidRPr="00CF4B59" w:rsidRDefault="00100AF9" w:rsidP="00CF4B59">
      <w:pPr>
        <w:pStyle w:val="Sinespaciado"/>
        <w:jc w:val="both"/>
        <w:rPr>
          <w:rFonts w:ascii="Times New Roman" w:hAnsi="Times New Roman" w:cs="Times New Roman"/>
          <w:sz w:val="24"/>
          <w:szCs w:val="24"/>
          <w:lang w:val="es-ES"/>
        </w:rPr>
      </w:pPr>
    </w:p>
    <w:p w14:paraId="3145A5E4"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En todo caso y sin que ello pueda afectar en modo alguno los derechos que correspondan al cesionario para exigir el pago del crédito, el proveedor adjudicado deberá notificar a la brevedad y por escrito a la Prefectura Aérea de Carabineros, respecto de la cesión efectuada. </w:t>
      </w:r>
    </w:p>
    <w:p w14:paraId="3145A5E5" w14:textId="77777777" w:rsidR="00100AF9" w:rsidRPr="00CF4B59" w:rsidRDefault="00100AF9" w:rsidP="00CF4B59">
      <w:pPr>
        <w:pStyle w:val="Sinespaciado"/>
        <w:jc w:val="both"/>
        <w:rPr>
          <w:rFonts w:ascii="Times New Roman" w:hAnsi="Times New Roman" w:cs="Times New Roman"/>
          <w:sz w:val="24"/>
          <w:szCs w:val="24"/>
          <w:lang w:val="es-ES"/>
        </w:rPr>
      </w:pPr>
    </w:p>
    <w:p w14:paraId="3145A5E6"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Ampliación del Contrato</w:t>
      </w:r>
      <w:r w:rsidRPr="00CF4B59">
        <w:rPr>
          <w:rFonts w:ascii="Times New Roman" w:hAnsi="Times New Roman" w:cs="Times New Roman"/>
          <w:b/>
          <w:i/>
          <w:sz w:val="24"/>
          <w:szCs w:val="24"/>
          <w:lang w:val="es-ES"/>
        </w:rPr>
        <w:t>.</w:t>
      </w:r>
    </w:p>
    <w:p w14:paraId="3145A5E7" w14:textId="77777777" w:rsidR="00100AF9" w:rsidRPr="00CF4B59" w:rsidRDefault="00100AF9" w:rsidP="00CF4B59">
      <w:pPr>
        <w:pStyle w:val="Sinespaciado"/>
        <w:jc w:val="both"/>
        <w:rPr>
          <w:rFonts w:ascii="Times New Roman" w:hAnsi="Times New Roman" w:cs="Times New Roman"/>
          <w:sz w:val="24"/>
          <w:szCs w:val="24"/>
          <w:lang w:val="es-ES"/>
        </w:rPr>
      </w:pPr>
    </w:p>
    <w:p w14:paraId="3145A5E8"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Celebrado el contrato por las partes, éstas podrán acordar ampliar y reducir las cantidades a adquirir, por una sola vez, en las mismas condiciones pactadas inicialmente, previa dictación de resolución fundada de la Prefectura Aérea, la cual establecerá los motivos justificantes para ello, siempre que no se afecte el principio de igual trato de los proveedores.</w:t>
      </w:r>
    </w:p>
    <w:p w14:paraId="3145A5E9" w14:textId="77777777" w:rsidR="00100AF9" w:rsidRPr="00CF4B59" w:rsidRDefault="00100AF9" w:rsidP="00CF4B59">
      <w:pPr>
        <w:spacing w:line="240" w:lineRule="auto"/>
        <w:jc w:val="both"/>
        <w:rPr>
          <w:rFonts w:ascii="Times New Roman" w:hAnsi="Times New Roman" w:cs="Times New Roman"/>
          <w:sz w:val="24"/>
          <w:szCs w:val="24"/>
          <w:lang w:val="es-ES"/>
        </w:rPr>
      </w:pPr>
    </w:p>
    <w:p w14:paraId="3145A5EA"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988" w:name="_Toc157600751"/>
      <w:bookmarkStart w:id="989" w:name="_Toc149969831"/>
      <w:r w:rsidRPr="00CF4B59">
        <w:rPr>
          <w:rFonts w:ascii="Times New Roman" w:hAnsi="Times New Roman" w:cs="Times New Roman"/>
          <w:i/>
          <w:sz w:val="24"/>
          <w:szCs w:val="24"/>
          <w:u w:val="single"/>
          <w:lang w:val="es-ES"/>
        </w:rPr>
        <w:t>Declaración Esencial</w:t>
      </w:r>
      <w:r w:rsidRPr="00CF4B59">
        <w:rPr>
          <w:rFonts w:ascii="Times New Roman" w:hAnsi="Times New Roman" w:cs="Times New Roman"/>
          <w:b/>
          <w:i/>
          <w:sz w:val="24"/>
          <w:szCs w:val="24"/>
          <w:lang w:val="es-ES"/>
        </w:rPr>
        <w:t>.</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8"/>
      <w:bookmarkEnd w:id="989"/>
    </w:p>
    <w:p w14:paraId="3145A5EB" w14:textId="77777777" w:rsidR="00100AF9" w:rsidRPr="00CF4B59" w:rsidRDefault="00100AF9" w:rsidP="00CF4B59">
      <w:pPr>
        <w:pStyle w:val="Sinespaciado"/>
        <w:jc w:val="both"/>
        <w:rPr>
          <w:rFonts w:ascii="Times New Roman" w:hAnsi="Times New Roman" w:cs="Times New Roman"/>
          <w:sz w:val="24"/>
          <w:szCs w:val="24"/>
          <w:lang w:val="es-ES"/>
        </w:rPr>
      </w:pPr>
    </w:p>
    <w:p w14:paraId="3145A5EC"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El (los) representante(s) de cada proponente declara(n) y asegura(n), documentada y legalmente, que su representada es una empresa legalmente constituida o reconocida y vigente; que son ellos personeros debidamente investidos por aquella para suscribir el eventual contrato y que, por consiguiente, él será plenamente eficaz y válido conforme al derecho chileno.</w:t>
      </w:r>
    </w:p>
    <w:p w14:paraId="3145A5ED" w14:textId="77777777" w:rsidR="00100AF9" w:rsidRPr="00CF4B59" w:rsidRDefault="00100AF9" w:rsidP="00CF4B59">
      <w:pPr>
        <w:pStyle w:val="Sinespaciado"/>
        <w:jc w:val="both"/>
        <w:rPr>
          <w:rFonts w:ascii="Times New Roman" w:hAnsi="Times New Roman" w:cs="Times New Roman"/>
          <w:sz w:val="24"/>
          <w:szCs w:val="24"/>
          <w:lang w:val="es-ES"/>
        </w:rPr>
      </w:pPr>
    </w:p>
    <w:p w14:paraId="3145A5EE"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Además, declara(n) que el oferente ha leído íntegramente las bases de licitación, las ha entendido y se somete a ellas. La presente declaración se entenderá aceptada con la sola presentación de la propuesta.</w:t>
      </w:r>
    </w:p>
    <w:p w14:paraId="3145A5EF" w14:textId="77777777" w:rsidR="00100AF9" w:rsidRDefault="00100AF9" w:rsidP="00CF4B59">
      <w:pPr>
        <w:pStyle w:val="Sinespaciado"/>
        <w:jc w:val="both"/>
        <w:rPr>
          <w:rFonts w:ascii="Times New Roman" w:hAnsi="Times New Roman" w:cs="Times New Roman"/>
          <w:sz w:val="24"/>
          <w:szCs w:val="24"/>
          <w:lang w:val="es-ES"/>
        </w:rPr>
      </w:pPr>
    </w:p>
    <w:p w14:paraId="46DB300F" w14:textId="77777777" w:rsidR="008B479D" w:rsidRDefault="008B479D" w:rsidP="00CF4B59">
      <w:pPr>
        <w:pStyle w:val="Sinespaciado"/>
        <w:jc w:val="both"/>
        <w:rPr>
          <w:rFonts w:ascii="Times New Roman" w:hAnsi="Times New Roman" w:cs="Times New Roman"/>
          <w:sz w:val="24"/>
          <w:szCs w:val="24"/>
          <w:lang w:val="es-ES"/>
        </w:rPr>
      </w:pPr>
    </w:p>
    <w:p w14:paraId="6F81184C" w14:textId="77777777" w:rsidR="008B479D" w:rsidRDefault="008B479D" w:rsidP="00CF4B59">
      <w:pPr>
        <w:pStyle w:val="Sinespaciado"/>
        <w:jc w:val="both"/>
        <w:rPr>
          <w:rFonts w:ascii="Times New Roman" w:hAnsi="Times New Roman" w:cs="Times New Roman"/>
          <w:sz w:val="24"/>
          <w:szCs w:val="24"/>
          <w:lang w:val="es-ES"/>
        </w:rPr>
      </w:pPr>
    </w:p>
    <w:p w14:paraId="13081212" w14:textId="77777777" w:rsidR="008B479D" w:rsidRPr="00CF4B59" w:rsidRDefault="008B479D" w:rsidP="00CF4B59">
      <w:pPr>
        <w:pStyle w:val="Sinespaciado"/>
        <w:jc w:val="both"/>
        <w:rPr>
          <w:rFonts w:ascii="Times New Roman" w:hAnsi="Times New Roman" w:cs="Times New Roman"/>
          <w:sz w:val="24"/>
          <w:szCs w:val="24"/>
          <w:lang w:val="es-ES"/>
        </w:rPr>
      </w:pPr>
    </w:p>
    <w:p w14:paraId="3145A5F0" w14:textId="77777777" w:rsidR="00100AF9" w:rsidRPr="00CF4B59" w:rsidRDefault="00732080" w:rsidP="00CF4B59">
      <w:pPr>
        <w:pStyle w:val="Sinespaciado"/>
        <w:numPr>
          <w:ilvl w:val="1"/>
          <w:numId w:val="11"/>
        </w:numPr>
        <w:ind w:left="0" w:firstLine="0"/>
        <w:jc w:val="both"/>
        <w:rPr>
          <w:rFonts w:ascii="Times New Roman" w:hAnsi="Times New Roman" w:cs="Times New Roman"/>
          <w:i/>
          <w:sz w:val="24"/>
          <w:szCs w:val="24"/>
          <w:u w:val="single"/>
          <w:lang w:val="es-ES"/>
        </w:rPr>
      </w:pPr>
      <w:bookmarkStart w:id="990" w:name="_Toc157600752"/>
      <w:bookmarkStart w:id="991" w:name="_Toc149969832"/>
      <w:bookmarkStart w:id="992" w:name="_Toc119413327"/>
      <w:bookmarkStart w:id="993" w:name="_Toc81309083"/>
      <w:bookmarkStart w:id="994" w:name="_Toc81198666"/>
      <w:bookmarkStart w:id="995" w:name="_Toc81037353"/>
      <w:bookmarkStart w:id="996" w:name="_Toc79992786"/>
      <w:bookmarkStart w:id="997" w:name="_Toc78861952"/>
      <w:bookmarkStart w:id="998" w:name="_Toc77141907"/>
      <w:bookmarkStart w:id="999" w:name="_Toc75342745"/>
      <w:bookmarkStart w:id="1000" w:name="_Toc73268444"/>
      <w:bookmarkStart w:id="1001" w:name="_Toc73268094"/>
      <w:bookmarkStart w:id="1002" w:name="_Toc73264613"/>
      <w:bookmarkStart w:id="1003" w:name="_Toc71602144"/>
      <w:bookmarkStart w:id="1004" w:name="_Toc71548805"/>
      <w:bookmarkStart w:id="1005" w:name="_Toc71532342"/>
      <w:bookmarkStart w:id="1006" w:name="_Toc70151854"/>
      <w:bookmarkStart w:id="1007" w:name="_Toc67133614"/>
      <w:bookmarkStart w:id="1008" w:name="_Toc44310127"/>
      <w:bookmarkStart w:id="1009" w:name="_Toc44307607"/>
      <w:bookmarkStart w:id="1010" w:name="_Toc44296672"/>
      <w:bookmarkStart w:id="1011" w:name="_Toc44296577"/>
      <w:bookmarkStart w:id="1012" w:name="_Toc43891751"/>
      <w:bookmarkStart w:id="1013" w:name="_Toc43891602"/>
      <w:bookmarkStart w:id="1014" w:name="_Toc43887485"/>
      <w:bookmarkStart w:id="1015" w:name="_Toc43110587"/>
      <w:bookmarkStart w:id="1016" w:name="_Toc42998053"/>
      <w:bookmarkStart w:id="1017" w:name="_Toc42997962"/>
      <w:bookmarkStart w:id="1018" w:name="_Toc40074316"/>
      <w:bookmarkStart w:id="1019" w:name="_Toc39663083"/>
      <w:bookmarkStart w:id="1020" w:name="_Toc39035541"/>
      <w:bookmarkStart w:id="1021" w:name="_Toc38192822"/>
      <w:bookmarkStart w:id="1022" w:name="_Toc38171236"/>
      <w:bookmarkStart w:id="1023" w:name="_Toc38167595"/>
      <w:bookmarkStart w:id="1024" w:name="_Toc38165679"/>
      <w:bookmarkStart w:id="1025" w:name="_Toc38112166"/>
      <w:bookmarkStart w:id="1026" w:name="_Toc38112074"/>
      <w:bookmarkStart w:id="1027" w:name="_Toc37829639"/>
      <w:bookmarkStart w:id="1028" w:name="_Toc37499078"/>
      <w:bookmarkStart w:id="1029" w:name="_Toc37483738"/>
      <w:bookmarkStart w:id="1030" w:name="_Toc34726025"/>
      <w:bookmarkStart w:id="1031" w:name="_Toc32740519"/>
      <w:bookmarkStart w:id="1032" w:name="_Toc32740417"/>
      <w:bookmarkStart w:id="1033" w:name="_Toc32715815"/>
      <w:bookmarkStart w:id="1034" w:name="_Toc31795319"/>
      <w:bookmarkStart w:id="1035" w:name="_Toc31774722"/>
      <w:bookmarkStart w:id="1036" w:name="_Toc30831772"/>
      <w:bookmarkStart w:id="1037" w:name="_Toc24272624"/>
      <w:bookmarkStart w:id="1038" w:name="_Toc24188406"/>
      <w:bookmarkStart w:id="1039" w:name="_Toc23568824"/>
      <w:bookmarkStart w:id="1040" w:name="_Toc22627529"/>
      <w:bookmarkStart w:id="1041" w:name="_Toc22613128"/>
      <w:bookmarkStart w:id="1042" w:name="_Toc22553464"/>
      <w:bookmarkStart w:id="1043" w:name="_Toc22112673"/>
      <w:bookmarkStart w:id="1044" w:name="_Toc21149937"/>
      <w:bookmarkStart w:id="1045" w:name="_Toc20292055"/>
      <w:bookmarkStart w:id="1046" w:name="_Toc20291965"/>
      <w:bookmarkStart w:id="1047" w:name="_Toc18814904"/>
      <w:bookmarkStart w:id="1048" w:name="_Toc17800759"/>
      <w:bookmarkStart w:id="1049" w:name="_Toc17697254"/>
      <w:bookmarkStart w:id="1050" w:name="_Toc525646256"/>
      <w:bookmarkStart w:id="1051" w:name="_Toc512331374"/>
      <w:bookmarkStart w:id="1052" w:name="_Toc509987161"/>
      <w:bookmarkStart w:id="1053" w:name="_Toc508681519"/>
      <w:bookmarkStart w:id="1054" w:name="_Toc508166890"/>
      <w:bookmarkStart w:id="1055" w:name="_Toc507308081"/>
      <w:bookmarkStart w:id="1056" w:name="_Toc507307915"/>
      <w:bookmarkStart w:id="1057" w:name="_Toc506028335"/>
      <w:bookmarkStart w:id="1058" w:name="_Toc505664423"/>
      <w:bookmarkStart w:id="1059" w:name="_Toc505664214"/>
      <w:bookmarkStart w:id="1060" w:name="_Toc505663944"/>
      <w:bookmarkStart w:id="1061" w:name="_Toc505478041"/>
      <w:bookmarkStart w:id="1062" w:name="_Toc505398016"/>
      <w:bookmarkStart w:id="1063" w:name="_Toc500230677"/>
      <w:bookmarkStart w:id="1064" w:name="_Toc500152280"/>
      <w:bookmarkStart w:id="1065" w:name="_Toc500152142"/>
      <w:bookmarkStart w:id="1066" w:name="_Toc500310285"/>
      <w:bookmarkStart w:id="1067" w:name="_Toc500298654"/>
      <w:r w:rsidRPr="00CF4B59">
        <w:rPr>
          <w:rFonts w:ascii="Times New Roman" w:hAnsi="Times New Roman" w:cs="Times New Roman"/>
          <w:i/>
          <w:sz w:val="24"/>
          <w:szCs w:val="24"/>
          <w:u w:val="single"/>
          <w:lang w:val="es-ES"/>
        </w:rPr>
        <w:lastRenderedPageBreak/>
        <w:t>Encargado del Procedimiento de Compra y Medio de Contacto.</w:t>
      </w:r>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3145A5F1" w14:textId="77777777" w:rsidR="00100AF9" w:rsidRPr="00CF4B59" w:rsidRDefault="00100AF9" w:rsidP="00CF4B59">
      <w:pPr>
        <w:pStyle w:val="Sinespaciado"/>
        <w:jc w:val="both"/>
        <w:rPr>
          <w:rFonts w:ascii="Times New Roman" w:hAnsi="Times New Roman" w:cs="Times New Roman"/>
          <w:sz w:val="24"/>
          <w:szCs w:val="24"/>
          <w:lang w:val="es-ES"/>
        </w:rPr>
      </w:pPr>
    </w:p>
    <w:p w14:paraId="3145A5F2" w14:textId="77777777" w:rsidR="00100AF9" w:rsidRPr="00CF4B59" w:rsidRDefault="00732080" w:rsidP="00CF4B59">
      <w:pPr>
        <w:pStyle w:val="Sinespaciado"/>
        <w:jc w:val="both"/>
        <w:rPr>
          <w:rFonts w:ascii="Times New Roman" w:hAnsi="Times New Roman" w:cs="Times New Roman"/>
          <w:sz w:val="24"/>
          <w:szCs w:val="24"/>
        </w:rPr>
      </w:pPr>
      <w:bookmarkStart w:id="1068" w:name="_Toc119413328"/>
      <w:bookmarkStart w:id="1069" w:name="_Toc48985377"/>
      <w:bookmarkStart w:id="1070" w:name="_Toc48384571"/>
      <w:bookmarkStart w:id="1071" w:name="_Toc48102659"/>
      <w:bookmarkStart w:id="1072" w:name="_Toc47860681"/>
      <w:bookmarkStart w:id="1073" w:name="_Toc44310109"/>
      <w:bookmarkStart w:id="1074" w:name="_Toc44307589"/>
      <w:bookmarkStart w:id="1075" w:name="_Toc44296654"/>
      <w:bookmarkStart w:id="1076" w:name="_Toc44296559"/>
      <w:bookmarkStart w:id="1077" w:name="_Toc43891729"/>
      <w:bookmarkStart w:id="1078" w:name="_Toc43891580"/>
      <w:bookmarkStart w:id="1079" w:name="_Toc43887463"/>
      <w:bookmarkStart w:id="1080" w:name="_Toc43110566"/>
      <w:bookmarkStart w:id="1081" w:name="_Toc42998025"/>
      <w:bookmarkStart w:id="1082" w:name="_Toc42997934"/>
      <w:bookmarkStart w:id="1083" w:name="_Toc500310241"/>
      <w:bookmarkStart w:id="1084" w:name="_Toc500298610"/>
      <w:r w:rsidRPr="00CF4B59">
        <w:rPr>
          <w:rFonts w:ascii="Times New Roman" w:hAnsi="Times New Roman" w:cs="Times New Roman"/>
          <w:sz w:val="24"/>
          <w:szCs w:val="24"/>
        </w:rPr>
        <w:t xml:space="preserve">Será encargado del Procedimiento de Compra el </w:t>
      </w:r>
      <w:proofErr w:type="gramStart"/>
      <w:r w:rsidRPr="00CF4B59">
        <w:rPr>
          <w:rFonts w:ascii="Times New Roman" w:hAnsi="Times New Roman" w:cs="Times New Roman"/>
          <w:sz w:val="24"/>
          <w:szCs w:val="24"/>
        </w:rPr>
        <w:t>Jefe</w:t>
      </w:r>
      <w:proofErr w:type="gramEnd"/>
      <w:r w:rsidRPr="00CF4B59">
        <w:rPr>
          <w:rFonts w:ascii="Times New Roman" w:hAnsi="Times New Roman" w:cs="Times New Roman"/>
          <w:sz w:val="24"/>
          <w:szCs w:val="24"/>
        </w:rPr>
        <w:t xml:space="preserve"> de la Sección Logística de la Prefectura Aérea, o quien lo subrogue en el cargo, Fono: 229222101. </w:t>
      </w:r>
    </w:p>
    <w:p w14:paraId="3145A5F3" w14:textId="77777777" w:rsidR="00100AF9" w:rsidRPr="00CF4B59" w:rsidRDefault="00100AF9" w:rsidP="00CF4B59">
      <w:pPr>
        <w:pStyle w:val="Sinespaciado"/>
        <w:jc w:val="both"/>
        <w:rPr>
          <w:rFonts w:ascii="Times New Roman" w:hAnsi="Times New Roman" w:cs="Times New Roman"/>
          <w:sz w:val="24"/>
          <w:szCs w:val="24"/>
        </w:rPr>
      </w:pPr>
    </w:p>
    <w:p w14:paraId="3145A5F4"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bookmarkStart w:id="1085" w:name="_Toc157600753"/>
      <w:bookmarkStart w:id="1086" w:name="_Toc149969833"/>
      <w:r w:rsidRPr="00CF4B59">
        <w:rPr>
          <w:rFonts w:ascii="Times New Roman" w:hAnsi="Times New Roman" w:cs="Times New Roman"/>
          <w:i/>
          <w:sz w:val="24"/>
          <w:szCs w:val="24"/>
          <w:u w:val="single"/>
          <w:lang w:val="es-ES"/>
        </w:rPr>
        <w:t>Otras cláusulas del contrato</w:t>
      </w:r>
      <w:r w:rsidRPr="00CF4B59">
        <w:rPr>
          <w:rFonts w:ascii="Times New Roman" w:hAnsi="Times New Roman" w:cs="Times New Roman"/>
          <w:b/>
          <w:i/>
          <w:sz w:val="24"/>
          <w:szCs w:val="24"/>
          <w:lang w:val="es-ES"/>
        </w:rPr>
        <w:t>.</w:t>
      </w:r>
      <w:bookmarkEnd w:id="1085"/>
      <w:bookmarkEnd w:id="1086"/>
    </w:p>
    <w:p w14:paraId="3145A5F5" w14:textId="77777777" w:rsidR="00100AF9" w:rsidRPr="00CF4B59" w:rsidRDefault="00100AF9" w:rsidP="00CF4B59">
      <w:pPr>
        <w:pStyle w:val="Sinespaciado"/>
        <w:jc w:val="both"/>
        <w:rPr>
          <w:rFonts w:ascii="Times New Roman" w:hAnsi="Times New Roman" w:cs="Times New Roman"/>
          <w:sz w:val="24"/>
          <w:szCs w:val="24"/>
          <w:lang w:val="es-ES"/>
        </w:rPr>
      </w:pPr>
    </w:p>
    <w:p w14:paraId="3145A5F6" w14:textId="77777777" w:rsidR="00100AF9" w:rsidRPr="00CF4B59" w:rsidRDefault="00732080" w:rsidP="00CF4B59">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En el contrato que se suscriba, y más allá del contenido de las Bases Administrativas y Técnicas que le sirven de fundamento, las partes podrán libremente, de común acuerdo, estipular cualquier otra clase de cláusulas que estimen más conveniente a sus intereses, en la medida que no se contrapongan con los aspectos esenciales de la licitación. </w:t>
      </w:r>
    </w:p>
    <w:p w14:paraId="3145A5F7" w14:textId="77777777" w:rsidR="00100AF9" w:rsidRPr="00CF4B59" w:rsidRDefault="00100AF9" w:rsidP="00CF4B59">
      <w:pPr>
        <w:spacing w:line="240" w:lineRule="auto"/>
        <w:jc w:val="both"/>
        <w:rPr>
          <w:rFonts w:ascii="Times New Roman" w:hAnsi="Times New Roman" w:cs="Times New Roman"/>
          <w:sz w:val="24"/>
          <w:szCs w:val="24"/>
        </w:rPr>
      </w:pPr>
    </w:p>
    <w:p w14:paraId="3145A5F8" w14:textId="77777777" w:rsidR="00100AF9" w:rsidRPr="00CF4B59" w:rsidRDefault="00732080" w:rsidP="00CF4B59">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Fijación del Domicilio y Competencia de los Tribunales</w:t>
      </w:r>
      <w:r w:rsidRPr="00CF4B59">
        <w:rPr>
          <w:rFonts w:ascii="Times New Roman" w:hAnsi="Times New Roman" w:cs="Times New Roman"/>
          <w:b/>
          <w:i/>
          <w:sz w:val="24"/>
          <w:szCs w:val="24"/>
          <w:lang w:val="es-ES"/>
        </w:rPr>
        <w:t>.</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p>
    <w:p w14:paraId="3145A5F9" w14:textId="77777777" w:rsidR="00100AF9" w:rsidRPr="00CF4B59" w:rsidRDefault="00100AF9" w:rsidP="00CF4B59">
      <w:pPr>
        <w:pStyle w:val="Sinespaciado"/>
        <w:jc w:val="both"/>
        <w:rPr>
          <w:rFonts w:ascii="Times New Roman" w:hAnsi="Times New Roman" w:cs="Times New Roman"/>
          <w:sz w:val="24"/>
          <w:szCs w:val="24"/>
          <w:lang w:val="es-ES"/>
        </w:rPr>
      </w:pPr>
    </w:p>
    <w:p w14:paraId="3145A5FA" w14:textId="77777777" w:rsidR="00100AF9" w:rsidRPr="00CF4B59" w:rsidRDefault="00732080" w:rsidP="00CF4B59">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El oferente que se adjudique la licitación acepta desde ya la competencia de los tribunales ordinarios de justicia radicados en la comuna y ciudad de Santiago, para todos los efectos legales y judiciales derivados de </w:t>
      </w:r>
      <w:proofErr w:type="gramStart"/>
      <w:r w:rsidRPr="00CF4B59">
        <w:rPr>
          <w:rFonts w:ascii="Times New Roman" w:hAnsi="Times New Roman" w:cs="Times New Roman"/>
          <w:sz w:val="24"/>
          <w:szCs w:val="24"/>
          <w:lang w:val="es-ES"/>
        </w:rPr>
        <w:t>ésta</w:t>
      </w:r>
      <w:proofErr w:type="gramEnd"/>
      <w:r w:rsidRPr="00CF4B59">
        <w:rPr>
          <w:rFonts w:ascii="Times New Roman" w:hAnsi="Times New Roman" w:cs="Times New Roman"/>
          <w:sz w:val="24"/>
          <w:szCs w:val="24"/>
          <w:lang w:val="es-ES"/>
        </w:rPr>
        <w:t xml:space="preserve"> licitación y del contrato.</w:t>
      </w:r>
    </w:p>
    <w:p w14:paraId="3145A5FB" w14:textId="77777777" w:rsidR="00100AF9" w:rsidRPr="00CF4B59" w:rsidRDefault="00100AF9" w:rsidP="00CF4B59">
      <w:pPr>
        <w:pStyle w:val="Sinespaciado"/>
        <w:jc w:val="both"/>
        <w:rPr>
          <w:rFonts w:ascii="Times New Roman" w:hAnsi="Times New Roman" w:cs="Times New Roman"/>
          <w:sz w:val="24"/>
          <w:szCs w:val="24"/>
          <w:lang w:val="es-ES"/>
        </w:rPr>
      </w:pPr>
    </w:p>
    <w:p w14:paraId="3145A5FD" w14:textId="77777777" w:rsidR="00100AF9" w:rsidRPr="00CF4B59" w:rsidRDefault="00732080" w:rsidP="00CF4B59">
      <w:pPr>
        <w:pStyle w:val="Sinespaciado"/>
        <w:numPr>
          <w:ilvl w:val="0"/>
          <w:numId w:val="1"/>
        </w:numPr>
        <w:tabs>
          <w:tab w:val="left" w:pos="567"/>
        </w:tabs>
        <w:ind w:left="567" w:hanging="567"/>
        <w:jc w:val="both"/>
        <w:rPr>
          <w:rFonts w:ascii="Times New Roman" w:hAnsi="Times New Roman" w:cs="Times New Roman"/>
          <w:sz w:val="24"/>
          <w:szCs w:val="24"/>
          <w:lang w:val="es-ES"/>
        </w:rPr>
      </w:pPr>
      <w:r w:rsidRPr="00CF4B59">
        <w:rPr>
          <w:rFonts w:ascii="Times New Roman" w:hAnsi="Times New Roman" w:cs="Times New Roman"/>
          <w:b/>
          <w:sz w:val="24"/>
          <w:szCs w:val="24"/>
        </w:rPr>
        <w:t>PROCEDIMIENTO DE APLICACIÓN DE MEDIDAS PARA LOS CASOS DE INCUMPLIMIENTO.</w:t>
      </w:r>
    </w:p>
    <w:p w14:paraId="3145A5FE"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5FF" w14:textId="77777777" w:rsidR="00100AF9"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Detectada una situación que amerite la aplicación de alguna medida para los casos de incumplimiento contractual, ésta será comunicada al proveedor a través de un Oficio, el cual podrá ser comunicado por correo electrónico registrado en el portal www.mercadopublico.cl o mediante carta certificada, indicando la infracción cometida, los hechos que la constituyen, la causal invocada y el monto de la multa, según corresponda.</w:t>
      </w:r>
    </w:p>
    <w:p w14:paraId="3145A600"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601" w14:textId="77777777" w:rsidR="00100AF9"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 contar de la notificación o la toma de conocimiento de la comunicación precedente, el adjudicatario tendrá un plazo fatal de cinco días hábiles para efectuar sus descargos, acompañando todos los antecedentes que estime pertinente.</w:t>
      </w:r>
    </w:p>
    <w:p w14:paraId="3145A602"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603" w14:textId="77777777" w:rsidR="00100AF9"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Vencido el plazo sin presentar descargos, la Institución dictará la respectiva resolución fundada aplicando la medida correspondiente.</w:t>
      </w:r>
    </w:p>
    <w:p w14:paraId="3145A604"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605" w14:textId="77777777" w:rsidR="00100AF9"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adjudicatario hubiera presentado descargos en tiempo y forma, la Institución tendrá un plazo de hasta treinta días hábiles a contar de la recepción de los mismos, para rechazarlos o acogerlos, total o parcialmente, lo que se determinará mediante resolución fundada que se notificará al adjudicatario por correo electrónico registrado en el portal www.mercadopublico.cl o mediante carta certificada, la cual se entenderá por notificada desde el día hábil siguiente de enviado el correo electrónico, o bien, a contar del tercer día siguiente a su recepción en la oficina de correos respectiva.</w:t>
      </w:r>
    </w:p>
    <w:p w14:paraId="3145A606"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29188318" w14:textId="1B4A4A28" w:rsidR="00165256"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Contra la resolución que aplique la medida respectiva, procederán los recursos establecidos en la Ley 19.880, Ley de Bases de los Procedimientos Administrativos que Rigen los Actos de los Órganos de la Administración del Estado.</w:t>
      </w:r>
    </w:p>
    <w:p w14:paraId="3145A609"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60A" w14:textId="77777777" w:rsidR="00100AF9" w:rsidRPr="00CF4B59" w:rsidRDefault="00732080" w:rsidP="00CF4B59">
      <w:pPr>
        <w:pStyle w:val="Sinespaciado"/>
        <w:numPr>
          <w:ilvl w:val="0"/>
          <w:numId w:val="1"/>
        </w:numPr>
        <w:tabs>
          <w:tab w:val="left" w:pos="66"/>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t>DERECHOS E IMPUESTOS.</w:t>
      </w:r>
    </w:p>
    <w:p w14:paraId="3145A60B" w14:textId="77777777" w:rsidR="00100AF9" w:rsidRPr="00CF4B59" w:rsidRDefault="00100AF9" w:rsidP="00CF4B59">
      <w:pPr>
        <w:pStyle w:val="Sinespaciado"/>
        <w:tabs>
          <w:tab w:val="left" w:pos="567"/>
        </w:tabs>
        <w:jc w:val="both"/>
        <w:rPr>
          <w:rFonts w:ascii="Times New Roman" w:hAnsi="Times New Roman" w:cs="Times New Roman"/>
          <w:sz w:val="24"/>
          <w:szCs w:val="24"/>
          <w:lang w:val="es-ES"/>
        </w:rPr>
      </w:pPr>
    </w:p>
    <w:p w14:paraId="3145A60C" w14:textId="77777777" w:rsidR="00100AF9" w:rsidRPr="00CF4B59" w:rsidRDefault="00732080" w:rsidP="00CF4B59">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Todos los gastos de certificaciones, copias autorizadas u otros similares, como también los impuestos que se generen o produzcan por causa o con ocasión de las Bases de Licitación u Orden de Compra, tales como los gastos notariales de celebración de contrato, y/o cualesquiera otros que se originen en el cumplimiento de obligaciones que, según el contrato o las Bases, ha contraído el oferente adjudicado, serán de cargo exclusivo de éste.</w:t>
      </w:r>
    </w:p>
    <w:sectPr w:rsidR="00100AF9" w:rsidRPr="00CF4B59" w:rsidSect="0073677F">
      <w:headerReference w:type="default" r:id="rId18"/>
      <w:footerReference w:type="default" r:id="rId19"/>
      <w:pgSz w:w="12240" w:h="18720"/>
      <w:pgMar w:top="851" w:right="851" w:bottom="851" w:left="2268" w:header="0" w:footer="3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5E82" w14:textId="77777777" w:rsidR="00951966" w:rsidRDefault="00951966" w:rsidP="008810BA">
      <w:pPr>
        <w:spacing w:after="0" w:line="240" w:lineRule="auto"/>
      </w:pPr>
      <w:r>
        <w:separator/>
      </w:r>
    </w:p>
  </w:endnote>
  <w:endnote w:type="continuationSeparator" w:id="0">
    <w:p w14:paraId="33793E9F" w14:textId="77777777" w:rsidR="00951966" w:rsidRDefault="00951966" w:rsidP="00881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65"/>
      <w:gridCol w:w="456"/>
    </w:tblGrid>
    <w:tr w:rsidR="00D43E1C" w14:paraId="6845A138" w14:textId="77777777" w:rsidTr="00BB26C5">
      <w:trPr>
        <w:jc w:val="right"/>
      </w:trPr>
      <w:tc>
        <w:tcPr>
          <w:tcW w:w="4795" w:type="dxa"/>
          <w:vAlign w:val="center"/>
        </w:tcPr>
        <w:sdt>
          <w:sdtPr>
            <w:rPr>
              <w:rFonts w:ascii="Times New Roman" w:eastAsia="Times New Roman" w:hAnsi="Times New Roman" w:cs="Times New Roman"/>
              <w:caps/>
              <w:color w:val="000000" w:themeColor="text1"/>
              <w:sz w:val="20"/>
              <w:szCs w:val="20"/>
              <w:lang w:val="es-ES" w:eastAsia="ja-JP"/>
            </w:rPr>
            <w:alias w:val="Autor"/>
            <w:tag w:val=""/>
            <w:id w:val="1534539408"/>
            <w:placeholder>
              <w:docPart w:val="BF4E7A7163C94C839263F25B75E17493"/>
            </w:placeholder>
            <w:dataBinding w:prefixMappings="xmlns:ns0='http://purl.org/dc/elements/1.1/' xmlns:ns1='http://schemas.openxmlformats.org/package/2006/metadata/core-properties' " w:xpath="/ns1:coreProperties[1]/ns0:creator[1]" w:storeItemID="{6C3C8BC8-F283-45AE-878A-BAB7291924A1}"/>
            <w:text/>
          </w:sdtPr>
          <w:sdtContent>
            <w:p w14:paraId="03F81EDB" w14:textId="00CAA780" w:rsidR="00D43E1C" w:rsidRDefault="00ED082F" w:rsidP="00D43E1C">
              <w:pPr>
                <w:pStyle w:val="Encabezado"/>
                <w:jc w:val="right"/>
                <w:rPr>
                  <w:caps/>
                  <w:color w:val="000000" w:themeColor="text1"/>
                </w:rPr>
              </w:pPr>
              <w:r>
                <w:rPr>
                  <w:rFonts w:ascii="Times New Roman" w:eastAsia="Times New Roman" w:hAnsi="Times New Roman" w:cs="Times New Roman"/>
                  <w:caps/>
                  <w:color w:val="000000" w:themeColor="text1"/>
                  <w:sz w:val="20"/>
                  <w:szCs w:val="20"/>
                  <w:lang w:val="es-ES" w:eastAsia="ja-JP"/>
                </w:rPr>
                <w:t>bases técnicas y administrativas compra ágil</w:t>
              </w:r>
              <w:r w:rsidR="0073677F" w:rsidRPr="002D2D6A">
                <w:rPr>
                  <w:rFonts w:ascii="Times New Roman" w:eastAsia="Times New Roman" w:hAnsi="Times New Roman" w:cs="Times New Roman"/>
                  <w:caps/>
                  <w:color w:val="000000" w:themeColor="text1"/>
                  <w:sz w:val="20"/>
                  <w:szCs w:val="20"/>
                  <w:lang w:val="es-ES" w:eastAsia="ja-JP"/>
                </w:rPr>
                <w:t xml:space="preserve"> PREFECTURA AÉREA 2026</w:t>
              </w:r>
            </w:p>
          </w:sdtContent>
        </w:sdt>
      </w:tc>
      <w:tc>
        <w:tcPr>
          <w:tcW w:w="250" w:type="pct"/>
          <w:shd w:val="clear" w:color="auto" w:fill="385623" w:themeFill="accent6" w:themeFillShade="80"/>
          <w:vAlign w:val="center"/>
        </w:tcPr>
        <w:p w14:paraId="60C45D8C" w14:textId="77777777" w:rsidR="00D43E1C" w:rsidRDefault="00D43E1C" w:rsidP="00D43E1C">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18F4DA49" w14:textId="77777777" w:rsidR="00D43E1C" w:rsidRDefault="00D43E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EEE7" w14:textId="77777777" w:rsidR="00951966" w:rsidRDefault="00951966" w:rsidP="008810BA">
      <w:pPr>
        <w:spacing w:after="0" w:line="240" w:lineRule="auto"/>
      </w:pPr>
      <w:r>
        <w:separator/>
      </w:r>
    </w:p>
  </w:footnote>
  <w:footnote w:type="continuationSeparator" w:id="0">
    <w:p w14:paraId="4AC9DCF6" w14:textId="77777777" w:rsidR="00951966" w:rsidRDefault="00951966" w:rsidP="00881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F991" w14:textId="77777777" w:rsidR="008810BA" w:rsidRDefault="008810BA"/>
  <w:tbl>
    <w:tblPr>
      <w:tblW w:w="9388" w:type="dxa"/>
      <w:jc w:val="center"/>
      <w:tblBorders>
        <w:bottom w:val="single" w:sz="18" w:space="0" w:color="808080"/>
        <w:insideV w:val="single" w:sz="18" w:space="0" w:color="808080"/>
      </w:tblBorders>
      <w:tblLayout w:type="fixed"/>
      <w:tblLook w:val="0400" w:firstRow="0" w:lastRow="0" w:firstColumn="0" w:lastColumn="0" w:noHBand="0" w:noVBand="1"/>
    </w:tblPr>
    <w:tblGrid>
      <w:gridCol w:w="8537"/>
      <w:gridCol w:w="851"/>
    </w:tblGrid>
    <w:tr w:rsidR="008810BA" w14:paraId="1DA18AA4" w14:textId="77777777" w:rsidTr="00BB26C5">
      <w:trPr>
        <w:trHeight w:val="480"/>
        <w:jc w:val="center"/>
      </w:trPr>
      <w:tc>
        <w:tcPr>
          <w:tcW w:w="8537" w:type="dxa"/>
        </w:tcPr>
        <w:p w14:paraId="720C6822" w14:textId="77777777" w:rsidR="008810BA" w:rsidRDefault="008810BA" w:rsidP="008810BA">
          <w:pPr>
            <w:pBdr>
              <w:top w:val="nil"/>
              <w:left w:val="nil"/>
              <w:bottom w:val="nil"/>
              <w:right w:val="nil"/>
              <w:between w:val="nil"/>
            </w:pBdr>
            <w:tabs>
              <w:tab w:val="center" w:pos="4419"/>
              <w:tab w:val="right" w:pos="8838"/>
            </w:tabs>
            <w:jc w:val="right"/>
            <w:rPr>
              <w:color w:val="000000"/>
            </w:rPr>
          </w:pPr>
          <w:r>
            <w:rPr>
              <w:rFonts w:ascii="Bookman Old Style" w:eastAsia="Bookman Old Style" w:hAnsi="Bookman Old Style" w:cs="Bookman Old Style"/>
              <w:color w:val="000000"/>
            </w:rPr>
            <w:t xml:space="preserve">     </w:t>
          </w:r>
        </w:p>
        <w:p w14:paraId="6103C368" w14:textId="77777777" w:rsidR="008810BA" w:rsidRDefault="008810BA" w:rsidP="008810BA">
          <w:pPr>
            <w:pBdr>
              <w:top w:val="nil"/>
              <w:left w:val="nil"/>
              <w:bottom w:val="nil"/>
              <w:right w:val="nil"/>
              <w:between w:val="nil"/>
            </w:pBdr>
            <w:tabs>
              <w:tab w:val="center" w:pos="4419"/>
              <w:tab w:val="right" w:pos="8838"/>
            </w:tabs>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Prefectura Aérea de Carabineros de Chile</w:t>
          </w:r>
        </w:p>
      </w:tc>
      <w:tc>
        <w:tcPr>
          <w:tcW w:w="851" w:type="dxa"/>
        </w:tcPr>
        <w:p w14:paraId="686C4BB7" w14:textId="77777777" w:rsidR="008810BA" w:rsidRDefault="008810BA" w:rsidP="008810BA">
          <w:pPr>
            <w:pBdr>
              <w:top w:val="nil"/>
              <w:left w:val="nil"/>
              <w:bottom w:val="nil"/>
              <w:right w:val="nil"/>
              <w:between w:val="nil"/>
            </w:pBdr>
            <w:tabs>
              <w:tab w:val="center" w:pos="4419"/>
              <w:tab w:val="right" w:pos="8838"/>
            </w:tabs>
            <w:rPr>
              <w:b/>
              <w:color w:val="5B9BD5"/>
            </w:rPr>
          </w:pPr>
          <w:r>
            <w:rPr>
              <w:noProof/>
            </w:rPr>
            <w:drawing>
              <wp:anchor distT="0" distB="0" distL="114300" distR="114300" simplePos="0" relativeHeight="251659264" behindDoc="0" locked="0" layoutInCell="1" hidden="0" allowOverlap="1" wp14:anchorId="59508347" wp14:editId="00C9227F">
                <wp:simplePos x="0" y="0"/>
                <wp:positionH relativeFrom="column">
                  <wp:posOffset>34925</wp:posOffset>
                </wp:positionH>
                <wp:positionV relativeFrom="paragraph">
                  <wp:posOffset>188926</wp:posOffset>
                </wp:positionV>
                <wp:extent cx="252095" cy="285750"/>
                <wp:effectExtent l="0" t="0" r="0" b="0"/>
                <wp:wrapNone/>
                <wp:docPr id="701100137" name="image1.png" descr="Imagen que contiene 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7736321" name="image1.png" descr="Imagen que contiene Icono&#10;&#10;El contenido generado por IA puede ser incorrecto."/>
                        <pic:cNvPicPr preferRelativeResize="0"/>
                      </pic:nvPicPr>
                      <pic:blipFill>
                        <a:blip r:embed="rId1"/>
                        <a:srcRect/>
                        <a:stretch>
                          <a:fillRect/>
                        </a:stretch>
                      </pic:blipFill>
                      <pic:spPr>
                        <a:xfrm>
                          <a:off x="0" y="0"/>
                          <a:ext cx="252095" cy="285750"/>
                        </a:xfrm>
                        <a:prstGeom prst="rect">
                          <a:avLst/>
                        </a:prstGeom>
                        <a:ln/>
                      </pic:spPr>
                    </pic:pic>
                  </a:graphicData>
                </a:graphic>
              </wp:anchor>
            </w:drawing>
          </w:r>
        </w:p>
      </w:tc>
    </w:tr>
  </w:tbl>
  <w:p w14:paraId="6C00A5F5" w14:textId="77777777" w:rsidR="008810BA" w:rsidRDefault="008810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372"/>
    <w:multiLevelType w:val="multilevel"/>
    <w:tmpl w:val="CFFC9FA2"/>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1" w15:restartNumberingAfterBreak="0">
    <w:nsid w:val="19981158"/>
    <w:multiLevelType w:val="multilevel"/>
    <w:tmpl w:val="0D8281D0"/>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2" w15:restartNumberingAfterBreak="0">
    <w:nsid w:val="1AE61FD8"/>
    <w:multiLevelType w:val="multilevel"/>
    <w:tmpl w:val="B396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F01EC"/>
    <w:multiLevelType w:val="multilevel"/>
    <w:tmpl w:val="FF144AF2"/>
    <w:lvl w:ilvl="0">
      <w:start w:val="4"/>
      <w:numFmt w:val="decimal"/>
      <w:suff w:val="space"/>
      <w:lvlText w:val="%1"/>
      <w:lvlJc w:val="left"/>
      <w:pPr>
        <w:tabs>
          <w:tab w:val="num" w:pos="0"/>
        </w:tabs>
        <w:ind w:left="405" w:hanging="405"/>
      </w:pPr>
    </w:lvl>
    <w:lvl w:ilvl="1">
      <w:start w:val="1"/>
      <w:numFmt w:val="decimal"/>
      <w:suff w:val="space"/>
      <w:lvlText w:val="%1.%2"/>
      <w:lvlJc w:val="left"/>
      <w:pPr>
        <w:tabs>
          <w:tab w:val="num" w:pos="0"/>
        </w:tabs>
        <w:ind w:left="720" w:hanging="720"/>
      </w:pPr>
      <w:rPr>
        <w:b/>
        <w:sz w:val="24"/>
        <w:szCs w:val="24"/>
      </w:rPr>
    </w:lvl>
    <w:lvl w:ilvl="2">
      <w:start w:val="1"/>
      <w:numFmt w:val="decimal"/>
      <w:suff w:val="space"/>
      <w:lvlText w:val="%1.%2.%3"/>
      <w:lvlJc w:val="left"/>
      <w:pPr>
        <w:tabs>
          <w:tab w:val="num" w:pos="0"/>
        </w:tabs>
        <w:ind w:left="1080" w:hanging="1080"/>
      </w:pPr>
    </w:lvl>
    <w:lvl w:ilvl="3">
      <w:start w:val="1"/>
      <w:numFmt w:val="decimal"/>
      <w:suff w:val="space"/>
      <w:lvlText w:val="%1.%2.%3.%4"/>
      <w:lvlJc w:val="left"/>
      <w:pPr>
        <w:tabs>
          <w:tab w:val="num" w:pos="0"/>
        </w:tabs>
        <w:ind w:left="1080" w:hanging="1080"/>
      </w:pPr>
    </w:lvl>
    <w:lvl w:ilvl="4">
      <w:start w:val="1"/>
      <w:numFmt w:val="decimal"/>
      <w:suff w:val="space"/>
      <w:lvlText w:val="%1.%2.%3.%4.%5"/>
      <w:lvlJc w:val="left"/>
      <w:pPr>
        <w:tabs>
          <w:tab w:val="num" w:pos="0"/>
        </w:tabs>
        <w:ind w:left="1440" w:hanging="1440"/>
      </w:pPr>
    </w:lvl>
    <w:lvl w:ilvl="5">
      <w:start w:val="1"/>
      <w:numFmt w:val="decimal"/>
      <w:suff w:val="space"/>
      <w:lvlText w:val="%1.%2.%3.%4.%5.%6"/>
      <w:lvlJc w:val="left"/>
      <w:pPr>
        <w:tabs>
          <w:tab w:val="num" w:pos="0"/>
        </w:tabs>
        <w:ind w:left="1800" w:hanging="1800"/>
      </w:pPr>
    </w:lvl>
    <w:lvl w:ilvl="6">
      <w:start w:val="1"/>
      <w:numFmt w:val="decimal"/>
      <w:suff w:val="space"/>
      <w:lvlText w:val="%1.%2.%3.%4.%5.%6.%7"/>
      <w:lvlJc w:val="left"/>
      <w:pPr>
        <w:tabs>
          <w:tab w:val="num" w:pos="0"/>
        </w:tabs>
        <w:ind w:left="2160" w:hanging="2160"/>
      </w:pPr>
    </w:lvl>
    <w:lvl w:ilvl="7">
      <w:start w:val="1"/>
      <w:numFmt w:val="decimal"/>
      <w:suff w:val="space"/>
      <w:lvlText w:val="%1.%2.%3.%4.%5.%6.%7.%8"/>
      <w:lvlJc w:val="left"/>
      <w:pPr>
        <w:tabs>
          <w:tab w:val="num" w:pos="0"/>
        </w:tabs>
        <w:ind w:left="2520" w:hanging="2520"/>
      </w:pPr>
    </w:lvl>
    <w:lvl w:ilvl="8">
      <w:start w:val="1"/>
      <w:numFmt w:val="decimal"/>
      <w:suff w:val="space"/>
      <w:lvlText w:val="%1.%2.%3.%4.%5.%6.%7.%8.%9"/>
      <w:lvlJc w:val="left"/>
      <w:pPr>
        <w:tabs>
          <w:tab w:val="num" w:pos="0"/>
        </w:tabs>
        <w:ind w:left="2520" w:hanging="2520"/>
      </w:pPr>
    </w:lvl>
  </w:abstractNum>
  <w:abstractNum w:abstractNumId="4" w15:restartNumberingAfterBreak="0">
    <w:nsid w:val="237D2B98"/>
    <w:multiLevelType w:val="multilevel"/>
    <w:tmpl w:val="1CEA8B6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70C4279"/>
    <w:multiLevelType w:val="multilevel"/>
    <w:tmpl w:val="A15E1114"/>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6" w15:restartNumberingAfterBreak="0">
    <w:nsid w:val="287B2B1A"/>
    <w:multiLevelType w:val="multilevel"/>
    <w:tmpl w:val="603EB706"/>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7" w15:restartNumberingAfterBreak="0">
    <w:nsid w:val="29875235"/>
    <w:multiLevelType w:val="hybridMultilevel"/>
    <w:tmpl w:val="04103100"/>
    <w:lvl w:ilvl="0" w:tplc="340A0001">
      <w:start w:val="1"/>
      <w:numFmt w:val="bullet"/>
      <w:lvlText w:val=""/>
      <w:lvlJc w:val="left"/>
      <w:pPr>
        <w:ind w:left="709" w:hanging="360"/>
      </w:pPr>
      <w:rPr>
        <w:rFonts w:ascii="Symbol" w:hAnsi="Symbol" w:hint="default"/>
      </w:rPr>
    </w:lvl>
    <w:lvl w:ilvl="1" w:tplc="340A0003" w:tentative="1">
      <w:start w:val="1"/>
      <w:numFmt w:val="bullet"/>
      <w:lvlText w:val="o"/>
      <w:lvlJc w:val="left"/>
      <w:pPr>
        <w:ind w:left="1429" w:hanging="360"/>
      </w:pPr>
      <w:rPr>
        <w:rFonts w:ascii="Courier New" w:hAnsi="Courier New" w:cs="Courier New" w:hint="default"/>
      </w:rPr>
    </w:lvl>
    <w:lvl w:ilvl="2" w:tplc="340A0005" w:tentative="1">
      <w:start w:val="1"/>
      <w:numFmt w:val="bullet"/>
      <w:lvlText w:val=""/>
      <w:lvlJc w:val="left"/>
      <w:pPr>
        <w:ind w:left="2149" w:hanging="360"/>
      </w:pPr>
      <w:rPr>
        <w:rFonts w:ascii="Wingdings" w:hAnsi="Wingdings" w:hint="default"/>
      </w:rPr>
    </w:lvl>
    <w:lvl w:ilvl="3" w:tplc="340A0001" w:tentative="1">
      <w:start w:val="1"/>
      <w:numFmt w:val="bullet"/>
      <w:lvlText w:val=""/>
      <w:lvlJc w:val="left"/>
      <w:pPr>
        <w:ind w:left="2869" w:hanging="360"/>
      </w:pPr>
      <w:rPr>
        <w:rFonts w:ascii="Symbol" w:hAnsi="Symbol" w:hint="default"/>
      </w:rPr>
    </w:lvl>
    <w:lvl w:ilvl="4" w:tplc="340A0003" w:tentative="1">
      <w:start w:val="1"/>
      <w:numFmt w:val="bullet"/>
      <w:lvlText w:val="o"/>
      <w:lvlJc w:val="left"/>
      <w:pPr>
        <w:ind w:left="3589" w:hanging="360"/>
      </w:pPr>
      <w:rPr>
        <w:rFonts w:ascii="Courier New" w:hAnsi="Courier New" w:cs="Courier New" w:hint="default"/>
      </w:rPr>
    </w:lvl>
    <w:lvl w:ilvl="5" w:tplc="340A0005" w:tentative="1">
      <w:start w:val="1"/>
      <w:numFmt w:val="bullet"/>
      <w:lvlText w:val=""/>
      <w:lvlJc w:val="left"/>
      <w:pPr>
        <w:ind w:left="4309" w:hanging="360"/>
      </w:pPr>
      <w:rPr>
        <w:rFonts w:ascii="Wingdings" w:hAnsi="Wingdings" w:hint="default"/>
      </w:rPr>
    </w:lvl>
    <w:lvl w:ilvl="6" w:tplc="340A0001" w:tentative="1">
      <w:start w:val="1"/>
      <w:numFmt w:val="bullet"/>
      <w:lvlText w:val=""/>
      <w:lvlJc w:val="left"/>
      <w:pPr>
        <w:ind w:left="5029" w:hanging="360"/>
      </w:pPr>
      <w:rPr>
        <w:rFonts w:ascii="Symbol" w:hAnsi="Symbol" w:hint="default"/>
      </w:rPr>
    </w:lvl>
    <w:lvl w:ilvl="7" w:tplc="340A0003" w:tentative="1">
      <w:start w:val="1"/>
      <w:numFmt w:val="bullet"/>
      <w:lvlText w:val="o"/>
      <w:lvlJc w:val="left"/>
      <w:pPr>
        <w:ind w:left="5749" w:hanging="360"/>
      </w:pPr>
      <w:rPr>
        <w:rFonts w:ascii="Courier New" w:hAnsi="Courier New" w:cs="Courier New" w:hint="default"/>
      </w:rPr>
    </w:lvl>
    <w:lvl w:ilvl="8" w:tplc="340A0005" w:tentative="1">
      <w:start w:val="1"/>
      <w:numFmt w:val="bullet"/>
      <w:lvlText w:val=""/>
      <w:lvlJc w:val="left"/>
      <w:pPr>
        <w:ind w:left="6469" w:hanging="360"/>
      </w:pPr>
      <w:rPr>
        <w:rFonts w:ascii="Wingdings" w:hAnsi="Wingdings" w:hint="default"/>
      </w:rPr>
    </w:lvl>
  </w:abstractNum>
  <w:abstractNum w:abstractNumId="8" w15:restartNumberingAfterBreak="0">
    <w:nsid w:val="2F383B95"/>
    <w:multiLevelType w:val="multilevel"/>
    <w:tmpl w:val="2474F912"/>
    <w:lvl w:ilvl="0">
      <w:start w:val="1"/>
      <w:numFmt w:val="bullet"/>
      <w:suff w:val="space"/>
      <w:lvlText w:val=""/>
      <w:lvlJc w:val="left"/>
      <w:pPr>
        <w:tabs>
          <w:tab w:val="num" w:pos="0"/>
        </w:tabs>
        <w:ind w:left="720" w:hanging="360"/>
      </w:pPr>
      <w:rPr>
        <w:rFonts w:ascii="Symbol" w:hAnsi="Symbol" w:cs="Symbo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9" w15:restartNumberingAfterBreak="0">
    <w:nsid w:val="33557704"/>
    <w:multiLevelType w:val="multilevel"/>
    <w:tmpl w:val="701E9D7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B736BA"/>
    <w:multiLevelType w:val="multilevel"/>
    <w:tmpl w:val="9CE44B96"/>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1" w15:restartNumberingAfterBreak="0">
    <w:nsid w:val="421E4C08"/>
    <w:multiLevelType w:val="multilevel"/>
    <w:tmpl w:val="2C562936"/>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2" w15:restartNumberingAfterBreak="0">
    <w:nsid w:val="42613C90"/>
    <w:multiLevelType w:val="multilevel"/>
    <w:tmpl w:val="66C2906A"/>
    <w:lvl w:ilvl="0">
      <w:start w:val="2"/>
      <w:numFmt w:val="decimal"/>
      <w:suff w:val="space"/>
      <w:lvlText w:val="%1"/>
      <w:lvlJc w:val="left"/>
      <w:pPr>
        <w:tabs>
          <w:tab w:val="num" w:pos="0"/>
        </w:tabs>
        <w:ind w:left="405" w:hanging="405"/>
      </w:pPr>
    </w:lvl>
    <w:lvl w:ilvl="1">
      <w:start w:val="1"/>
      <w:numFmt w:val="decimal"/>
      <w:suff w:val="space"/>
      <w:lvlText w:val="%1.%2"/>
      <w:lvlJc w:val="left"/>
      <w:pPr>
        <w:tabs>
          <w:tab w:val="num" w:pos="0"/>
        </w:tabs>
        <w:ind w:left="720" w:hanging="720"/>
      </w:pPr>
      <w:rPr>
        <w:color w:val="000000"/>
      </w:rPr>
    </w:lvl>
    <w:lvl w:ilvl="2">
      <w:start w:val="1"/>
      <w:numFmt w:val="decimal"/>
      <w:suff w:val="space"/>
      <w:lvlText w:val="%1.%2.%3"/>
      <w:lvlJc w:val="left"/>
      <w:pPr>
        <w:tabs>
          <w:tab w:val="num" w:pos="0"/>
        </w:tabs>
        <w:ind w:left="1080" w:hanging="1080"/>
      </w:pPr>
    </w:lvl>
    <w:lvl w:ilvl="3">
      <w:start w:val="1"/>
      <w:numFmt w:val="decimal"/>
      <w:suff w:val="space"/>
      <w:lvlText w:val="%1.%2.%3.%4"/>
      <w:lvlJc w:val="left"/>
      <w:pPr>
        <w:tabs>
          <w:tab w:val="num" w:pos="0"/>
        </w:tabs>
        <w:ind w:left="1080" w:hanging="1080"/>
      </w:pPr>
    </w:lvl>
    <w:lvl w:ilvl="4">
      <w:start w:val="1"/>
      <w:numFmt w:val="decimal"/>
      <w:suff w:val="space"/>
      <w:lvlText w:val="%1.%2.%3.%4.%5"/>
      <w:lvlJc w:val="left"/>
      <w:pPr>
        <w:tabs>
          <w:tab w:val="num" w:pos="0"/>
        </w:tabs>
        <w:ind w:left="1440" w:hanging="1440"/>
      </w:pPr>
    </w:lvl>
    <w:lvl w:ilvl="5">
      <w:start w:val="1"/>
      <w:numFmt w:val="decimal"/>
      <w:suff w:val="space"/>
      <w:lvlText w:val="%1.%2.%3.%4.%5.%6"/>
      <w:lvlJc w:val="left"/>
      <w:pPr>
        <w:tabs>
          <w:tab w:val="num" w:pos="0"/>
        </w:tabs>
        <w:ind w:left="1800" w:hanging="1800"/>
      </w:pPr>
    </w:lvl>
    <w:lvl w:ilvl="6">
      <w:start w:val="1"/>
      <w:numFmt w:val="decimal"/>
      <w:suff w:val="space"/>
      <w:lvlText w:val="%1.%2.%3.%4.%5.%6.%7"/>
      <w:lvlJc w:val="left"/>
      <w:pPr>
        <w:tabs>
          <w:tab w:val="num" w:pos="0"/>
        </w:tabs>
        <w:ind w:left="2160" w:hanging="2160"/>
      </w:pPr>
    </w:lvl>
    <w:lvl w:ilvl="7">
      <w:start w:val="1"/>
      <w:numFmt w:val="decimal"/>
      <w:suff w:val="space"/>
      <w:lvlText w:val="%1.%2.%3.%4.%5.%6.%7.%8"/>
      <w:lvlJc w:val="left"/>
      <w:pPr>
        <w:tabs>
          <w:tab w:val="num" w:pos="0"/>
        </w:tabs>
        <w:ind w:left="2520" w:hanging="2520"/>
      </w:pPr>
    </w:lvl>
    <w:lvl w:ilvl="8">
      <w:start w:val="1"/>
      <w:numFmt w:val="decimal"/>
      <w:suff w:val="space"/>
      <w:lvlText w:val="%1.%2.%3.%4.%5.%6.%7.%8.%9"/>
      <w:lvlJc w:val="left"/>
      <w:pPr>
        <w:tabs>
          <w:tab w:val="num" w:pos="0"/>
        </w:tabs>
        <w:ind w:left="2520" w:hanging="2520"/>
      </w:pPr>
    </w:lvl>
  </w:abstractNum>
  <w:abstractNum w:abstractNumId="13" w15:restartNumberingAfterBreak="0">
    <w:nsid w:val="5273513C"/>
    <w:multiLevelType w:val="multilevel"/>
    <w:tmpl w:val="3FEEEC20"/>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4" w15:restartNumberingAfterBreak="0">
    <w:nsid w:val="54A513E2"/>
    <w:multiLevelType w:val="hybridMultilevel"/>
    <w:tmpl w:val="55C839D6"/>
    <w:lvl w:ilvl="0" w:tplc="D68E9568">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7B0453A"/>
    <w:multiLevelType w:val="multilevel"/>
    <w:tmpl w:val="21F628E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1DD15F2"/>
    <w:multiLevelType w:val="multilevel"/>
    <w:tmpl w:val="10C25A2E"/>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7" w15:restartNumberingAfterBreak="0">
    <w:nsid w:val="66C43B58"/>
    <w:multiLevelType w:val="multilevel"/>
    <w:tmpl w:val="DE22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A63BF"/>
    <w:multiLevelType w:val="multilevel"/>
    <w:tmpl w:val="C41A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44028F"/>
    <w:multiLevelType w:val="multilevel"/>
    <w:tmpl w:val="A2EA94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94937247">
    <w:abstractNumId w:val="15"/>
  </w:num>
  <w:num w:numId="2" w16cid:durableId="1935819900">
    <w:abstractNumId w:val="12"/>
  </w:num>
  <w:num w:numId="3" w16cid:durableId="1848402285">
    <w:abstractNumId w:val="10"/>
  </w:num>
  <w:num w:numId="4" w16cid:durableId="33432061">
    <w:abstractNumId w:val="8"/>
  </w:num>
  <w:num w:numId="5" w16cid:durableId="354312025">
    <w:abstractNumId w:val="11"/>
  </w:num>
  <w:num w:numId="6" w16cid:durableId="1512377393">
    <w:abstractNumId w:val="0"/>
  </w:num>
  <w:num w:numId="7" w16cid:durableId="2064937837">
    <w:abstractNumId w:val="6"/>
  </w:num>
  <w:num w:numId="8" w16cid:durableId="1103376158">
    <w:abstractNumId w:val="5"/>
  </w:num>
  <w:num w:numId="9" w16cid:durableId="422991703">
    <w:abstractNumId w:val="1"/>
  </w:num>
  <w:num w:numId="10" w16cid:durableId="1444420782">
    <w:abstractNumId w:val="13"/>
  </w:num>
  <w:num w:numId="11" w16cid:durableId="1591430182">
    <w:abstractNumId w:val="3"/>
  </w:num>
  <w:num w:numId="12" w16cid:durableId="2077388608">
    <w:abstractNumId w:val="16"/>
  </w:num>
  <w:num w:numId="13" w16cid:durableId="1363634073">
    <w:abstractNumId w:val="4"/>
  </w:num>
  <w:num w:numId="14" w16cid:durableId="589120028">
    <w:abstractNumId w:val="9"/>
  </w:num>
  <w:num w:numId="15" w16cid:durableId="581838501">
    <w:abstractNumId w:val="19"/>
  </w:num>
  <w:num w:numId="16" w16cid:durableId="650210391">
    <w:abstractNumId w:val="4"/>
    <w:lvlOverride w:ilvl="0">
      <w:startOverride w:val="1"/>
    </w:lvlOverride>
  </w:num>
  <w:num w:numId="17" w16cid:durableId="1141112943">
    <w:abstractNumId w:val="4"/>
  </w:num>
  <w:num w:numId="18" w16cid:durableId="2096589139">
    <w:abstractNumId w:val="14"/>
  </w:num>
  <w:num w:numId="19" w16cid:durableId="929461957">
    <w:abstractNumId w:val="7"/>
  </w:num>
  <w:num w:numId="20" w16cid:durableId="898591439">
    <w:abstractNumId w:val="18"/>
  </w:num>
  <w:num w:numId="21" w16cid:durableId="1774937685">
    <w:abstractNumId w:val="2"/>
  </w:num>
  <w:num w:numId="22" w16cid:durableId="7091890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F9"/>
    <w:rsid w:val="0001592F"/>
    <w:rsid w:val="000162D1"/>
    <w:rsid w:val="00042311"/>
    <w:rsid w:val="00045A04"/>
    <w:rsid w:val="0005600E"/>
    <w:rsid w:val="00064A98"/>
    <w:rsid w:val="000C4FFA"/>
    <w:rsid w:val="000C6CE7"/>
    <w:rsid w:val="00100591"/>
    <w:rsid w:val="00100AF9"/>
    <w:rsid w:val="00106D47"/>
    <w:rsid w:val="00165256"/>
    <w:rsid w:val="00165FAA"/>
    <w:rsid w:val="001842AA"/>
    <w:rsid w:val="00191392"/>
    <w:rsid w:val="001C4CBD"/>
    <w:rsid w:val="00266DC3"/>
    <w:rsid w:val="00277DA1"/>
    <w:rsid w:val="00283BF6"/>
    <w:rsid w:val="002A2B0E"/>
    <w:rsid w:val="002A3183"/>
    <w:rsid w:val="002E2F90"/>
    <w:rsid w:val="00313DC6"/>
    <w:rsid w:val="00325C18"/>
    <w:rsid w:val="00355909"/>
    <w:rsid w:val="00385A2C"/>
    <w:rsid w:val="003D69BF"/>
    <w:rsid w:val="003E21BD"/>
    <w:rsid w:val="0043638F"/>
    <w:rsid w:val="00461CA4"/>
    <w:rsid w:val="00483B0E"/>
    <w:rsid w:val="004848C6"/>
    <w:rsid w:val="004924F9"/>
    <w:rsid w:val="004D119A"/>
    <w:rsid w:val="00505456"/>
    <w:rsid w:val="00561794"/>
    <w:rsid w:val="00573F1B"/>
    <w:rsid w:val="00594309"/>
    <w:rsid w:val="005B7FDA"/>
    <w:rsid w:val="005E018C"/>
    <w:rsid w:val="0069045D"/>
    <w:rsid w:val="006B669C"/>
    <w:rsid w:val="006E0166"/>
    <w:rsid w:val="00732080"/>
    <w:rsid w:val="0073677F"/>
    <w:rsid w:val="00766814"/>
    <w:rsid w:val="007A2D2E"/>
    <w:rsid w:val="007B3EFF"/>
    <w:rsid w:val="007C0ADC"/>
    <w:rsid w:val="007F38DE"/>
    <w:rsid w:val="007F6E9B"/>
    <w:rsid w:val="00812586"/>
    <w:rsid w:val="00843A89"/>
    <w:rsid w:val="008810BA"/>
    <w:rsid w:val="00884912"/>
    <w:rsid w:val="008B479D"/>
    <w:rsid w:val="008B51A7"/>
    <w:rsid w:val="008C1551"/>
    <w:rsid w:val="009365A4"/>
    <w:rsid w:val="009412AD"/>
    <w:rsid w:val="00951966"/>
    <w:rsid w:val="00973897"/>
    <w:rsid w:val="00977007"/>
    <w:rsid w:val="009D2A8B"/>
    <w:rsid w:val="00A21E54"/>
    <w:rsid w:val="00A568B5"/>
    <w:rsid w:val="00A96F62"/>
    <w:rsid w:val="00AB177C"/>
    <w:rsid w:val="00AB7146"/>
    <w:rsid w:val="00AD0111"/>
    <w:rsid w:val="00AD2800"/>
    <w:rsid w:val="00AD5FE1"/>
    <w:rsid w:val="00B04C25"/>
    <w:rsid w:val="00B05C61"/>
    <w:rsid w:val="00B479FC"/>
    <w:rsid w:val="00B625D9"/>
    <w:rsid w:val="00BC695F"/>
    <w:rsid w:val="00BD0215"/>
    <w:rsid w:val="00BD5E97"/>
    <w:rsid w:val="00BE3F50"/>
    <w:rsid w:val="00C1385C"/>
    <w:rsid w:val="00C31A9F"/>
    <w:rsid w:val="00C45590"/>
    <w:rsid w:val="00C82878"/>
    <w:rsid w:val="00C945A1"/>
    <w:rsid w:val="00CE3CC3"/>
    <w:rsid w:val="00CF4B59"/>
    <w:rsid w:val="00D43E1C"/>
    <w:rsid w:val="00DA0564"/>
    <w:rsid w:val="00DB0EEC"/>
    <w:rsid w:val="00DC5CF7"/>
    <w:rsid w:val="00DE4D83"/>
    <w:rsid w:val="00DF791F"/>
    <w:rsid w:val="00E130F6"/>
    <w:rsid w:val="00E4555B"/>
    <w:rsid w:val="00E57FB5"/>
    <w:rsid w:val="00E75663"/>
    <w:rsid w:val="00EA0A9A"/>
    <w:rsid w:val="00EA1F8C"/>
    <w:rsid w:val="00ED082F"/>
    <w:rsid w:val="00F012CB"/>
    <w:rsid w:val="00F61C46"/>
    <w:rsid w:val="00F962D7"/>
    <w:rsid w:val="00F972AF"/>
    <w:rsid w:val="00FB7721"/>
    <w:rsid w:val="00FD6564"/>
    <w:rsid w:val="00FE4374"/>
    <w:rsid w:val="00FF313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5A3FF"/>
  <w15:docId w15:val="{A451733A-5FCF-4FA5-AF3D-435DFACA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pPr>
      <w:keepNext/>
      <w:keepLines/>
      <w:spacing w:before="480" w:after="20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qFormat/>
    <w:rPr>
      <w:rFonts w:ascii="Arial" w:eastAsia="Arial" w:hAnsi="Arial" w:cs="Arial"/>
      <w:sz w:val="40"/>
      <w:szCs w:val="40"/>
    </w:rPr>
  </w:style>
  <w:style w:type="character" w:customStyle="1" w:styleId="Heading2Char">
    <w:name w:val="Heading 2 Char"/>
    <w:basedOn w:val="Fuentedeprrafopredeter"/>
    <w:uiPriority w:val="9"/>
    <w:qFormat/>
    <w:rPr>
      <w:rFonts w:ascii="Arial" w:eastAsia="Arial" w:hAnsi="Arial" w:cs="Arial"/>
      <w:sz w:val="34"/>
    </w:rPr>
  </w:style>
  <w:style w:type="character" w:customStyle="1" w:styleId="Heading3Char">
    <w:name w:val="Heading 3 Char"/>
    <w:basedOn w:val="Fuentedeprrafopredeter"/>
    <w:uiPriority w:val="9"/>
    <w:qFormat/>
    <w:rPr>
      <w:rFonts w:ascii="Arial" w:eastAsia="Arial" w:hAnsi="Arial" w:cs="Arial"/>
      <w:sz w:val="30"/>
      <w:szCs w:val="30"/>
    </w:rPr>
  </w:style>
  <w:style w:type="character" w:customStyle="1" w:styleId="Heading4Char">
    <w:name w:val="Heading 4 Char"/>
    <w:basedOn w:val="Fuentedeprrafopredeter"/>
    <w:uiPriority w:val="9"/>
    <w:qFormat/>
    <w:rPr>
      <w:rFonts w:ascii="Arial" w:eastAsia="Arial" w:hAnsi="Arial" w:cs="Arial"/>
      <w:b/>
      <w:bCs/>
      <w:sz w:val="26"/>
      <w:szCs w:val="26"/>
    </w:rPr>
  </w:style>
  <w:style w:type="character" w:customStyle="1" w:styleId="Heading5Char">
    <w:name w:val="Heading 5 Char"/>
    <w:basedOn w:val="Fuentedeprrafopredeter"/>
    <w:uiPriority w:val="9"/>
    <w:qFormat/>
    <w:rPr>
      <w:rFonts w:ascii="Arial" w:eastAsia="Arial" w:hAnsi="Arial" w:cs="Arial"/>
      <w:b/>
      <w:bCs/>
      <w:sz w:val="24"/>
      <w:szCs w:val="24"/>
    </w:rPr>
  </w:style>
  <w:style w:type="character" w:customStyle="1" w:styleId="Heading6Char">
    <w:name w:val="Heading 6 Char"/>
    <w:basedOn w:val="Fuentedeprrafopredeter"/>
    <w:uiPriority w:val="9"/>
    <w:qFormat/>
    <w:rPr>
      <w:rFonts w:ascii="Arial" w:eastAsia="Arial" w:hAnsi="Arial" w:cs="Arial"/>
      <w:b/>
      <w:bCs/>
      <w:sz w:val="22"/>
      <w:szCs w:val="22"/>
    </w:rPr>
  </w:style>
  <w:style w:type="character" w:customStyle="1" w:styleId="Heading7Char">
    <w:name w:val="Heading 7 Char"/>
    <w:basedOn w:val="Fuentedeprrafopredeter"/>
    <w:uiPriority w:val="9"/>
    <w:qFormat/>
    <w:rPr>
      <w:rFonts w:ascii="Arial" w:eastAsia="Arial" w:hAnsi="Arial" w:cs="Arial"/>
      <w:b/>
      <w:bCs/>
      <w:i/>
      <w:iCs/>
      <w:sz w:val="22"/>
      <w:szCs w:val="22"/>
    </w:rPr>
  </w:style>
  <w:style w:type="character" w:customStyle="1" w:styleId="Heading8Char">
    <w:name w:val="Heading 8 Char"/>
    <w:basedOn w:val="Fuentedeprrafopredeter"/>
    <w:uiPriority w:val="9"/>
    <w:qFormat/>
    <w:rPr>
      <w:rFonts w:ascii="Arial" w:eastAsia="Arial" w:hAnsi="Arial" w:cs="Arial"/>
      <w:i/>
      <w:iCs/>
      <w:sz w:val="22"/>
      <w:szCs w:val="22"/>
    </w:rPr>
  </w:style>
  <w:style w:type="character" w:customStyle="1" w:styleId="Heading9Char">
    <w:name w:val="Heading 9 Char"/>
    <w:basedOn w:val="Fuentedeprrafopredeter"/>
    <w:uiPriority w:val="9"/>
    <w:qFormat/>
    <w:rPr>
      <w:rFonts w:ascii="Arial" w:eastAsia="Arial" w:hAnsi="Arial" w:cs="Arial"/>
      <w:i/>
      <w:iCs/>
      <w:sz w:val="21"/>
      <w:szCs w:val="21"/>
    </w:rPr>
  </w:style>
  <w:style w:type="character" w:customStyle="1" w:styleId="TitleChar">
    <w:name w:val="Title Char"/>
    <w:basedOn w:val="Fuentedeprrafopredeter"/>
    <w:uiPriority w:val="10"/>
    <w:qFormat/>
    <w:rPr>
      <w:sz w:val="48"/>
      <w:szCs w:val="48"/>
    </w:rPr>
  </w:style>
  <w:style w:type="character" w:customStyle="1" w:styleId="SubtitleChar">
    <w:name w:val="Subtitle Char"/>
    <w:basedOn w:val="Fuentedeprrafopredeter"/>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Fuentedeprrafopredeter"/>
    <w:uiPriority w:val="99"/>
    <w:qFormat/>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Ttulo1Car">
    <w:name w:val="Título 1 Car"/>
    <w:basedOn w:val="Fuentedeprrafopredeter"/>
    <w:link w:val="Ttulo1"/>
    <w:uiPriority w:val="9"/>
    <w:qFormat/>
    <w:rPr>
      <w:rFonts w:ascii="Arial" w:eastAsia="Arial" w:hAnsi="Arial" w:cs="Arial"/>
      <w:sz w:val="40"/>
      <w:szCs w:val="40"/>
    </w:rPr>
  </w:style>
  <w:style w:type="character" w:customStyle="1" w:styleId="Ttulo2Car">
    <w:name w:val="Título 2 Car"/>
    <w:basedOn w:val="Fuentedeprrafopredeter"/>
    <w:link w:val="Ttulo2"/>
    <w:uiPriority w:val="9"/>
    <w:qFormat/>
    <w:rPr>
      <w:rFonts w:ascii="Arial" w:eastAsia="Arial" w:hAnsi="Arial" w:cs="Arial"/>
      <w:sz w:val="34"/>
    </w:rPr>
  </w:style>
  <w:style w:type="character" w:customStyle="1" w:styleId="Ttulo3Car">
    <w:name w:val="Título 3 Car"/>
    <w:basedOn w:val="Fuentedeprrafopredeter"/>
    <w:link w:val="Ttulo3"/>
    <w:uiPriority w:val="9"/>
    <w:qFormat/>
    <w:rPr>
      <w:rFonts w:ascii="Arial" w:eastAsia="Arial" w:hAnsi="Arial" w:cs="Arial"/>
      <w:sz w:val="30"/>
      <w:szCs w:val="30"/>
    </w:rPr>
  </w:style>
  <w:style w:type="character" w:customStyle="1" w:styleId="Ttulo4Car">
    <w:name w:val="Título 4 Car"/>
    <w:basedOn w:val="Fuentedeprrafopredeter"/>
    <w:link w:val="Ttulo4"/>
    <w:uiPriority w:val="9"/>
    <w:qFormat/>
    <w:rPr>
      <w:rFonts w:ascii="Arial" w:eastAsia="Arial" w:hAnsi="Arial" w:cs="Arial"/>
      <w:b/>
      <w:bCs/>
      <w:sz w:val="26"/>
      <w:szCs w:val="26"/>
    </w:rPr>
  </w:style>
  <w:style w:type="character" w:customStyle="1" w:styleId="Ttulo5Car">
    <w:name w:val="Título 5 Car"/>
    <w:basedOn w:val="Fuentedeprrafopredeter"/>
    <w:link w:val="Ttulo5"/>
    <w:uiPriority w:val="9"/>
    <w:qFormat/>
    <w:rPr>
      <w:rFonts w:ascii="Arial" w:eastAsia="Arial" w:hAnsi="Arial" w:cs="Arial"/>
      <w:b/>
      <w:bCs/>
      <w:sz w:val="24"/>
      <w:szCs w:val="24"/>
    </w:rPr>
  </w:style>
  <w:style w:type="character" w:customStyle="1" w:styleId="Ttulo6Car">
    <w:name w:val="Título 6 Car"/>
    <w:basedOn w:val="Fuentedeprrafopredeter"/>
    <w:link w:val="Ttulo6"/>
    <w:uiPriority w:val="9"/>
    <w:qFormat/>
    <w:rPr>
      <w:rFonts w:ascii="Arial" w:eastAsia="Arial" w:hAnsi="Arial" w:cs="Arial"/>
      <w:b/>
      <w:bCs/>
      <w:sz w:val="22"/>
      <w:szCs w:val="22"/>
    </w:rPr>
  </w:style>
  <w:style w:type="character" w:customStyle="1" w:styleId="Ttulo7Car">
    <w:name w:val="Título 7 Car"/>
    <w:basedOn w:val="Fuentedeprrafopredeter"/>
    <w:link w:val="Ttulo7"/>
    <w:uiPriority w:val="9"/>
    <w:qFormat/>
    <w:rPr>
      <w:rFonts w:ascii="Arial" w:eastAsia="Arial" w:hAnsi="Arial" w:cs="Arial"/>
      <w:b/>
      <w:bCs/>
      <w:i/>
      <w:iCs/>
      <w:sz w:val="22"/>
      <w:szCs w:val="22"/>
    </w:rPr>
  </w:style>
  <w:style w:type="character" w:customStyle="1" w:styleId="Ttulo8Car">
    <w:name w:val="Título 8 Car"/>
    <w:basedOn w:val="Fuentedeprrafopredeter"/>
    <w:link w:val="Ttulo8"/>
    <w:uiPriority w:val="9"/>
    <w:qFormat/>
    <w:rPr>
      <w:rFonts w:ascii="Arial" w:eastAsia="Arial" w:hAnsi="Arial" w:cs="Arial"/>
      <w:i/>
      <w:iCs/>
      <w:sz w:val="22"/>
      <w:szCs w:val="22"/>
    </w:rPr>
  </w:style>
  <w:style w:type="character" w:customStyle="1" w:styleId="Ttulo9Car">
    <w:name w:val="Título 9 Car"/>
    <w:basedOn w:val="Fuentedeprrafopredeter"/>
    <w:link w:val="Ttulo9"/>
    <w:uiPriority w:val="9"/>
    <w:qFormat/>
    <w:rPr>
      <w:rFonts w:ascii="Arial" w:eastAsia="Arial" w:hAnsi="Arial" w:cs="Arial"/>
      <w:i/>
      <w:iCs/>
      <w:sz w:val="21"/>
      <w:szCs w:val="21"/>
    </w:rPr>
  </w:style>
  <w:style w:type="character" w:customStyle="1" w:styleId="TtuloCar">
    <w:name w:val="Título Car"/>
    <w:basedOn w:val="Fuentedeprrafopredeter"/>
    <w:link w:val="Ttulo"/>
    <w:uiPriority w:val="10"/>
    <w:qFormat/>
    <w:rPr>
      <w:sz w:val="48"/>
      <w:szCs w:val="48"/>
    </w:rPr>
  </w:style>
  <w:style w:type="character" w:customStyle="1" w:styleId="SubttuloCar">
    <w:name w:val="Subtítulo Car"/>
    <w:basedOn w:val="Fuentedeprrafopredeter"/>
    <w:link w:val="Subttulo"/>
    <w:uiPriority w:val="11"/>
    <w:qFormat/>
    <w:rPr>
      <w:sz w:val="24"/>
      <w:szCs w:val="24"/>
    </w:rPr>
  </w:style>
  <w:style w:type="character" w:customStyle="1" w:styleId="CitaCar">
    <w:name w:val="Cita Car"/>
    <w:link w:val="Cita"/>
    <w:uiPriority w:val="29"/>
    <w:qFormat/>
    <w:rPr>
      <w:i/>
    </w:rPr>
  </w:style>
  <w:style w:type="character" w:customStyle="1" w:styleId="CitadestacadaCar">
    <w:name w:val="Cita destacada Car"/>
    <w:link w:val="Citadestacada"/>
    <w:uiPriority w:val="30"/>
    <w:qFormat/>
    <w:rPr>
      <w:i/>
    </w:rPr>
  </w:style>
  <w:style w:type="character" w:customStyle="1" w:styleId="EncabezadoCar">
    <w:name w:val="Encabezado Car"/>
    <w:basedOn w:val="Fuentedeprrafopredeter"/>
    <w:link w:val="Encabezado"/>
    <w:uiPriority w:val="99"/>
    <w:qFormat/>
  </w:style>
  <w:style w:type="character" w:customStyle="1" w:styleId="FooterChar">
    <w:name w:val="Footer Char"/>
    <w:basedOn w:val="Fuentedeprrafopredeter"/>
    <w:uiPriority w:val="99"/>
    <w:qFormat/>
  </w:style>
  <w:style w:type="character" w:customStyle="1" w:styleId="PiedepginaCar">
    <w:name w:val="Pie de página Car"/>
    <w:link w:val="Piedepgina"/>
    <w:uiPriority w:val="99"/>
    <w:qFormat/>
  </w:style>
  <w:style w:type="character" w:customStyle="1" w:styleId="TextonotapieCar">
    <w:name w:val="Texto nota pie Car"/>
    <w:link w:val="Textonotapie"/>
    <w:uiPriority w:val="99"/>
    <w:qFormat/>
    <w:rPr>
      <w:sz w:val="18"/>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unhideWhenUsed/>
    <w:qFormat/>
    <w:rPr>
      <w:vertAlign w:val="superscript"/>
    </w:rPr>
  </w:style>
  <w:style w:type="character" w:customStyle="1" w:styleId="TextonotaalfinalCar">
    <w:name w:val="Texto nota al final Car"/>
    <w:link w:val="Textonotaalfinal"/>
    <w:uiPriority w:val="99"/>
    <w:qFormat/>
    <w:rPr>
      <w:sz w:val="20"/>
    </w:rPr>
  </w:style>
  <w:style w:type="character" w:customStyle="1" w:styleId="Ancladenotafinal">
    <w:name w:val="Ancla de nota final"/>
    <w:rPr>
      <w:vertAlign w:val="superscript"/>
    </w:rPr>
  </w:style>
  <w:style w:type="character" w:customStyle="1" w:styleId="EndnoteCharacters">
    <w:name w:val="Endnote Characters"/>
    <w:basedOn w:val="Fuentedeprrafopredeter"/>
    <w:uiPriority w:val="99"/>
    <w:semiHidden/>
    <w:unhideWhenUsed/>
    <w:qFormat/>
    <w:rPr>
      <w:vertAlign w:val="superscript"/>
    </w:rPr>
  </w:style>
  <w:style w:type="character" w:customStyle="1" w:styleId="EnlacedeInternet">
    <w:name w:val="Enlace de Internet"/>
    <w:basedOn w:val="Fuentedeprrafopredeter"/>
    <w:uiPriority w:val="99"/>
    <w:unhideWhenUsed/>
    <w:rPr>
      <w:color w:val="0563C1" w:themeColor="hyperlink"/>
      <w:u w:val="single"/>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styleId="Fuerte">
    <w:name w:val="Strong"/>
    <w:basedOn w:val="Fuentedeprrafopredeter"/>
    <w:uiPriority w:val="22"/>
    <w:qFormat/>
    <w:rPr>
      <w:b/>
      <w:bCs/>
    </w:rPr>
  </w:style>
  <w:style w:type="character" w:customStyle="1" w:styleId="normaltextrun">
    <w:name w:val="normaltextrun"/>
    <w:qFormat/>
  </w:style>
  <w:style w:type="character" w:customStyle="1" w:styleId="Sangra3detindependienteCar">
    <w:name w:val="Sangría 3 de t. independiente Car"/>
    <w:basedOn w:val="Fuentedeprrafopredeter"/>
    <w:link w:val="Sangra3detindependiente"/>
    <w:qFormat/>
    <w:rsid w:val="0063596B"/>
    <w:rPr>
      <w:rFonts w:ascii="Times New Roman" w:eastAsia="Times New Roman" w:hAnsi="Times New Roman" w:cs="Times New Roman"/>
      <w:sz w:val="20"/>
      <w:szCs w:val="20"/>
      <w:lang w:val="x-none" w:eastAsia="es-ES"/>
    </w:rPr>
  </w:style>
  <w:style w:type="character" w:customStyle="1" w:styleId="Mencinsinresolver2">
    <w:name w:val="Mención sin resolver2"/>
    <w:basedOn w:val="Fuentedeprrafopredeter"/>
    <w:uiPriority w:val="99"/>
    <w:semiHidden/>
    <w:unhideWhenUsed/>
    <w:qFormat/>
    <w:rsid w:val="0000553E"/>
    <w:rPr>
      <w:color w:val="605E5C"/>
      <w:shd w:val="clear" w:color="auto" w:fill="E1DFDD"/>
    </w:rPr>
  </w:style>
  <w:style w:type="paragraph" w:styleId="Ttulo">
    <w:name w:val="Title"/>
    <w:basedOn w:val="Normal"/>
    <w:next w:val="Textoindependiente"/>
    <w:link w:val="TtuloCar"/>
    <w:uiPriority w:val="10"/>
    <w:qFormat/>
    <w:pPr>
      <w:spacing w:before="300" w:after="200"/>
      <w:contextualSpacing/>
    </w:pPr>
    <w:rPr>
      <w:sz w:val="48"/>
      <w:szCs w:val="4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next w:val="Normal"/>
    <w:uiPriority w:val="35"/>
    <w:semiHidden/>
    <w:unhideWhenUsed/>
    <w:qFormat/>
    <w:pPr>
      <w:spacing w:line="276" w:lineRule="auto"/>
    </w:pPr>
    <w:rPr>
      <w:b/>
      <w:bCs/>
      <w:color w:val="5B9BD5" w:themeColor="accent1"/>
      <w:sz w:val="18"/>
      <w:szCs w:val="18"/>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pPr>
      <w:spacing w:before="200" w:after="200"/>
    </w:pPr>
    <w:rPr>
      <w:sz w:val="24"/>
      <w:szCs w:val="24"/>
    </w:rPr>
  </w:style>
  <w:style w:type="paragraph" w:styleId="Cita">
    <w:name w:val="Quote"/>
    <w:basedOn w:val="Normal"/>
    <w:next w:val="Normal"/>
    <w:link w:val="CitaCar"/>
    <w:uiPriority w:val="29"/>
    <w:qFormat/>
    <w:pPr>
      <w:ind w:left="720" w:right="720"/>
    </w:pPr>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Cabeceraypie">
    <w:name w:val="Cabecera y pie"/>
    <w:basedOn w:val="Normal"/>
    <w:qFormat/>
  </w:style>
  <w:style w:type="paragraph" w:styleId="Encabezado">
    <w:name w:val="header"/>
    <w:basedOn w:val="Normal"/>
    <w:link w:val="EncabezadoCar"/>
    <w:uiPriority w:val="99"/>
    <w:unhideWhenUsed/>
    <w:pPr>
      <w:tabs>
        <w:tab w:val="center" w:pos="7143"/>
        <w:tab w:val="right" w:pos="14287"/>
      </w:tabs>
      <w:spacing w:after="0" w:line="240" w:lineRule="auto"/>
    </w:pPr>
  </w:style>
  <w:style w:type="paragraph" w:styleId="Piedepgina">
    <w:name w:val="footer"/>
    <w:basedOn w:val="Normal"/>
    <w:link w:val="PiedepginaCar"/>
    <w:uiPriority w:val="99"/>
    <w:unhideWhenUsed/>
    <w:pPr>
      <w:tabs>
        <w:tab w:val="center" w:pos="7143"/>
        <w:tab w:val="right" w:pos="14287"/>
      </w:tabs>
      <w:spacing w:after="0" w:line="240" w:lineRule="auto"/>
    </w:pPr>
  </w:style>
  <w:style w:type="paragraph" w:styleId="Textonotapie">
    <w:name w:val="footnote text"/>
    <w:basedOn w:val="Normal"/>
    <w:link w:val="TextonotapieCar"/>
    <w:uiPriority w:val="99"/>
    <w:semiHidden/>
    <w:unhideWhenUsed/>
    <w:pPr>
      <w:spacing w:after="40" w:line="240" w:lineRule="auto"/>
    </w:pPr>
    <w:rPr>
      <w:sz w:val="18"/>
    </w:rPr>
  </w:style>
  <w:style w:type="paragraph" w:styleId="Textonotaalfinal">
    <w:name w:val="endnote text"/>
    <w:basedOn w:val="Normal"/>
    <w:link w:val="TextonotaalfinalCar"/>
    <w:uiPriority w:val="99"/>
    <w:semiHidden/>
    <w:unhideWhenUsed/>
    <w:pPr>
      <w:spacing w:after="0" w:line="240" w:lineRule="auto"/>
    </w:pPr>
    <w:rPr>
      <w:sz w:val="20"/>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qFormat/>
    <w:pPr>
      <w:spacing w:after="160" w:line="259" w:lineRule="auto"/>
    </w:pPr>
  </w:style>
  <w:style w:type="paragraph" w:styleId="Tabladeilustraciones">
    <w:name w:val="table of figures"/>
    <w:basedOn w:val="Normal"/>
    <w:next w:val="Normal"/>
    <w:uiPriority w:val="99"/>
    <w:unhideWhenUsed/>
    <w:qFormat/>
    <w:pPr>
      <w:spacing w:after="0"/>
    </w:pPr>
  </w:style>
  <w:style w:type="paragraph" w:styleId="Prrafodelista">
    <w:name w:val="List Paragraph"/>
    <w:basedOn w:val="Normal"/>
    <w:uiPriority w:val="34"/>
    <w:qFormat/>
    <w:pPr>
      <w:ind w:left="720"/>
      <w:contextualSpacing/>
    </w:pPr>
  </w:style>
  <w:style w:type="paragraph" w:styleId="Sinespaciado">
    <w:name w:val="No Spacing"/>
    <w:uiPriority w:val="1"/>
    <w:qFormat/>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NormalWeb">
    <w:name w:val="Normal (Web)"/>
    <w:basedOn w:val="Normal"/>
    <w:uiPriority w:val="99"/>
    <w:semiHidden/>
    <w:unhideWhenUsed/>
    <w:qFormat/>
    <w:pPr>
      <w:spacing w:beforeAutospacing="1" w:afterAutospacing="1" w:line="240" w:lineRule="auto"/>
    </w:pPr>
    <w:rPr>
      <w:rFonts w:ascii="Times New Roman" w:eastAsia="Times New Roman" w:hAnsi="Times New Roman" w:cs="Times New Roman"/>
      <w:sz w:val="24"/>
      <w:szCs w:val="24"/>
      <w:lang w:eastAsia="es-CL"/>
    </w:rPr>
  </w:style>
  <w:style w:type="paragraph" w:styleId="Sangra3detindependiente">
    <w:name w:val="Body Text Indent 3"/>
    <w:basedOn w:val="Normal"/>
    <w:link w:val="Sangra3detindependienteCar"/>
    <w:qFormat/>
    <w:rsid w:val="0063596B"/>
    <w:pPr>
      <w:spacing w:after="0" w:line="240" w:lineRule="auto"/>
      <w:ind w:left="720" w:hanging="720"/>
      <w:jc w:val="both"/>
    </w:pPr>
    <w:rPr>
      <w:rFonts w:ascii="Times New Roman" w:eastAsia="Times New Roman" w:hAnsi="Times New Roman" w:cs="Times New Roman"/>
      <w:sz w:val="20"/>
      <w:szCs w:val="20"/>
      <w:lang w:val="x-none" w:eastAsia="es-ES"/>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color w:val="404040"/>
        <w:sz w:val="22"/>
      </w:r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Tablanormal21">
    <w:name w:val="Tabla normal 21"/>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color w:val="404040"/>
        <w:sz w:val="22"/>
      </w:rPr>
      <w:tblPr/>
      <w:tcPr>
        <w:tcBorders>
          <w:top w:val="single" w:sz="4" w:space="0" w:color="000000" w:themeColor="text1"/>
          <w:bottom w:val="single" w:sz="4" w:space="0" w:color="000000" w:themeColor="text1"/>
        </w:tcBorders>
      </w:tc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normal41">
    <w:name w:val="Tabla normal 41"/>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normal51">
    <w:name w:val="Tabla normal 51"/>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concuadrcula1clara1">
    <w:name w:val="Tabla con cuadrícula 1 clara1"/>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000000" w:themeColor="tex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5B9BD5" w:themeColor="accen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ED7D31" w:themeColor="accent2"/>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A5A5A5" w:themeColor="accent3"/>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C000" w:themeColor="accent4"/>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4472C4" w:themeColor="accent5"/>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70AD47" w:themeColor="accent6"/>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Tabladecuadrcula21">
    <w:name w:val="Tabla de cuadrícula 2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decuadrcula31">
    <w:name w:val="Tabla de cuadrícula 3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decuadrcula41">
    <w:name w:val="Tabla de cuadrícula 41"/>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color w:val="FFFFFF"/>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color w:val="404040"/>
      </w:rPr>
      <w:tblPr/>
      <w:tcPr>
        <w:tcBorders>
          <w:top w:val="single" w:sz="4" w:space="0" w:color="5B9BD5" w:themeColor="accent1"/>
        </w:tcBorders>
      </w:tcPr>
    </w:tblStylePr>
    <w:tblStylePr w:type="firstCol">
      <w:rPr>
        <w:b/>
        <w:color w:val="404040"/>
      </w:rPr>
    </w:tblStylePr>
    <w:tblStylePr w:type="lastCol">
      <w:rPr>
        <w:b/>
        <w:color w:val="404040"/>
      </w:rPr>
    </w:tblStylePr>
    <w:tblStylePr w:type="band1Vert">
      <w:rPr>
        <w:color w:val="404040"/>
        <w:sz w:val="22"/>
      </w:rPr>
      <w:tblPr/>
      <w:tcPr>
        <w:shd w:val="clear" w:color="DEEBF6" w:fill="DEEBF6" w:themeFill="accent1" w:themeFillTint="32"/>
      </w:tcPr>
    </w:tblStylePr>
    <w:tblStylePr w:type="band1Horz">
      <w:rPr>
        <w:color w:val="404040"/>
        <w:sz w:val="22"/>
      </w:rPr>
      <w:tblPr/>
      <w:tcPr>
        <w:shd w:val="clear" w:color="DEEBF6"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color w:val="FFFFFF"/>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color w:val="404040"/>
      </w:rPr>
      <w:tblPr/>
      <w:tcPr>
        <w:tcBorders>
          <w:top w:val="single" w:sz="4" w:space="0" w:color="ED7D31" w:themeColor="accent2"/>
        </w:tcBorders>
      </w:tcPr>
    </w:tblStylePr>
    <w:tblStylePr w:type="firstCol">
      <w:rPr>
        <w:b/>
        <w:color w:val="404040"/>
      </w:rPr>
    </w:tblStylePr>
    <w:tblStylePr w:type="lastCol">
      <w:rPr>
        <w:b/>
        <w:color w:val="404040"/>
      </w:r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color w:val="FFFFFF"/>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color w:val="404040"/>
      </w:rPr>
      <w:tblPr/>
      <w:tcPr>
        <w:tcBorders>
          <w:top w:val="single" w:sz="4" w:space="0" w:color="A5A5A5" w:themeColor="accent3"/>
        </w:tcBorders>
      </w:tcPr>
    </w:tblStylePr>
    <w:tblStylePr w:type="firstCol">
      <w:rPr>
        <w:b/>
        <w:color w:val="404040"/>
      </w:rPr>
    </w:tblStylePr>
    <w:tblStylePr w:type="lastCol">
      <w:rPr>
        <w:b/>
        <w:color w:val="404040"/>
      </w:r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color w:val="FFFFFF"/>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color w:val="404040"/>
      </w:rPr>
      <w:tblPr/>
      <w:tcPr>
        <w:tcBorders>
          <w:top w:val="single" w:sz="4" w:space="0" w:color="FFC000" w:themeColor="accent4"/>
        </w:tcBorders>
      </w:tcPr>
    </w:tblStylePr>
    <w:tblStylePr w:type="firstCol">
      <w:rPr>
        <w:b/>
        <w:color w:val="404040"/>
      </w:rPr>
    </w:tblStylePr>
    <w:tblStylePr w:type="lastCol">
      <w:rPr>
        <w:b/>
        <w:color w:val="404040"/>
      </w:r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concuadrcula5oscura1">
    <w:name w:val="Tabla con cuadrícula 5 oscura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000000" w:fill="000000" w:themeFill="text1"/>
      </w:tcPr>
    </w:tblStylePr>
    <w:tblStylePr w:type="lastRow">
      <w:rPr>
        <w:b/>
        <w:color w:val="FFFFFF"/>
        <w:sz w:val="22"/>
      </w:rPr>
      <w:tblPr/>
      <w:tcPr>
        <w:tcBorders>
          <w:top w:val="single" w:sz="4" w:space="0" w:color="FFFFFF" w:themeColor="light1"/>
        </w:tcBorders>
        <w:shd w:val="clear" w:color="000000" w:fill="000000" w:themeFill="text1"/>
      </w:tcPr>
    </w:tblStylePr>
    <w:tblStylePr w:type="firstCol">
      <w:rPr>
        <w:b/>
        <w:color w:val="FFFFFF"/>
        <w:sz w:val="22"/>
      </w:rPr>
      <w:tblPr/>
      <w:tcPr>
        <w:shd w:val="clear" w:color="000000" w:fill="000000" w:themeFill="text1"/>
      </w:tcPr>
    </w:tblStylePr>
    <w:tblStylePr w:type="lastCol">
      <w:rPr>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5B9BD5" w:fill="5B9BD5" w:themeFill="accent1"/>
      </w:tcPr>
    </w:tblStylePr>
    <w:tblStylePr w:type="lastRow">
      <w:rPr>
        <w:b/>
        <w:color w:val="FFFFFF"/>
        <w:sz w:val="22"/>
      </w:rPr>
      <w:tblPr/>
      <w:tcPr>
        <w:tcBorders>
          <w:top w:val="single" w:sz="4" w:space="0" w:color="FFFFFF" w:themeColor="light1"/>
        </w:tcBorders>
        <w:shd w:val="clear" w:color="5B9BD5" w:fill="5B9BD5" w:themeFill="accent1"/>
      </w:tcPr>
    </w:tblStylePr>
    <w:tblStylePr w:type="firstCol">
      <w:rPr>
        <w:b/>
        <w:color w:val="FFFFFF"/>
        <w:sz w:val="22"/>
      </w:rPr>
      <w:tblPr/>
      <w:tcPr>
        <w:shd w:val="clear" w:color="5B9BD5" w:fill="5B9BD5" w:themeFill="accent1"/>
      </w:tcPr>
    </w:tblStylePr>
    <w:tblStylePr w:type="lastCol">
      <w:rPr>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ED7D31" w:fill="ED7D31" w:themeFill="accent2"/>
      </w:tcPr>
    </w:tblStylePr>
    <w:tblStylePr w:type="lastRow">
      <w:rPr>
        <w:b/>
        <w:color w:val="FFFFFF"/>
        <w:sz w:val="22"/>
      </w:rPr>
      <w:tblPr/>
      <w:tcPr>
        <w:tcBorders>
          <w:top w:val="single" w:sz="4" w:space="0" w:color="FFFFFF" w:themeColor="light1"/>
        </w:tcBorders>
        <w:shd w:val="clear" w:color="ED7D31" w:fill="ED7D31" w:themeFill="accent2"/>
      </w:tcPr>
    </w:tblStylePr>
    <w:tblStylePr w:type="firstCol">
      <w:rPr>
        <w:b/>
        <w:color w:val="FFFFFF"/>
        <w:sz w:val="22"/>
      </w:rPr>
      <w:tblPr/>
      <w:tcPr>
        <w:shd w:val="clear" w:color="ED7D31" w:fill="ED7D31" w:themeFill="accent2"/>
      </w:tcPr>
    </w:tblStylePr>
    <w:tblStylePr w:type="lastCol">
      <w:rPr>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A5A5A5" w:fill="A5A5A5" w:themeFill="accent3"/>
      </w:tcPr>
    </w:tblStylePr>
    <w:tblStylePr w:type="lastRow">
      <w:rPr>
        <w:b/>
        <w:color w:val="FFFFFF"/>
        <w:sz w:val="22"/>
      </w:rPr>
      <w:tblPr/>
      <w:tcPr>
        <w:tcBorders>
          <w:top w:val="single" w:sz="4" w:space="0" w:color="FFFFFF" w:themeColor="light1"/>
        </w:tcBorders>
        <w:shd w:val="clear" w:color="A5A5A5" w:fill="A5A5A5" w:themeFill="accent3"/>
      </w:tcPr>
    </w:tblStylePr>
    <w:tblStylePr w:type="firstCol">
      <w:rPr>
        <w:b/>
        <w:color w:val="FFFFFF"/>
        <w:sz w:val="22"/>
      </w:rPr>
      <w:tblPr/>
      <w:tcPr>
        <w:shd w:val="clear" w:color="A5A5A5" w:fill="A5A5A5" w:themeFill="accent3"/>
      </w:tcPr>
    </w:tblStylePr>
    <w:tblStylePr w:type="lastCol">
      <w:rPr>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C000" w:fill="FFC000" w:themeFill="accent4"/>
      </w:tcPr>
    </w:tblStylePr>
    <w:tblStylePr w:type="lastRow">
      <w:rPr>
        <w:b/>
        <w:color w:val="FFFFFF"/>
        <w:sz w:val="22"/>
      </w:rPr>
      <w:tblPr/>
      <w:tcPr>
        <w:tcBorders>
          <w:top w:val="single" w:sz="4" w:space="0" w:color="FFFFFF" w:themeColor="light1"/>
        </w:tcBorders>
        <w:shd w:val="clear" w:color="FFC000" w:fill="FFC000" w:themeFill="accent4"/>
      </w:tcPr>
    </w:tblStylePr>
    <w:tblStylePr w:type="firstCol">
      <w:rPr>
        <w:b/>
        <w:color w:val="FFFFFF"/>
        <w:sz w:val="22"/>
      </w:rPr>
      <w:tblPr/>
      <w:tcPr>
        <w:shd w:val="clear" w:color="FFC000" w:fill="FFC000" w:themeFill="accent4"/>
      </w:tcPr>
    </w:tblStylePr>
    <w:tblStylePr w:type="lastCol">
      <w:rPr>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4472C4" w:fill="4472C4" w:themeFill="accent5"/>
      </w:tcPr>
    </w:tblStylePr>
    <w:tblStylePr w:type="lastRow">
      <w:rPr>
        <w:b/>
        <w:color w:val="FFFFFF"/>
        <w:sz w:val="22"/>
      </w:rPr>
      <w:tblPr/>
      <w:tcPr>
        <w:tcBorders>
          <w:top w:val="single" w:sz="4" w:space="0" w:color="FFFFFF" w:themeColor="light1"/>
        </w:tcBorders>
        <w:shd w:val="clear" w:color="4472C4" w:fill="4472C4" w:themeFill="accent5"/>
      </w:tcPr>
    </w:tblStylePr>
    <w:tblStylePr w:type="firstCol">
      <w:rPr>
        <w:b/>
        <w:color w:val="FFFFFF"/>
        <w:sz w:val="22"/>
      </w:rPr>
      <w:tblPr/>
      <w:tcPr>
        <w:shd w:val="clear" w:color="4472C4" w:fill="4472C4" w:themeFill="accent5"/>
      </w:tcPr>
    </w:tblStylePr>
    <w:tblStylePr w:type="lastCol">
      <w:rPr>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70AD47" w:fill="70AD47" w:themeFill="accent6"/>
      </w:tcPr>
    </w:tblStylePr>
    <w:tblStylePr w:type="lastRow">
      <w:rPr>
        <w:b/>
        <w:color w:val="FFFFFF"/>
        <w:sz w:val="22"/>
      </w:rPr>
      <w:tblPr/>
      <w:tcPr>
        <w:tcBorders>
          <w:top w:val="single" w:sz="4" w:space="0" w:color="FFFFFF" w:themeColor="light1"/>
        </w:tcBorders>
        <w:shd w:val="clear" w:color="70AD47" w:fill="70AD47" w:themeFill="accent6"/>
      </w:tcPr>
    </w:tblStylePr>
    <w:tblStylePr w:type="firstCol">
      <w:rPr>
        <w:b/>
        <w:color w:val="FFFFFF"/>
        <w:sz w:val="22"/>
      </w:rPr>
      <w:tblPr/>
      <w:tcPr>
        <w:shd w:val="clear" w:color="70AD47" w:fill="70AD47" w:themeFill="accent6"/>
      </w:tcPr>
    </w:tblStylePr>
    <w:tblStylePr w:type="lastCol">
      <w:rPr>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Tablaconcuadrcula6concolores1">
    <w:name w:val="Tabla con cuadrícula 6 con colores1"/>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StylePr>
  </w:style>
  <w:style w:type="table" w:customStyle="1" w:styleId="Tablaconcuadrcula7concolores1">
    <w:name w:val="Tabla con cuadrícula 7 con colores1"/>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0" w:space="0" w:color="000000"/>
          <w:left w:val="none" w:sz="0" w:space="0" w:color="000000"/>
          <w:bottom w:val="single" w:sz="4" w:space="0" w:color="4472C4" w:themeColor="accent5"/>
          <w:right w:val="none" w:sz="0"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54175" w:themeColor="accent5" w:themeShade="95"/>
        <w:sz w:val="22"/>
      </w:rPr>
      <w:tblPr/>
      <w:tcPr>
        <w:tcBorders>
          <w:top w:val="none" w:sz="0" w:space="0" w:color="000000"/>
          <w:left w:val="none" w:sz="0" w:space="0" w:color="000000"/>
          <w:bottom w:val="none" w:sz="0"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0" w:space="0" w:color="000000"/>
          <w:left w:val="single" w:sz="4" w:space="0" w:color="4472C4" w:themeColor="accent5"/>
          <w:bottom w:val="none" w:sz="0" w:space="0" w:color="000000"/>
          <w:right w:val="none" w:sz="0" w:space="0" w:color="00000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416429" w:themeColor="accent6"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customStyle="1" w:styleId="Tabladelista1clara1">
    <w:name w:val="Tabla de lista 1 clara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Tabladelista21">
    <w:name w:val="Tabla de lista 21"/>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customStyle="1" w:styleId="Tabladelista31">
    <w:name w:val="Tabla de lista 3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000000" w:themeColor="text1"/>
          <w:right w:val="single" w:sz="4" w:space="0" w:color="000000" w:themeColor="text1"/>
        </w:tcBorders>
      </w:tcPr>
    </w:tblStylePr>
    <w:tblStylePr w:type="band1Horz">
      <w:rPr>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5B9BD5" w:themeColor="accent1"/>
          <w:right w:val="single" w:sz="4" w:space="0" w:color="5B9BD5" w:themeColor="accent1"/>
        </w:tcBorders>
      </w:tcPr>
    </w:tblStylePr>
    <w:tblStylePr w:type="band1Horz">
      <w:rPr>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ED7D31" w:themeColor="accent2"/>
          <w:right w:val="single" w:sz="4" w:space="0" w:color="ED7D31" w:themeColor="accent2"/>
        </w:tcBorders>
      </w:tcPr>
    </w:tblStylePr>
    <w:tblStylePr w:type="band1Horz">
      <w:rPr>
        <w:color w:val="404040"/>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A5A5A5" w:themeColor="accent3"/>
          <w:right w:val="single" w:sz="4" w:space="0" w:color="A5A5A5" w:themeColor="accent3"/>
        </w:tcBorders>
      </w:tcPr>
    </w:tblStylePr>
    <w:tblStylePr w:type="band1Horz">
      <w:rPr>
        <w:color w:val="404040"/>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FFC000" w:themeColor="accent4"/>
          <w:right w:val="single" w:sz="4" w:space="0" w:color="FFC000" w:themeColor="accent4"/>
        </w:tcBorders>
      </w:tcPr>
    </w:tblStylePr>
    <w:tblStylePr w:type="band1Horz">
      <w:rPr>
        <w:color w:val="404040"/>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472C4" w:themeColor="accent5"/>
          <w:right w:val="single" w:sz="4" w:space="0" w:color="4472C4" w:themeColor="accent5"/>
        </w:tcBorders>
      </w:tcPr>
    </w:tblStylePr>
    <w:tblStylePr w:type="band1Horz">
      <w:rPr>
        <w:color w:val="404040"/>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70AD47" w:themeColor="accent6"/>
          <w:right w:val="single" w:sz="4" w:space="0" w:color="70AD47" w:themeColor="accent6"/>
        </w:tcBorders>
      </w:tcPr>
    </w:tblStylePr>
    <w:tblStylePr w:type="band1Horz">
      <w:rPr>
        <w:color w:val="404040"/>
        <w:sz w:val="22"/>
      </w:rPr>
      <w:tblPr/>
      <w:tcPr>
        <w:tcBorders>
          <w:top w:val="single" w:sz="4" w:space="0" w:color="70AD47" w:themeColor="accent6"/>
          <w:bottom w:val="single" w:sz="4" w:space="0" w:color="70AD47" w:themeColor="accent6"/>
        </w:tcBorders>
      </w:tcPr>
    </w:tblStylePr>
  </w:style>
  <w:style w:type="table" w:customStyle="1" w:styleId="Tabladelista41">
    <w:name w:val="Tabla de lista 4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customStyle="1" w:styleId="Tabladelista5oscura1">
    <w:name w:val="Tabla de lista 5 oscura1"/>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customStyle="1" w:styleId="Tabladelista6concolores1">
    <w:name w:val="Tabla de lista 6 con colores1"/>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Tabladelista7concolores1">
    <w:name w:val="Tabla de lista 7 con colores1"/>
    <w:basedOn w:val="Tabla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0" w:space="0" w:color="000000"/>
          <w:left w:val="none" w:sz="0" w:space="0" w:color="000000"/>
          <w:bottom w:val="single" w:sz="4" w:space="0" w:color="4472C4" w:themeColor="accent5"/>
          <w:right w:val="none" w:sz="0"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0" w:space="0" w:color="000000"/>
          <w:left w:val="none" w:sz="0" w:space="0" w:color="000000"/>
          <w:bottom w:val="none" w:sz="0"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0" w:space="0" w:color="000000"/>
          <w:left w:val="single" w:sz="4" w:space="0" w:color="4472C4" w:themeColor="accent5"/>
          <w:bottom w:val="none" w:sz="0" w:space="0" w:color="000000"/>
          <w:right w:val="none" w:sz="0" w:space="0" w:color="00000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Lined-Accent1">
    <w:name w:val="Lined - Accent 1"/>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StylePr>
    <w:tblStylePr w:type="band2Vert">
      <w:rPr>
        <w:color w:val="404040"/>
        <w:sz w:val="22"/>
      </w:rPr>
      <w:tblPr/>
      <w:tcPr>
        <w:shd w:val="clear" w:color="CBDFF1" w:fill="CBDFF1" w:themeFill="accent1" w:themeFillTint="50"/>
      </w:tcPr>
    </w:tblStylePr>
    <w:tblStylePr w:type="band1Horz">
      <w:rPr>
        <w:color w:val="404040"/>
        <w:sz w:val="22"/>
      </w:rPr>
    </w:tblStylePr>
    <w:tblStylePr w:type="band2Horz">
      <w:rPr>
        <w:color w:val="404040"/>
        <w:sz w:val="22"/>
      </w:rPr>
      <w:tblPr/>
      <w:tcPr>
        <w:shd w:val="clear" w:color="CBDFF1" w:fill="CBDFF1" w:themeFill="accent1" w:themeFillTint="50"/>
      </w:tcPr>
    </w:tblStylePr>
  </w:style>
  <w:style w:type="table" w:customStyle="1" w:styleId="Lined-Accent2">
    <w:name w:val="Lined - Accent 2"/>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StylePr>
    <w:tblStylePr w:type="band2Vert">
      <w:rPr>
        <w:color w:val="404040"/>
        <w:sz w:val="22"/>
      </w:rPr>
      <w:tblPr/>
      <w:tcPr>
        <w:shd w:val="clear" w:color="FBE5D6" w:fill="FBE5D6" w:themeFill="accent2" w:themeFillTint="32"/>
      </w:tcPr>
    </w:tblStylePr>
    <w:tblStylePr w:type="band1Horz">
      <w:rPr>
        <w:color w:val="404040"/>
        <w:sz w:val="22"/>
      </w:rPr>
    </w:tblStylePr>
    <w:tblStylePr w:type="band2Horz">
      <w:rPr>
        <w:color w:val="404040"/>
        <w:sz w:val="22"/>
      </w:rPr>
      <w:tblPr/>
      <w:tcPr>
        <w:shd w:val="clear" w:color="FBE5D6" w:fill="FBE5D6" w:themeFill="accent2" w:themeFillTint="32"/>
      </w:tcPr>
    </w:tblStylePr>
  </w:style>
  <w:style w:type="table" w:customStyle="1" w:styleId="Lined-Accent3">
    <w:name w:val="Lined - Accent 3"/>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StylePr>
    <w:tblStylePr w:type="band2Vert">
      <w:rPr>
        <w:color w:val="404040"/>
        <w:sz w:val="22"/>
      </w:rPr>
      <w:tblPr/>
      <w:tcPr>
        <w:shd w:val="clear" w:color="ECECEC" w:fill="ECECEC" w:themeFill="accent3" w:themeFillTint="34"/>
      </w:tcPr>
    </w:tblStylePr>
    <w:tblStylePr w:type="band1Horz">
      <w:rPr>
        <w:color w:val="404040"/>
        <w:sz w:val="22"/>
      </w:rPr>
    </w:tblStylePr>
    <w:tblStylePr w:type="band2Horz">
      <w:rPr>
        <w:color w:val="404040"/>
        <w:sz w:val="22"/>
      </w:rPr>
      <w:tblPr/>
      <w:tcPr>
        <w:shd w:val="clear" w:color="ECECEC" w:fill="ECECEC" w:themeFill="accent3" w:themeFillTint="34"/>
      </w:tcPr>
    </w:tblStylePr>
  </w:style>
  <w:style w:type="table" w:customStyle="1" w:styleId="Lined-Accent4">
    <w:name w:val="Lined - Accent 4"/>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StylePr>
    <w:tblStylePr w:type="band2Vert">
      <w:rPr>
        <w:color w:val="404040"/>
        <w:sz w:val="22"/>
      </w:rPr>
      <w:tblPr/>
      <w:tcPr>
        <w:shd w:val="clear" w:color="FFF2CB" w:fill="FFF2CB" w:themeFill="accent4" w:themeFillTint="34"/>
      </w:tcPr>
    </w:tblStylePr>
    <w:tblStylePr w:type="band1Horz">
      <w:rPr>
        <w:color w:val="404040"/>
        <w:sz w:val="22"/>
      </w:rPr>
    </w:tblStylePr>
    <w:tblStylePr w:type="band2Horz">
      <w:rPr>
        <w:color w:val="404040"/>
        <w:sz w:val="22"/>
      </w:rPr>
      <w:tblPr/>
      <w:tcPr>
        <w:shd w:val="clear" w:color="FFF2CB" w:fill="FFF2CB" w:themeFill="accent4" w:themeFillTint="34"/>
      </w:tcPr>
    </w:tblStylePr>
  </w:style>
  <w:style w:type="table" w:customStyle="1" w:styleId="Lined-Accent5">
    <w:name w:val="Lined - Accent 5"/>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StylePr>
    <w:tblStylePr w:type="band2Vert">
      <w:rPr>
        <w:color w:val="404040"/>
        <w:sz w:val="22"/>
      </w:rPr>
      <w:tblPr/>
      <w:tcPr>
        <w:shd w:val="clear" w:color="D8E2F3" w:fill="D8E2F3" w:themeFill="accent5" w:themeFillTint="34"/>
      </w:tcPr>
    </w:tblStylePr>
    <w:tblStylePr w:type="band1Horz">
      <w:rPr>
        <w:color w:val="404040"/>
        <w:sz w:val="22"/>
      </w:rPr>
    </w:tblStylePr>
    <w:tblStylePr w:type="band2Horz">
      <w:rPr>
        <w:color w:val="404040"/>
        <w:sz w:val="22"/>
      </w:rPr>
      <w:tblPr/>
      <w:tcPr>
        <w:shd w:val="clear" w:color="D8E2F3" w:fill="D8E2F3" w:themeFill="accent5" w:themeFillTint="34"/>
      </w:tcPr>
    </w:tblStylePr>
  </w:style>
  <w:style w:type="table" w:customStyle="1" w:styleId="Lined-Accent6">
    <w:name w:val="Lined - Accent 6"/>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StylePr>
    <w:tblStylePr w:type="band2Vert">
      <w:rPr>
        <w:color w:val="404040"/>
        <w:sz w:val="22"/>
      </w:rPr>
      <w:tblPr/>
      <w:tcPr>
        <w:shd w:val="clear" w:color="E1EFD8" w:fill="E1EFD8" w:themeFill="accent6" w:themeFillTint="34"/>
      </w:tcPr>
    </w:tblStylePr>
    <w:tblStylePr w:type="band1Horz">
      <w:rPr>
        <w:color w:val="404040"/>
        <w:sz w:val="22"/>
      </w:rPr>
    </w:tblStylePr>
    <w:tblStylePr w:type="band2Horz">
      <w:rPr>
        <w:color w:val="404040"/>
        <w:sz w:val="22"/>
      </w:rPr>
      <w:tblPr/>
      <w:tcPr>
        <w:shd w:val="clear" w:color="E1EFD8" w:fill="E1EFD8" w:themeFill="accent6" w:themeFillTint="34"/>
      </w:tcPr>
    </w:tblStylePr>
  </w:style>
  <w:style w:type="table" w:customStyle="1" w:styleId="BorderedLined-Accent">
    <w:name w:val="Bordered &amp; Lined - Accent"/>
    <w:basedOn w:val="Tablanormal"/>
    <w:uiPriority w:val="99"/>
    <w:rPr>
      <w:color w:val="404040"/>
      <w:sz w:val="20"/>
      <w:szCs w:val="20"/>
      <w:lang w:eastAsia="es-C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BorderedLined-Accent1">
    <w:name w:val="Bordered &amp; Lined - Accent 1"/>
    <w:basedOn w:val="Tablanormal"/>
    <w:uiPriority w:val="99"/>
    <w:rPr>
      <w:color w:val="404040"/>
      <w:sz w:val="20"/>
      <w:szCs w:val="20"/>
      <w:lang w:eastAsia="es-CL"/>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StylePr>
    <w:tblStylePr w:type="band2Vert">
      <w:rPr>
        <w:color w:val="404040"/>
        <w:sz w:val="22"/>
      </w:rPr>
      <w:tblPr/>
      <w:tcPr>
        <w:shd w:val="clear" w:color="CBDFF1" w:fill="CBDFF1" w:themeFill="accent1" w:themeFillTint="50"/>
      </w:tcPr>
    </w:tblStylePr>
    <w:tblStylePr w:type="band1Horz">
      <w:rPr>
        <w:color w:val="404040"/>
        <w:sz w:val="22"/>
      </w:rPr>
    </w:tblStylePr>
    <w:tblStylePr w:type="band2Horz">
      <w:rPr>
        <w:color w:val="404040"/>
        <w:sz w:val="22"/>
      </w:rPr>
      <w:tblPr/>
      <w:tcPr>
        <w:shd w:val="clear" w:color="CBDFF1"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C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StylePr>
    <w:tblStylePr w:type="band2Vert">
      <w:rPr>
        <w:color w:val="404040"/>
        <w:sz w:val="22"/>
      </w:rPr>
      <w:tblPr/>
      <w:tcPr>
        <w:shd w:val="clear" w:color="FBE5D6" w:fill="FBE5D6" w:themeFill="accent2" w:themeFillTint="32"/>
      </w:tcPr>
    </w:tblStylePr>
    <w:tblStylePr w:type="band1Horz">
      <w:rPr>
        <w:color w:val="404040"/>
        <w:sz w:val="22"/>
      </w:rPr>
    </w:tblStylePr>
    <w:tblStylePr w:type="band2Horz">
      <w:rPr>
        <w:color w:val="404040"/>
        <w:sz w:val="22"/>
      </w:rPr>
      <w:tblPr/>
      <w:tcPr>
        <w:shd w:val="clear" w:color="FBE5D6"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C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StylePr>
    <w:tblStylePr w:type="band2Vert">
      <w:rPr>
        <w:color w:val="404040"/>
        <w:sz w:val="22"/>
      </w:rPr>
      <w:tblPr/>
      <w:tcPr>
        <w:shd w:val="clear" w:color="ECECEC" w:fill="ECECEC" w:themeFill="accent3" w:themeFillTint="34"/>
      </w:tcPr>
    </w:tblStylePr>
    <w:tblStylePr w:type="band1Horz">
      <w:rPr>
        <w:color w:val="404040"/>
        <w:sz w:val="22"/>
      </w:rPr>
    </w:tblStylePr>
    <w:tblStylePr w:type="band2Horz">
      <w:rPr>
        <w:color w:val="404040"/>
        <w:sz w:val="22"/>
      </w:rPr>
      <w:tblPr/>
      <w:tcPr>
        <w:shd w:val="clear" w:color="ECECEC"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C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StylePr>
    <w:tblStylePr w:type="band2Vert">
      <w:rPr>
        <w:color w:val="404040"/>
        <w:sz w:val="22"/>
      </w:rPr>
      <w:tblPr/>
      <w:tcPr>
        <w:shd w:val="clear" w:color="FFF2CB" w:fill="FFF2CB" w:themeFill="accent4" w:themeFillTint="34"/>
      </w:tcPr>
    </w:tblStylePr>
    <w:tblStylePr w:type="band1Horz">
      <w:rPr>
        <w:color w:val="404040"/>
        <w:sz w:val="22"/>
      </w:rPr>
    </w:tblStylePr>
    <w:tblStylePr w:type="band2Horz">
      <w:rPr>
        <w:color w:val="404040"/>
        <w:sz w:val="22"/>
      </w:rPr>
      <w:tblPr/>
      <w:tcPr>
        <w:shd w:val="clear" w:color="FFF2CB"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CL"/>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StylePr>
    <w:tblStylePr w:type="band2Vert">
      <w:rPr>
        <w:color w:val="404040"/>
        <w:sz w:val="22"/>
      </w:rPr>
      <w:tblPr/>
      <w:tcPr>
        <w:shd w:val="clear" w:color="D8E2F3" w:fill="D8E2F3" w:themeFill="accent5" w:themeFillTint="34"/>
      </w:tcPr>
    </w:tblStylePr>
    <w:tblStylePr w:type="band1Horz">
      <w:rPr>
        <w:color w:val="404040"/>
        <w:sz w:val="22"/>
      </w:rPr>
    </w:tblStylePr>
    <w:tblStylePr w:type="band2Horz">
      <w:rPr>
        <w:color w:val="404040"/>
        <w:sz w:val="22"/>
      </w:rPr>
      <w:tblPr/>
      <w:tcPr>
        <w:shd w:val="clear" w:color="D8E2F3"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C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StylePr>
    <w:tblStylePr w:type="band2Vert">
      <w:rPr>
        <w:color w:val="404040"/>
        <w:sz w:val="22"/>
      </w:rPr>
      <w:tblPr/>
      <w:tcPr>
        <w:shd w:val="clear" w:color="E1EFD8" w:fill="E1EFD8" w:themeFill="accent6" w:themeFillTint="34"/>
      </w:tcPr>
    </w:tblStylePr>
    <w:tblStylePr w:type="band1Horz">
      <w:rPr>
        <w:color w:val="404040"/>
        <w:sz w:val="22"/>
      </w:rPr>
    </w:tblStylePr>
    <w:tblStylePr w:type="band2Horz">
      <w:rPr>
        <w:color w:val="404040"/>
        <w:sz w:val="22"/>
      </w:rPr>
      <w:tblPr/>
      <w:tcPr>
        <w:shd w:val="clear" w:color="E1EFD8"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color w:val="404040"/>
        <w:sz w:val="22"/>
      </w:rPr>
      <w:tblPr/>
      <w:tcPr>
        <w:tcBorders>
          <w:bottom w:val="single" w:sz="12" w:space="0" w:color="000000" w:themeColor="text1"/>
        </w:tcBorders>
      </w:tcPr>
    </w:tblStylePr>
    <w:tblStylePr w:type="lastRow">
      <w:rPr>
        <w:color w:val="404040"/>
        <w:sz w:val="22"/>
      </w:rPr>
      <w:tblPr/>
      <w:tcPr>
        <w:tcBorders>
          <w:top w:val="single" w:sz="12" w:space="0" w:color="000000" w:themeColor="text1"/>
        </w:tcBorders>
      </w:tcPr>
    </w:tblStylePr>
    <w:tblStylePr w:type="firstCol">
      <w:rPr>
        <w:color w:val="404040"/>
        <w:sz w:val="22"/>
      </w:rPr>
    </w:tblStylePr>
    <w:tblStylePr w:type="lastCol">
      <w:rPr>
        <w:color w:val="404040"/>
        <w:sz w:val="22"/>
      </w:rPr>
      <w:tblPr/>
      <w:tcPr>
        <w:tcBorders>
          <w:left w:val="single" w:sz="12" w:space="0" w:color="000000" w:themeColor="text1"/>
        </w:tcBorders>
      </w:tc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color w:val="404040"/>
        <w:sz w:val="22"/>
      </w:rPr>
      <w:tblPr/>
      <w:tcPr>
        <w:tcBorders>
          <w:bottom w:val="single" w:sz="12" w:space="0" w:color="5B9BD5" w:themeColor="accent1"/>
        </w:tcBorders>
      </w:tcPr>
    </w:tblStylePr>
    <w:tblStylePr w:type="lastRow">
      <w:rPr>
        <w:color w:val="404040"/>
        <w:sz w:val="22"/>
      </w:rPr>
      <w:tblPr/>
      <w:tcPr>
        <w:tcBorders>
          <w:top w:val="single" w:sz="12" w:space="0" w:color="5B9BD5" w:themeColor="accent1"/>
        </w:tcBorders>
      </w:tcPr>
    </w:tblStylePr>
    <w:tblStylePr w:type="firstCol">
      <w:rPr>
        <w:color w:val="404040"/>
        <w:sz w:val="22"/>
      </w:rPr>
    </w:tblStylePr>
    <w:tblStylePr w:type="lastCol">
      <w:rPr>
        <w:color w:val="404040"/>
        <w:sz w:val="22"/>
      </w:rPr>
      <w:tblPr/>
      <w:tcPr>
        <w:tcBorders>
          <w:left w:val="single" w:sz="12" w:space="0" w:color="5B9BD5" w:themeColor="accent1"/>
        </w:tcBorders>
      </w:tc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color w:val="404040"/>
        <w:sz w:val="22"/>
      </w:rPr>
      <w:tblPr/>
      <w:tcPr>
        <w:tcBorders>
          <w:bottom w:val="single" w:sz="12" w:space="0" w:color="ED7D31" w:themeColor="accent2"/>
        </w:tcBorders>
      </w:tcPr>
    </w:tblStylePr>
    <w:tblStylePr w:type="lastRow">
      <w:rPr>
        <w:color w:val="404040"/>
        <w:sz w:val="22"/>
      </w:rPr>
      <w:tblPr/>
      <w:tcPr>
        <w:tcBorders>
          <w:top w:val="single" w:sz="12" w:space="0" w:color="ED7D31" w:themeColor="accent2"/>
        </w:tcBorders>
      </w:tcPr>
    </w:tblStylePr>
    <w:tblStylePr w:type="firstCol">
      <w:rPr>
        <w:color w:val="404040"/>
        <w:sz w:val="22"/>
      </w:rPr>
    </w:tblStylePr>
    <w:tblStylePr w:type="lastCol">
      <w:rPr>
        <w:color w:val="404040"/>
        <w:sz w:val="22"/>
      </w:rPr>
      <w:tblPr/>
      <w:tcPr>
        <w:tcBorders>
          <w:left w:val="single" w:sz="12" w:space="0" w:color="ED7D31" w:themeColor="accent2"/>
        </w:tcBorders>
      </w:tc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color w:val="404040"/>
        <w:sz w:val="22"/>
      </w:rPr>
      <w:tblPr/>
      <w:tcPr>
        <w:tcBorders>
          <w:bottom w:val="single" w:sz="12" w:space="0" w:color="A5A5A5" w:themeColor="accent3"/>
        </w:tcBorders>
      </w:tcPr>
    </w:tblStylePr>
    <w:tblStylePr w:type="lastRow">
      <w:rPr>
        <w:color w:val="404040"/>
        <w:sz w:val="22"/>
      </w:rPr>
      <w:tblPr/>
      <w:tcPr>
        <w:tcBorders>
          <w:top w:val="single" w:sz="12" w:space="0" w:color="A5A5A5" w:themeColor="accent3"/>
        </w:tcBorders>
      </w:tcPr>
    </w:tblStylePr>
    <w:tblStylePr w:type="firstCol">
      <w:rPr>
        <w:color w:val="404040"/>
        <w:sz w:val="22"/>
      </w:rPr>
    </w:tblStylePr>
    <w:tblStylePr w:type="lastCol">
      <w:rPr>
        <w:color w:val="404040"/>
        <w:sz w:val="22"/>
      </w:rPr>
      <w:tblPr/>
      <w:tcPr>
        <w:tcBorders>
          <w:left w:val="single" w:sz="12" w:space="0" w:color="A5A5A5" w:themeColor="accent3"/>
        </w:tcBorders>
      </w:tc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color w:val="404040"/>
        <w:sz w:val="22"/>
      </w:rPr>
      <w:tblPr/>
      <w:tcPr>
        <w:tcBorders>
          <w:bottom w:val="single" w:sz="12" w:space="0" w:color="FFC000" w:themeColor="accent4"/>
        </w:tcBorders>
      </w:tcPr>
    </w:tblStylePr>
    <w:tblStylePr w:type="lastRow">
      <w:rPr>
        <w:color w:val="404040"/>
        <w:sz w:val="22"/>
      </w:rPr>
      <w:tblPr/>
      <w:tcPr>
        <w:tcBorders>
          <w:top w:val="single" w:sz="12" w:space="0" w:color="FFC000" w:themeColor="accent4"/>
        </w:tcBorders>
      </w:tcPr>
    </w:tblStylePr>
    <w:tblStylePr w:type="firstCol">
      <w:rPr>
        <w:color w:val="404040"/>
        <w:sz w:val="22"/>
      </w:rPr>
    </w:tblStylePr>
    <w:tblStylePr w:type="lastCol">
      <w:rPr>
        <w:color w:val="404040"/>
        <w:sz w:val="22"/>
      </w:rPr>
      <w:tblPr/>
      <w:tcPr>
        <w:tcBorders>
          <w:left w:val="single" w:sz="12" w:space="0" w:color="FFC000" w:themeColor="accent4"/>
        </w:tcBorders>
      </w:tc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color w:val="404040"/>
        <w:sz w:val="22"/>
      </w:rPr>
      <w:tblPr/>
      <w:tcPr>
        <w:tcBorders>
          <w:bottom w:val="single" w:sz="12" w:space="0" w:color="4472C4" w:themeColor="accent5"/>
        </w:tcBorders>
      </w:tcPr>
    </w:tblStylePr>
    <w:tblStylePr w:type="lastRow">
      <w:rPr>
        <w:color w:val="404040"/>
        <w:sz w:val="22"/>
      </w:rPr>
      <w:tblPr/>
      <w:tcPr>
        <w:tcBorders>
          <w:top w:val="single" w:sz="12" w:space="0" w:color="4472C4" w:themeColor="accent5"/>
        </w:tcBorders>
      </w:tcPr>
    </w:tblStylePr>
    <w:tblStylePr w:type="firstCol">
      <w:rPr>
        <w:color w:val="404040"/>
        <w:sz w:val="22"/>
      </w:rPr>
    </w:tblStylePr>
    <w:tblStylePr w:type="lastCol">
      <w:rPr>
        <w:color w:val="404040"/>
        <w:sz w:val="22"/>
      </w:rPr>
      <w:tblPr/>
      <w:tcPr>
        <w:tcBorders>
          <w:left w:val="single" w:sz="12" w:space="0" w:color="4472C4" w:themeColor="accent5"/>
        </w:tcBorders>
      </w:tc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color w:val="404040"/>
        <w:sz w:val="22"/>
      </w:rPr>
      <w:tblPr/>
      <w:tcPr>
        <w:tcBorders>
          <w:bottom w:val="single" w:sz="12" w:space="0" w:color="70AD47" w:themeColor="accent6"/>
        </w:tcBorders>
      </w:tcPr>
    </w:tblStylePr>
    <w:tblStylePr w:type="lastRow">
      <w:rPr>
        <w:color w:val="404040"/>
        <w:sz w:val="22"/>
      </w:rPr>
      <w:tblPr/>
      <w:tcPr>
        <w:tcBorders>
          <w:top w:val="single" w:sz="12" w:space="0" w:color="70AD47" w:themeColor="accent6"/>
        </w:tcBorders>
      </w:tcPr>
    </w:tblStylePr>
    <w:tblStylePr w:type="firstCol">
      <w:rPr>
        <w:color w:val="404040"/>
        <w:sz w:val="22"/>
      </w:rPr>
    </w:tblStylePr>
    <w:tblStylePr w:type="lastCol">
      <w:rPr>
        <w:color w:val="404040"/>
        <w:sz w:val="22"/>
      </w:rPr>
      <w:tblPr/>
      <w:tcPr>
        <w:tcBorders>
          <w:left w:val="single" w:sz="12" w:space="0" w:color="70AD47" w:themeColor="accent6"/>
        </w:tcBorders>
      </w:tc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concuadrcula">
    <w:name w:val="Table Grid"/>
    <w:basedOn w:val="Tab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is">
    <w:name w:val="Emphasis"/>
    <w:basedOn w:val="Fuentedeprrafopredeter"/>
    <w:uiPriority w:val="20"/>
    <w:qFormat/>
    <w:rsid w:val="00690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361187">
      <w:bodyDiv w:val="1"/>
      <w:marLeft w:val="0"/>
      <w:marRight w:val="0"/>
      <w:marTop w:val="0"/>
      <w:marBottom w:val="0"/>
      <w:divBdr>
        <w:top w:val="none" w:sz="0" w:space="0" w:color="auto"/>
        <w:left w:val="none" w:sz="0" w:space="0" w:color="auto"/>
        <w:bottom w:val="none" w:sz="0" w:space="0" w:color="auto"/>
        <w:right w:val="none" w:sz="0" w:space="0" w:color="auto"/>
      </w:divBdr>
    </w:div>
    <w:div w:id="450705619">
      <w:bodyDiv w:val="1"/>
      <w:marLeft w:val="0"/>
      <w:marRight w:val="0"/>
      <w:marTop w:val="0"/>
      <w:marBottom w:val="0"/>
      <w:divBdr>
        <w:top w:val="none" w:sz="0" w:space="0" w:color="auto"/>
        <w:left w:val="none" w:sz="0" w:space="0" w:color="auto"/>
        <w:bottom w:val="none" w:sz="0" w:space="0" w:color="auto"/>
        <w:right w:val="none" w:sz="0" w:space="0" w:color="auto"/>
      </w:divBdr>
    </w:div>
    <w:div w:id="1443501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ogisticaaeropolicial@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chilecompras.cl/" TargetMode="External"/><Relationship Id="rId17" Type="http://schemas.openxmlformats.org/officeDocument/2006/relationships/hyperlink" Target="http://www.mercadopublico.cl/" TargetMode="External"/><Relationship Id="rId2" Type="http://schemas.openxmlformats.org/officeDocument/2006/relationships/numbering" Target="numbering.xml"/><Relationship Id="rId16" Type="http://schemas.openxmlformats.org/officeDocument/2006/relationships/hyperlink" Target="http://www.mercadopublico.c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hyperlink" Target="http://www.mercadopublico.cl/" TargetMode="External"/><Relationship Id="rId10" Type="http://schemas.openxmlformats.org/officeDocument/2006/relationships/hyperlink" Target="http://www.mercadopublico.cl/" TargetMode="External"/><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www.mercadopublico.c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4E7A7163C94C839263F25B75E17493"/>
        <w:category>
          <w:name w:val="General"/>
          <w:gallery w:val="placeholder"/>
        </w:category>
        <w:types>
          <w:type w:val="bbPlcHdr"/>
        </w:types>
        <w:behaviors>
          <w:behavior w:val="content"/>
        </w:behaviors>
        <w:guid w:val="{E77939A6-205D-4B6C-9190-577D55EDC9D4}"/>
      </w:docPartPr>
      <w:docPartBody>
        <w:p w:rsidR="00B64467" w:rsidRDefault="00017AE7" w:rsidP="00017AE7">
          <w:pPr>
            <w:pStyle w:val="BF4E7A7163C94C839263F25B75E1749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E7"/>
    <w:rsid w:val="00017AE7"/>
    <w:rsid w:val="00045A04"/>
    <w:rsid w:val="000C4FFA"/>
    <w:rsid w:val="000C6CE7"/>
    <w:rsid w:val="003B3FA0"/>
    <w:rsid w:val="00483B0E"/>
    <w:rsid w:val="006A5A12"/>
    <w:rsid w:val="00973897"/>
    <w:rsid w:val="009D2A8B"/>
    <w:rsid w:val="009F20E4"/>
    <w:rsid w:val="00B64467"/>
    <w:rsid w:val="00C31A9F"/>
    <w:rsid w:val="00C444AB"/>
    <w:rsid w:val="00D77AAC"/>
    <w:rsid w:val="00EF2D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F4E7A7163C94C839263F25B75E17493">
    <w:name w:val="BF4E7A7163C94C839263F25B75E17493"/>
    <w:rsid w:val="00017A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DD05C-7988-4422-A3C7-57C83C7DB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16</Pages>
  <Words>6761</Words>
  <Characters>37191</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CARABINEROS DE CHILE</Company>
  <LinksUpToDate>false</LinksUpToDate>
  <CharactersWithSpaces>43865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bases técnicas y administrativas compra ágil PREFECTURA AÉREA 2026</dc:creator>
  <dc:description/>
  <cp:lastModifiedBy>SECCION LOGISTICA</cp:lastModifiedBy>
  <cp:revision>487</cp:revision>
  <cp:lastPrinted>2025-06-18T15:03:00Z</cp:lastPrinted>
  <dcterms:created xsi:type="dcterms:W3CDTF">2024-10-23T13:50:00Z</dcterms:created>
  <dcterms:modified xsi:type="dcterms:W3CDTF">2026-08-01T20:36:00Z</dcterms:modified>
  <dc:language>es-CL</dc:language>
</cp:coreProperties>
</file>