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6D71E1" w14:textId="77777777" w:rsidR="00E00164" w:rsidRPr="00A07D49" w:rsidRDefault="00F227F6" w:rsidP="005F3731">
      <w:pPr>
        <w:spacing w:after="0" w:line="360" w:lineRule="auto"/>
        <w:jc w:val="center"/>
        <w:rPr>
          <w:rFonts w:ascii="Arial" w:hAnsi="Arial" w:cs="Arial"/>
          <w:b/>
          <w:u w:val="single"/>
          <w:lang w:val="es-CL"/>
        </w:rPr>
      </w:pPr>
      <w:r w:rsidRPr="00A07D49">
        <w:rPr>
          <w:rFonts w:ascii="Arial" w:hAnsi="Arial" w:cs="Arial"/>
          <w:b/>
          <w:u w:val="single"/>
          <w:lang w:val="es-CL"/>
        </w:rPr>
        <w:t>BASES QUE REGULAN LAS COMPRAS Á</w:t>
      </w:r>
      <w:r w:rsidR="00411A8E" w:rsidRPr="00A07D49">
        <w:rPr>
          <w:rFonts w:ascii="Arial" w:hAnsi="Arial" w:cs="Arial"/>
          <w:b/>
          <w:u w:val="single"/>
          <w:lang w:val="es-CL"/>
        </w:rPr>
        <w:t>GILES</w:t>
      </w:r>
    </w:p>
    <w:p w14:paraId="46B66F4C" w14:textId="77777777" w:rsidR="00411A8E" w:rsidRPr="00A07D49" w:rsidRDefault="00FC2F11" w:rsidP="005F3731">
      <w:pPr>
        <w:spacing w:after="0" w:line="360" w:lineRule="auto"/>
        <w:jc w:val="center"/>
        <w:rPr>
          <w:rFonts w:ascii="Arial" w:hAnsi="Arial" w:cs="Arial"/>
          <w:b/>
          <w:u w:val="single"/>
          <w:lang w:val="es-CL"/>
        </w:rPr>
      </w:pPr>
      <w:r>
        <w:rPr>
          <w:rFonts w:ascii="Arial" w:hAnsi="Arial" w:cs="Arial"/>
          <w:b/>
          <w:u w:val="single"/>
          <w:lang w:val="es-CL"/>
        </w:rPr>
        <w:t>PRODUCTOS</w:t>
      </w:r>
    </w:p>
    <w:p w14:paraId="5FD8970A" w14:textId="77777777" w:rsidR="00411A8E" w:rsidRPr="00A07D49" w:rsidRDefault="00411A8E" w:rsidP="005F3731">
      <w:pPr>
        <w:spacing w:after="0" w:line="360" w:lineRule="auto"/>
        <w:jc w:val="center"/>
        <w:rPr>
          <w:rFonts w:ascii="Arial" w:hAnsi="Arial" w:cs="Arial"/>
          <w:b/>
          <w:lang w:val="es-CL"/>
        </w:rPr>
      </w:pPr>
    </w:p>
    <w:p w14:paraId="13275212" w14:textId="77777777" w:rsidR="00411A8E" w:rsidRPr="00A07D49" w:rsidRDefault="00411A8E" w:rsidP="005F3731">
      <w:pPr>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Formulario oferta económica</w:t>
      </w:r>
      <w:r w:rsidR="002C3D0A" w:rsidRPr="00A07D49">
        <w:rPr>
          <w:rFonts w:ascii="Arial" w:hAnsi="Arial" w:cs="Arial"/>
          <w:b/>
          <w:bCs/>
          <w:u w:val="single"/>
          <w:lang w:val="es-CL"/>
        </w:rPr>
        <w:t xml:space="preserve"> e identificación del oferente:</w:t>
      </w:r>
    </w:p>
    <w:p w14:paraId="6684448B"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Los oferentes deberán indicar en el Formulario de Compra ágil (adjunto a los documentos), el precio total ofertado por los productos/servicios requeridos, indicando si lo ofertado es con IVA incluido o exento de IVA.</w:t>
      </w:r>
    </w:p>
    <w:p w14:paraId="7B4677B0" w14:textId="77777777" w:rsidR="00411A8E" w:rsidRDefault="00411A8E" w:rsidP="005F3731">
      <w:pPr>
        <w:spacing w:after="0" w:line="360" w:lineRule="auto"/>
        <w:jc w:val="both"/>
        <w:rPr>
          <w:rFonts w:ascii="Arial" w:hAnsi="Arial" w:cs="Arial"/>
          <w:bCs/>
          <w:u w:val="single"/>
          <w:lang w:val="es-CL"/>
        </w:rPr>
      </w:pPr>
    </w:p>
    <w:p w14:paraId="596A8A0E" w14:textId="77777777" w:rsidR="005F3731" w:rsidRPr="00A07D49" w:rsidRDefault="005F3731" w:rsidP="005F3731">
      <w:pPr>
        <w:spacing w:after="0" w:line="360" w:lineRule="auto"/>
        <w:jc w:val="both"/>
        <w:rPr>
          <w:rFonts w:ascii="Arial" w:hAnsi="Arial" w:cs="Arial"/>
          <w:bCs/>
          <w:u w:val="single"/>
          <w:lang w:val="es-CL"/>
        </w:rPr>
      </w:pPr>
    </w:p>
    <w:p w14:paraId="673F234F" w14:textId="77777777" w:rsidR="00411A8E" w:rsidRPr="00A07D49" w:rsidRDefault="00411A8E" w:rsidP="005F3731">
      <w:pPr>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Responsable de la relación contractual:</w:t>
      </w:r>
    </w:p>
    <w:p w14:paraId="7C3A80F0" w14:textId="3D57EB8A"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Una vez emitida la orden de compra, la relación contractual será de responsabilidad </w:t>
      </w:r>
      <w:r w:rsidR="00D25E57">
        <w:rPr>
          <w:rFonts w:ascii="Arial" w:hAnsi="Arial" w:cs="Arial"/>
          <w:bCs/>
          <w:lang w:val="es-CL"/>
        </w:rPr>
        <w:t xml:space="preserve">del </w:t>
      </w:r>
      <w:r w:rsidR="0092371E" w:rsidRPr="00804459">
        <w:rPr>
          <w:rFonts w:ascii="Arial" w:hAnsi="Arial" w:cs="Arial"/>
          <w:b/>
          <w:bCs/>
          <w:lang w:val="es-CL"/>
        </w:rPr>
        <w:t>Área</w:t>
      </w:r>
      <w:r w:rsidR="00D25E57" w:rsidRPr="00804459">
        <w:rPr>
          <w:rFonts w:ascii="Arial" w:hAnsi="Arial" w:cs="Arial"/>
          <w:b/>
          <w:bCs/>
          <w:lang w:val="es-CL"/>
        </w:rPr>
        <w:t xml:space="preserve"> de </w:t>
      </w:r>
      <w:r w:rsidR="00804459" w:rsidRPr="00804459">
        <w:rPr>
          <w:rFonts w:ascii="Arial" w:hAnsi="Arial" w:cs="Arial"/>
          <w:b/>
          <w:bCs/>
          <w:lang w:val="es-CL"/>
        </w:rPr>
        <w:t>Informática</w:t>
      </w:r>
      <w:r w:rsidR="00D25E57">
        <w:rPr>
          <w:rFonts w:ascii="Arial" w:hAnsi="Arial" w:cs="Arial"/>
          <w:bCs/>
          <w:lang w:val="es-CL"/>
        </w:rPr>
        <w:t xml:space="preserve"> </w:t>
      </w:r>
      <w:r w:rsidRPr="00AA6546">
        <w:rPr>
          <w:rFonts w:ascii="Arial" w:hAnsi="Arial" w:cs="Arial"/>
          <w:b/>
          <w:bCs/>
          <w:lang w:val="es-CL"/>
        </w:rPr>
        <w:t>del Departamento de Salud de Coquimbo</w:t>
      </w:r>
      <w:r w:rsidRPr="00AA6546">
        <w:rPr>
          <w:rFonts w:ascii="Arial" w:hAnsi="Arial" w:cs="Arial"/>
          <w:bCs/>
          <w:lang w:val="es-CL"/>
        </w:rPr>
        <w:t>.</w:t>
      </w:r>
      <w:r w:rsidRPr="00A07D49">
        <w:rPr>
          <w:rFonts w:ascii="Arial" w:hAnsi="Arial" w:cs="Arial"/>
          <w:bCs/>
          <w:lang w:val="es-CL"/>
        </w:rPr>
        <w:t xml:space="preserve"> Para ello en la orden de compra se indicarán los datos de contacto</w:t>
      </w:r>
      <w:r w:rsidRPr="00A07D49">
        <w:rPr>
          <w:rFonts w:ascii="Arial" w:hAnsi="Arial" w:cs="Arial"/>
          <w:b/>
          <w:bCs/>
          <w:lang w:val="es-CL"/>
        </w:rPr>
        <w:t>.</w:t>
      </w:r>
      <w:r w:rsidRPr="00A07D49">
        <w:rPr>
          <w:rFonts w:ascii="Arial" w:hAnsi="Arial" w:cs="Arial"/>
          <w:bCs/>
          <w:lang w:val="es-CL"/>
        </w:rPr>
        <w:t xml:space="preserve">  </w:t>
      </w:r>
    </w:p>
    <w:p w14:paraId="6B715EF6" w14:textId="77777777" w:rsidR="00411A8E" w:rsidRDefault="00411A8E" w:rsidP="005F3731">
      <w:pPr>
        <w:spacing w:after="0" w:line="360" w:lineRule="auto"/>
        <w:jc w:val="both"/>
        <w:rPr>
          <w:rFonts w:ascii="Arial" w:hAnsi="Arial" w:cs="Arial"/>
          <w:bCs/>
          <w:lang w:val="es-CL"/>
        </w:rPr>
      </w:pPr>
    </w:p>
    <w:p w14:paraId="7754F33B" w14:textId="77777777" w:rsidR="005F3731" w:rsidRPr="00A07D49" w:rsidRDefault="005F3731" w:rsidP="005F3731">
      <w:pPr>
        <w:spacing w:after="0" w:line="360" w:lineRule="auto"/>
        <w:jc w:val="both"/>
        <w:rPr>
          <w:rFonts w:ascii="Arial" w:hAnsi="Arial" w:cs="Arial"/>
          <w:bCs/>
          <w:lang w:val="es-CL"/>
        </w:rPr>
      </w:pPr>
    </w:p>
    <w:p w14:paraId="110425FB" w14:textId="77777777" w:rsidR="00E217DD" w:rsidRPr="00A07D49" w:rsidRDefault="00E217DD"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Comisión evaluadora:</w:t>
      </w:r>
    </w:p>
    <w:p w14:paraId="6731D849" w14:textId="77777777" w:rsidR="00E217DD" w:rsidRPr="00117752" w:rsidRDefault="00E217DD" w:rsidP="005F3731">
      <w:pPr>
        <w:spacing w:after="0" w:line="360" w:lineRule="auto"/>
        <w:jc w:val="both"/>
        <w:rPr>
          <w:rFonts w:ascii="Arial" w:hAnsi="Arial" w:cs="Arial"/>
          <w:bCs/>
          <w:lang w:val="es-CL"/>
        </w:rPr>
      </w:pPr>
      <w:r w:rsidRPr="00A07D49">
        <w:rPr>
          <w:rFonts w:ascii="Arial" w:hAnsi="Arial" w:cs="Arial"/>
          <w:bCs/>
          <w:lang w:val="es-CL"/>
        </w:rPr>
        <w:t xml:space="preserve">Se designa como integrantes de la Comisión Evaluadora a los siguientes funcionarios o a </w:t>
      </w:r>
      <w:r w:rsidRPr="00117752">
        <w:rPr>
          <w:rFonts w:ascii="Arial" w:hAnsi="Arial" w:cs="Arial"/>
          <w:bCs/>
          <w:lang w:val="es-CL"/>
        </w:rPr>
        <w:t>quienes los subroguen o reemplacen legalmente en sus cargos.</w:t>
      </w:r>
    </w:p>
    <w:tbl>
      <w:tblPr>
        <w:tblW w:w="0" w:type="auto"/>
        <w:jc w:val="center"/>
        <w:tblCellMar>
          <w:top w:w="15" w:type="dxa"/>
          <w:left w:w="15" w:type="dxa"/>
          <w:bottom w:w="15" w:type="dxa"/>
          <w:right w:w="15" w:type="dxa"/>
        </w:tblCellMar>
        <w:tblLook w:val="04A0" w:firstRow="1" w:lastRow="0" w:firstColumn="1" w:lastColumn="0" w:noHBand="0" w:noVBand="1"/>
      </w:tblPr>
      <w:tblGrid>
        <w:gridCol w:w="2810"/>
        <w:gridCol w:w="1549"/>
        <w:gridCol w:w="4407"/>
      </w:tblGrid>
      <w:tr w:rsidR="00E217DD" w:rsidRPr="00117752" w14:paraId="183F5A0E" w14:textId="77777777" w:rsidTr="0000464B">
        <w:trPr>
          <w:trHeight w:val="663"/>
          <w:jc w:val="center"/>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35B02"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Cs/>
                <w:lang w:val="es-CL"/>
              </w:rPr>
              <w:t> </w:t>
            </w:r>
            <w:r w:rsidRPr="00117752">
              <w:rPr>
                <w:rFonts w:ascii="Arial" w:hAnsi="Arial" w:cs="Arial"/>
                <w:b/>
                <w:bCs/>
                <w:lang w:val="es-CL"/>
              </w:rPr>
              <w:t>NOMBRE</w:t>
            </w:r>
          </w:p>
        </w:tc>
        <w:tc>
          <w:tcPr>
            <w:tcW w:w="1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074A8B"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RUT</w:t>
            </w:r>
          </w:p>
        </w:tc>
        <w:tc>
          <w:tcPr>
            <w:tcW w:w="4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3A937"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CARGO</w:t>
            </w:r>
          </w:p>
        </w:tc>
      </w:tr>
      <w:tr w:rsidR="000650E0" w:rsidRPr="00A07D49" w14:paraId="271B58EE" w14:textId="77777777" w:rsidTr="0000464B">
        <w:trPr>
          <w:trHeight w:val="560"/>
          <w:jc w:val="center"/>
        </w:trPr>
        <w:tc>
          <w:tcPr>
            <w:tcW w:w="2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E91F8" w14:textId="2CC4A4A1" w:rsidR="000650E0" w:rsidRPr="00117752" w:rsidRDefault="009E2AB8" w:rsidP="000650E0">
            <w:pPr>
              <w:spacing w:after="0" w:line="360" w:lineRule="auto"/>
              <w:jc w:val="both"/>
              <w:rPr>
                <w:rFonts w:ascii="Arial" w:hAnsi="Arial" w:cs="Arial"/>
                <w:bCs/>
                <w:lang w:val="es-CL"/>
              </w:rPr>
            </w:pPr>
            <w:r>
              <w:rPr>
                <w:rFonts w:ascii="Arial" w:hAnsi="Arial" w:cs="Arial"/>
                <w:bCs/>
                <w:lang w:val="es-CL"/>
              </w:rPr>
              <w:t>JOISSE PEREIRA BARRERA</w:t>
            </w:r>
          </w:p>
        </w:tc>
        <w:tc>
          <w:tcPr>
            <w:tcW w:w="15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E2AA7E" w14:textId="3CD99853" w:rsidR="000650E0" w:rsidRPr="00117752" w:rsidRDefault="009E2AB8" w:rsidP="000650E0">
            <w:pPr>
              <w:spacing w:after="0" w:line="360" w:lineRule="auto"/>
              <w:jc w:val="both"/>
              <w:rPr>
                <w:rFonts w:ascii="Arial" w:hAnsi="Arial" w:cs="Arial"/>
                <w:bCs/>
                <w:lang w:val="es-CL"/>
              </w:rPr>
            </w:pPr>
            <w:r>
              <w:rPr>
                <w:rFonts w:ascii="Arial" w:hAnsi="Arial" w:cs="Arial"/>
                <w:bCs/>
                <w:lang w:val="es-CL"/>
              </w:rPr>
              <w:t>16.791.458-6</w:t>
            </w:r>
          </w:p>
        </w:tc>
        <w:tc>
          <w:tcPr>
            <w:tcW w:w="4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B35D9F" w14:textId="22DB3296" w:rsidR="000650E0" w:rsidRPr="00A07D49" w:rsidRDefault="000650E0" w:rsidP="000650E0">
            <w:pPr>
              <w:spacing w:after="0" w:line="360" w:lineRule="auto"/>
              <w:jc w:val="both"/>
              <w:rPr>
                <w:rFonts w:ascii="Arial" w:hAnsi="Arial" w:cs="Arial"/>
                <w:bCs/>
                <w:lang w:val="es-CL"/>
              </w:rPr>
            </w:pPr>
            <w:r w:rsidRPr="000650E0">
              <w:rPr>
                <w:rFonts w:ascii="Arial" w:hAnsi="Arial" w:cs="Arial"/>
                <w:bCs/>
                <w:lang w:val="es-CL"/>
              </w:rPr>
              <w:t>Referente Técnico</w:t>
            </w:r>
          </w:p>
        </w:tc>
      </w:tr>
    </w:tbl>
    <w:p w14:paraId="5F2F76D4" w14:textId="77777777" w:rsidR="00E217DD" w:rsidRPr="00A07D49" w:rsidRDefault="00E217DD" w:rsidP="005F3731">
      <w:pPr>
        <w:spacing w:after="0" w:line="360" w:lineRule="auto"/>
        <w:jc w:val="both"/>
        <w:rPr>
          <w:rFonts w:ascii="Arial" w:hAnsi="Arial" w:cs="Arial"/>
          <w:bCs/>
          <w:lang w:val="es-CL"/>
        </w:rPr>
      </w:pPr>
    </w:p>
    <w:p w14:paraId="3AEE9116" w14:textId="77777777" w:rsidR="00E217DD" w:rsidRPr="00A07D49" w:rsidRDefault="00E217DD" w:rsidP="005F3731">
      <w:pPr>
        <w:spacing w:after="0" w:line="360" w:lineRule="auto"/>
        <w:jc w:val="both"/>
        <w:rPr>
          <w:rFonts w:ascii="Arial" w:hAnsi="Arial" w:cs="Arial"/>
          <w:bCs/>
          <w:lang w:val="es-CL"/>
        </w:rPr>
      </w:pPr>
      <w:r w:rsidRPr="00A07D49">
        <w:rPr>
          <w:rFonts w:ascii="Arial" w:hAnsi="Arial" w:cs="Arial"/>
          <w:bCs/>
          <w:lang w:val="es-CL"/>
        </w:rPr>
        <w:t>En caso que la comisión evaluadora no pueda ser constituida por los funcionarios evaluadores designados supra, en calidad de titulares, o con sus subrogantes, por carecer de ellos u otro motivo; lo cual deberá constar en el acta respectiva; se designa en calidad de suplente al funcionario que se detalla:</w:t>
      </w:r>
    </w:p>
    <w:p w14:paraId="6D40CC4F" w14:textId="77777777" w:rsidR="00E217DD" w:rsidRPr="00A07D49" w:rsidRDefault="00E217DD" w:rsidP="005F3731">
      <w:pPr>
        <w:spacing w:after="0" w:line="360" w:lineRule="auto"/>
        <w:jc w:val="both"/>
        <w:rPr>
          <w:rFonts w:ascii="Arial" w:hAnsi="Arial" w:cs="Arial"/>
          <w:bCs/>
          <w:lang w:val="es-CL"/>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539"/>
        <w:gridCol w:w="1538"/>
        <w:gridCol w:w="2603"/>
      </w:tblGrid>
      <w:tr w:rsidR="00DB27D2" w:rsidRPr="00A07D49" w14:paraId="51D15A88" w14:textId="77777777" w:rsidTr="00DB27D2">
        <w:trPr>
          <w:trHeight w:val="237"/>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EAF24D"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Nombre </w:t>
            </w:r>
          </w:p>
        </w:tc>
        <w:tc>
          <w:tcPr>
            <w:tcW w:w="15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5E5AB2"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Rut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CA5FFE" w14:textId="77777777" w:rsidR="00E217DD" w:rsidRPr="00117752" w:rsidRDefault="00E217DD" w:rsidP="005F3731">
            <w:pPr>
              <w:spacing w:after="0" w:line="360" w:lineRule="auto"/>
              <w:jc w:val="both"/>
              <w:rPr>
                <w:rFonts w:ascii="Arial" w:hAnsi="Arial" w:cs="Arial"/>
                <w:bCs/>
                <w:lang w:val="es-CL"/>
              </w:rPr>
            </w:pPr>
            <w:r w:rsidRPr="00117752">
              <w:rPr>
                <w:rFonts w:ascii="Arial" w:hAnsi="Arial" w:cs="Arial"/>
                <w:b/>
                <w:bCs/>
                <w:lang w:val="es-CL"/>
              </w:rPr>
              <w:t>Cargo </w:t>
            </w:r>
          </w:p>
        </w:tc>
      </w:tr>
      <w:tr w:rsidR="000650E0" w:rsidRPr="00A07D49" w14:paraId="2D846ADD" w14:textId="77777777" w:rsidTr="009E2AB8">
        <w:trPr>
          <w:trHeight w:val="858"/>
          <w:jc w:val="center"/>
        </w:trPr>
        <w:tc>
          <w:tcPr>
            <w:tcW w:w="353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8AE347" w14:textId="7BD3715C" w:rsidR="000650E0" w:rsidRPr="00117752" w:rsidRDefault="009E2AB8" w:rsidP="000650E0">
            <w:pPr>
              <w:spacing w:after="0" w:line="360" w:lineRule="auto"/>
              <w:jc w:val="both"/>
              <w:rPr>
                <w:rFonts w:ascii="Arial" w:hAnsi="Arial" w:cs="Arial"/>
                <w:bCs/>
                <w:lang w:val="es-CL"/>
              </w:rPr>
            </w:pPr>
            <w:r>
              <w:rPr>
                <w:rFonts w:ascii="Arial" w:hAnsi="Arial" w:cs="Arial"/>
                <w:bCs/>
                <w:lang w:val="es-CL"/>
              </w:rPr>
              <w:t xml:space="preserve">DIEGO AGUIRRE </w:t>
            </w:r>
          </w:p>
        </w:tc>
        <w:tc>
          <w:tcPr>
            <w:tcW w:w="15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3E0CC2" w14:textId="785410D2" w:rsidR="000650E0" w:rsidRPr="00117752" w:rsidRDefault="009E2AB8" w:rsidP="000650E0">
            <w:pPr>
              <w:spacing w:after="0" w:line="360" w:lineRule="auto"/>
              <w:jc w:val="both"/>
              <w:rPr>
                <w:rFonts w:ascii="Arial" w:hAnsi="Arial" w:cs="Arial"/>
                <w:bCs/>
                <w:lang w:val="es-CL"/>
              </w:rPr>
            </w:pPr>
            <w:r>
              <w:rPr>
                <w:rFonts w:ascii="Arial" w:hAnsi="Arial" w:cs="Arial"/>
                <w:bCs/>
                <w:lang w:val="es-CL"/>
              </w:rPr>
              <w:t>16.308.397-2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7C52E2" w14:textId="24F42EE4" w:rsidR="000650E0" w:rsidRPr="00117752" w:rsidRDefault="009E2AB8" w:rsidP="000650E0">
            <w:pPr>
              <w:spacing w:after="0" w:line="360" w:lineRule="auto"/>
              <w:jc w:val="both"/>
              <w:rPr>
                <w:rFonts w:ascii="Arial" w:hAnsi="Arial" w:cs="Arial"/>
                <w:bCs/>
                <w:lang w:val="es-CL"/>
              </w:rPr>
            </w:pPr>
            <w:r>
              <w:rPr>
                <w:rFonts w:ascii="Arial" w:hAnsi="Arial" w:cs="Arial"/>
                <w:bCs/>
                <w:lang w:val="es-CL"/>
              </w:rPr>
              <w:t>Daguirretunicoquimbo.cl</w:t>
            </w:r>
          </w:p>
        </w:tc>
      </w:tr>
    </w:tbl>
    <w:p w14:paraId="4C04740E" w14:textId="77777777" w:rsidR="00E217DD" w:rsidRPr="00A07D49" w:rsidRDefault="00E217DD" w:rsidP="005F3731">
      <w:pPr>
        <w:spacing w:after="0" w:line="360" w:lineRule="auto"/>
        <w:jc w:val="both"/>
        <w:rPr>
          <w:rFonts w:ascii="Arial" w:hAnsi="Arial" w:cs="Arial"/>
          <w:bCs/>
          <w:lang w:val="es-CL"/>
        </w:rPr>
      </w:pPr>
    </w:p>
    <w:p w14:paraId="61E519C5" w14:textId="77777777" w:rsidR="00E217DD" w:rsidRPr="00A07D49" w:rsidRDefault="00E217DD" w:rsidP="005F3731">
      <w:pPr>
        <w:spacing w:after="0" w:line="360" w:lineRule="auto"/>
        <w:jc w:val="both"/>
        <w:rPr>
          <w:rFonts w:ascii="Arial" w:hAnsi="Arial" w:cs="Arial"/>
          <w:bCs/>
          <w:lang w:val="es-CL"/>
        </w:rPr>
      </w:pPr>
      <w:r w:rsidRPr="00A07D49">
        <w:rPr>
          <w:rFonts w:ascii="Arial" w:hAnsi="Arial" w:cs="Arial"/>
          <w:bCs/>
          <w:lang w:val="es-CL"/>
        </w:rPr>
        <w:lastRenderedPageBreak/>
        <w:t>Los funcionarios evaluadores tendrán las siguientes obligaciones:</w:t>
      </w:r>
    </w:p>
    <w:p w14:paraId="2D1A8EDB"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Omitir cualquier contacto con proveedores. Salvo lo dispuesto en el artículo 35 ter del Decreto Supremo N°661 de 2024, en orden a que, durante el periodo de evaluación, los oferentes sólo podrán mantener contacto con la entidad licitante para los efectos de la misma, tales como solicitud de aclaraciones, entrevistas, visitas a terreno, presentaciones, exposiciones, entrega de muestras o pruebas que ésta pudiese requerir durante la evaluación y que hubiesen sido previstas en las bases, quedando absolutamente prohibido cualquier otro tipo de contacto. </w:t>
      </w:r>
    </w:p>
    <w:p w14:paraId="6EE73DCC"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El contravenir lo señalado precedentemente se podrá considerar como infracción a lo dispuesto en el artículo 62 N°1 de la Ley N°18.575.</w:t>
      </w:r>
    </w:p>
    <w:p w14:paraId="383ABDEF"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Mantener la confidencialidad de lo que está sucediendo en el proceso de evaluación y de la documentación respectiva, a la que solo corresponde tener acceso los integrantes de la comisión; el contravenir lo señalado se podrá considerar como infracción a lo dispuesto en el artículo 62 N°1 de la Ley N°18.575.</w:t>
      </w:r>
    </w:p>
    <w:p w14:paraId="4095595C"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Verificar que se encuentra publicado, con sus antecedentes completos, en el portal del Lobby.</w:t>
      </w:r>
    </w:p>
    <w:p w14:paraId="3C91E89A"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Materializar la evaluación de las ofertas, en base a los criterios de evaluación definidos en las bases. </w:t>
      </w:r>
    </w:p>
    <w:p w14:paraId="44952F0A"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Elaborar un informe final con la propuesta de adjudicación. Este documento debe ser remitido a la autoridad competente para que dicte su veredicto a través de un documento formal.</w:t>
      </w:r>
    </w:p>
    <w:p w14:paraId="2A3A7D55" w14:textId="77777777" w:rsidR="00E217DD" w:rsidRPr="00A07D49"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Toda persona contratada a honorarios que participe como comisión evaluadora, tendrá la calidad de agente público, por lo que estará sujeto a responsabilidad administrativa en el desempeño de ellas, sin perjuicio de la responsabilidad civil o penal que corresponda.</w:t>
      </w:r>
    </w:p>
    <w:p w14:paraId="20E6F288" w14:textId="77777777" w:rsidR="00E217DD" w:rsidRDefault="00E217DD" w:rsidP="005F3731">
      <w:pPr>
        <w:pStyle w:val="Prrafodelista"/>
        <w:numPr>
          <w:ilvl w:val="0"/>
          <w:numId w:val="14"/>
        </w:numPr>
        <w:spacing w:after="0" w:line="360" w:lineRule="auto"/>
        <w:jc w:val="both"/>
        <w:rPr>
          <w:rFonts w:ascii="Arial" w:hAnsi="Arial" w:cs="Arial"/>
          <w:bCs/>
          <w:lang w:val="es-CL"/>
        </w:rPr>
      </w:pPr>
      <w:r w:rsidRPr="00A07D49">
        <w:rPr>
          <w:rFonts w:ascii="Arial" w:hAnsi="Arial" w:cs="Arial"/>
          <w:bCs/>
          <w:lang w:val="es-CL"/>
        </w:rPr>
        <w:t>Realizar su labor en conformidad a las atribuciones contenidas en las presentes bases administrativas.</w:t>
      </w:r>
    </w:p>
    <w:p w14:paraId="28FB706C" w14:textId="77777777" w:rsidR="00EA47EC" w:rsidRDefault="00EA47EC" w:rsidP="00EA47EC">
      <w:pPr>
        <w:spacing w:after="0" w:line="360" w:lineRule="auto"/>
        <w:jc w:val="both"/>
        <w:rPr>
          <w:rFonts w:ascii="Arial" w:hAnsi="Arial" w:cs="Arial"/>
          <w:bCs/>
          <w:lang w:val="es-CL"/>
        </w:rPr>
      </w:pPr>
    </w:p>
    <w:p w14:paraId="365C5B8B" w14:textId="77777777" w:rsidR="00EA47EC" w:rsidRPr="00EA47EC" w:rsidRDefault="00EA47EC" w:rsidP="00EA47EC">
      <w:pPr>
        <w:spacing w:after="0" w:line="360" w:lineRule="auto"/>
        <w:jc w:val="both"/>
        <w:rPr>
          <w:rFonts w:ascii="Arial" w:hAnsi="Arial" w:cs="Arial"/>
          <w:bCs/>
          <w:lang w:val="es-ES"/>
        </w:rPr>
      </w:pPr>
      <w:r w:rsidRPr="00EA47EC">
        <w:rPr>
          <w:rFonts w:ascii="Arial" w:hAnsi="Arial" w:cs="Arial"/>
          <w:bCs/>
          <w:lang w:val="es-ES"/>
        </w:rPr>
        <w:t xml:space="preserve">La Entidad licitante podrá proveer a la comisión evaluadora de la asesoría de expertos de reconocido prestigio en las materias técnicas a revisar en los procesos de licitación. En este sentido, la comisión evaluadora deberá dejar registro de la referida asesoría en el informe </w:t>
      </w:r>
      <w:r w:rsidRPr="00EA47EC">
        <w:rPr>
          <w:rFonts w:ascii="Arial" w:hAnsi="Arial" w:cs="Arial"/>
          <w:bCs/>
          <w:lang w:val="es-ES"/>
        </w:rPr>
        <w:lastRenderedPageBreak/>
        <w:t>de evaluación de las ofertas, registrando, el nombre, RUN y cargo de todos los asesores y sus recomendaciones, si resulta procedente.</w:t>
      </w:r>
    </w:p>
    <w:p w14:paraId="56F31E47" w14:textId="77777777" w:rsidR="00E217DD" w:rsidRDefault="00E217DD" w:rsidP="005F3731">
      <w:pPr>
        <w:spacing w:after="0" w:line="360" w:lineRule="auto"/>
        <w:jc w:val="both"/>
        <w:rPr>
          <w:rFonts w:ascii="Arial" w:hAnsi="Arial" w:cs="Arial"/>
          <w:bCs/>
          <w:lang w:val="es-CL"/>
        </w:rPr>
      </w:pPr>
    </w:p>
    <w:p w14:paraId="47DD5F96" w14:textId="77777777" w:rsidR="005F3731" w:rsidRPr="00A07D49" w:rsidRDefault="005F3731" w:rsidP="005F3731">
      <w:pPr>
        <w:spacing w:after="0" w:line="360" w:lineRule="auto"/>
        <w:jc w:val="both"/>
        <w:rPr>
          <w:rFonts w:ascii="Arial" w:hAnsi="Arial" w:cs="Arial"/>
          <w:bCs/>
          <w:lang w:val="es-CL"/>
        </w:rPr>
      </w:pPr>
    </w:p>
    <w:p w14:paraId="12A8D683" w14:textId="77777777" w:rsidR="00411A8E" w:rsidRPr="00A07D49" w:rsidRDefault="00376553" w:rsidP="005F3731">
      <w:pPr>
        <w:numPr>
          <w:ilvl w:val="0"/>
          <w:numId w:val="2"/>
        </w:numPr>
        <w:spacing w:after="0" w:line="360" w:lineRule="auto"/>
        <w:jc w:val="both"/>
        <w:rPr>
          <w:rFonts w:ascii="Arial" w:hAnsi="Arial" w:cs="Arial"/>
          <w:b/>
          <w:bCs/>
          <w:u w:val="single"/>
          <w:lang w:val="es-CL"/>
        </w:rPr>
      </w:pPr>
      <w:r>
        <w:rPr>
          <w:rFonts w:ascii="Arial" w:hAnsi="Arial" w:cs="Arial"/>
          <w:b/>
          <w:bCs/>
          <w:u w:val="single"/>
          <w:lang w:val="es-CL"/>
        </w:rPr>
        <w:t>Lugar y forma de entrega de productos</w:t>
      </w:r>
      <w:r w:rsidR="002C3D0A" w:rsidRPr="00A07D49">
        <w:rPr>
          <w:rFonts w:ascii="Arial" w:hAnsi="Arial" w:cs="Arial"/>
          <w:b/>
          <w:bCs/>
          <w:u w:val="single"/>
          <w:lang w:val="es-CL"/>
        </w:rPr>
        <w:t>:</w:t>
      </w:r>
    </w:p>
    <w:p w14:paraId="723A0AF8" w14:textId="77777777" w:rsidR="00376553"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 xml:space="preserve">La entrega de los productos deberá efectuarse obligatoriamente con guía de despacho a la vista, en </w:t>
      </w:r>
      <w:r>
        <w:rPr>
          <w:rFonts w:ascii="Arial" w:hAnsi="Arial" w:cs="Arial"/>
          <w:bCs/>
          <w:lang w:val="es-CL"/>
        </w:rPr>
        <w:t xml:space="preserve">la </w:t>
      </w:r>
      <w:r w:rsidRPr="00376553">
        <w:rPr>
          <w:rFonts w:ascii="Arial" w:hAnsi="Arial" w:cs="Arial"/>
          <w:bCs/>
          <w:lang w:val="es-CL"/>
        </w:rPr>
        <w:t>Bodega del Departamento de Salud, ubicada en calle Acevedo N°101, sector La Herradura, Coquimbo</w:t>
      </w:r>
      <w:r>
        <w:rPr>
          <w:rFonts w:ascii="Arial" w:hAnsi="Arial" w:cs="Arial"/>
          <w:bCs/>
          <w:lang w:val="es-CL"/>
        </w:rPr>
        <w:t>,</w:t>
      </w:r>
      <w:r w:rsidRPr="00376553">
        <w:rPr>
          <w:rFonts w:ascii="Arial" w:hAnsi="Arial" w:cs="Arial"/>
          <w:bCs/>
          <w:lang w:val="es-CL"/>
        </w:rPr>
        <w:t xml:space="preserve"> de lunes a jueves de 08:00 a 13:15</w:t>
      </w:r>
      <w:r>
        <w:rPr>
          <w:rFonts w:ascii="Arial" w:hAnsi="Arial" w:cs="Arial"/>
          <w:bCs/>
          <w:lang w:val="es-CL"/>
        </w:rPr>
        <w:t xml:space="preserve"> horas</w:t>
      </w:r>
      <w:r w:rsidRPr="00376553">
        <w:rPr>
          <w:rFonts w:ascii="Arial" w:hAnsi="Arial" w:cs="Arial"/>
          <w:bCs/>
          <w:lang w:val="es-CL"/>
        </w:rPr>
        <w:t xml:space="preserve"> y de 14:00 a 16:30 horas y el día viernes de 08:00 a 13:15 </w:t>
      </w:r>
      <w:r>
        <w:rPr>
          <w:rFonts w:ascii="Arial" w:hAnsi="Arial" w:cs="Arial"/>
          <w:bCs/>
          <w:lang w:val="es-CL"/>
        </w:rPr>
        <w:t xml:space="preserve">horas </w:t>
      </w:r>
      <w:r w:rsidRPr="00376553">
        <w:rPr>
          <w:rFonts w:ascii="Arial" w:hAnsi="Arial" w:cs="Arial"/>
          <w:bCs/>
          <w:lang w:val="es-CL"/>
        </w:rPr>
        <w:t>y de 14:00 a 15:30 horas.</w:t>
      </w:r>
    </w:p>
    <w:p w14:paraId="37C3D2D1" w14:textId="77777777" w:rsidR="00376553" w:rsidRDefault="00376553" w:rsidP="005F3731">
      <w:pPr>
        <w:spacing w:after="0" w:line="360" w:lineRule="auto"/>
        <w:jc w:val="both"/>
        <w:rPr>
          <w:rFonts w:ascii="Arial" w:hAnsi="Arial" w:cs="Arial"/>
          <w:bCs/>
          <w:lang w:val="es-CL"/>
        </w:rPr>
      </w:pPr>
    </w:p>
    <w:p w14:paraId="6E7B662D" w14:textId="77777777" w:rsidR="00376553" w:rsidRDefault="00376553" w:rsidP="005F3731">
      <w:pPr>
        <w:spacing w:after="0" w:line="360" w:lineRule="auto"/>
        <w:jc w:val="both"/>
        <w:rPr>
          <w:rFonts w:ascii="Arial" w:hAnsi="Arial" w:cs="Arial"/>
          <w:bCs/>
          <w:lang w:val="es-CL"/>
        </w:rPr>
      </w:pPr>
      <w:r>
        <w:rPr>
          <w:rFonts w:ascii="Arial" w:hAnsi="Arial" w:cs="Arial"/>
          <w:bCs/>
          <w:lang w:val="es-CL"/>
        </w:rPr>
        <w:t xml:space="preserve">Se deja expresa constancia que, si el proveedor entrega los productos en un lugar distinto al ordenado en las presentes bases o en la orden de compra, respecto de estos, se tendrán por no presentados, hasta que sean recibidos de manera conforme. Bajo este escenario, se podrá aplicar multa por atraso en la entrega de los productos, ya que desde el inicio del proceso se </w:t>
      </w:r>
      <w:r w:rsidR="009077E0">
        <w:rPr>
          <w:rFonts w:ascii="Arial" w:hAnsi="Arial" w:cs="Arial"/>
          <w:bCs/>
          <w:lang w:val="es-CL"/>
        </w:rPr>
        <w:t>ha informado</w:t>
      </w:r>
      <w:r>
        <w:rPr>
          <w:rFonts w:ascii="Arial" w:hAnsi="Arial" w:cs="Arial"/>
          <w:bCs/>
          <w:lang w:val="es-CL"/>
        </w:rPr>
        <w:t xml:space="preserve"> el lugar de entrega y recepción de los productos adquiridos.</w:t>
      </w:r>
    </w:p>
    <w:p w14:paraId="0F0BCCC7" w14:textId="77777777" w:rsidR="00376553" w:rsidRPr="00376553" w:rsidRDefault="00376553" w:rsidP="005F3731">
      <w:pPr>
        <w:spacing w:after="0" w:line="360" w:lineRule="auto"/>
        <w:jc w:val="both"/>
        <w:rPr>
          <w:rFonts w:ascii="Arial" w:hAnsi="Arial" w:cs="Arial"/>
          <w:bCs/>
          <w:lang w:val="es-CL"/>
        </w:rPr>
      </w:pPr>
    </w:p>
    <w:p w14:paraId="52BBAEA8" w14:textId="77777777" w:rsidR="00376553"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El encargado de Bodega, y el ITP, si se hubiese designado, tendrán la responsabilidad de revisar los productos en su totalidad, en caso de no existir conformidad entre la Orden de Compra y lo entregado, no serán recibidos, debiendo devolverse los bienes inmediatamente al proveedor con las observaciones del caso.</w:t>
      </w:r>
    </w:p>
    <w:p w14:paraId="05283E00" w14:textId="77777777" w:rsidR="00376553" w:rsidRPr="00376553" w:rsidRDefault="00376553" w:rsidP="005F3731">
      <w:pPr>
        <w:spacing w:after="0" w:line="360" w:lineRule="auto"/>
        <w:jc w:val="both"/>
        <w:rPr>
          <w:rFonts w:ascii="Arial" w:hAnsi="Arial" w:cs="Arial"/>
          <w:bCs/>
          <w:lang w:val="es-CL"/>
        </w:rPr>
      </w:pPr>
    </w:p>
    <w:p w14:paraId="73DF26BE" w14:textId="77777777" w:rsidR="00D1300A" w:rsidRPr="00376553" w:rsidRDefault="00376553" w:rsidP="005F3731">
      <w:pPr>
        <w:spacing w:after="0" w:line="360" w:lineRule="auto"/>
        <w:jc w:val="both"/>
        <w:rPr>
          <w:rFonts w:ascii="Arial" w:hAnsi="Arial" w:cs="Arial"/>
          <w:bCs/>
          <w:lang w:val="es-CL"/>
        </w:rPr>
      </w:pPr>
      <w:r w:rsidRPr="00376553">
        <w:rPr>
          <w:rFonts w:ascii="Arial" w:hAnsi="Arial" w:cs="Arial"/>
          <w:bCs/>
          <w:lang w:val="es-CL"/>
        </w:rPr>
        <w:t>En caso que, se constate incumplimiento del plazo de entrega u otra obligación susceptible de aplicación de sanción; se informará al encargado del respectivo proceso de compras, remitiendo de inmediato el expediente de gastos a efectos de que se inicie procedimiento que corresponda.</w:t>
      </w:r>
    </w:p>
    <w:p w14:paraId="52DE2F53" w14:textId="77777777" w:rsidR="00411A8E" w:rsidRDefault="00411A8E" w:rsidP="005F3731">
      <w:pPr>
        <w:spacing w:after="0" w:line="360" w:lineRule="auto"/>
        <w:jc w:val="both"/>
        <w:rPr>
          <w:rFonts w:ascii="Arial" w:hAnsi="Arial" w:cs="Arial"/>
          <w:b/>
          <w:bCs/>
          <w:lang w:val="es-CL"/>
        </w:rPr>
      </w:pPr>
    </w:p>
    <w:p w14:paraId="30CA5700" w14:textId="77777777" w:rsidR="005F3731" w:rsidRDefault="005F3731" w:rsidP="005F3731">
      <w:pPr>
        <w:spacing w:after="0" w:line="360" w:lineRule="auto"/>
        <w:jc w:val="both"/>
        <w:rPr>
          <w:rFonts w:ascii="Arial" w:hAnsi="Arial" w:cs="Arial"/>
          <w:b/>
          <w:bCs/>
          <w:lang w:val="es-CL"/>
        </w:rPr>
      </w:pPr>
    </w:p>
    <w:p w14:paraId="5D78584A" w14:textId="77777777" w:rsidR="00411A8E" w:rsidRPr="00A07D49" w:rsidRDefault="00411A8E" w:rsidP="005F3731">
      <w:pPr>
        <w:pStyle w:val="Prrafodelista"/>
        <w:numPr>
          <w:ilvl w:val="0"/>
          <w:numId w:val="2"/>
        </w:numPr>
        <w:spacing w:after="0" w:line="360" w:lineRule="auto"/>
        <w:jc w:val="both"/>
        <w:rPr>
          <w:rFonts w:ascii="Arial" w:hAnsi="Arial" w:cs="Arial"/>
          <w:bCs/>
          <w:u w:val="single"/>
          <w:lang w:val="es-CL"/>
        </w:rPr>
      </w:pPr>
      <w:r w:rsidRPr="00A07D49">
        <w:rPr>
          <w:rFonts w:ascii="Arial" w:hAnsi="Arial" w:cs="Arial"/>
          <w:bCs/>
          <w:lang w:val="es-CL"/>
        </w:rPr>
        <w:t xml:space="preserve"> </w:t>
      </w:r>
      <w:r w:rsidRPr="00A07D49">
        <w:rPr>
          <w:rFonts w:ascii="Arial" w:hAnsi="Arial" w:cs="Arial"/>
          <w:b/>
          <w:bCs/>
          <w:u w:val="single"/>
          <w:lang w:val="es-CL"/>
        </w:rPr>
        <w:t>Formalización de la contratación</w:t>
      </w:r>
      <w:r w:rsidR="002C3D0A" w:rsidRPr="00A07D49">
        <w:rPr>
          <w:rFonts w:ascii="Arial" w:hAnsi="Arial" w:cs="Arial"/>
          <w:b/>
          <w:bCs/>
          <w:u w:val="single"/>
          <w:lang w:val="es-CL"/>
        </w:rPr>
        <w:t>:</w:t>
      </w:r>
    </w:p>
    <w:p w14:paraId="6CDFFF0C"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 xml:space="preserve">La contratación se formalizará mediante la emisión por parte del municipio, y aceptación por parte del proveedor de la respectiva Orden de Compra. </w:t>
      </w:r>
    </w:p>
    <w:p w14:paraId="68486C56"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Una vez enviada la Orden de Compra, el proveedor tendrá el plazo fatal de 2 días hábiles, posteriores a su envío, para aceptarla.</w:t>
      </w:r>
      <w:r w:rsidR="009077E0">
        <w:rPr>
          <w:rFonts w:ascii="Arial" w:hAnsi="Arial" w:cs="Arial"/>
          <w:bCs/>
          <w:lang w:val="es-CL"/>
        </w:rPr>
        <w:t xml:space="preserve"> A contar del tercer día se comenzará </w:t>
      </w:r>
      <w:r w:rsidR="009077E0">
        <w:rPr>
          <w:rFonts w:ascii="Arial" w:hAnsi="Arial" w:cs="Arial"/>
          <w:bCs/>
          <w:lang w:val="es-CL"/>
        </w:rPr>
        <w:lastRenderedPageBreak/>
        <w:t>a computar el plazo de entrega de los productos, según el tiempo ofertado por el proveedor para efectos de plazo de entrega y aplicación de multas.</w:t>
      </w:r>
    </w:p>
    <w:p w14:paraId="3D711E8C" w14:textId="77777777" w:rsidR="00411A8E" w:rsidRPr="00A07D49"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Si la contratación no se formaliza por causa imputable al proveedor dentro del plazo concedido al efecto, el municipio podrá dejar sin efecto la selección; reservándose el derecho de re seleccionar la oferta del siguiente proveedor mejor evaluado; concurriendo los requisitos para que ello ocurra.</w:t>
      </w:r>
    </w:p>
    <w:p w14:paraId="37ADABA3" w14:textId="77777777" w:rsidR="00411A8E" w:rsidRDefault="00411A8E" w:rsidP="005F3731">
      <w:pPr>
        <w:numPr>
          <w:ilvl w:val="0"/>
          <w:numId w:val="1"/>
        </w:numPr>
        <w:spacing w:after="0" w:line="360" w:lineRule="auto"/>
        <w:jc w:val="both"/>
        <w:rPr>
          <w:rFonts w:ascii="Arial" w:hAnsi="Arial" w:cs="Arial"/>
          <w:bCs/>
          <w:lang w:val="es-CL"/>
        </w:rPr>
      </w:pPr>
      <w:r w:rsidRPr="00A07D49">
        <w:rPr>
          <w:rFonts w:ascii="Arial" w:hAnsi="Arial" w:cs="Arial"/>
          <w:bCs/>
          <w:lang w:val="es-CL"/>
        </w:rPr>
        <w:t xml:space="preserve">Se deja expresa constancia, que, en caso que se hayan prestado los servicios o recibido los productos objeto de la contratación, sin que el proveedor haya aceptado la respectiva orden de compra; ni el municipio haya </w:t>
      </w:r>
      <w:proofErr w:type="spellStart"/>
      <w:r w:rsidRPr="00A07D49">
        <w:rPr>
          <w:rFonts w:ascii="Arial" w:hAnsi="Arial" w:cs="Arial"/>
          <w:bCs/>
          <w:lang w:val="es-CL"/>
        </w:rPr>
        <w:t>reseleccionado</w:t>
      </w:r>
      <w:proofErr w:type="spellEnd"/>
      <w:r w:rsidRPr="00A07D49">
        <w:rPr>
          <w:rFonts w:ascii="Arial" w:hAnsi="Arial" w:cs="Arial"/>
          <w:bCs/>
          <w:lang w:val="es-CL"/>
        </w:rPr>
        <w:t xml:space="preserve"> la oferta o dejado sin efecto la selección u orden de compra; el proveedor deberá aceptar dicha Orden de Compra de forma previa a la tramitación del pago de los respectivos servicios. </w:t>
      </w:r>
    </w:p>
    <w:p w14:paraId="1C9E70B2" w14:textId="77777777" w:rsidR="00411A8E" w:rsidRDefault="00411A8E" w:rsidP="005F3731">
      <w:pPr>
        <w:spacing w:after="0" w:line="360" w:lineRule="auto"/>
        <w:jc w:val="both"/>
        <w:rPr>
          <w:rFonts w:ascii="Arial" w:hAnsi="Arial" w:cs="Arial"/>
          <w:bCs/>
          <w:lang w:val="es-CL"/>
        </w:rPr>
      </w:pPr>
    </w:p>
    <w:p w14:paraId="05562666" w14:textId="77777777" w:rsidR="005F3731" w:rsidRPr="00A07D49" w:rsidRDefault="005F3731" w:rsidP="005F3731">
      <w:pPr>
        <w:spacing w:after="0" w:line="360" w:lineRule="auto"/>
        <w:jc w:val="both"/>
        <w:rPr>
          <w:rFonts w:ascii="Arial" w:hAnsi="Arial" w:cs="Arial"/>
          <w:bCs/>
          <w:lang w:val="es-CL"/>
        </w:rPr>
      </w:pPr>
    </w:p>
    <w:p w14:paraId="550BC057"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lang w:val="es-CL"/>
        </w:rPr>
        <w:t xml:space="preserve"> </w:t>
      </w:r>
      <w:r w:rsidRPr="00A07D49">
        <w:rPr>
          <w:rFonts w:ascii="Arial" w:hAnsi="Arial" w:cs="Arial"/>
          <w:b/>
          <w:bCs/>
          <w:u w:val="single"/>
          <w:lang w:val="es-CL"/>
        </w:rPr>
        <w:t>Responsabilidades del prestador adjudicado</w:t>
      </w:r>
      <w:r w:rsidR="002C3D0A" w:rsidRPr="00A07D49">
        <w:rPr>
          <w:rFonts w:ascii="Arial" w:hAnsi="Arial" w:cs="Arial"/>
          <w:b/>
          <w:bCs/>
          <w:u w:val="single"/>
          <w:lang w:val="es-CL"/>
        </w:rPr>
        <w:t>:</w:t>
      </w:r>
    </w:p>
    <w:p w14:paraId="3EDEA6AB"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Será responsabilidad del prestador el transporte de todos los materiales necesarios para la ejecución del servicio contratado, además de contratar al personal calificado para la realización del mismo, el cual será íntegramente remunerado por el prestador. En consecuencia, ni el prestador ni su personal adquirirán vínculo alguno con la Municipalidad, quien no asumirá responsabilidad alguna frente a los accidentes de toda índole que puedan sobrevenir al personal contratado por el proveedor, ni les deberá dinero alguno.</w:t>
      </w:r>
    </w:p>
    <w:p w14:paraId="7EACB885" w14:textId="77777777" w:rsidR="00086F15" w:rsidRPr="00A07D49" w:rsidRDefault="00086F15" w:rsidP="005F3731">
      <w:pPr>
        <w:spacing w:after="0" w:line="360" w:lineRule="auto"/>
        <w:jc w:val="both"/>
        <w:rPr>
          <w:rFonts w:ascii="Arial" w:hAnsi="Arial" w:cs="Arial"/>
          <w:bCs/>
          <w:lang w:val="es-CL"/>
        </w:rPr>
      </w:pPr>
    </w:p>
    <w:p w14:paraId="432FD4AE"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La Municipalidad no será responsable de las fallas, desperfectos, deterioros, siniestros, daños, robos, hurtos y/o pérdidas que pudieran producirse en los implementos utilizados en la prestación del servicio, sin importar el origen de los mismos, siendo responsabilidad del prestador disponer de las medidas de seguridad necesarias.</w:t>
      </w:r>
    </w:p>
    <w:p w14:paraId="1CFEF58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De producirse deterioros en el lugar de ejecución del servicio, en sus inmediaciones y/o a terceros, cualquiera sea su origen, el prestador será único responsable de los mismos, debiendo cubrir el 100% de los gastos en que sea necesario incurrir para la reparación de los mismos.</w:t>
      </w:r>
      <w:r w:rsidR="00086F15" w:rsidRPr="00A07D49">
        <w:rPr>
          <w:rFonts w:ascii="Arial" w:hAnsi="Arial" w:cs="Arial"/>
          <w:bCs/>
          <w:lang w:val="es-CL"/>
        </w:rPr>
        <w:t xml:space="preserve"> En caso que el proveedor no respondiere, podrá retenerse el pago de los servicios </w:t>
      </w:r>
      <w:r w:rsidR="009A11F4">
        <w:rPr>
          <w:rFonts w:ascii="Arial" w:hAnsi="Arial" w:cs="Arial"/>
          <w:bCs/>
          <w:lang w:val="es-CL"/>
        </w:rPr>
        <w:t xml:space="preserve">o productos </w:t>
      </w:r>
      <w:r w:rsidR="00086F15" w:rsidRPr="00A07D49">
        <w:rPr>
          <w:rFonts w:ascii="Arial" w:hAnsi="Arial" w:cs="Arial"/>
          <w:bCs/>
          <w:lang w:val="es-CL"/>
        </w:rPr>
        <w:t>hasta que se subsane la falta.</w:t>
      </w:r>
    </w:p>
    <w:p w14:paraId="7C1EC9A2" w14:textId="77777777" w:rsidR="00411A8E" w:rsidRDefault="00411A8E" w:rsidP="005F3731">
      <w:pPr>
        <w:spacing w:after="0" w:line="360" w:lineRule="auto"/>
        <w:jc w:val="both"/>
        <w:rPr>
          <w:rFonts w:ascii="Arial" w:hAnsi="Arial" w:cs="Arial"/>
          <w:bCs/>
          <w:lang w:val="es-CL"/>
        </w:rPr>
      </w:pPr>
    </w:p>
    <w:p w14:paraId="442A3A85" w14:textId="77777777" w:rsidR="005F3731" w:rsidRPr="00A07D49" w:rsidRDefault="005F3731" w:rsidP="005F3731">
      <w:pPr>
        <w:spacing w:after="0" w:line="360" w:lineRule="auto"/>
        <w:jc w:val="both"/>
        <w:rPr>
          <w:rFonts w:ascii="Arial" w:hAnsi="Arial" w:cs="Arial"/>
          <w:bCs/>
          <w:lang w:val="es-CL"/>
        </w:rPr>
      </w:pPr>
    </w:p>
    <w:p w14:paraId="2313E519"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lastRenderedPageBreak/>
        <w:t>Forma de Pago:</w:t>
      </w:r>
    </w:p>
    <w:p w14:paraId="4D48AF52"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El proveedor podrá facturar sólo una vez que haya entregado la totalidad de los </w:t>
      </w:r>
      <w:r w:rsidR="00376553">
        <w:rPr>
          <w:rFonts w:ascii="Arial" w:hAnsi="Arial" w:cs="Arial"/>
          <w:bCs/>
          <w:lang w:val="es-CL"/>
        </w:rPr>
        <w:t>productos</w:t>
      </w:r>
      <w:r w:rsidRPr="00A07D49">
        <w:rPr>
          <w:rFonts w:ascii="Arial" w:hAnsi="Arial" w:cs="Arial"/>
          <w:bCs/>
          <w:lang w:val="es-CL"/>
        </w:rPr>
        <w:t xml:space="preserve"> </w:t>
      </w:r>
      <w:r w:rsidR="00376553">
        <w:rPr>
          <w:rFonts w:ascii="Arial" w:hAnsi="Arial" w:cs="Arial"/>
          <w:bCs/>
          <w:lang w:val="es-CL"/>
        </w:rPr>
        <w:t>en el lugar de entrega definido en las presentes bases o en la orden de compra. Lo anterior previa autorización del responsable de la relación contractual o el encargado de bodega.</w:t>
      </w:r>
      <w:r w:rsidRPr="00A07D49">
        <w:rPr>
          <w:rFonts w:ascii="Arial" w:hAnsi="Arial" w:cs="Arial"/>
          <w:bCs/>
          <w:lang w:val="es-CL"/>
        </w:rPr>
        <w:t xml:space="preserve"> </w:t>
      </w:r>
    </w:p>
    <w:p w14:paraId="787AC250" w14:textId="77777777" w:rsidR="00411A8E" w:rsidRPr="00A07D49" w:rsidRDefault="00411A8E" w:rsidP="005F3731">
      <w:pPr>
        <w:spacing w:after="0" w:line="360" w:lineRule="auto"/>
        <w:jc w:val="both"/>
        <w:rPr>
          <w:rFonts w:ascii="Arial" w:hAnsi="Arial" w:cs="Arial"/>
          <w:bCs/>
          <w:lang w:val="es-CL"/>
        </w:rPr>
      </w:pPr>
    </w:p>
    <w:p w14:paraId="187D7BFD"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 xml:space="preserve">El plazo de pago es de 30 días contados desde la recepción de la respectiva factura. Para llevar a cabo lo anterior, la Municipalidad se ceñirá a lo indicado por el proveedor en el formulario de identificación del oferente, donde el proveedor al momento de ofertar, </w:t>
      </w:r>
      <w:r w:rsidR="00F13BFA">
        <w:rPr>
          <w:rFonts w:ascii="Arial" w:hAnsi="Arial" w:cs="Arial"/>
          <w:bCs/>
          <w:lang w:val="es-CL"/>
        </w:rPr>
        <w:t xml:space="preserve">debió indicar </w:t>
      </w:r>
      <w:r w:rsidRPr="00A07D49">
        <w:rPr>
          <w:rFonts w:ascii="Arial" w:hAnsi="Arial" w:cs="Arial"/>
          <w:bCs/>
          <w:lang w:val="es-CL"/>
        </w:rPr>
        <w:t xml:space="preserve">si requiere el pago por trasferencia electrónica, </w:t>
      </w:r>
      <w:r w:rsidR="00F13BFA">
        <w:rPr>
          <w:rFonts w:ascii="Arial" w:hAnsi="Arial" w:cs="Arial"/>
          <w:bCs/>
          <w:lang w:val="es-CL"/>
        </w:rPr>
        <w:t>informando</w:t>
      </w:r>
      <w:r w:rsidRPr="00A07D49">
        <w:rPr>
          <w:rFonts w:ascii="Arial" w:hAnsi="Arial" w:cs="Arial"/>
          <w:bCs/>
          <w:lang w:val="es-CL"/>
        </w:rPr>
        <w:t xml:space="preserve"> los datos de la cuenta, o bien, mediante cheque. En caso que el proveedor haya solicitado que el pago sea mediante transferencia electrónica y no haya sido informada cuenta bancaria alguna, será entera responsabilidad del PROVEEDOR informar oportunamente los datos necesarios para realizar el depósito. Mismo caso aplica respecto de modificación en la cuenta o institución financiera.</w:t>
      </w:r>
    </w:p>
    <w:p w14:paraId="210A5561" w14:textId="77777777" w:rsidR="00086F15" w:rsidRDefault="00086F15" w:rsidP="005F3731">
      <w:pPr>
        <w:spacing w:after="0" w:line="360" w:lineRule="auto"/>
        <w:jc w:val="both"/>
        <w:rPr>
          <w:rFonts w:ascii="Arial" w:hAnsi="Arial" w:cs="Arial"/>
          <w:bCs/>
          <w:lang w:val="es-CL"/>
        </w:rPr>
      </w:pPr>
      <w:r w:rsidRPr="00A07D49">
        <w:rPr>
          <w:rFonts w:ascii="Arial" w:hAnsi="Arial" w:cs="Arial"/>
          <w:bCs/>
          <w:lang w:val="es-CL"/>
        </w:rPr>
        <w:t>En la factura se deberá indicar el número de la orden de compra correspondiente. El plazo de pago podría verse afectado cuando se detecte incumplimiento y se apliquen los procedimientos indicados en la cláusula</w:t>
      </w:r>
      <w:r w:rsidRPr="00A07D49">
        <w:rPr>
          <w:rFonts w:ascii="Arial" w:hAnsi="Arial" w:cs="Arial"/>
          <w:b/>
          <w:bCs/>
          <w:lang w:val="es-CL"/>
        </w:rPr>
        <w:t xml:space="preserve"> </w:t>
      </w:r>
      <w:r w:rsidR="00054ABE">
        <w:rPr>
          <w:rFonts w:ascii="Arial" w:hAnsi="Arial" w:cs="Arial"/>
          <w:b/>
          <w:bCs/>
          <w:lang w:val="es-CL"/>
        </w:rPr>
        <w:t xml:space="preserve">“Incumplimientos del proveedor”, </w:t>
      </w:r>
      <w:r w:rsidR="00054ABE">
        <w:rPr>
          <w:rFonts w:ascii="Arial" w:hAnsi="Arial" w:cs="Arial"/>
          <w:bCs/>
          <w:lang w:val="es-CL"/>
        </w:rPr>
        <w:t>extendiendo el plazo de pago a 60 días corridos desde la recepción conforme.</w:t>
      </w:r>
    </w:p>
    <w:p w14:paraId="247A341F" w14:textId="77777777" w:rsidR="00054ABE" w:rsidRPr="00054ABE" w:rsidRDefault="00054ABE" w:rsidP="005F3731">
      <w:pPr>
        <w:spacing w:after="0" w:line="360" w:lineRule="auto"/>
        <w:jc w:val="both"/>
        <w:rPr>
          <w:rFonts w:ascii="Arial" w:hAnsi="Arial" w:cs="Arial"/>
          <w:bCs/>
          <w:lang w:val="es-CL"/>
        </w:rPr>
      </w:pPr>
    </w:p>
    <w:p w14:paraId="7F2E407B"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responsable del Pago es el Área de Administración y Finanzas del Departamento de Salud, Email: finanzassalud@municoquimbo.cl.</w:t>
      </w:r>
    </w:p>
    <w:p w14:paraId="2C6CA9DE" w14:textId="77777777" w:rsidR="00086F15" w:rsidRPr="00A07D49" w:rsidRDefault="00086F15" w:rsidP="005F3731">
      <w:pPr>
        <w:spacing w:after="0" w:line="360" w:lineRule="auto"/>
        <w:jc w:val="both"/>
        <w:rPr>
          <w:rFonts w:ascii="Arial" w:hAnsi="Arial" w:cs="Arial"/>
          <w:bCs/>
          <w:lang w:val="es-CL"/>
        </w:rPr>
      </w:pPr>
    </w:p>
    <w:p w14:paraId="5FBD74CD"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proveedor adjudicado, de manera obligatoria, deberá remitir copia de la(s) facturas a través del siguiente correo electrónico facturas@municoquimbo.cl.</w:t>
      </w:r>
    </w:p>
    <w:p w14:paraId="0236BD6F" w14:textId="77777777" w:rsidR="00086F15" w:rsidRPr="00A07D49" w:rsidRDefault="00086F15" w:rsidP="005F3731">
      <w:pPr>
        <w:spacing w:after="0" w:line="360" w:lineRule="auto"/>
        <w:jc w:val="both"/>
        <w:rPr>
          <w:rFonts w:ascii="Arial" w:hAnsi="Arial" w:cs="Arial"/>
          <w:bCs/>
          <w:lang w:val="es-CL"/>
        </w:rPr>
      </w:pPr>
      <w:r w:rsidRPr="00A07D49">
        <w:rPr>
          <w:rFonts w:ascii="Arial" w:hAnsi="Arial" w:cs="Arial"/>
          <w:bCs/>
          <w:lang w:val="es-CL"/>
        </w:rPr>
        <w:t>El Proveedor que reciba un pago indebido, total o parcial, queda obligado a restituir las cantidades percibidas en exceso. En caso que, previo requerimiento del municipio, el proveedor no restituya en el plazo concedido al efecto el pago indebido, la municipalidad informará dicha situación a la Dirección de Compras, para que inicie un procedimiento de suspensión, de conformidad a los artículos 160, numeral 9, y 161 del DS 661/2024.</w:t>
      </w:r>
    </w:p>
    <w:p w14:paraId="090E0074" w14:textId="77777777" w:rsidR="00086F15" w:rsidRDefault="00086F15" w:rsidP="005F3731">
      <w:pPr>
        <w:spacing w:after="0" w:line="360" w:lineRule="auto"/>
        <w:jc w:val="both"/>
        <w:rPr>
          <w:rFonts w:ascii="Arial" w:hAnsi="Arial" w:cs="Arial"/>
          <w:bCs/>
          <w:u w:val="single"/>
          <w:lang w:val="es-CL"/>
        </w:rPr>
      </w:pPr>
    </w:p>
    <w:p w14:paraId="79340D4C" w14:textId="77777777" w:rsidR="005F3731" w:rsidRPr="00A07D49" w:rsidRDefault="005F3731" w:rsidP="005F3731">
      <w:pPr>
        <w:spacing w:after="0" w:line="360" w:lineRule="auto"/>
        <w:jc w:val="both"/>
        <w:rPr>
          <w:rFonts w:ascii="Arial" w:hAnsi="Arial" w:cs="Arial"/>
          <w:bCs/>
          <w:u w:val="single"/>
          <w:lang w:val="es-CL"/>
        </w:rPr>
      </w:pPr>
    </w:p>
    <w:p w14:paraId="5CEF256B" w14:textId="77777777" w:rsidR="00F227F6" w:rsidRPr="00A07D49" w:rsidRDefault="00F227F6"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Del giro</w:t>
      </w:r>
      <w:r w:rsidR="002C3D0A" w:rsidRPr="00A07D49">
        <w:rPr>
          <w:rFonts w:ascii="Arial" w:hAnsi="Arial" w:cs="Arial"/>
          <w:b/>
          <w:bCs/>
          <w:u w:val="single"/>
          <w:lang w:val="es-CL"/>
        </w:rPr>
        <w:t>:</w:t>
      </w:r>
    </w:p>
    <w:p w14:paraId="5D7B5E80" w14:textId="77777777" w:rsidR="00F227F6" w:rsidRPr="00A07D49" w:rsidRDefault="002C3D0A" w:rsidP="005F3731">
      <w:pPr>
        <w:spacing w:after="0" w:line="360" w:lineRule="auto"/>
        <w:jc w:val="both"/>
        <w:rPr>
          <w:rFonts w:ascii="Arial" w:hAnsi="Arial" w:cs="Arial"/>
          <w:bCs/>
          <w:lang w:val="es-CL"/>
        </w:rPr>
      </w:pPr>
      <w:r w:rsidRPr="00A07D49">
        <w:rPr>
          <w:rFonts w:ascii="Arial" w:hAnsi="Arial" w:cs="Arial"/>
          <w:bCs/>
          <w:lang w:val="es-CL"/>
        </w:rPr>
        <w:lastRenderedPageBreak/>
        <w:t>El proveedor que desee ofertar en el presente proceso, deseablemente debe tener giro necesario para la venta de los bienes y/o servicios que se requieren por la entidad. No obstante, lo anterior, el Departamento de Salud se reserva el derecho a consultar al Servicio de impuestos Internos, cuando el giro señalado en la factura no corresponda al bien o servicio contratado.</w:t>
      </w:r>
    </w:p>
    <w:p w14:paraId="60E52C2A" w14:textId="77777777" w:rsidR="002C3D0A" w:rsidRDefault="002C3D0A" w:rsidP="005F3731">
      <w:pPr>
        <w:spacing w:after="0" w:line="360" w:lineRule="auto"/>
        <w:jc w:val="both"/>
        <w:rPr>
          <w:rFonts w:ascii="Arial" w:hAnsi="Arial" w:cs="Arial"/>
          <w:bCs/>
          <w:lang w:val="es-CL"/>
        </w:rPr>
      </w:pPr>
    </w:p>
    <w:p w14:paraId="52DC3507" w14:textId="77777777" w:rsidR="005F3731" w:rsidRPr="00A07D49" w:rsidRDefault="005F3731" w:rsidP="005F3731">
      <w:pPr>
        <w:spacing w:after="0" w:line="360" w:lineRule="auto"/>
        <w:jc w:val="both"/>
        <w:rPr>
          <w:rFonts w:ascii="Arial" w:hAnsi="Arial" w:cs="Arial"/>
          <w:bCs/>
          <w:lang w:val="es-CL"/>
        </w:rPr>
      </w:pPr>
    </w:p>
    <w:p w14:paraId="64EB2B5A"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Plazos para Rechazo de Factura:</w:t>
      </w:r>
    </w:p>
    <w:p w14:paraId="2CEB056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De acuerdo a lo establecido por el Artículo 3° de la Ley 19.983, modificada con la Ley N° 20.956, en su Artículo 4° N°1, letras a, b y c. que regula la transferencia y otorga mérito ejecutivo a la copia de la factura, se tendrá por irrevocablemente aceptada la factura si el municipio no reclama en contra de su contenido o de la falta total o parcial de la entrega de las mercaderías o de la prestación del servicio, mediante alguno de los siguientes procedimientos: 1. Devolviendo la factura y la guía o guías de despacho, en su caso, al momento de la entrega, o 2. Reclamando en contra de su contenido o de la falta total o parcial de la entrega de las mercaderías o de la prestación del servicio, dentro de los ocho días corridos siguientes a su recepción. En este caso, el reclamo deberá ser puesto en conocimiento del emisor de la factura por carta certificada, o por cualquier otro modo fehaciente, conjuntamente con la devolución de la factura y la guía o guías de despacho, o bien junto con la solicitud de emisión de la nota de crédito correspondiente. El reclamo se entenderá practicado en la fecha de envío de la comunicación. O 3. La factura también se tendrá por irrevocablemente aceptada cuando el deudor, dentro del plazo de ocho días señalado anteriormente, declare expresamente aceptarla, no pudiendo con posterioridad reclamar en contra de su contenido o de la falta total o parcial de entrega de las mercaderías o de la prestación del servicio.</w:t>
      </w:r>
    </w:p>
    <w:p w14:paraId="4F3BBF06" w14:textId="77777777" w:rsidR="00411A8E" w:rsidRPr="00A07D49" w:rsidRDefault="00411A8E" w:rsidP="005F3731">
      <w:pPr>
        <w:spacing w:after="0" w:line="360" w:lineRule="auto"/>
        <w:jc w:val="both"/>
        <w:rPr>
          <w:rFonts w:ascii="Arial" w:hAnsi="Arial" w:cs="Arial"/>
          <w:bCs/>
          <w:lang w:val="es-CL"/>
        </w:rPr>
      </w:pPr>
    </w:p>
    <w:p w14:paraId="421C2B43"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Solo podrán emitirse facturas cuando los productos hayan sido recibidos conforme por el municipio. </w:t>
      </w:r>
    </w:p>
    <w:p w14:paraId="4DB47A43" w14:textId="77777777" w:rsidR="00F227F6" w:rsidRDefault="00F227F6" w:rsidP="005F3731">
      <w:pPr>
        <w:spacing w:after="0" w:line="360" w:lineRule="auto"/>
        <w:jc w:val="both"/>
        <w:rPr>
          <w:rFonts w:ascii="Arial" w:hAnsi="Arial" w:cs="Arial"/>
          <w:bCs/>
          <w:lang w:val="es-CL"/>
        </w:rPr>
      </w:pPr>
    </w:p>
    <w:p w14:paraId="1FC33CC6" w14:textId="77777777" w:rsidR="005F3731" w:rsidRPr="00A07D49" w:rsidRDefault="005F3731" w:rsidP="005F3731">
      <w:pPr>
        <w:spacing w:after="0" w:line="360" w:lineRule="auto"/>
        <w:jc w:val="both"/>
        <w:rPr>
          <w:rFonts w:ascii="Arial" w:hAnsi="Arial" w:cs="Arial"/>
          <w:bCs/>
          <w:lang w:val="es-CL"/>
        </w:rPr>
      </w:pPr>
    </w:p>
    <w:p w14:paraId="1FFF4901" w14:textId="77777777" w:rsidR="00411A8E" w:rsidRPr="00A07D49" w:rsidRDefault="00086F15"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I</w:t>
      </w:r>
      <w:r w:rsidR="00411A8E" w:rsidRPr="00A07D49">
        <w:rPr>
          <w:rFonts w:ascii="Arial" w:hAnsi="Arial" w:cs="Arial"/>
          <w:b/>
          <w:bCs/>
          <w:u w:val="single"/>
          <w:lang w:val="es-CL"/>
        </w:rPr>
        <w:t>ncumplimiento</w:t>
      </w:r>
      <w:r w:rsidRPr="00A07D49">
        <w:rPr>
          <w:rFonts w:ascii="Arial" w:hAnsi="Arial" w:cs="Arial"/>
          <w:b/>
          <w:bCs/>
          <w:u w:val="single"/>
          <w:lang w:val="es-CL"/>
        </w:rPr>
        <w:t>s</w:t>
      </w:r>
      <w:r w:rsidR="00411A8E" w:rsidRPr="00A07D49">
        <w:rPr>
          <w:rFonts w:ascii="Arial" w:hAnsi="Arial" w:cs="Arial"/>
          <w:b/>
          <w:bCs/>
          <w:u w:val="single"/>
          <w:lang w:val="es-CL"/>
        </w:rPr>
        <w:t xml:space="preserve"> del proveedor</w:t>
      </w:r>
    </w:p>
    <w:p w14:paraId="1FA0735F"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En caso de incumplimiento del proveedor se aplicarán las siguientes sanciones:</w:t>
      </w:r>
    </w:p>
    <w:p w14:paraId="6976CC57" w14:textId="77777777" w:rsidR="00F13BFA" w:rsidRDefault="00F13BFA" w:rsidP="005F3731">
      <w:pPr>
        <w:spacing w:after="0" w:line="360" w:lineRule="auto"/>
        <w:jc w:val="both"/>
        <w:rPr>
          <w:rFonts w:ascii="Arial" w:hAnsi="Arial" w:cs="Arial"/>
          <w:bCs/>
          <w:lang w:val="es-CL"/>
        </w:rPr>
      </w:pPr>
    </w:p>
    <w:p w14:paraId="0D8A14BA" w14:textId="77777777" w:rsidR="00F13BFA" w:rsidRPr="00F13BFA" w:rsidRDefault="00F13BFA" w:rsidP="005F3731">
      <w:pPr>
        <w:spacing w:after="0" w:line="360" w:lineRule="auto"/>
        <w:jc w:val="both"/>
        <w:rPr>
          <w:rFonts w:ascii="Arial" w:hAnsi="Arial" w:cs="Arial"/>
          <w:bCs/>
          <w:lang w:val="es-CL"/>
        </w:rPr>
      </w:pPr>
      <w:r w:rsidRPr="00F13BFA">
        <w:rPr>
          <w:rFonts w:ascii="Arial" w:hAnsi="Arial" w:cs="Arial"/>
          <w:bCs/>
          <w:lang w:val="es-CL"/>
        </w:rPr>
        <w:t xml:space="preserve">Se aplicará una multa equivalente al 0.5% del precio neto, de las cantidades que se entreguen atrasadas; por cada día hábil de atraso respecto del plazo ofertado, con un tope por incumplimiento 10 días hábiles. </w:t>
      </w:r>
    </w:p>
    <w:p w14:paraId="0549E55C" w14:textId="77777777" w:rsidR="00F13BFA" w:rsidRPr="00F13BFA" w:rsidRDefault="00F13BFA" w:rsidP="005F3731">
      <w:pPr>
        <w:spacing w:after="0" w:line="360" w:lineRule="auto"/>
        <w:jc w:val="both"/>
        <w:rPr>
          <w:rFonts w:ascii="Arial" w:hAnsi="Arial" w:cs="Arial"/>
          <w:bCs/>
          <w:lang w:val="es-CL"/>
        </w:rPr>
      </w:pPr>
    </w:p>
    <w:p w14:paraId="7EF0C054" w14:textId="77777777" w:rsidR="00F13BFA" w:rsidRPr="00F13BFA" w:rsidRDefault="00F13BFA" w:rsidP="005F3731">
      <w:pPr>
        <w:spacing w:after="0" w:line="360" w:lineRule="auto"/>
        <w:jc w:val="both"/>
        <w:rPr>
          <w:rFonts w:ascii="Arial" w:hAnsi="Arial" w:cs="Arial"/>
          <w:bCs/>
          <w:lang w:val="es-CL"/>
        </w:rPr>
      </w:pPr>
      <w:r w:rsidRPr="00F13BFA">
        <w:rPr>
          <w:rFonts w:ascii="Arial" w:hAnsi="Arial" w:cs="Arial"/>
          <w:bCs/>
          <w:lang w:val="es-CL"/>
        </w:rPr>
        <w:t>Si existe uno o más productos que no sean entregados, respecto de éstos, se aplicará el tope de multa por incumplimiento establecido en el párrafo anterior, esto es 10 días hábiles, equivalente al 5% de los productos que no se entreguen.</w:t>
      </w:r>
    </w:p>
    <w:p w14:paraId="750F4269" w14:textId="77777777" w:rsidR="00F13BFA" w:rsidRPr="00F13BFA" w:rsidRDefault="00F13BFA" w:rsidP="005F3731">
      <w:pPr>
        <w:spacing w:after="0" w:line="360" w:lineRule="auto"/>
        <w:jc w:val="both"/>
        <w:rPr>
          <w:rFonts w:ascii="Arial" w:hAnsi="Arial" w:cs="Arial"/>
          <w:bCs/>
          <w:lang w:val="es-CL"/>
        </w:rPr>
      </w:pPr>
    </w:p>
    <w:p w14:paraId="6573A590" w14:textId="77777777" w:rsidR="00F13BFA" w:rsidRDefault="00F13BFA" w:rsidP="005F3731">
      <w:pPr>
        <w:spacing w:after="0" w:line="360" w:lineRule="auto"/>
        <w:jc w:val="both"/>
        <w:rPr>
          <w:rFonts w:ascii="Arial" w:hAnsi="Arial" w:cs="Arial"/>
          <w:bCs/>
          <w:lang w:val="es-ES"/>
        </w:rPr>
      </w:pPr>
      <w:r w:rsidRPr="00F13BFA">
        <w:rPr>
          <w:rFonts w:ascii="Arial" w:hAnsi="Arial" w:cs="Arial"/>
          <w:bCs/>
          <w:lang w:val="es-CL"/>
        </w:rPr>
        <w:t>Se deja expresa constancia que, si se constata que hay productos que no se encuentran en perfecto estado de conservación, con problemas en sus envoltorios o que sean diversos en cuanto a gramaje, marca, modelo u otro al ofertado, estos se tendrán por no presentados, debiendo aplicar multa por atraso, al tenor de lo señalado en el presente acápite, si el reemplazo no se verifica dentro el plazo ofertado para la entrega</w:t>
      </w:r>
      <w:r w:rsidRPr="00F13BFA">
        <w:rPr>
          <w:rFonts w:ascii="Arial" w:hAnsi="Arial" w:cs="Arial"/>
          <w:bCs/>
          <w:lang w:val="es-ES"/>
        </w:rPr>
        <w:t>.</w:t>
      </w:r>
    </w:p>
    <w:p w14:paraId="20A3630D" w14:textId="77777777" w:rsidR="00D1300A" w:rsidRDefault="00D1300A" w:rsidP="005F3731">
      <w:pPr>
        <w:spacing w:after="0" w:line="360" w:lineRule="auto"/>
        <w:jc w:val="both"/>
        <w:rPr>
          <w:rFonts w:ascii="Arial" w:hAnsi="Arial" w:cs="Arial"/>
          <w:bCs/>
          <w:lang w:val="es-ES"/>
        </w:rPr>
      </w:pPr>
    </w:p>
    <w:p w14:paraId="371BA61E" w14:textId="77777777" w:rsidR="00D1300A" w:rsidRDefault="00D1300A" w:rsidP="005F3731">
      <w:pPr>
        <w:spacing w:after="0" w:line="360" w:lineRule="auto"/>
        <w:jc w:val="both"/>
        <w:rPr>
          <w:rFonts w:ascii="Arial" w:hAnsi="Arial" w:cs="Arial"/>
          <w:bCs/>
          <w:lang w:val="es-ES"/>
        </w:rPr>
      </w:pPr>
      <w:r>
        <w:rPr>
          <w:rFonts w:ascii="Arial" w:hAnsi="Arial" w:cs="Arial"/>
          <w:bCs/>
          <w:lang w:val="es-ES"/>
        </w:rPr>
        <w:t>No se será causal de justificación ante la aplicación de multas, el hecho de que el proveedor no cuente con el stock para la entrega de los productos, ya que al momento de ofertar se entiende que éste cuenta con todos los artículos y medios necesarios para cumplir con el servicio ofrecido.</w:t>
      </w:r>
    </w:p>
    <w:p w14:paraId="3AC08FCF" w14:textId="77777777" w:rsidR="00D1300A" w:rsidRPr="00F13BFA" w:rsidRDefault="00D1300A" w:rsidP="005F3731">
      <w:pPr>
        <w:spacing w:after="0" w:line="360" w:lineRule="auto"/>
        <w:jc w:val="both"/>
        <w:rPr>
          <w:rFonts w:ascii="Arial" w:hAnsi="Arial" w:cs="Arial"/>
          <w:bCs/>
          <w:lang w:val="es-ES"/>
        </w:rPr>
      </w:pPr>
    </w:p>
    <w:p w14:paraId="0859D9E9" w14:textId="77777777" w:rsidR="00F13BFA" w:rsidRPr="00F13BFA" w:rsidRDefault="00F13BFA" w:rsidP="005F3731">
      <w:pPr>
        <w:spacing w:after="0" w:line="360" w:lineRule="auto"/>
        <w:jc w:val="both"/>
        <w:rPr>
          <w:rFonts w:ascii="Arial" w:hAnsi="Arial" w:cs="Arial"/>
          <w:bCs/>
          <w:lang w:val="es-ES"/>
        </w:rPr>
      </w:pPr>
      <w:r w:rsidRPr="00F13BFA">
        <w:rPr>
          <w:rFonts w:ascii="Arial" w:hAnsi="Arial" w:cs="Arial"/>
          <w:bCs/>
          <w:lang w:val="es-ES"/>
        </w:rPr>
        <w:t xml:space="preserve">En todo caso, las multas no podrán superar el 5% del valor neto total de la orden de compra contrato. Superar cualquiera de los topes indicados es causal de término anticipado. </w:t>
      </w:r>
    </w:p>
    <w:p w14:paraId="7A096DB9" w14:textId="77777777" w:rsidR="00411A8E" w:rsidRDefault="00411A8E" w:rsidP="005F3731">
      <w:pPr>
        <w:spacing w:after="0" w:line="360" w:lineRule="auto"/>
        <w:jc w:val="both"/>
        <w:rPr>
          <w:rFonts w:ascii="Arial" w:hAnsi="Arial" w:cs="Arial"/>
          <w:bCs/>
          <w:lang w:val="es-CL"/>
        </w:rPr>
      </w:pPr>
    </w:p>
    <w:p w14:paraId="56C3473E" w14:textId="77777777" w:rsidR="00411A8E" w:rsidRPr="00A07D49" w:rsidRDefault="00A62087" w:rsidP="005F3731">
      <w:pPr>
        <w:spacing w:after="0" w:line="360" w:lineRule="auto"/>
        <w:jc w:val="both"/>
        <w:rPr>
          <w:rFonts w:ascii="Arial" w:hAnsi="Arial" w:cs="Arial"/>
          <w:bCs/>
          <w:lang w:val="es-CL"/>
        </w:rPr>
      </w:pPr>
      <w:r w:rsidRPr="00A07D49">
        <w:rPr>
          <w:rFonts w:ascii="Arial" w:hAnsi="Arial" w:cs="Arial"/>
          <w:bCs/>
          <w:lang w:val="es-CL"/>
        </w:rPr>
        <w:t>En los casos donde la multa sea inferior a 1 UTM, esta no será aplicada y se realizará una carta de amonestación al proveedor, la que será notificada por medio de correo electrónico, manteniendo un registro de las reprensiones</w:t>
      </w:r>
      <w:r w:rsidR="0054080C" w:rsidRPr="00A07D49">
        <w:rPr>
          <w:rFonts w:ascii="Arial" w:hAnsi="Arial" w:cs="Arial"/>
          <w:bCs/>
          <w:lang w:val="es-CL"/>
        </w:rPr>
        <w:t xml:space="preserve"> por todo el año calendario al efecto</w:t>
      </w:r>
      <w:r w:rsidRPr="00A07D49">
        <w:rPr>
          <w:rFonts w:ascii="Arial" w:hAnsi="Arial" w:cs="Arial"/>
          <w:bCs/>
          <w:lang w:val="es-CL"/>
        </w:rPr>
        <w:t>. Por cada 3 amonestaciones se aplicará una multa de 1 UTM al proveedor, es decir, junto con la tercera amonestación, se le aplicará la multa indicada en el presente párrafo, la que se descontará de las facturas pendientes de pago.</w:t>
      </w:r>
    </w:p>
    <w:p w14:paraId="1C910B3D" w14:textId="77777777" w:rsidR="00A62087" w:rsidRPr="00A07D49" w:rsidRDefault="00A62087" w:rsidP="005F3731">
      <w:pPr>
        <w:spacing w:after="0" w:line="360" w:lineRule="auto"/>
        <w:jc w:val="both"/>
        <w:rPr>
          <w:rFonts w:ascii="Arial" w:hAnsi="Arial" w:cs="Arial"/>
          <w:bCs/>
          <w:lang w:val="es-CL"/>
        </w:rPr>
      </w:pPr>
    </w:p>
    <w:p w14:paraId="0368E45A" w14:textId="77777777" w:rsidR="00A62087" w:rsidRPr="00A07D49" w:rsidRDefault="00A62087" w:rsidP="005F3731">
      <w:pPr>
        <w:spacing w:after="0" w:line="360" w:lineRule="auto"/>
        <w:jc w:val="both"/>
        <w:rPr>
          <w:rFonts w:ascii="Arial" w:hAnsi="Arial" w:cs="Arial"/>
          <w:bCs/>
          <w:lang w:val="es-CL"/>
        </w:rPr>
      </w:pPr>
      <w:r w:rsidRPr="00A07D49">
        <w:rPr>
          <w:rFonts w:ascii="Arial" w:hAnsi="Arial" w:cs="Arial"/>
          <w:bCs/>
          <w:lang w:val="es-CL"/>
        </w:rPr>
        <w:t xml:space="preserve">Se deja expresa constancia, que para la aplicación de multas se considerará el valor de la UTM del día en que se adjudica el proceso de compras en el portal de Mercado Público. </w:t>
      </w:r>
    </w:p>
    <w:p w14:paraId="6A0D0538" w14:textId="77777777" w:rsidR="00A62087" w:rsidRPr="00A07D49" w:rsidRDefault="00A62087" w:rsidP="005F3731">
      <w:pPr>
        <w:spacing w:after="0" w:line="360" w:lineRule="auto"/>
        <w:jc w:val="both"/>
        <w:rPr>
          <w:rFonts w:ascii="Arial" w:hAnsi="Arial" w:cs="Arial"/>
          <w:bCs/>
          <w:lang w:val="es-CL"/>
        </w:rPr>
      </w:pPr>
    </w:p>
    <w:p w14:paraId="108E1BD9"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Cuando las medidas aplicadas no cubran los daños causados al municipio por el incumplimiento del contrato, ésta estará facultada para demandar la respectiva indemnización por daños y perjuicios.</w:t>
      </w:r>
    </w:p>
    <w:p w14:paraId="36CF19E4" w14:textId="77777777" w:rsidR="00411A8E" w:rsidRPr="00A07D49" w:rsidRDefault="00411A8E" w:rsidP="005F3731">
      <w:pPr>
        <w:spacing w:after="0" w:line="360" w:lineRule="auto"/>
        <w:jc w:val="both"/>
        <w:rPr>
          <w:rFonts w:ascii="Arial" w:hAnsi="Arial" w:cs="Arial"/>
          <w:bCs/>
          <w:lang w:val="es-CL"/>
        </w:rPr>
      </w:pPr>
    </w:p>
    <w:p w14:paraId="4221134C" w14:textId="77777777" w:rsidR="00411A8E" w:rsidRDefault="00411A8E" w:rsidP="005F3731">
      <w:pPr>
        <w:spacing w:after="0" w:line="360" w:lineRule="auto"/>
        <w:jc w:val="both"/>
        <w:rPr>
          <w:rFonts w:ascii="Arial" w:hAnsi="Arial" w:cs="Arial"/>
          <w:bCs/>
          <w:lang w:val="es-CL"/>
        </w:rPr>
      </w:pPr>
      <w:r w:rsidRPr="00A07D49">
        <w:rPr>
          <w:rFonts w:ascii="Arial" w:hAnsi="Arial" w:cs="Arial"/>
          <w:bCs/>
          <w:lang w:val="es-CL"/>
        </w:rPr>
        <w:t>El municipio no podrá proceder al cobro de las multas que se hayan aplicado, en caso de que adeude al mismo Proveedor el pago de las prestaciones del contrato que hayan sido devengadas durante los meses anteriores al que se hizo obligatorio el pago de multa.</w:t>
      </w:r>
    </w:p>
    <w:p w14:paraId="09EE31CA" w14:textId="77777777" w:rsidR="0000464B" w:rsidRDefault="0000464B" w:rsidP="005F3731">
      <w:pPr>
        <w:spacing w:after="0" w:line="360" w:lineRule="auto"/>
        <w:jc w:val="both"/>
        <w:rPr>
          <w:rFonts w:ascii="Arial" w:hAnsi="Arial" w:cs="Arial"/>
          <w:bCs/>
          <w:lang w:val="es-CL"/>
        </w:rPr>
      </w:pPr>
    </w:p>
    <w:p w14:paraId="11F8CA6F" w14:textId="77777777" w:rsidR="005F3731" w:rsidRPr="00A07D49" w:rsidRDefault="005F3731" w:rsidP="005F3731">
      <w:pPr>
        <w:spacing w:after="0" w:line="360" w:lineRule="auto"/>
        <w:jc w:val="both"/>
        <w:rPr>
          <w:rFonts w:ascii="Arial" w:hAnsi="Arial" w:cs="Arial"/>
          <w:bCs/>
          <w:lang w:val="es-CL"/>
        </w:rPr>
      </w:pPr>
    </w:p>
    <w:p w14:paraId="107AB2B5"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Procedimiento de aplicación de sanciones:</w:t>
      </w:r>
    </w:p>
    <w:p w14:paraId="4E268DF0"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Antes de la aplicación de la sanción se notificará al “PROVEEDOR” mediante correo electrónico a la dirección única de correo electrónica fijada a través del Sistema de Información</w:t>
      </w:r>
      <w:r w:rsidR="0054080C" w:rsidRPr="00A07D49">
        <w:rPr>
          <w:rFonts w:ascii="Arial" w:hAnsi="Arial" w:cs="Arial"/>
          <w:bCs/>
          <w:lang w:val="es-CL"/>
        </w:rPr>
        <w:t xml:space="preserve"> o en el formulario de identificación del oferente</w:t>
      </w:r>
      <w:r w:rsidRPr="00A07D49">
        <w:rPr>
          <w:rFonts w:ascii="Arial" w:hAnsi="Arial" w:cs="Arial"/>
          <w:bCs/>
          <w:lang w:val="es-CL"/>
        </w:rPr>
        <w:t xml:space="preserve">, para recibir notificaciones sobre medidas aplicadas por incumplimientos contractuales. En caso que no se haya fijado dicha casilla se podrá notificar a la dirección de correo electrónico indicada en su oferta, entregándole en ambos casos un plazo de 5 días corridos para evacuar sus descargos por el mismo medio y dirigido al Sr. Alcalde. </w:t>
      </w:r>
    </w:p>
    <w:p w14:paraId="38201544" w14:textId="77777777" w:rsidR="00411A8E" w:rsidRPr="00A07D49" w:rsidRDefault="00411A8E" w:rsidP="005F3731">
      <w:pPr>
        <w:spacing w:after="0" w:line="360" w:lineRule="auto"/>
        <w:jc w:val="both"/>
        <w:rPr>
          <w:rFonts w:ascii="Arial" w:hAnsi="Arial" w:cs="Arial"/>
          <w:bCs/>
          <w:lang w:val="es-CL"/>
        </w:rPr>
      </w:pPr>
    </w:p>
    <w:p w14:paraId="41DCACD1"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La respuesta a estos descargos por parte del municipio se entregará en un plazo de 10 días hábiles. Si se aceptan los descargos y se determina que corresponde no cursar multa se emitirá decreto fundado, que ordene proceder a realizar el pago correspondiente. Se considerarán como causales válidas de descargos las relacionadas con caso fortuito o fuerza mayor, lo que deberá ser acreditado. </w:t>
      </w:r>
    </w:p>
    <w:p w14:paraId="49DEA2F8" w14:textId="77777777" w:rsidR="00411A8E" w:rsidRPr="00A07D49" w:rsidRDefault="00411A8E" w:rsidP="005F3731">
      <w:pPr>
        <w:spacing w:after="0" w:line="360" w:lineRule="auto"/>
        <w:jc w:val="both"/>
        <w:rPr>
          <w:rFonts w:ascii="Arial" w:hAnsi="Arial" w:cs="Arial"/>
          <w:bCs/>
          <w:lang w:val="es-CL"/>
        </w:rPr>
      </w:pPr>
    </w:p>
    <w:p w14:paraId="7D1EE42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Si “EL PROVEEDOR” no evacúa descargos dentro del plazo concedido al efecto, o ponderados los antecedentes se determina aplicar la sanción (total o parcialmente) se emitirá resolución fundada, la que conforme lo señalado en el artículo 46 de la Ley 19.880, el decreto fundado que aplique sanción deberá ser notificado, si así lo hubiese solicitado en su oferta al “PROVEEDOR” a través de correo electrónico, publicando además la indicada resolución en www.mercadopublico.cl; de lo contrario se efectuará mediante carta </w:t>
      </w:r>
      <w:r w:rsidRPr="00A07D49">
        <w:rPr>
          <w:rFonts w:ascii="Arial" w:hAnsi="Arial" w:cs="Arial"/>
          <w:bCs/>
          <w:lang w:val="es-CL"/>
        </w:rPr>
        <w:lastRenderedPageBreak/>
        <w:t>certificada, informando que procede en su contra la presentación del recurso de reposición contemplado en el artículo 59 de la Ley 19.880.</w:t>
      </w:r>
    </w:p>
    <w:p w14:paraId="252380C4" w14:textId="77777777" w:rsidR="00411A8E" w:rsidRPr="00A07D49" w:rsidRDefault="00411A8E" w:rsidP="005F3731">
      <w:pPr>
        <w:spacing w:after="0" w:line="360" w:lineRule="auto"/>
        <w:jc w:val="both"/>
        <w:rPr>
          <w:rFonts w:ascii="Arial" w:hAnsi="Arial" w:cs="Arial"/>
          <w:bCs/>
          <w:lang w:val="es-CL"/>
        </w:rPr>
      </w:pPr>
    </w:p>
    <w:p w14:paraId="5E0F958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Se deja expresa constancia que, en caso de notificación mediante correo electrónico, se tendrá por notificada la resolución al día hábil siguiente al de su envío, comenzado a computarse el plazo para presentar recurso de reposición, en consecuencia, desde el día hábil siguiente a dicha notificación.</w:t>
      </w:r>
    </w:p>
    <w:p w14:paraId="16E829F9" w14:textId="77777777" w:rsidR="00411A8E" w:rsidRPr="00A07D49" w:rsidRDefault="00411A8E" w:rsidP="005F3731">
      <w:pPr>
        <w:spacing w:after="0" w:line="360" w:lineRule="auto"/>
        <w:jc w:val="both"/>
        <w:rPr>
          <w:rFonts w:ascii="Arial" w:hAnsi="Arial" w:cs="Arial"/>
          <w:bCs/>
          <w:lang w:val="es-CL"/>
        </w:rPr>
      </w:pPr>
    </w:p>
    <w:p w14:paraId="639EE556"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Los Proveedores deberán fijar, a través del Sistema de Información, una dirección de correo electrónico única para recibir notificaciones sobre medidas aplicadas por incumplimientos contractuales.</w:t>
      </w:r>
    </w:p>
    <w:p w14:paraId="61D0F0B4" w14:textId="77777777" w:rsidR="00411A8E" w:rsidRPr="00A07D49" w:rsidRDefault="00411A8E" w:rsidP="005F3731">
      <w:pPr>
        <w:spacing w:after="0" w:line="360" w:lineRule="auto"/>
        <w:jc w:val="both"/>
        <w:rPr>
          <w:rFonts w:ascii="Arial" w:hAnsi="Arial" w:cs="Arial"/>
          <w:bCs/>
          <w:lang w:val="es-CL"/>
        </w:rPr>
      </w:pPr>
    </w:p>
    <w:p w14:paraId="27AF08C7"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Es responsabilidad de los proveedores mantener dichas direcciones de correo electrónico actualizada</w:t>
      </w:r>
      <w:r w:rsidR="0054080C" w:rsidRPr="00A07D49">
        <w:rPr>
          <w:rFonts w:ascii="Arial" w:hAnsi="Arial" w:cs="Arial"/>
          <w:bCs/>
          <w:lang w:val="es-CL"/>
        </w:rPr>
        <w:t>s</w:t>
      </w:r>
      <w:r w:rsidRPr="00A07D49">
        <w:rPr>
          <w:rFonts w:ascii="Arial" w:hAnsi="Arial" w:cs="Arial"/>
          <w:bCs/>
          <w:lang w:val="es-CL"/>
        </w:rPr>
        <w:t xml:space="preserve"> e informar cualquier cambio a la Dirección de Compras</w:t>
      </w:r>
      <w:r w:rsidR="0054080C" w:rsidRPr="00A07D49">
        <w:rPr>
          <w:rFonts w:ascii="Arial" w:hAnsi="Arial" w:cs="Arial"/>
          <w:bCs/>
          <w:lang w:val="es-CL"/>
        </w:rPr>
        <w:t xml:space="preserve"> y al Municipio</w:t>
      </w:r>
      <w:r w:rsidRPr="00A07D49">
        <w:rPr>
          <w:rFonts w:ascii="Arial" w:hAnsi="Arial" w:cs="Arial"/>
          <w:bCs/>
          <w:lang w:val="es-CL"/>
        </w:rPr>
        <w:t>.</w:t>
      </w:r>
    </w:p>
    <w:p w14:paraId="00F0768A" w14:textId="77777777" w:rsidR="00411A8E" w:rsidRPr="00A07D49" w:rsidRDefault="00411A8E" w:rsidP="005F3731">
      <w:pPr>
        <w:spacing w:after="0" w:line="360" w:lineRule="auto"/>
        <w:jc w:val="both"/>
        <w:rPr>
          <w:rFonts w:ascii="Arial" w:hAnsi="Arial" w:cs="Arial"/>
          <w:bCs/>
          <w:lang w:val="es-CL"/>
        </w:rPr>
      </w:pPr>
    </w:p>
    <w:p w14:paraId="2400411C"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Las multas podrán ser descontadas de </w:t>
      </w:r>
      <w:r w:rsidR="00F227F6" w:rsidRPr="00A07D49">
        <w:rPr>
          <w:rFonts w:ascii="Arial" w:hAnsi="Arial" w:cs="Arial"/>
          <w:bCs/>
          <w:lang w:val="es-CL"/>
        </w:rPr>
        <w:t>las facturas pendientes</w:t>
      </w:r>
      <w:r w:rsidRPr="00A07D49">
        <w:rPr>
          <w:rFonts w:ascii="Arial" w:hAnsi="Arial" w:cs="Arial"/>
          <w:bCs/>
          <w:lang w:val="es-CL"/>
        </w:rPr>
        <w:t xml:space="preserve"> de pago, que la Municipalidad de Coquimbo adeude o adeudare al oferente adjudicado, multado o pagadas directamente por el proveedor multado en caja municipal.</w:t>
      </w:r>
    </w:p>
    <w:p w14:paraId="38CE92C2" w14:textId="77777777" w:rsidR="00411A8E" w:rsidRDefault="00411A8E" w:rsidP="005F3731">
      <w:pPr>
        <w:spacing w:after="0" w:line="360" w:lineRule="auto"/>
        <w:jc w:val="both"/>
        <w:rPr>
          <w:rFonts w:ascii="Arial" w:hAnsi="Arial" w:cs="Arial"/>
          <w:bCs/>
          <w:lang w:val="es-CL"/>
        </w:rPr>
      </w:pPr>
    </w:p>
    <w:p w14:paraId="67E0FBAC" w14:textId="77777777" w:rsidR="005F3731" w:rsidRPr="00A07D49" w:rsidRDefault="005F3731" w:rsidP="005F3731">
      <w:pPr>
        <w:spacing w:after="0" w:line="360" w:lineRule="auto"/>
        <w:jc w:val="both"/>
        <w:rPr>
          <w:rFonts w:ascii="Arial" w:hAnsi="Arial" w:cs="Arial"/>
          <w:bCs/>
          <w:lang w:val="es-CL"/>
        </w:rPr>
      </w:pPr>
    </w:p>
    <w:p w14:paraId="3D23D9E4" w14:textId="77777777" w:rsidR="00411A8E" w:rsidRPr="00A07D49" w:rsidRDefault="00411A8E" w:rsidP="005F3731">
      <w:pPr>
        <w:pStyle w:val="Prrafodelista"/>
        <w:numPr>
          <w:ilvl w:val="0"/>
          <w:numId w:val="2"/>
        </w:numPr>
        <w:spacing w:after="0" w:line="360" w:lineRule="auto"/>
        <w:jc w:val="both"/>
        <w:rPr>
          <w:rFonts w:ascii="Arial" w:hAnsi="Arial" w:cs="Arial"/>
          <w:b/>
          <w:bCs/>
          <w:u w:val="single"/>
          <w:lang w:val="es-CL"/>
        </w:rPr>
      </w:pPr>
      <w:r w:rsidRPr="00A07D49">
        <w:rPr>
          <w:rFonts w:ascii="Arial" w:hAnsi="Arial" w:cs="Arial"/>
          <w:b/>
          <w:bCs/>
          <w:u w:val="single"/>
          <w:lang w:val="es-CL"/>
        </w:rPr>
        <w:t>Resolución de Empate</w:t>
      </w:r>
    </w:p>
    <w:p w14:paraId="236AC297" w14:textId="77777777" w:rsidR="00411A8E" w:rsidRPr="00A07D49" w:rsidRDefault="00411A8E" w:rsidP="005F3731">
      <w:pPr>
        <w:spacing w:after="0" w:line="360" w:lineRule="auto"/>
        <w:jc w:val="both"/>
        <w:rPr>
          <w:rFonts w:ascii="Arial" w:hAnsi="Arial" w:cs="Arial"/>
          <w:bCs/>
          <w:lang w:val="es-CL"/>
        </w:rPr>
      </w:pPr>
      <w:r w:rsidRPr="00A07D49">
        <w:rPr>
          <w:rFonts w:ascii="Arial" w:hAnsi="Arial" w:cs="Arial"/>
          <w:bCs/>
          <w:lang w:val="es-CL"/>
        </w:rPr>
        <w:t xml:space="preserve">En el evento de que una vez culminado el proceso de cierre de ofertas, hubiese dos o más proponentes que hayan ofertado por el mismo valor, quedando más de uno en condiciones de resultar adjudicado, se seleccionará a la propuesta que ingresó primero en </w:t>
      </w:r>
      <w:hyperlink r:id="rId8" w:history="1">
        <w:r w:rsidRPr="00A07D49">
          <w:rPr>
            <w:rStyle w:val="Hipervnculo"/>
            <w:rFonts w:ascii="Arial" w:hAnsi="Arial" w:cs="Arial"/>
            <w:bCs/>
            <w:lang w:val="es-CL"/>
          </w:rPr>
          <w:t>www.mercadopublico.cl</w:t>
        </w:r>
      </w:hyperlink>
      <w:r w:rsidRPr="00A07D49">
        <w:rPr>
          <w:rFonts w:ascii="Arial" w:hAnsi="Arial" w:cs="Arial"/>
          <w:bCs/>
          <w:lang w:val="es-CL"/>
        </w:rPr>
        <w:t>; lo cual se verificará en el respectivo comprobante de ingreso de oferta.</w:t>
      </w:r>
    </w:p>
    <w:p w14:paraId="51B7EEA0" w14:textId="77777777" w:rsidR="00411A8E" w:rsidRDefault="00411A8E" w:rsidP="005F3731">
      <w:pPr>
        <w:spacing w:after="0" w:line="360" w:lineRule="auto"/>
        <w:jc w:val="both"/>
        <w:rPr>
          <w:rFonts w:ascii="Arial" w:hAnsi="Arial" w:cs="Arial"/>
          <w:lang w:val="es-CL"/>
        </w:rPr>
      </w:pPr>
    </w:p>
    <w:p w14:paraId="184A4CD0" w14:textId="77777777" w:rsidR="005F3731" w:rsidRPr="00A07D49" w:rsidRDefault="005F3731" w:rsidP="005F3731">
      <w:pPr>
        <w:spacing w:after="0" w:line="360" w:lineRule="auto"/>
        <w:jc w:val="both"/>
        <w:rPr>
          <w:rFonts w:ascii="Arial" w:hAnsi="Arial" w:cs="Arial"/>
          <w:lang w:val="es-CL"/>
        </w:rPr>
      </w:pPr>
    </w:p>
    <w:p w14:paraId="7571957C" w14:textId="77777777" w:rsidR="0054080C" w:rsidRPr="00A07D49" w:rsidRDefault="0054080C"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De la subcontratación:</w:t>
      </w:r>
    </w:p>
    <w:p w14:paraId="2180B2A8" w14:textId="77777777" w:rsidR="0054080C" w:rsidRPr="00A07D49" w:rsidRDefault="0054080C" w:rsidP="005F3731">
      <w:pPr>
        <w:spacing w:after="0" w:line="360" w:lineRule="auto"/>
        <w:jc w:val="both"/>
        <w:rPr>
          <w:rFonts w:ascii="Arial" w:hAnsi="Arial" w:cs="Arial"/>
          <w:lang w:val="es-CL"/>
        </w:rPr>
      </w:pPr>
      <w:r w:rsidRPr="00A07D49">
        <w:rPr>
          <w:rFonts w:ascii="Arial" w:hAnsi="Arial" w:cs="Arial"/>
          <w:lang w:val="es-CL"/>
        </w:rPr>
        <w:t xml:space="preserve">El proveedor no podrá ceder ni transferir en forma alguna, total ni parcialmente, los derechos y obligaciones que nacen del desarrollo de este proceso de compras, ni en los contratos o anexos que pudieran existir y, que se celebren con la institución contratante. La </w:t>
      </w:r>
      <w:r w:rsidRPr="00A07D49">
        <w:rPr>
          <w:rFonts w:ascii="Arial" w:hAnsi="Arial" w:cs="Arial"/>
          <w:lang w:val="es-CL"/>
        </w:rPr>
        <w:lastRenderedPageBreak/>
        <w:t>empresa adjudicataria deberá ser la que efectivamente suministre los bienes o preste los servicios contratados con motivo de este proceso de compras, durante la vigencia de éste, y no pudiendo ceder de hecho a un tercero la ejecución de aquéllos. La infracción de esta prohibición será causal inmediata de término del contrato, sin perjuicio de las acciones legales que procedan ante esta situación.</w:t>
      </w:r>
    </w:p>
    <w:p w14:paraId="61528D34" w14:textId="77777777" w:rsidR="0054080C" w:rsidRDefault="0054080C" w:rsidP="005F3731">
      <w:pPr>
        <w:spacing w:after="0" w:line="360" w:lineRule="auto"/>
        <w:jc w:val="both"/>
        <w:rPr>
          <w:rFonts w:ascii="Arial" w:hAnsi="Arial" w:cs="Arial"/>
          <w:lang w:val="es-CL"/>
        </w:rPr>
      </w:pPr>
    </w:p>
    <w:p w14:paraId="36FFEA3E" w14:textId="77777777" w:rsidR="005F3731" w:rsidRPr="00A07D49" w:rsidRDefault="005F3731" w:rsidP="005F3731">
      <w:pPr>
        <w:spacing w:after="0" w:line="360" w:lineRule="auto"/>
        <w:jc w:val="both"/>
        <w:rPr>
          <w:rFonts w:ascii="Arial" w:hAnsi="Arial" w:cs="Arial"/>
          <w:lang w:val="es-CL"/>
        </w:rPr>
      </w:pPr>
    </w:p>
    <w:p w14:paraId="12CA2B03" w14:textId="77777777" w:rsidR="00AA290F" w:rsidRPr="00A07D49" w:rsidRDefault="00AA290F"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Causales de rechazo de ofertas:</w:t>
      </w:r>
    </w:p>
    <w:p w14:paraId="70E0C77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Las causales de rechazo de las ofertas al momento de la apertura o revisión de antecedentes por la comisión evaluadora serán las siguientes:</w:t>
      </w:r>
    </w:p>
    <w:p w14:paraId="7A4FFA1C"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1. No presentar electrónicamente la oferta con todos los documentos técnicos y económicos solicitados, salvo las excepciones establecidas en las presentes bases.</w:t>
      </w:r>
    </w:p>
    <w:p w14:paraId="693B101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2. No ajustarse al presupuesto máximo disponible informado, o no cumplir con los requisitos exigidos en las presentes bases administrativas o demás antecedentes del proceso de compras; al tenor de lo señalado en el artículo N°9 de la Ley de Compras Públicas.</w:t>
      </w:r>
    </w:p>
    <w:p w14:paraId="19E41473"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3. No ofertar la totalidad de los productos/servicios requeridos.</w:t>
      </w:r>
    </w:p>
    <w:p w14:paraId="5DF1431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4. No presentar una propuesta técnica o documento equivalente donde conste lo requerido por el municipio.</w:t>
      </w:r>
    </w:p>
    <w:p w14:paraId="0BA69B0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5. Que los servicios ofrecidos no cumplan con uno o más de los requerimientos técnicos.</w:t>
      </w:r>
    </w:p>
    <w:p w14:paraId="11950ED8"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6. Omitir información, o entregar antecedentes confusos o contradictorios que impidan efectuar examen de admisibilidad o evaluación de las propuestas sin afectar los principios de estricta sujeción a las bases o igualdad de los proponentes.</w:t>
      </w:r>
    </w:p>
    <w:p w14:paraId="1E671EA8"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7. Las demás causales establecidas en las presentes bases administrativas.</w:t>
      </w:r>
    </w:p>
    <w:p w14:paraId="750FD09F" w14:textId="77777777" w:rsidR="00AA290F" w:rsidRPr="00A07D49" w:rsidRDefault="00AA290F" w:rsidP="005F3731">
      <w:pPr>
        <w:spacing w:after="0" w:line="360" w:lineRule="auto"/>
        <w:jc w:val="both"/>
        <w:rPr>
          <w:rFonts w:ascii="Arial" w:hAnsi="Arial" w:cs="Arial"/>
          <w:lang w:val="es-CL"/>
        </w:rPr>
      </w:pPr>
    </w:p>
    <w:p w14:paraId="7AC34970"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Asimismo, y de acuerdo a lo señalado en el artículo 60 del DS 661 de 2024, se declarará inadmisible una o más ofertas, a proposición de la comisión evaluadora cuando se presentaren en un procedimiento de contratación, ofertas simultáneas por parte de empresas pertenecientes al mismo grupo empresarial o relacionadas entre sí, según dispone el artículo N°9 de la Ley de Compras.</w:t>
      </w:r>
    </w:p>
    <w:p w14:paraId="30E53A43"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t>En este caso, la comisión evaluadora propondrá considerar como oferta más ventajosa la de menor precio, debiendo dejar constancia de dicha situación, siempre que no se encuentre en el supuesto del artículo 61 del mismo Reglamento.</w:t>
      </w:r>
    </w:p>
    <w:p w14:paraId="64F8D775" w14:textId="77777777" w:rsidR="00AA290F" w:rsidRPr="00A07D49" w:rsidRDefault="00AA290F" w:rsidP="005F3731">
      <w:pPr>
        <w:spacing w:after="0" w:line="360" w:lineRule="auto"/>
        <w:jc w:val="both"/>
        <w:rPr>
          <w:rFonts w:ascii="Arial" w:hAnsi="Arial" w:cs="Arial"/>
          <w:lang w:val="es-CL"/>
        </w:rPr>
      </w:pPr>
      <w:r w:rsidRPr="00A07D49">
        <w:rPr>
          <w:rFonts w:ascii="Arial" w:hAnsi="Arial" w:cs="Arial"/>
          <w:lang w:val="es-CL"/>
        </w:rPr>
        <w:lastRenderedPageBreak/>
        <w:t>De igual manera, de acuerdo al artículo 61 del DS 661 de 2024, el municipio podrá declarar inadmisible una o más ofertas, si determina, a proposición de la comisión evaluadora, que se trata de ofertas riesgosas o temerarias, por cuanto el precio ofertado está significativamente por debajo del promedio de las otras propuestas o de los precios de mercado, sin justificar documentadamente en las especificaciones técnicas cómo se cumplirán los requisitos del contrato.</w:t>
      </w:r>
    </w:p>
    <w:p w14:paraId="396E8968" w14:textId="77777777" w:rsidR="00AA290F" w:rsidRDefault="00AA290F" w:rsidP="005F3731">
      <w:pPr>
        <w:spacing w:after="0" w:line="360" w:lineRule="auto"/>
        <w:jc w:val="both"/>
        <w:rPr>
          <w:rFonts w:ascii="Arial" w:hAnsi="Arial" w:cs="Arial"/>
          <w:lang w:val="es-CL"/>
        </w:rPr>
      </w:pPr>
    </w:p>
    <w:p w14:paraId="609A35D1" w14:textId="77777777" w:rsidR="005F3731" w:rsidRPr="00A07D49" w:rsidRDefault="005F3731" w:rsidP="005F3731">
      <w:pPr>
        <w:spacing w:after="0" w:line="360" w:lineRule="auto"/>
        <w:jc w:val="both"/>
        <w:rPr>
          <w:rFonts w:ascii="Arial" w:hAnsi="Arial" w:cs="Arial"/>
          <w:lang w:val="es-CL"/>
        </w:rPr>
      </w:pPr>
    </w:p>
    <w:p w14:paraId="170F875E" w14:textId="77777777" w:rsidR="00AA290F"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Evaluación de las ofertas:</w:t>
      </w:r>
    </w:p>
    <w:p w14:paraId="49C8DEF7"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Una vez realizado el cierre de aceptación de ofertas, la comisión evaluadora, evaluará solo aquellas propuestas, que, hayan sido aceptadas por el funcionario encargado de la apertura. Esta evaluación le corresponde realizar a la comisión evaluadora, quienes propondrán al Sr. Alcalde adjudicar aquella propuesta que haya obtenido el más alto puntaje, o declarar desierto el proceso en cuestión, según corresponda.</w:t>
      </w:r>
    </w:p>
    <w:p w14:paraId="3A1E7DF3" w14:textId="77777777" w:rsidR="00AA290F" w:rsidRDefault="00AA290F" w:rsidP="005F3731">
      <w:pPr>
        <w:spacing w:after="0" w:line="360" w:lineRule="auto"/>
        <w:jc w:val="both"/>
        <w:rPr>
          <w:rFonts w:ascii="Arial" w:hAnsi="Arial" w:cs="Arial"/>
          <w:lang w:val="es-CL"/>
        </w:rPr>
      </w:pPr>
    </w:p>
    <w:p w14:paraId="3ED2B369" w14:textId="77777777" w:rsidR="005F3731" w:rsidRPr="00A07D49" w:rsidRDefault="005F3731" w:rsidP="005F3731">
      <w:pPr>
        <w:spacing w:after="0" w:line="360" w:lineRule="auto"/>
        <w:jc w:val="both"/>
        <w:rPr>
          <w:rFonts w:ascii="Arial" w:hAnsi="Arial" w:cs="Arial"/>
          <w:lang w:val="es-CL"/>
        </w:rPr>
      </w:pPr>
    </w:p>
    <w:p w14:paraId="34399EB5" w14:textId="77777777" w:rsidR="00F227F6"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Término Anticipado:</w:t>
      </w:r>
    </w:p>
    <w:p w14:paraId="218A5E3F"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Los contratos administrativos regulados por la Ley de Compras y este reglamento podrán terminarse anticipadamente por las siguientes causas:</w:t>
      </w:r>
    </w:p>
    <w:p w14:paraId="544E5E38"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1. La muerte o incapacidad sobreviniente de la persona natural, o la extinción de la personalidad jurídica de la sociedad contratista.</w:t>
      </w:r>
    </w:p>
    <w:p w14:paraId="5D81612F"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2. La resciliación o mutuo acuerdo entre las partes, siempre que el Proveedor no se encuentre en mora de cumplir sus obligaciones.</w:t>
      </w:r>
    </w:p>
    <w:p w14:paraId="477A35EB"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3. El incumplimiento grave de las obligaciones contraídas por el Proveedor. Las Bases o el contrato deberán establecer de manera precisa, clara e inequívoca las causales que dan origen a esta medida. Dicha calificación quedará a juicio exclusivo del municipio. A modo de ejemplo, se considerará como incumplimiento grave:</w:t>
      </w:r>
    </w:p>
    <w:p w14:paraId="36735D27"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 Alcanzar el máximo de las multas permitidas de acuerdo a lo señalado en las presentes Bases de licitación.</w:t>
      </w:r>
    </w:p>
    <w:p w14:paraId="02C96069"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 Que el proveedor, sus dependientes, o los productos provoquen daño en la salud o propiedad del municipio o terceros.</w:t>
      </w:r>
    </w:p>
    <w:p w14:paraId="02845B50"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lastRenderedPageBreak/>
        <w:t>4. El estado de notoria insolvencia del contratante, a menos que se mejoren las cauciones entregadas o las existentes sean suficientes para garantizar el cumplimiento del contrato.</w:t>
      </w:r>
    </w:p>
    <w:p w14:paraId="2AAFC443"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5. La imposibilidad de ejecutar la prestación en los términos inicialmente pactados, cuando no sea posible modificar el contrato conforme al artículo 129 precedente.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 este reglamento.</w:t>
      </w:r>
    </w:p>
    <w:p w14:paraId="340911A8"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6. Por exigirlo el interés público o la seguridad nacional.</w:t>
      </w:r>
    </w:p>
    <w:p w14:paraId="5AF72BA0"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7. Las demás establecidas en la ley, en las respectivas bases o en el contrato. Dichas Bases podrán establecer mecanismos de compensación y de indemnización a los contratantes.</w:t>
      </w:r>
    </w:p>
    <w:p w14:paraId="575191E9"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Los actos administrativos que dispongan tales medidas deberán ser fundados y publicados en el Sistema de Información.</w:t>
      </w:r>
    </w:p>
    <w:p w14:paraId="6F5769FD" w14:textId="77777777" w:rsidR="00F227F6" w:rsidRDefault="00F227F6" w:rsidP="005F3731">
      <w:pPr>
        <w:spacing w:after="0" w:line="360" w:lineRule="auto"/>
        <w:jc w:val="both"/>
        <w:rPr>
          <w:rFonts w:ascii="Arial" w:hAnsi="Arial" w:cs="Arial"/>
          <w:lang w:val="es-CL"/>
        </w:rPr>
      </w:pPr>
    </w:p>
    <w:p w14:paraId="078A00A8" w14:textId="77777777" w:rsidR="005F3731" w:rsidRPr="00A07D49" w:rsidRDefault="005F3731" w:rsidP="005F3731">
      <w:pPr>
        <w:spacing w:after="0" w:line="360" w:lineRule="auto"/>
        <w:jc w:val="both"/>
        <w:rPr>
          <w:rFonts w:ascii="Arial" w:hAnsi="Arial" w:cs="Arial"/>
          <w:lang w:val="es-CL"/>
        </w:rPr>
      </w:pPr>
    </w:p>
    <w:p w14:paraId="5447D651" w14:textId="77777777" w:rsidR="00F227F6" w:rsidRPr="00A07D49" w:rsidRDefault="00F227F6" w:rsidP="005F3731">
      <w:pPr>
        <w:pStyle w:val="Prrafodelista"/>
        <w:numPr>
          <w:ilvl w:val="0"/>
          <w:numId w:val="2"/>
        </w:numPr>
        <w:spacing w:after="0" w:line="360" w:lineRule="auto"/>
        <w:jc w:val="both"/>
        <w:rPr>
          <w:rFonts w:ascii="Arial" w:hAnsi="Arial" w:cs="Arial"/>
          <w:b/>
          <w:u w:val="single"/>
          <w:lang w:val="es-CL"/>
        </w:rPr>
      </w:pPr>
      <w:r w:rsidRPr="00A07D49">
        <w:rPr>
          <w:rFonts w:ascii="Arial" w:hAnsi="Arial" w:cs="Arial"/>
          <w:b/>
          <w:u w:val="single"/>
          <w:lang w:val="es-CL"/>
        </w:rPr>
        <w:t xml:space="preserve">Jurisdicción de los Tribunales </w:t>
      </w:r>
    </w:p>
    <w:p w14:paraId="62F5BE7C" w14:textId="77777777" w:rsidR="00F227F6" w:rsidRPr="00A07D49" w:rsidRDefault="00F227F6" w:rsidP="005F3731">
      <w:pPr>
        <w:spacing w:after="0" w:line="360" w:lineRule="auto"/>
        <w:jc w:val="both"/>
        <w:rPr>
          <w:rFonts w:ascii="Arial" w:hAnsi="Arial" w:cs="Arial"/>
          <w:lang w:val="es-CL"/>
        </w:rPr>
      </w:pPr>
      <w:r w:rsidRPr="00A07D49">
        <w:rPr>
          <w:rFonts w:ascii="Arial" w:hAnsi="Arial" w:cs="Arial"/>
          <w:lang w:val="es-CL"/>
        </w:rPr>
        <w:t>Para todos los efectos legales derivados de la presente relación contractual las partes fijan su domicilio en la ciudad de Coquimbo y se someten a la jurisdicción de sus Tribunales Ordinarios de Justicia.</w:t>
      </w:r>
    </w:p>
    <w:p w14:paraId="08998BD1" w14:textId="77777777" w:rsidR="00F227F6" w:rsidRPr="00A07D49" w:rsidRDefault="00F227F6" w:rsidP="005F3731">
      <w:pPr>
        <w:spacing w:after="0" w:line="360" w:lineRule="auto"/>
        <w:jc w:val="both"/>
        <w:rPr>
          <w:rFonts w:ascii="Arial" w:hAnsi="Arial" w:cs="Arial"/>
          <w:lang w:val="es-CL"/>
        </w:rPr>
      </w:pPr>
    </w:p>
    <w:p w14:paraId="05959291" w14:textId="77777777" w:rsidR="00411A8E" w:rsidRPr="00A07D49" w:rsidRDefault="00411A8E" w:rsidP="005F3731">
      <w:pPr>
        <w:spacing w:after="0" w:line="360" w:lineRule="auto"/>
        <w:jc w:val="center"/>
        <w:rPr>
          <w:rFonts w:ascii="Arial" w:hAnsi="Arial" w:cs="Arial"/>
          <w:lang w:val="es-CL"/>
        </w:rPr>
      </w:pPr>
      <w:r w:rsidRPr="00A07D49">
        <w:rPr>
          <w:rFonts w:ascii="Arial" w:hAnsi="Arial" w:cs="Arial"/>
          <w:lang w:val="es-CL"/>
        </w:rPr>
        <w:t>Saluda cordialmente</w:t>
      </w:r>
    </w:p>
    <w:p w14:paraId="56247CA5" w14:textId="77777777" w:rsidR="00411A8E" w:rsidRPr="00A07D49" w:rsidRDefault="00411A8E" w:rsidP="005F3731">
      <w:pPr>
        <w:spacing w:after="0" w:line="360" w:lineRule="auto"/>
        <w:jc w:val="center"/>
        <w:rPr>
          <w:rFonts w:ascii="Arial" w:hAnsi="Arial" w:cs="Arial"/>
          <w:lang w:val="es-CL"/>
        </w:rPr>
      </w:pPr>
      <w:r w:rsidRPr="00A07D49">
        <w:rPr>
          <w:rFonts w:ascii="Arial" w:hAnsi="Arial" w:cs="Arial"/>
          <w:b/>
          <w:lang w:val="es-CL"/>
        </w:rPr>
        <w:t>DEPARTAMENTO DE SALUD COQUIMBO</w:t>
      </w:r>
    </w:p>
    <w:sectPr w:rsidR="00411A8E" w:rsidRPr="00A07D49" w:rsidSect="00411A8E">
      <w:headerReference w:type="default" r:id="rId9"/>
      <w:footerReference w:type="default" r:id="rId10"/>
      <w:pgSz w:w="12240" w:h="15840"/>
      <w:pgMar w:top="226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FE2894" w14:textId="77777777" w:rsidR="00F824F2" w:rsidRDefault="00F824F2" w:rsidP="00411A8E">
      <w:pPr>
        <w:spacing w:after="0" w:line="240" w:lineRule="auto"/>
      </w:pPr>
      <w:r>
        <w:separator/>
      </w:r>
    </w:p>
  </w:endnote>
  <w:endnote w:type="continuationSeparator" w:id="0">
    <w:p w14:paraId="54C0F8B7" w14:textId="77777777" w:rsidR="00F824F2" w:rsidRDefault="00F824F2" w:rsidP="00411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rPr>
      <w:id w:val="1254396452"/>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062C29D1" w14:textId="369681AF" w:rsidR="009077E0" w:rsidRPr="00D50048" w:rsidRDefault="009077E0">
            <w:pPr>
              <w:pStyle w:val="Piedepgina"/>
              <w:jc w:val="right"/>
              <w:rPr>
                <w:rFonts w:ascii="Arial" w:hAnsi="Arial" w:cs="Arial"/>
                <w:lang w:val="es-ES"/>
              </w:rPr>
            </w:pPr>
            <w:r w:rsidRPr="00D50048">
              <w:rPr>
                <w:rFonts w:ascii="Arial" w:hAnsi="Arial" w:cs="Arial"/>
                <w:lang w:val="es-ES"/>
              </w:rPr>
              <w:t xml:space="preserve">Página </w:t>
            </w:r>
            <w:r w:rsidRPr="00D50048">
              <w:rPr>
                <w:rFonts w:ascii="Arial" w:hAnsi="Arial" w:cs="Arial"/>
                <w:b/>
                <w:bCs/>
              </w:rPr>
              <w:fldChar w:fldCharType="begin"/>
            </w:r>
            <w:r w:rsidRPr="00D50048">
              <w:rPr>
                <w:rFonts w:ascii="Arial" w:hAnsi="Arial" w:cs="Arial"/>
                <w:b/>
                <w:bCs/>
              </w:rPr>
              <w:instrText>PAGE</w:instrText>
            </w:r>
            <w:r w:rsidRPr="00D50048">
              <w:rPr>
                <w:rFonts w:ascii="Arial" w:hAnsi="Arial" w:cs="Arial"/>
                <w:b/>
                <w:bCs/>
              </w:rPr>
              <w:fldChar w:fldCharType="separate"/>
            </w:r>
            <w:r w:rsidR="00804459">
              <w:rPr>
                <w:rFonts w:ascii="Arial" w:hAnsi="Arial" w:cs="Arial"/>
                <w:b/>
                <w:bCs/>
                <w:noProof/>
              </w:rPr>
              <w:t>11</w:t>
            </w:r>
            <w:r w:rsidRPr="00D50048">
              <w:rPr>
                <w:rFonts w:ascii="Arial" w:hAnsi="Arial" w:cs="Arial"/>
                <w:b/>
                <w:bCs/>
              </w:rPr>
              <w:fldChar w:fldCharType="end"/>
            </w:r>
            <w:r w:rsidRPr="00D50048">
              <w:rPr>
                <w:rFonts w:ascii="Arial" w:hAnsi="Arial" w:cs="Arial"/>
                <w:lang w:val="es-ES"/>
              </w:rPr>
              <w:t xml:space="preserve"> de </w:t>
            </w:r>
            <w:r w:rsidRPr="00D50048">
              <w:rPr>
                <w:rFonts w:ascii="Arial" w:hAnsi="Arial" w:cs="Arial"/>
                <w:b/>
                <w:bCs/>
              </w:rPr>
              <w:fldChar w:fldCharType="begin"/>
            </w:r>
            <w:r w:rsidRPr="00D50048">
              <w:rPr>
                <w:rFonts w:ascii="Arial" w:hAnsi="Arial" w:cs="Arial"/>
                <w:b/>
                <w:bCs/>
              </w:rPr>
              <w:instrText>NUMPAGES</w:instrText>
            </w:r>
            <w:r w:rsidRPr="00D50048">
              <w:rPr>
                <w:rFonts w:ascii="Arial" w:hAnsi="Arial" w:cs="Arial"/>
                <w:b/>
                <w:bCs/>
              </w:rPr>
              <w:fldChar w:fldCharType="separate"/>
            </w:r>
            <w:r w:rsidR="00804459">
              <w:rPr>
                <w:rFonts w:ascii="Arial" w:hAnsi="Arial" w:cs="Arial"/>
                <w:b/>
                <w:bCs/>
                <w:noProof/>
              </w:rPr>
              <w:t>12</w:t>
            </w:r>
            <w:r w:rsidRPr="00D50048">
              <w:rPr>
                <w:rFonts w:ascii="Arial" w:hAnsi="Arial" w:cs="Arial"/>
                <w:b/>
                <w:bCs/>
              </w:rPr>
              <w:fldChar w:fldCharType="end"/>
            </w:r>
          </w:p>
        </w:sdtContent>
      </w:sdt>
    </w:sdtContent>
  </w:sdt>
  <w:p w14:paraId="674CEC0C" w14:textId="77777777" w:rsidR="009077E0" w:rsidRPr="00D50048" w:rsidRDefault="009077E0" w:rsidP="002C3D0A">
    <w:pPr>
      <w:pStyle w:val="Piedepgina"/>
      <w:jc w:val="right"/>
      <w:rPr>
        <w:rFonts w:ascii="Arial" w:hAnsi="Arial" w:cs="Arial"/>
        <w:lang w:val="es-ES"/>
      </w:rPr>
    </w:pPr>
    <w:r w:rsidRPr="00D50048">
      <w:rPr>
        <w:rFonts w:ascii="Arial" w:hAnsi="Arial" w:cs="Arial"/>
        <w:lang w:val="es-ES"/>
      </w:rPr>
      <w:t>Bases que regulan las compras ágiles (</w:t>
    </w:r>
    <w:r w:rsidR="00F13BFA">
      <w:rPr>
        <w:rFonts w:ascii="Arial" w:hAnsi="Arial" w:cs="Arial"/>
        <w:lang w:val="es-ES"/>
      </w:rPr>
      <w:t>productos</w:t>
    </w:r>
    <w:r w:rsidRPr="00D50048">
      <w:rPr>
        <w:rFonts w:ascii="Arial" w:hAnsi="Arial" w:cs="Arial"/>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932E90" w14:textId="77777777" w:rsidR="00F824F2" w:rsidRDefault="00F824F2" w:rsidP="00411A8E">
      <w:pPr>
        <w:spacing w:after="0" w:line="240" w:lineRule="auto"/>
      </w:pPr>
      <w:r>
        <w:separator/>
      </w:r>
    </w:p>
  </w:footnote>
  <w:footnote w:type="continuationSeparator" w:id="0">
    <w:p w14:paraId="743646D2" w14:textId="77777777" w:rsidR="00F824F2" w:rsidRDefault="00F824F2" w:rsidP="00411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41E8A" w14:textId="77777777" w:rsidR="009077E0" w:rsidRPr="00D50048" w:rsidRDefault="009077E0" w:rsidP="00411A8E">
    <w:pPr>
      <w:pStyle w:val="Encabezado"/>
      <w:jc w:val="right"/>
      <w:rPr>
        <w:rFonts w:ascii="Arial" w:hAnsi="Arial" w:cs="Arial"/>
        <w:lang w:val="es-ES"/>
      </w:rPr>
    </w:pPr>
    <w:r w:rsidRPr="00D50048">
      <w:rPr>
        <w:rFonts w:ascii="Arial" w:hAnsi="Arial" w:cs="Arial"/>
        <w:noProof/>
        <w:lang w:val="es-CL" w:eastAsia="es-CL"/>
      </w:rPr>
      <w:drawing>
        <wp:anchor distT="0" distB="0" distL="114300" distR="114300" simplePos="0" relativeHeight="251660288" behindDoc="1" locked="0" layoutInCell="1" allowOverlap="1" wp14:anchorId="41422C13" wp14:editId="22A19FE8">
          <wp:simplePos x="0" y="0"/>
          <wp:positionH relativeFrom="margin">
            <wp:align>left</wp:align>
          </wp:positionH>
          <wp:positionV relativeFrom="paragraph">
            <wp:posOffset>-175895</wp:posOffset>
          </wp:positionV>
          <wp:extent cx="892175" cy="1079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cudos 2017-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2175" cy="1079500"/>
                  </a:xfrm>
                  <a:prstGeom prst="rect">
                    <a:avLst/>
                  </a:prstGeom>
                </pic:spPr>
              </pic:pic>
            </a:graphicData>
          </a:graphic>
          <wp14:sizeRelH relativeFrom="page">
            <wp14:pctWidth>0</wp14:pctWidth>
          </wp14:sizeRelH>
          <wp14:sizeRelV relativeFrom="page">
            <wp14:pctHeight>0</wp14:pctHeight>
          </wp14:sizeRelV>
        </wp:anchor>
      </w:drawing>
    </w:r>
    <w:r w:rsidRPr="00D50048">
      <w:rPr>
        <w:rFonts w:ascii="Arial" w:hAnsi="Arial" w:cs="Arial"/>
        <w:lang w:val="es-ES"/>
      </w:rPr>
      <w:t>Departamento de Salud Coquimbo</w:t>
    </w:r>
  </w:p>
  <w:p w14:paraId="48647337" w14:textId="77777777" w:rsidR="009077E0" w:rsidRPr="00D50048" w:rsidRDefault="009077E0" w:rsidP="00411A8E">
    <w:pPr>
      <w:pStyle w:val="Encabezado"/>
      <w:jc w:val="right"/>
      <w:rPr>
        <w:rFonts w:ascii="Arial" w:hAnsi="Arial" w:cs="Arial"/>
        <w:lang w:val="es-ES"/>
      </w:rPr>
    </w:pPr>
    <w:r w:rsidRPr="00D50048">
      <w:rPr>
        <w:rFonts w:ascii="Arial" w:hAnsi="Arial" w:cs="Arial"/>
        <w:lang w:val="es-ES"/>
      </w:rPr>
      <w:t>Área de Administración y Finanzas</w:t>
    </w:r>
  </w:p>
  <w:p w14:paraId="50A4F213" w14:textId="77777777" w:rsidR="009077E0" w:rsidRPr="00D50048" w:rsidRDefault="009077E0" w:rsidP="00411A8E">
    <w:pPr>
      <w:pStyle w:val="Encabezado"/>
      <w:jc w:val="right"/>
      <w:rPr>
        <w:rFonts w:ascii="Arial" w:hAnsi="Arial" w:cs="Arial"/>
        <w:b/>
      </w:rPr>
    </w:pPr>
    <w:r w:rsidRPr="00D50048">
      <w:rPr>
        <w:rFonts w:ascii="Arial" w:hAnsi="Arial" w:cs="Arial"/>
        <w:b/>
      </w:rPr>
      <w:t xml:space="preserve">Unidad de </w:t>
    </w:r>
    <w:proofErr w:type="spellStart"/>
    <w:r w:rsidRPr="00D50048">
      <w:rPr>
        <w:rFonts w:ascii="Arial" w:hAnsi="Arial" w:cs="Arial"/>
        <w:b/>
      </w:rPr>
      <w:t>Adquisiciones</w:t>
    </w:r>
    <w:proofErr w:type="spellEnd"/>
  </w:p>
  <w:p w14:paraId="62E7AEB9" w14:textId="77777777" w:rsidR="009077E0" w:rsidRPr="00D50048" w:rsidRDefault="009077E0" w:rsidP="00411A8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840E1"/>
    <w:multiLevelType w:val="multilevel"/>
    <w:tmpl w:val="6632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E220E"/>
    <w:multiLevelType w:val="hybridMultilevel"/>
    <w:tmpl w:val="6D76A120"/>
    <w:lvl w:ilvl="0" w:tplc="E5AA5178">
      <w:start w:val="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B784FD5"/>
    <w:multiLevelType w:val="hybridMultilevel"/>
    <w:tmpl w:val="70E21D2E"/>
    <w:lvl w:ilvl="0" w:tplc="26948212">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D490F"/>
    <w:multiLevelType w:val="hybridMultilevel"/>
    <w:tmpl w:val="1F765060"/>
    <w:lvl w:ilvl="0" w:tplc="13BA43D8">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F005BD7"/>
    <w:multiLevelType w:val="hybridMultilevel"/>
    <w:tmpl w:val="1130CFA8"/>
    <w:lvl w:ilvl="0" w:tplc="340A0017">
      <w:start w:val="10"/>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58E40F0"/>
    <w:multiLevelType w:val="hybridMultilevel"/>
    <w:tmpl w:val="DCF89BBE"/>
    <w:lvl w:ilvl="0" w:tplc="E5AA5178">
      <w:start w:val="6"/>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6B67F34"/>
    <w:multiLevelType w:val="hybridMultilevel"/>
    <w:tmpl w:val="2E4A56CC"/>
    <w:lvl w:ilvl="0" w:tplc="51E8CBAA">
      <w:start w:val="1"/>
      <w:numFmt w:val="lowerRoman"/>
      <w:lvlText w:val="%1)"/>
      <w:lvlJc w:val="left"/>
      <w:pPr>
        <w:ind w:left="1080" w:hanging="720"/>
      </w:pPr>
      <w:rPr>
        <w:rFonts w:ascii="Tahoma" w:hAnsi="Tahoma" w:cs="Tahoma" w:hint="default"/>
        <w:b/>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7B506C46"/>
    <w:multiLevelType w:val="hybridMultilevel"/>
    <w:tmpl w:val="0EA2B422"/>
    <w:lvl w:ilvl="0" w:tplc="ED08F488">
      <w:start w:val="2"/>
      <w:numFmt w:val="lowerLetter"/>
      <w:lvlText w:val="%1."/>
      <w:lvlJc w:val="left"/>
      <w:pPr>
        <w:tabs>
          <w:tab w:val="num" w:pos="720"/>
        </w:tabs>
        <w:ind w:left="720" w:hanging="360"/>
      </w:pPr>
    </w:lvl>
    <w:lvl w:ilvl="1" w:tplc="B9FA60B6" w:tentative="1">
      <w:start w:val="1"/>
      <w:numFmt w:val="decimal"/>
      <w:lvlText w:val="%2."/>
      <w:lvlJc w:val="left"/>
      <w:pPr>
        <w:tabs>
          <w:tab w:val="num" w:pos="1440"/>
        </w:tabs>
        <w:ind w:left="1440" w:hanging="360"/>
      </w:pPr>
    </w:lvl>
    <w:lvl w:ilvl="2" w:tplc="B082DDD4" w:tentative="1">
      <w:start w:val="1"/>
      <w:numFmt w:val="decimal"/>
      <w:lvlText w:val="%3."/>
      <w:lvlJc w:val="left"/>
      <w:pPr>
        <w:tabs>
          <w:tab w:val="num" w:pos="2160"/>
        </w:tabs>
        <w:ind w:left="2160" w:hanging="360"/>
      </w:pPr>
    </w:lvl>
    <w:lvl w:ilvl="3" w:tplc="ACB403E6" w:tentative="1">
      <w:start w:val="1"/>
      <w:numFmt w:val="decimal"/>
      <w:lvlText w:val="%4."/>
      <w:lvlJc w:val="left"/>
      <w:pPr>
        <w:tabs>
          <w:tab w:val="num" w:pos="2880"/>
        </w:tabs>
        <w:ind w:left="2880" w:hanging="360"/>
      </w:pPr>
    </w:lvl>
    <w:lvl w:ilvl="4" w:tplc="DF88F25C" w:tentative="1">
      <w:start w:val="1"/>
      <w:numFmt w:val="decimal"/>
      <w:lvlText w:val="%5."/>
      <w:lvlJc w:val="left"/>
      <w:pPr>
        <w:tabs>
          <w:tab w:val="num" w:pos="3600"/>
        </w:tabs>
        <w:ind w:left="3600" w:hanging="360"/>
      </w:pPr>
    </w:lvl>
    <w:lvl w:ilvl="5" w:tplc="5024EA9C" w:tentative="1">
      <w:start w:val="1"/>
      <w:numFmt w:val="decimal"/>
      <w:lvlText w:val="%6."/>
      <w:lvlJc w:val="left"/>
      <w:pPr>
        <w:tabs>
          <w:tab w:val="num" w:pos="4320"/>
        </w:tabs>
        <w:ind w:left="4320" w:hanging="360"/>
      </w:pPr>
    </w:lvl>
    <w:lvl w:ilvl="6" w:tplc="1E167BE0" w:tentative="1">
      <w:start w:val="1"/>
      <w:numFmt w:val="decimal"/>
      <w:lvlText w:val="%7."/>
      <w:lvlJc w:val="left"/>
      <w:pPr>
        <w:tabs>
          <w:tab w:val="num" w:pos="5040"/>
        </w:tabs>
        <w:ind w:left="5040" w:hanging="360"/>
      </w:pPr>
    </w:lvl>
    <w:lvl w:ilvl="7" w:tplc="E2963AA6" w:tentative="1">
      <w:start w:val="1"/>
      <w:numFmt w:val="decimal"/>
      <w:lvlText w:val="%8."/>
      <w:lvlJc w:val="left"/>
      <w:pPr>
        <w:tabs>
          <w:tab w:val="num" w:pos="5760"/>
        </w:tabs>
        <w:ind w:left="5760" w:hanging="360"/>
      </w:pPr>
    </w:lvl>
    <w:lvl w:ilvl="8" w:tplc="6CFA5200" w:tentative="1">
      <w:start w:val="1"/>
      <w:numFmt w:val="decimal"/>
      <w:lvlText w:val="%9."/>
      <w:lvlJc w:val="left"/>
      <w:pPr>
        <w:tabs>
          <w:tab w:val="num" w:pos="6480"/>
        </w:tabs>
        <w:ind w:left="6480" w:hanging="360"/>
      </w:pPr>
    </w:lvl>
  </w:abstractNum>
  <w:abstractNum w:abstractNumId="8" w15:restartNumberingAfterBreak="0">
    <w:nsid w:val="7B780D08"/>
    <w:multiLevelType w:val="hybridMultilevel"/>
    <w:tmpl w:val="EE7A66B0"/>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87914285">
    <w:abstractNumId w:val="8"/>
  </w:num>
  <w:num w:numId="2" w16cid:durableId="1566838260">
    <w:abstractNumId w:val="3"/>
  </w:num>
  <w:num w:numId="3" w16cid:durableId="1382514505">
    <w:abstractNumId w:val="4"/>
  </w:num>
  <w:num w:numId="4" w16cid:durableId="306474881">
    <w:abstractNumId w:val="6"/>
  </w:num>
  <w:num w:numId="5" w16cid:durableId="1522280627">
    <w:abstractNumId w:val="5"/>
  </w:num>
  <w:num w:numId="6" w16cid:durableId="1984505098">
    <w:abstractNumId w:val="1"/>
  </w:num>
  <w:num w:numId="7" w16cid:durableId="163133876">
    <w:abstractNumId w:val="0"/>
    <w:lvlOverride w:ilvl="0">
      <w:lvl w:ilvl="0">
        <w:numFmt w:val="lowerLetter"/>
        <w:lvlText w:val="%1."/>
        <w:lvlJc w:val="left"/>
      </w:lvl>
    </w:lvlOverride>
  </w:num>
  <w:num w:numId="8" w16cid:durableId="1617326711">
    <w:abstractNumId w:val="7"/>
  </w:num>
  <w:num w:numId="9" w16cid:durableId="1787774207">
    <w:abstractNumId w:val="7"/>
    <w:lvlOverride w:ilvl="0">
      <w:lvl w:ilvl="0" w:tplc="ED08F488">
        <w:numFmt w:val="lowerLetter"/>
        <w:lvlText w:val="%1."/>
        <w:lvlJc w:val="left"/>
      </w:lvl>
    </w:lvlOverride>
  </w:num>
  <w:num w:numId="10" w16cid:durableId="1722947713">
    <w:abstractNumId w:val="7"/>
    <w:lvlOverride w:ilvl="0">
      <w:lvl w:ilvl="0" w:tplc="ED08F488">
        <w:numFmt w:val="lowerLetter"/>
        <w:lvlText w:val="%1."/>
        <w:lvlJc w:val="left"/>
      </w:lvl>
    </w:lvlOverride>
  </w:num>
  <w:num w:numId="11" w16cid:durableId="368141325">
    <w:abstractNumId w:val="7"/>
    <w:lvlOverride w:ilvl="0">
      <w:lvl w:ilvl="0" w:tplc="ED08F488">
        <w:numFmt w:val="lowerLetter"/>
        <w:lvlText w:val="%1."/>
        <w:lvlJc w:val="left"/>
      </w:lvl>
    </w:lvlOverride>
  </w:num>
  <w:num w:numId="12" w16cid:durableId="982539226">
    <w:abstractNumId w:val="7"/>
    <w:lvlOverride w:ilvl="0">
      <w:lvl w:ilvl="0" w:tplc="ED08F488">
        <w:numFmt w:val="lowerLetter"/>
        <w:lvlText w:val="%1."/>
        <w:lvlJc w:val="left"/>
      </w:lvl>
    </w:lvlOverride>
  </w:num>
  <w:num w:numId="13" w16cid:durableId="1768958273">
    <w:abstractNumId w:val="7"/>
    <w:lvlOverride w:ilvl="0">
      <w:lvl w:ilvl="0" w:tplc="ED08F488">
        <w:numFmt w:val="lowerLetter"/>
        <w:lvlText w:val="%1."/>
        <w:lvlJc w:val="left"/>
      </w:lvl>
    </w:lvlOverride>
  </w:num>
  <w:num w:numId="14" w16cid:durableId="1703626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A8E"/>
    <w:rsid w:val="0000464B"/>
    <w:rsid w:val="00017BA8"/>
    <w:rsid w:val="00054ABE"/>
    <w:rsid w:val="000650E0"/>
    <w:rsid w:val="00086F15"/>
    <w:rsid w:val="00117752"/>
    <w:rsid w:val="001622F2"/>
    <w:rsid w:val="001C11E5"/>
    <w:rsid w:val="00232EAB"/>
    <w:rsid w:val="002C3D0A"/>
    <w:rsid w:val="00376553"/>
    <w:rsid w:val="00411A8E"/>
    <w:rsid w:val="00412212"/>
    <w:rsid w:val="0054080C"/>
    <w:rsid w:val="005F3731"/>
    <w:rsid w:val="006171CE"/>
    <w:rsid w:val="00804459"/>
    <w:rsid w:val="008755C2"/>
    <w:rsid w:val="009077E0"/>
    <w:rsid w:val="0092371E"/>
    <w:rsid w:val="009940C3"/>
    <w:rsid w:val="009A11F4"/>
    <w:rsid w:val="009E2AB8"/>
    <w:rsid w:val="00A07D49"/>
    <w:rsid w:val="00A3426E"/>
    <w:rsid w:val="00A62087"/>
    <w:rsid w:val="00AA290F"/>
    <w:rsid w:val="00AA6546"/>
    <w:rsid w:val="00AF58BA"/>
    <w:rsid w:val="00D1300A"/>
    <w:rsid w:val="00D25E57"/>
    <w:rsid w:val="00D35438"/>
    <w:rsid w:val="00D50048"/>
    <w:rsid w:val="00DB27D2"/>
    <w:rsid w:val="00E00164"/>
    <w:rsid w:val="00E217DD"/>
    <w:rsid w:val="00EA47EC"/>
    <w:rsid w:val="00F13BFA"/>
    <w:rsid w:val="00F227F6"/>
    <w:rsid w:val="00F25415"/>
    <w:rsid w:val="00F824F2"/>
    <w:rsid w:val="00FC2F11"/>
    <w:rsid w:val="00FD2D57"/>
    <w:rsid w:val="00FE7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1FB4"/>
  <w15:chartTrackingRefBased/>
  <w15:docId w15:val="{A927D093-D5A2-49E8-90EE-7A866E7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11A8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1A8E"/>
  </w:style>
  <w:style w:type="paragraph" w:styleId="Piedepgina">
    <w:name w:val="footer"/>
    <w:basedOn w:val="Normal"/>
    <w:link w:val="PiedepginaCar"/>
    <w:uiPriority w:val="99"/>
    <w:unhideWhenUsed/>
    <w:rsid w:val="00411A8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1A8E"/>
  </w:style>
  <w:style w:type="character" w:styleId="Hipervnculo">
    <w:name w:val="Hyperlink"/>
    <w:basedOn w:val="Fuentedeprrafopredeter"/>
    <w:uiPriority w:val="99"/>
    <w:unhideWhenUsed/>
    <w:rsid w:val="00411A8E"/>
    <w:rPr>
      <w:color w:val="0563C1" w:themeColor="hyperlink"/>
      <w:u w:val="single"/>
    </w:rPr>
  </w:style>
  <w:style w:type="paragraph" w:styleId="Prrafodelista">
    <w:name w:val="List Paragraph"/>
    <w:basedOn w:val="Normal"/>
    <w:uiPriority w:val="34"/>
    <w:qFormat/>
    <w:rsid w:val="00411A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287947">
      <w:bodyDiv w:val="1"/>
      <w:marLeft w:val="0"/>
      <w:marRight w:val="0"/>
      <w:marTop w:val="0"/>
      <w:marBottom w:val="0"/>
      <w:divBdr>
        <w:top w:val="none" w:sz="0" w:space="0" w:color="auto"/>
        <w:left w:val="none" w:sz="0" w:space="0" w:color="auto"/>
        <w:bottom w:val="none" w:sz="0" w:space="0" w:color="auto"/>
        <w:right w:val="none" w:sz="0" w:space="0" w:color="auto"/>
      </w:divBdr>
    </w:div>
    <w:div w:id="604578917">
      <w:bodyDiv w:val="1"/>
      <w:marLeft w:val="0"/>
      <w:marRight w:val="0"/>
      <w:marTop w:val="0"/>
      <w:marBottom w:val="0"/>
      <w:divBdr>
        <w:top w:val="none" w:sz="0" w:space="0" w:color="auto"/>
        <w:left w:val="none" w:sz="0" w:space="0" w:color="auto"/>
        <w:bottom w:val="none" w:sz="0" w:space="0" w:color="auto"/>
        <w:right w:val="none" w:sz="0" w:space="0" w:color="auto"/>
      </w:divBdr>
    </w:div>
    <w:div w:id="106325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6327D-2890-45D0-9594-08AA9BC5D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12</Pages>
  <Words>3499</Words>
  <Characters>19249</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Bastián Rosemberg</dc:creator>
  <cp:keywords/>
  <dc:description/>
  <cp:lastModifiedBy>Alejandra Mery Hernandez</cp:lastModifiedBy>
  <cp:revision>21</cp:revision>
  <dcterms:created xsi:type="dcterms:W3CDTF">2026-01-20T12:42:00Z</dcterms:created>
  <dcterms:modified xsi:type="dcterms:W3CDTF">2026-08-03T14:43:00Z</dcterms:modified>
</cp:coreProperties>
</file>