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B706" w14:textId="50EBF1F4" w:rsidR="00CC12C5" w:rsidRDefault="007F437D" w:rsidP="007F437D">
      <w:pPr>
        <w:jc w:val="both"/>
        <w:rPr>
          <w:u w:val="single"/>
          <w:lang w:val="es-MX"/>
        </w:rPr>
      </w:pPr>
      <w:r w:rsidRPr="007F437D">
        <w:rPr>
          <w:rFonts w:ascii="Calibri" w:eastAsia="Calibri" w:hAnsi="Calibri" w:cs="Times New Roman"/>
          <w:noProof/>
          <w:kern w:val="0"/>
          <w:lang w:val="es-ES" w:eastAsia="es-ES"/>
          <w14:ligatures w14:val="none"/>
        </w:rPr>
        <w:drawing>
          <wp:inline distT="0" distB="0" distL="0" distR="0" wp14:anchorId="06ADF550" wp14:editId="05B149A0">
            <wp:extent cx="1645920" cy="904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450E16" w14:textId="137A1106" w:rsidR="00FF7AE7" w:rsidRDefault="006025B5" w:rsidP="00EC479B">
      <w:pPr>
        <w:jc w:val="both"/>
        <w:rPr>
          <w:rFonts w:asciiTheme="majorHAnsi" w:hAnsiTheme="majorHAnsi" w:cs="Arial"/>
          <w:lang w:val="es-MX"/>
        </w:rPr>
      </w:pPr>
      <w:r w:rsidRPr="00EC479B">
        <w:rPr>
          <w:rFonts w:asciiTheme="majorHAnsi" w:hAnsiTheme="majorHAnsi" w:cs="Arial"/>
          <w:lang w:val="es-MX"/>
        </w:rPr>
        <w:t xml:space="preserve">EL CONSEJO DE DEFENSA DEL ESTADO NECESITA </w:t>
      </w:r>
      <w:r w:rsidR="006E6CAB" w:rsidRPr="00EC479B">
        <w:rPr>
          <w:rFonts w:asciiTheme="majorHAnsi" w:hAnsiTheme="majorHAnsi" w:cs="Arial"/>
          <w:lang w:val="es-MX"/>
        </w:rPr>
        <w:t>CONTRATAR EL SERVICIO DE MANTENCION</w:t>
      </w:r>
      <w:r w:rsidR="00FF7AE7">
        <w:rPr>
          <w:rFonts w:asciiTheme="majorHAnsi" w:hAnsiTheme="majorHAnsi" w:cs="Arial"/>
          <w:lang w:val="es-MX"/>
        </w:rPr>
        <w:t xml:space="preserve"> DE </w:t>
      </w:r>
      <w:r w:rsidR="00EC479B" w:rsidRPr="00EC479B">
        <w:rPr>
          <w:rFonts w:asciiTheme="majorHAnsi" w:hAnsiTheme="majorHAnsi" w:cs="Arial"/>
          <w:lang w:val="es-MX"/>
        </w:rPr>
        <w:t>3</w:t>
      </w:r>
      <w:r w:rsidR="00FF7AE7">
        <w:rPr>
          <w:rFonts w:asciiTheme="majorHAnsi" w:hAnsiTheme="majorHAnsi" w:cs="Arial"/>
          <w:lang w:val="es-MX"/>
        </w:rPr>
        <w:t>23</w:t>
      </w:r>
      <w:r w:rsidR="00EC479B" w:rsidRPr="00EC479B">
        <w:rPr>
          <w:rFonts w:asciiTheme="majorHAnsi" w:hAnsiTheme="majorHAnsi" w:cs="Arial"/>
          <w:lang w:val="es-MX"/>
        </w:rPr>
        <w:t>.000</w:t>
      </w:r>
      <w:r w:rsidR="006E6CAB" w:rsidRPr="00EC479B">
        <w:rPr>
          <w:rFonts w:asciiTheme="majorHAnsi" w:hAnsiTheme="majorHAnsi" w:cs="Arial"/>
          <w:lang w:val="es-MX"/>
        </w:rPr>
        <w:t xml:space="preserve"> KMT </w:t>
      </w:r>
      <w:r w:rsidR="001F2918">
        <w:rPr>
          <w:rFonts w:asciiTheme="majorHAnsi" w:hAnsiTheme="majorHAnsi" w:cs="Arial"/>
          <w:lang w:val="es-MX"/>
        </w:rPr>
        <w:t>PARA</w:t>
      </w:r>
      <w:r w:rsidR="006E6CAB" w:rsidRPr="00EC479B">
        <w:rPr>
          <w:rFonts w:asciiTheme="majorHAnsi" w:hAnsiTheme="majorHAnsi" w:cs="Arial"/>
          <w:lang w:val="es-MX"/>
        </w:rPr>
        <w:t xml:space="preserve"> VEHICULO </w:t>
      </w:r>
      <w:r w:rsidR="00EC479B" w:rsidRPr="00EC479B">
        <w:rPr>
          <w:rFonts w:asciiTheme="majorHAnsi" w:hAnsiTheme="majorHAnsi" w:cs="Arial"/>
          <w:lang w:val="es-MX"/>
        </w:rPr>
        <w:t xml:space="preserve">STATION WAGON MARCA HYUNDAI MODELO NEW TUCSON GL 2.0, AÑO 2014, MECANICA, </w:t>
      </w:r>
      <w:r w:rsidR="00B816CC" w:rsidRPr="00EC479B">
        <w:rPr>
          <w:rFonts w:asciiTheme="majorHAnsi" w:hAnsiTheme="majorHAnsi" w:cs="Arial"/>
          <w:lang w:val="es-MX"/>
        </w:rPr>
        <w:t xml:space="preserve">PATENTE: </w:t>
      </w:r>
      <w:r w:rsidR="00EC479B" w:rsidRPr="00EC479B">
        <w:rPr>
          <w:rFonts w:asciiTheme="majorHAnsi" w:hAnsiTheme="majorHAnsi" w:cs="Arial"/>
          <w:lang w:val="es-MX"/>
        </w:rPr>
        <w:t>GJBY-99.6</w:t>
      </w:r>
      <w:r w:rsidR="00B816CC" w:rsidRPr="00EC479B">
        <w:rPr>
          <w:rFonts w:asciiTheme="majorHAnsi" w:hAnsiTheme="majorHAnsi" w:cs="Arial"/>
          <w:lang w:val="es-MX"/>
        </w:rPr>
        <w:t>,</w:t>
      </w:r>
      <w:r w:rsidR="006E6CAB" w:rsidRPr="00EC479B">
        <w:rPr>
          <w:rFonts w:asciiTheme="majorHAnsi" w:hAnsiTheme="majorHAnsi" w:cs="Arial"/>
          <w:lang w:val="es-MX"/>
        </w:rPr>
        <w:t xml:space="preserve"> ASIGNADO A NUESTRA PROCURADURIA FISCAL DE </w:t>
      </w:r>
      <w:r w:rsidR="00FF7AE7">
        <w:rPr>
          <w:rFonts w:asciiTheme="majorHAnsi" w:hAnsiTheme="majorHAnsi" w:cs="Arial"/>
          <w:lang w:val="es-MX"/>
        </w:rPr>
        <w:t>COPIAPO</w:t>
      </w:r>
      <w:r w:rsidR="00EC479B" w:rsidRPr="00EC479B">
        <w:rPr>
          <w:rFonts w:asciiTheme="majorHAnsi" w:hAnsiTheme="majorHAnsi" w:cs="Arial"/>
          <w:lang w:val="es-MX"/>
        </w:rPr>
        <w:t xml:space="preserve">, UBICADA EN </w:t>
      </w:r>
      <w:r w:rsidR="00FF7AE7" w:rsidRPr="00EC479B">
        <w:rPr>
          <w:rFonts w:asciiTheme="majorHAnsi" w:hAnsiTheme="majorHAnsi" w:cs="Arial"/>
          <w:lang w:val="es-MX"/>
        </w:rPr>
        <w:t xml:space="preserve">CALLE </w:t>
      </w:r>
      <w:r w:rsidR="00FF7AE7">
        <w:rPr>
          <w:rFonts w:asciiTheme="majorHAnsi" w:hAnsiTheme="majorHAnsi" w:cs="Arial"/>
          <w:lang w:val="es-MX"/>
        </w:rPr>
        <w:t>COLIPI 570, OFICINA 505 Y 506, COPIAPO.</w:t>
      </w:r>
    </w:p>
    <w:p w14:paraId="3D7F29B3" w14:textId="77777777" w:rsidR="00DC79FA" w:rsidRPr="00EC479B" w:rsidRDefault="00DC79FA" w:rsidP="00DC79FA">
      <w:pPr>
        <w:jc w:val="both"/>
        <w:rPr>
          <w:rFonts w:asciiTheme="majorHAnsi" w:hAnsiTheme="majorHAnsi" w:cs="Arial"/>
          <w:b/>
          <w:bCs/>
          <w:u w:val="single"/>
          <w:lang w:val="es-MX"/>
        </w:rPr>
      </w:pPr>
      <w:r w:rsidRPr="00EC479B">
        <w:rPr>
          <w:rFonts w:asciiTheme="majorHAnsi" w:hAnsiTheme="majorHAnsi" w:cs="Arial"/>
          <w:b/>
          <w:bCs/>
        </w:rPr>
        <w:t>E1O2RT9 (Estado Verde)</w:t>
      </w:r>
    </w:p>
    <w:p w14:paraId="5FB38805" w14:textId="4C371C3E" w:rsidR="006E6CAB" w:rsidRPr="00EC479B" w:rsidRDefault="00446545" w:rsidP="005C7164">
      <w:pPr>
        <w:spacing w:after="0"/>
        <w:jc w:val="both"/>
        <w:rPr>
          <w:rFonts w:asciiTheme="majorHAnsi" w:hAnsiTheme="majorHAnsi" w:cs="Arial"/>
          <w:lang w:val="es-MX"/>
        </w:rPr>
      </w:pPr>
      <w:r w:rsidRPr="00EC479B">
        <w:rPr>
          <w:rFonts w:asciiTheme="majorHAnsi" w:hAnsiTheme="majorHAnsi" w:cs="Arial"/>
          <w:lang w:val="es-MX"/>
        </w:rPr>
        <w:t xml:space="preserve">A.- </w:t>
      </w:r>
      <w:r w:rsidR="006E6CAB" w:rsidRPr="00EC479B">
        <w:rPr>
          <w:rFonts w:asciiTheme="majorHAnsi" w:hAnsiTheme="majorHAnsi" w:cs="Arial"/>
          <w:lang w:val="es-MX"/>
        </w:rPr>
        <w:t>Los servicios que el oferente deberá considerar son los siguientes:</w:t>
      </w:r>
    </w:p>
    <w:p w14:paraId="1CB14A1E" w14:textId="77777777" w:rsidR="006E6CAB" w:rsidRPr="00EC479B" w:rsidRDefault="006E6CAB" w:rsidP="005C7164">
      <w:pPr>
        <w:spacing w:after="0"/>
        <w:jc w:val="both"/>
        <w:rPr>
          <w:rFonts w:asciiTheme="majorHAnsi" w:hAnsiTheme="majorHAnsi" w:cs="Arial"/>
          <w:lang w:val="es-MX"/>
        </w:rPr>
      </w:pPr>
    </w:p>
    <w:p w14:paraId="06DC6814" w14:textId="36D6DF37" w:rsidR="00730D19" w:rsidRPr="007D6081" w:rsidRDefault="005534FF" w:rsidP="005C7164">
      <w:pPr>
        <w:spacing w:after="0"/>
        <w:jc w:val="both"/>
        <w:rPr>
          <w:rFonts w:asciiTheme="majorHAnsi" w:hAnsiTheme="majorHAnsi" w:cs="Arial"/>
          <w:u w:val="single"/>
          <w:lang w:val="es-MX"/>
        </w:rPr>
      </w:pPr>
      <w:r w:rsidRPr="007D6081">
        <w:rPr>
          <w:rFonts w:asciiTheme="majorHAnsi" w:hAnsiTheme="majorHAnsi" w:cs="Arial"/>
          <w:u w:val="single"/>
          <w:lang w:val="es-MX"/>
        </w:rPr>
        <w:t xml:space="preserve">01.- </w:t>
      </w:r>
      <w:r w:rsidR="00857FCF" w:rsidRPr="007D6081">
        <w:rPr>
          <w:rFonts w:asciiTheme="majorHAnsi" w:hAnsiTheme="majorHAnsi" w:cs="Arial"/>
          <w:u w:val="single"/>
          <w:lang w:val="es-MX"/>
        </w:rPr>
        <w:t>Inspeccionar</w:t>
      </w:r>
      <w:r w:rsidR="00730D19" w:rsidRPr="007D6081">
        <w:rPr>
          <w:rFonts w:asciiTheme="majorHAnsi" w:hAnsiTheme="majorHAnsi" w:cs="Arial"/>
          <w:u w:val="single"/>
          <w:lang w:val="es-MX"/>
        </w:rPr>
        <w:t xml:space="preserve"> Frenos:</w:t>
      </w:r>
    </w:p>
    <w:p w14:paraId="3079C442" w14:textId="77777777" w:rsidR="00730D19" w:rsidRPr="007D6081" w:rsidRDefault="00730D19" w:rsidP="005C7164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- Eje de pedal de frenos, acelerador y embrague (lubricar si procede)</w:t>
      </w:r>
    </w:p>
    <w:p w14:paraId="10BC38C3" w14:textId="77777777" w:rsidR="00730D19" w:rsidRPr="007D6081" w:rsidRDefault="00730D19" w:rsidP="005C7164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- Freno de estacionamiento (lubricar y ajustar)</w:t>
      </w:r>
    </w:p>
    <w:p w14:paraId="0FFBB389" w14:textId="296061DD" w:rsidR="00730D19" w:rsidRPr="007D6081" w:rsidRDefault="00730D19" w:rsidP="005C7164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- Líquido de frenos (c</w:t>
      </w:r>
      <w:r w:rsidR="00593FCA" w:rsidRPr="007D6081">
        <w:rPr>
          <w:rFonts w:asciiTheme="majorHAnsi" w:hAnsiTheme="majorHAnsi" w:cs="Arial"/>
          <w:lang w:val="es-MX"/>
        </w:rPr>
        <w:t>omp</w:t>
      </w:r>
      <w:r w:rsidR="00913521" w:rsidRPr="007D6081">
        <w:rPr>
          <w:rFonts w:asciiTheme="majorHAnsi" w:hAnsiTheme="majorHAnsi" w:cs="Arial"/>
          <w:lang w:val="es-MX"/>
        </w:rPr>
        <w:t>letar</w:t>
      </w:r>
      <w:r w:rsidRPr="007D6081">
        <w:rPr>
          <w:rFonts w:asciiTheme="majorHAnsi" w:hAnsiTheme="majorHAnsi" w:cs="Arial"/>
          <w:lang w:val="es-MX"/>
        </w:rPr>
        <w:t>)</w:t>
      </w:r>
    </w:p>
    <w:p w14:paraId="1CD6285E" w14:textId="77777777" w:rsidR="0027253A" w:rsidRPr="007D6081" w:rsidRDefault="0027253A" w:rsidP="005C7164">
      <w:pPr>
        <w:spacing w:after="0"/>
        <w:jc w:val="both"/>
        <w:rPr>
          <w:rFonts w:asciiTheme="majorHAnsi" w:hAnsiTheme="majorHAnsi" w:cs="Arial"/>
          <w:lang w:val="es-MX"/>
        </w:rPr>
      </w:pPr>
    </w:p>
    <w:p w14:paraId="6197ABEC" w14:textId="39A565F9" w:rsidR="00730D19" w:rsidRPr="007D6081" w:rsidRDefault="00730D19" w:rsidP="005C7164">
      <w:pPr>
        <w:spacing w:after="0"/>
        <w:jc w:val="both"/>
        <w:rPr>
          <w:rFonts w:asciiTheme="majorHAnsi" w:hAnsiTheme="majorHAnsi" w:cs="Arial"/>
          <w:u w:val="single"/>
          <w:lang w:val="es-MX"/>
        </w:rPr>
      </w:pPr>
      <w:r w:rsidRPr="007D6081">
        <w:rPr>
          <w:rFonts w:asciiTheme="majorHAnsi" w:hAnsiTheme="majorHAnsi" w:cs="Arial"/>
          <w:u w:val="single"/>
          <w:lang w:val="es-MX"/>
        </w:rPr>
        <w:t xml:space="preserve">02.- </w:t>
      </w:r>
      <w:r w:rsidR="00EC479B" w:rsidRPr="007D6081">
        <w:rPr>
          <w:rFonts w:asciiTheme="majorHAnsi" w:hAnsiTheme="majorHAnsi" w:cs="Arial"/>
          <w:u w:val="single"/>
          <w:lang w:val="es-MX"/>
        </w:rPr>
        <w:t>Evaluar:</w:t>
      </w:r>
    </w:p>
    <w:p w14:paraId="056618AC" w14:textId="37E334D3" w:rsidR="0027253A" w:rsidRPr="007D6081" w:rsidRDefault="00730D19" w:rsidP="005C7164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- Pastillas y balatas de freno (</w:t>
      </w:r>
      <w:r w:rsidR="00B63C94" w:rsidRPr="007D6081">
        <w:rPr>
          <w:rFonts w:asciiTheme="majorHAnsi" w:hAnsiTheme="majorHAnsi" w:cs="Arial"/>
          <w:lang w:val="es-MX"/>
        </w:rPr>
        <w:t>evaluar estado desgaste</w:t>
      </w:r>
      <w:r w:rsidR="00C5758E" w:rsidRPr="007D6081">
        <w:rPr>
          <w:rFonts w:asciiTheme="majorHAnsi" w:hAnsiTheme="majorHAnsi" w:cs="Arial"/>
          <w:lang w:val="es-MX"/>
        </w:rPr>
        <w:t>)</w:t>
      </w:r>
    </w:p>
    <w:p w14:paraId="26BD8106" w14:textId="420B77A0" w:rsidR="00B417CB" w:rsidRPr="007D6081" w:rsidRDefault="00570CC1" w:rsidP="005C7164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 xml:space="preserve">- </w:t>
      </w:r>
      <w:r w:rsidR="008E3D7E" w:rsidRPr="007D6081">
        <w:rPr>
          <w:rFonts w:asciiTheme="majorHAnsi" w:hAnsiTheme="majorHAnsi" w:cs="Arial"/>
          <w:lang w:val="es-MX"/>
        </w:rPr>
        <w:t xml:space="preserve">Revisar </w:t>
      </w:r>
      <w:r w:rsidR="00194150" w:rsidRPr="007D6081">
        <w:rPr>
          <w:rFonts w:asciiTheme="majorHAnsi" w:hAnsiTheme="majorHAnsi" w:cs="Arial"/>
          <w:lang w:val="es-MX"/>
        </w:rPr>
        <w:t>estado de amortiguadores</w:t>
      </w:r>
      <w:r w:rsidR="00E02F3A" w:rsidRPr="007D6081">
        <w:rPr>
          <w:rFonts w:asciiTheme="majorHAnsi" w:hAnsiTheme="majorHAnsi" w:cs="Arial"/>
          <w:lang w:val="es-MX"/>
        </w:rPr>
        <w:t xml:space="preserve"> y bandejas.</w:t>
      </w:r>
    </w:p>
    <w:p w14:paraId="2CA15D36" w14:textId="77777777" w:rsidR="00554D7C" w:rsidRPr="007D6081" w:rsidRDefault="00554D7C" w:rsidP="005C7164">
      <w:pPr>
        <w:spacing w:after="0"/>
        <w:jc w:val="both"/>
        <w:rPr>
          <w:rFonts w:asciiTheme="majorHAnsi" w:hAnsiTheme="majorHAnsi" w:cs="Arial"/>
          <w:lang w:val="es-MX"/>
        </w:rPr>
      </w:pPr>
    </w:p>
    <w:p w14:paraId="25AB54D6" w14:textId="0B3B5A56" w:rsidR="00B417CB" w:rsidRPr="007D6081" w:rsidRDefault="00B417CB" w:rsidP="00B417CB">
      <w:pPr>
        <w:spacing w:after="0"/>
        <w:jc w:val="both"/>
        <w:rPr>
          <w:rFonts w:asciiTheme="majorHAnsi" w:hAnsiTheme="majorHAnsi" w:cs="Arial"/>
          <w:u w:val="single"/>
          <w:lang w:val="es-MX"/>
        </w:rPr>
      </w:pPr>
      <w:r w:rsidRPr="007D6081">
        <w:rPr>
          <w:rFonts w:asciiTheme="majorHAnsi" w:hAnsiTheme="majorHAnsi" w:cs="Arial"/>
          <w:u w:val="single"/>
          <w:lang w:val="es-MX"/>
        </w:rPr>
        <w:t>0</w:t>
      </w:r>
      <w:r w:rsidR="00570CC1" w:rsidRPr="007D6081">
        <w:rPr>
          <w:rFonts w:asciiTheme="majorHAnsi" w:hAnsiTheme="majorHAnsi" w:cs="Arial"/>
          <w:u w:val="single"/>
          <w:lang w:val="es-MX"/>
        </w:rPr>
        <w:t>3</w:t>
      </w:r>
      <w:r w:rsidRPr="007D6081">
        <w:rPr>
          <w:rFonts w:asciiTheme="majorHAnsi" w:hAnsiTheme="majorHAnsi" w:cs="Arial"/>
          <w:u w:val="single"/>
          <w:lang w:val="es-MX"/>
        </w:rPr>
        <w:t>.- Cambiar y revisar componentes de transmisión:</w:t>
      </w:r>
    </w:p>
    <w:p w14:paraId="6D405134" w14:textId="268A7572" w:rsidR="00B417CB" w:rsidRPr="007D6081" w:rsidRDefault="00B417CB" w:rsidP="00B417CB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- Cambiar aceite de transmisión, reemplazar lubricante</w:t>
      </w:r>
      <w:r w:rsidR="007C6A8B">
        <w:rPr>
          <w:rFonts w:asciiTheme="majorHAnsi" w:hAnsiTheme="majorHAnsi" w:cs="Arial"/>
          <w:lang w:val="es-MX"/>
        </w:rPr>
        <w:t>.</w:t>
      </w:r>
    </w:p>
    <w:p w14:paraId="62425022" w14:textId="7F05415F" w:rsidR="00B417CB" w:rsidRPr="007D6081" w:rsidRDefault="00B417CB" w:rsidP="00B417CB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- Eje delantero y trasero, verificar nivel, limpiar, ventilación</w:t>
      </w:r>
      <w:r w:rsidR="001D53E6" w:rsidRPr="007D6081">
        <w:rPr>
          <w:rFonts w:asciiTheme="majorHAnsi" w:hAnsiTheme="majorHAnsi" w:cs="Arial"/>
          <w:lang w:val="es-MX"/>
        </w:rPr>
        <w:t xml:space="preserve"> </w:t>
      </w:r>
    </w:p>
    <w:p w14:paraId="0DFDE9B6" w14:textId="77777777" w:rsidR="0007494F" w:rsidRPr="007D6081" w:rsidRDefault="0007494F" w:rsidP="00B417CB">
      <w:pPr>
        <w:spacing w:after="0"/>
        <w:jc w:val="both"/>
        <w:rPr>
          <w:rFonts w:asciiTheme="majorHAnsi" w:hAnsiTheme="majorHAnsi" w:cs="Arial"/>
          <w:lang w:val="es-MX"/>
        </w:rPr>
      </w:pPr>
    </w:p>
    <w:p w14:paraId="7FBBA1FE" w14:textId="606169A0" w:rsidR="00B417CB" w:rsidRPr="007D6081" w:rsidRDefault="00B417CB" w:rsidP="00B417CB">
      <w:pPr>
        <w:spacing w:after="0"/>
        <w:jc w:val="both"/>
        <w:rPr>
          <w:rFonts w:asciiTheme="majorHAnsi" w:hAnsiTheme="majorHAnsi" w:cs="Arial"/>
          <w:u w:val="single"/>
          <w:lang w:val="es-MX"/>
        </w:rPr>
      </w:pPr>
      <w:r w:rsidRPr="007D6081">
        <w:rPr>
          <w:rFonts w:asciiTheme="majorHAnsi" w:hAnsiTheme="majorHAnsi" w:cs="Arial"/>
          <w:u w:val="single"/>
          <w:lang w:val="es-MX"/>
        </w:rPr>
        <w:t>0</w:t>
      </w:r>
      <w:r w:rsidR="007D6081" w:rsidRPr="007D6081">
        <w:rPr>
          <w:rFonts w:asciiTheme="majorHAnsi" w:hAnsiTheme="majorHAnsi" w:cs="Arial"/>
          <w:u w:val="single"/>
          <w:lang w:val="es-MX"/>
        </w:rPr>
        <w:t>4</w:t>
      </w:r>
      <w:r w:rsidRPr="007D6081">
        <w:rPr>
          <w:rFonts w:asciiTheme="majorHAnsi" w:hAnsiTheme="majorHAnsi" w:cs="Arial"/>
          <w:u w:val="single"/>
          <w:lang w:val="es-MX"/>
        </w:rPr>
        <w:t>.- Motor:</w:t>
      </w:r>
    </w:p>
    <w:p w14:paraId="2DBA4184" w14:textId="4436CED7" w:rsidR="00B417CB" w:rsidRPr="007D6081" w:rsidRDefault="00B417CB" w:rsidP="00B417CB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- Cambiar aceite y filtro</w:t>
      </w:r>
    </w:p>
    <w:p w14:paraId="2F8AC2A0" w14:textId="758DC42E" w:rsidR="00C355DC" w:rsidRPr="007D6081" w:rsidRDefault="00C355DC" w:rsidP="00B417CB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- Cambiar filtro de aire</w:t>
      </w:r>
    </w:p>
    <w:p w14:paraId="6FBC8768" w14:textId="276954B8" w:rsidR="00C355DC" w:rsidRPr="007D6081" w:rsidRDefault="00C355DC" w:rsidP="00B417CB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 xml:space="preserve">- Cambiar filtro de </w:t>
      </w:r>
      <w:r w:rsidR="00E23942" w:rsidRPr="007D6081">
        <w:rPr>
          <w:rFonts w:asciiTheme="majorHAnsi" w:hAnsiTheme="majorHAnsi" w:cs="Arial"/>
          <w:lang w:val="es-MX"/>
        </w:rPr>
        <w:t>habitáculo (</w:t>
      </w:r>
      <w:r w:rsidRPr="007D6081">
        <w:rPr>
          <w:rFonts w:asciiTheme="majorHAnsi" w:hAnsiTheme="majorHAnsi" w:cs="Arial"/>
          <w:lang w:val="es-MX"/>
        </w:rPr>
        <w:t>polen</w:t>
      </w:r>
      <w:r w:rsidR="00E23942" w:rsidRPr="007D6081">
        <w:rPr>
          <w:rFonts w:asciiTheme="majorHAnsi" w:hAnsiTheme="majorHAnsi" w:cs="Arial"/>
          <w:lang w:val="es-MX"/>
        </w:rPr>
        <w:t>)</w:t>
      </w:r>
    </w:p>
    <w:p w14:paraId="353AE118" w14:textId="4A0A2911" w:rsidR="00C355DC" w:rsidRPr="007D6081" w:rsidRDefault="00C355DC" w:rsidP="00B417CB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- Cambiar filtro de combustible</w:t>
      </w:r>
    </w:p>
    <w:p w14:paraId="4E3452A2" w14:textId="0856C9DB" w:rsidR="0097019C" w:rsidRPr="00CB5A7C" w:rsidRDefault="00C1330F" w:rsidP="00B417CB">
      <w:pPr>
        <w:spacing w:after="0"/>
        <w:jc w:val="both"/>
        <w:rPr>
          <w:rFonts w:asciiTheme="majorHAnsi" w:hAnsiTheme="majorHAnsi" w:cs="Arial"/>
          <w:lang w:val="es-MX"/>
        </w:rPr>
      </w:pPr>
      <w:r w:rsidRPr="00CB5A7C">
        <w:rPr>
          <w:rFonts w:asciiTheme="majorHAnsi" w:hAnsiTheme="majorHAnsi" w:cs="Arial"/>
          <w:lang w:val="es-MX"/>
        </w:rPr>
        <w:t xml:space="preserve">- </w:t>
      </w:r>
      <w:r w:rsidR="004B636E" w:rsidRPr="00CB5A7C">
        <w:rPr>
          <w:rFonts w:asciiTheme="majorHAnsi" w:hAnsiTheme="majorHAnsi" w:cs="Arial"/>
          <w:lang w:val="es-MX"/>
        </w:rPr>
        <w:t>Revisión</w:t>
      </w:r>
      <w:r w:rsidRPr="00CB5A7C">
        <w:rPr>
          <w:rFonts w:asciiTheme="majorHAnsi" w:hAnsiTheme="majorHAnsi" w:cs="Arial"/>
          <w:lang w:val="es-MX"/>
        </w:rPr>
        <w:t xml:space="preserve"> correa de </w:t>
      </w:r>
      <w:r w:rsidR="00E6736C" w:rsidRPr="00CB5A7C">
        <w:rPr>
          <w:rFonts w:asciiTheme="majorHAnsi" w:hAnsiTheme="majorHAnsi" w:cs="Arial"/>
          <w:lang w:val="es-MX"/>
        </w:rPr>
        <w:t>accesorios</w:t>
      </w:r>
      <w:r w:rsidR="00F1326B" w:rsidRPr="00CB5A7C">
        <w:rPr>
          <w:rFonts w:asciiTheme="majorHAnsi" w:hAnsiTheme="majorHAnsi" w:cs="Arial"/>
          <w:lang w:val="es-MX"/>
        </w:rPr>
        <w:t xml:space="preserve"> (alternador)</w:t>
      </w:r>
    </w:p>
    <w:p w14:paraId="58DF5883" w14:textId="7B89BC1C" w:rsidR="00E6736C" w:rsidRPr="007D6081" w:rsidRDefault="00E6736C" w:rsidP="00B417CB">
      <w:pPr>
        <w:spacing w:after="0"/>
        <w:jc w:val="both"/>
        <w:rPr>
          <w:rFonts w:asciiTheme="majorHAnsi" w:hAnsiTheme="majorHAnsi" w:cs="Arial"/>
          <w:lang w:val="es-MX"/>
        </w:rPr>
      </w:pPr>
      <w:r w:rsidRPr="00CB5A7C">
        <w:rPr>
          <w:rFonts w:asciiTheme="majorHAnsi" w:hAnsiTheme="majorHAnsi" w:cs="Arial"/>
          <w:lang w:val="es-MX"/>
        </w:rPr>
        <w:t xml:space="preserve">- </w:t>
      </w:r>
      <w:r w:rsidR="00302175" w:rsidRPr="00CB5A7C">
        <w:rPr>
          <w:rFonts w:asciiTheme="majorHAnsi" w:hAnsiTheme="majorHAnsi" w:cs="Arial"/>
          <w:lang w:val="es-MX"/>
        </w:rPr>
        <w:t>Revisión</w:t>
      </w:r>
      <w:r w:rsidRPr="00CB5A7C">
        <w:rPr>
          <w:rFonts w:asciiTheme="majorHAnsi" w:hAnsiTheme="majorHAnsi" w:cs="Arial"/>
          <w:lang w:val="es-MX"/>
        </w:rPr>
        <w:t xml:space="preserve"> de cade</w:t>
      </w:r>
      <w:r w:rsidR="005D1A30" w:rsidRPr="00CB5A7C">
        <w:rPr>
          <w:rFonts w:asciiTheme="majorHAnsi" w:hAnsiTheme="majorHAnsi" w:cs="Arial"/>
          <w:lang w:val="es-MX"/>
        </w:rPr>
        <w:t>na</w:t>
      </w:r>
      <w:r w:rsidR="00E21656" w:rsidRPr="00CB5A7C">
        <w:rPr>
          <w:rFonts w:asciiTheme="majorHAnsi" w:hAnsiTheme="majorHAnsi" w:cs="Arial"/>
          <w:lang w:val="es-MX"/>
        </w:rPr>
        <w:t xml:space="preserve"> de </w:t>
      </w:r>
      <w:r w:rsidR="00302175" w:rsidRPr="00CB5A7C">
        <w:rPr>
          <w:rFonts w:asciiTheme="majorHAnsi" w:hAnsiTheme="majorHAnsi" w:cs="Arial"/>
          <w:lang w:val="es-MX"/>
        </w:rPr>
        <w:t>distribución (</w:t>
      </w:r>
      <w:r w:rsidR="00302175" w:rsidRPr="00CB5A7C">
        <w:t>Revisión de holgura, desgaste en los tensores hidráulicos y estado de las guías plásticas)</w:t>
      </w:r>
    </w:p>
    <w:p w14:paraId="6938C920" w14:textId="0BCD174E" w:rsidR="00CB2431" w:rsidRPr="007D6081" w:rsidRDefault="00CB2431" w:rsidP="00B417CB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- Cambio bujías de encendido.</w:t>
      </w:r>
    </w:p>
    <w:p w14:paraId="731EACD6" w14:textId="1CE8D5AD" w:rsidR="00C355DC" w:rsidRPr="007D6081" w:rsidRDefault="00C355DC" w:rsidP="00B417CB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 xml:space="preserve">- Liquido de </w:t>
      </w:r>
      <w:r w:rsidR="00CB2431" w:rsidRPr="007D6081">
        <w:rPr>
          <w:rFonts w:asciiTheme="majorHAnsi" w:hAnsiTheme="majorHAnsi" w:cs="Arial"/>
          <w:lang w:val="es-MX"/>
        </w:rPr>
        <w:t>refrigerante</w:t>
      </w:r>
      <w:r w:rsidRPr="007D6081">
        <w:rPr>
          <w:rFonts w:asciiTheme="majorHAnsi" w:hAnsiTheme="majorHAnsi" w:cs="Arial"/>
          <w:lang w:val="es-MX"/>
        </w:rPr>
        <w:t>, verificar perdidas y c</w:t>
      </w:r>
      <w:r w:rsidR="003604C9" w:rsidRPr="007D6081">
        <w:rPr>
          <w:rFonts w:asciiTheme="majorHAnsi" w:hAnsiTheme="majorHAnsi" w:cs="Arial"/>
          <w:lang w:val="es-MX"/>
        </w:rPr>
        <w:t>ompletar</w:t>
      </w:r>
    </w:p>
    <w:p w14:paraId="3208191D" w14:textId="77777777" w:rsidR="00286CE6" w:rsidRPr="007D6081" w:rsidRDefault="00286CE6" w:rsidP="00B417CB">
      <w:pPr>
        <w:spacing w:after="0"/>
        <w:jc w:val="both"/>
        <w:rPr>
          <w:rFonts w:asciiTheme="majorHAnsi" w:hAnsiTheme="majorHAnsi" w:cs="Arial"/>
          <w:lang w:val="es-MX"/>
        </w:rPr>
      </w:pPr>
    </w:p>
    <w:p w14:paraId="7C2726B5" w14:textId="2D02ED21" w:rsidR="003604C9" w:rsidRPr="00EC479B" w:rsidRDefault="00A15DC5" w:rsidP="005C7164">
      <w:pPr>
        <w:spacing w:after="0"/>
        <w:jc w:val="both"/>
        <w:rPr>
          <w:rFonts w:asciiTheme="majorHAnsi" w:hAnsiTheme="majorHAnsi" w:cs="Arial"/>
          <w:lang w:val="es-MX"/>
        </w:rPr>
      </w:pPr>
      <w:r w:rsidRPr="007D6081">
        <w:rPr>
          <w:rFonts w:asciiTheme="majorHAnsi" w:hAnsiTheme="majorHAnsi" w:cs="Arial"/>
          <w:lang w:val="es-MX"/>
        </w:rPr>
        <w:t>0</w:t>
      </w:r>
      <w:r w:rsidR="004B0ED8">
        <w:rPr>
          <w:rFonts w:asciiTheme="majorHAnsi" w:hAnsiTheme="majorHAnsi" w:cs="Arial"/>
          <w:lang w:val="es-MX"/>
        </w:rPr>
        <w:t>5</w:t>
      </w:r>
      <w:r w:rsidRPr="007D6081">
        <w:rPr>
          <w:rFonts w:asciiTheme="majorHAnsi" w:hAnsiTheme="majorHAnsi" w:cs="Arial"/>
          <w:lang w:val="es-MX"/>
        </w:rPr>
        <w:t xml:space="preserve">.- </w:t>
      </w:r>
      <w:r w:rsidR="003604C9" w:rsidRPr="007D6081">
        <w:rPr>
          <w:rFonts w:asciiTheme="majorHAnsi" w:hAnsiTheme="majorHAnsi" w:cs="Arial"/>
          <w:lang w:val="es-MX"/>
        </w:rPr>
        <w:t>Cinturones de seguridad, verificar estado, enganches y retracción</w:t>
      </w:r>
      <w:r w:rsidR="0016762F" w:rsidRPr="007D6081">
        <w:rPr>
          <w:rFonts w:asciiTheme="majorHAnsi" w:hAnsiTheme="majorHAnsi" w:cs="Arial"/>
          <w:lang w:val="es-MX"/>
        </w:rPr>
        <w:t xml:space="preserve"> (inspección)</w:t>
      </w:r>
    </w:p>
    <w:p w14:paraId="6A71662B" w14:textId="77777777" w:rsidR="00286CE6" w:rsidRPr="00EC479B" w:rsidRDefault="00286CE6" w:rsidP="005C7164">
      <w:pPr>
        <w:spacing w:after="0"/>
        <w:jc w:val="both"/>
        <w:rPr>
          <w:rFonts w:asciiTheme="majorHAnsi" w:hAnsiTheme="majorHAnsi" w:cs="Arial"/>
          <w:lang w:val="es-MX"/>
        </w:rPr>
      </w:pPr>
    </w:p>
    <w:p w14:paraId="6B2096F8" w14:textId="65B48596" w:rsidR="003604C9" w:rsidRDefault="00A15DC5" w:rsidP="005C7164">
      <w:pPr>
        <w:spacing w:after="0"/>
        <w:jc w:val="both"/>
        <w:rPr>
          <w:rFonts w:asciiTheme="majorHAnsi" w:hAnsiTheme="majorHAnsi" w:cs="Arial"/>
          <w:lang w:val="es-MX"/>
        </w:rPr>
      </w:pPr>
      <w:r>
        <w:rPr>
          <w:rFonts w:asciiTheme="majorHAnsi" w:hAnsiTheme="majorHAnsi" w:cs="Arial"/>
          <w:lang w:val="es-MX"/>
        </w:rPr>
        <w:t>0</w:t>
      </w:r>
      <w:r w:rsidR="004B0ED8">
        <w:rPr>
          <w:rFonts w:asciiTheme="majorHAnsi" w:hAnsiTheme="majorHAnsi" w:cs="Arial"/>
          <w:lang w:val="es-MX"/>
        </w:rPr>
        <w:t>6</w:t>
      </w:r>
      <w:r w:rsidR="003604C9" w:rsidRPr="00EC479B">
        <w:rPr>
          <w:rFonts w:asciiTheme="majorHAnsi" w:hAnsiTheme="majorHAnsi" w:cs="Arial"/>
          <w:lang w:val="es-MX"/>
        </w:rPr>
        <w:t>.- Lubricar puertas y bisagras, verificar su funcionamiento</w:t>
      </w:r>
      <w:r w:rsidR="0003490C" w:rsidRPr="00EC479B">
        <w:rPr>
          <w:rFonts w:asciiTheme="majorHAnsi" w:hAnsiTheme="majorHAnsi" w:cs="Arial"/>
          <w:lang w:val="es-MX"/>
        </w:rPr>
        <w:t xml:space="preserve">, además inspeccionar presión </w:t>
      </w:r>
      <w:r w:rsidR="002B4CF5" w:rsidRPr="00EC479B">
        <w:rPr>
          <w:rFonts w:asciiTheme="majorHAnsi" w:hAnsiTheme="majorHAnsi" w:cs="Arial"/>
          <w:lang w:val="es-MX"/>
        </w:rPr>
        <w:t>de los neumáticos</w:t>
      </w:r>
    </w:p>
    <w:p w14:paraId="58101678" w14:textId="77777777" w:rsidR="001C41B9" w:rsidRPr="00EC479B" w:rsidRDefault="001C41B9" w:rsidP="005C7164">
      <w:pPr>
        <w:spacing w:after="0"/>
        <w:jc w:val="both"/>
        <w:rPr>
          <w:rFonts w:asciiTheme="majorHAnsi" w:hAnsiTheme="majorHAnsi" w:cs="Arial"/>
          <w:lang w:val="es-MX"/>
        </w:rPr>
      </w:pPr>
    </w:p>
    <w:p w14:paraId="76014E6D" w14:textId="77777777" w:rsidR="001C41B9" w:rsidRDefault="001C41B9" w:rsidP="001C41B9">
      <w:pPr>
        <w:spacing w:after="0"/>
        <w:jc w:val="both"/>
        <w:rPr>
          <w:rFonts w:asciiTheme="majorHAnsi" w:hAnsiTheme="majorHAnsi" w:cs="Calibri"/>
          <w:b/>
          <w:bCs/>
          <w:lang w:val="es-MX"/>
        </w:rPr>
      </w:pPr>
      <w:r>
        <w:rPr>
          <w:rFonts w:asciiTheme="majorHAnsi" w:hAnsiTheme="majorHAnsi" w:cs="Calibri"/>
          <w:b/>
          <w:bCs/>
          <w:lang w:val="es-MX"/>
        </w:rPr>
        <w:t>Este servicio deberá ser realizado en un taller multimarca y se deberá usar repuestos alternativos a la marca.</w:t>
      </w:r>
    </w:p>
    <w:p w14:paraId="0FE4D750" w14:textId="77777777" w:rsidR="00857FCF" w:rsidRPr="00EC479B" w:rsidRDefault="00857FCF" w:rsidP="005C7164">
      <w:pPr>
        <w:spacing w:after="0"/>
        <w:jc w:val="both"/>
        <w:rPr>
          <w:rFonts w:asciiTheme="majorHAnsi" w:hAnsiTheme="majorHAnsi" w:cs="Arial"/>
          <w:lang w:val="es-MX"/>
        </w:rPr>
      </w:pPr>
    </w:p>
    <w:p w14:paraId="672D4C41" w14:textId="7F4DBA4B" w:rsidR="00446545" w:rsidRPr="00EC479B" w:rsidRDefault="00446545" w:rsidP="005C7164">
      <w:pPr>
        <w:spacing w:after="0"/>
        <w:jc w:val="both"/>
        <w:rPr>
          <w:rFonts w:asciiTheme="majorHAnsi" w:hAnsiTheme="majorHAnsi" w:cs="Arial"/>
          <w:lang w:val="es-MX"/>
        </w:rPr>
      </w:pPr>
      <w:r w:rsidRPr="00EC479B">
        <w:rPr>
          <w:rFonts w:asciiTheme="majorHAnsi" w:hAnsiTheme="majorHAnsi" w:cs="Arial"/>
          <w:lang w:val="es-MX"/>
        </w:rPr>
        <w:t xml:space="preserve">B.- Este servicio debe ser realizado en </w:t>
      </w:r>
      <w:r w:rsidR="006A6CC7" w:rsidRPr="00EC479B">
        <w:rPr>
          <w:rFonts w:asciiTheme="majorHAnsi" w:hAnsiTheme="majorHAnsi" w:cs="Arial"/>
          <w:lang w:val="es-MX"/>
        </w:rPr>
        <w:t>la</w:t>
      </w:r>
      <w:r w:rsidR="00AE0DB6" w:rsidRPr="00EC479B">
        <w:rPr>
          <w:rFonts w:asciiTheme="majorHAnsi" w:hAnsiTheme="majorHAnsi" w:cs="Arial"/>
          <w:lang w:val="es-MX"/>
        </w:rPr>
        <w:t xml:space="preserve"> ciudad de </w:t>
      </w:r>
      <w:r w:rsidR="0000246D">
        <w:rPr>
          <w:rFonts w:asciiTheme="majorHAnsi" w:hAnsiTheme="majorHAnsi" w:cs="Arial"/>
          <w:u w:val="single"/>
          <w:lang w:val="es-MX"/>
        </w:rPr>
        <w:t>COPIAPO</w:t>
      </w:r>
      <w:r w:rsidR="00AE0DB6" w:rsidRPr="00EC479B">
        <w:rPr>
          <w:rFonts w:asciiTheme="majorHAnsi" w:hAnsiTheme="majorHAnsi" w:cs="Arial"/>
          <w:lang w:val="es-MX"/>
        </w:rPr>
        <w:t>.</w:t>
      </w:r>
    </w:p>
    <w:p w14:paraId="43A86B91" w14:textId="77777777" w:rsidR="00F31242" w:rsidRPr="00EC479B" w:rsidRDefault="00F31242" w:rsidP="005C7164">
      <w:pPr>
        <w:spacing w:after="0"/>
        <w:jc w:val="both"/>
        <w:rPr>
          <w:rFonts w:asciiTheme="majorHAnsi" w:hAnsiTheme="majorHAnsi" w:cs="Arial"/>
          <w:lang w:val="es-MX"/>
        </w:rPr>
      </w:pPr>
    </w:p>
    <w:p w14:paraId="6AD28C65" w14:textId="37A2A3BB" w:rsidR="006A6CC7" w:rsidRPr="00EC479B" w:rsidRDefault="001E5388" w:rsidP="005C7164">
      <w:pPr>
        <w:spacing w:after="0"/>
        <w:jc w:val="both"/>
        <w:rPr>
          <w:rFonts w:asciiTheme="majorHAnsi" w:hAnsiTheme="majorHAnsi" w:cs="Arial"/>
          <w:lang w:val="es-MX"/>
        </w:rPr>
      </w:pPr>
      <w:r w:rsidRPr="00EC479B">
        <w:rPr>
          <w:rFonts w:asciiTheme="majorHAnsi" w:hAnsiTheme="majorHAnsi" w:cs="Arial"/>
          <w:lang w:val="es-MX"/>
        </w:rPr>
        <w:t>C</w:t>
      </w:r>
      <w:r w:rsidR="006A6CC7" w:rsidRPr="00EC479B">
        <w:rPr>
          <w:rFonts w:asciiTheme="majorHAnsi" w:hAnsiTheme="majorHAnsi" w:cs="Arial"/>
          <w:lang w:val="es-MX"/>
        </w:rPr>
        <w:t>.- El presupuesto asignado para est</w:t>
      </w:r>
      <w:r w:rsidR="001B48A0" w:rsidRPr="00EC479B">
        <w:rPr>
          <w:rFonts w:asciiTheme="majorHAnsi" w:hAnsiTheme="majorHAnsi" w:cs="Arial"/>
          <w:lang w:val="es-MX"/>
        </w:rPr>
        <w:t xml:space="preserve">e servicio es de </w:t>
      </w:r>
      <w:r w:rsidR="001B48A0" w:rsidRPr="00CB5A7C">
        <w:rPr>
          <w:rFonts w:asciiTheme="majorHAnsi" w:hAnsiTheme="majorHAnsi" w:cs="Arial"/>
          <w:lang w:val="es-MX"/>
        </w:rPr>
        <w:t xml:space="preserve">$ </w:t>
      </w:r>
      <w:r w:rsidR="004B636E" w:rsidRPr="00CB5A7C">
        <w:rPr>
          <w:rFonts w:asciiTheme="majorHAnsi" w:hAnsiTheme="majorHAnsi" w:cs="Arial"/>
          <w:lang w:val="es-MX"/>
        </w:rPr>
        <w:t>25</w:t>
      </w:r>
      <w:r w:rsidR="00EC479B" w:rsidRPr="00CB5A7C">
        <w:rPr>
          <w:rFonts w:asciiTheme="majorHAnsi" w:hAnsiTheme="majorHAnsi" w:cs="Arial"/>
          <w:lang w:val="es-MX"/>
        </w:rPr>
        <w:t>0</w:t>
      </w:r>
      <w:r w:rsidR="001B48A0" w:rsidRPr="00CB5A7C">
        <w:rPr>
          <w:rFonts w:asciiTheme="majorHAnsi" w:hAnsiTheme="majorHAnsi" w:cs="Arial"/>
          <w:lang w:val="es-MX"/>
        </w:rPr>
        <w:t>.000.-,</w:t>
      </w:r>
      <w:r w:rsidR="001B48A0" w:rsidRPr="00EC479B">
        <w:rPr>
          <w:rFonts w:asciiTheme="majorHAnsi" w:hAnsiTheme="majorHAnsi" w:cs="Arial"/>
          <w:lang w:val="es-MX"/>
        </w:rPr>
        <w:t xml:space="preserve"> monto bruto, con IVA.</w:t>
      </w:r>
    </w:p>
    <w:p w14:paraId="3ADF6609" w14:textId="77777777" w:rsidR="001E5388" w:rsidRPr="00EC479B" w:rsidRDefault="001E5388" w:rsidP="005C7164">
      <w:pPr>
        <w:spacing w:after="0"/>
        <w:jc w:val="both"/>
        <w:rPr>
          <w:rFonts w:asciiTheme="majorHAnsi" w:hAnsiTheme="majorHAnsi" w:cs="Arial"/>
          <w:lang w:val="es-MX"/>
        </w:rPr>
      </w:pPr>
    </w:p>
    <w:p w14:paraId="75C3EA47" w14:textId="77777777" w:rsidR="001E5388" w:rsidRPr="00EC479B" w:rsidRDefault="001E5388" w:rsidP="001E5388">
      <w:pPr>
        <w:spacing w:line="276" w:lineRule="auto"/>
        <w:jc w:val="both"/>
        <w:rPr>
          <w:rFonts w:asciiTheme="majorHAnsi" w:eastAsia="Calibri" w:hAnsiTheme="majorHAnsi" w:cs="Arial"/>
          <w:b/>
          <w:bCs/>
          <w:kern w:val="0"/>
          <w:lang w:val="es-ES"/>
          <w14:ligatures w14:val="none"/>
        </w:rPr>
      </w:pPr>
      <w:r w:rsidRPr="00EC479B">
        <w:rPr>
          <w:rFonts w:asciiTheme="majorHAnsi" w:eastAsia="Calibri" w:hAnsiTheme="majorHAnsi" w:cs="Arial"/>
          <w:b/>
          <w:bCs/>
          <w:kern w:val="0"/>
          <w:lang w:val="es-ES"/>
          <w14:ligatures w14:val="none"/>
        </w:rPr>
        <w:t>Se recomienda que la empresa cuente con un plan de manejo de residuos del aceite usado de motor.</w:t>
      </w:r>
    </w:p>
    <w:p w14:paraId="77FFA88A" w14:textId="77777777" w:rsidR="001E5388" w:rsidRPr="00EC479B" w:rsidRDefault="001E5388" w:rsidP="001E5388">
      <w:pPr>
        <w:spacing w:after="0" w:line="256" w:lineRule="auto"/>
        <w:jc w:val="both"/>
        <w:rPr>
          <w:rFonts w:asciiTheme="majorHAnsi" w:eastAsia="Aptos" w:hAnsiTheme="majorHAnsi" w:cs="Arial"/>
          <w:b/>
          <w:bCs/>
          <w:lang w:val="es-MX"/>
        </w:rPr>
      </w:pPr>
      <w:r w:rsidRPr="00EC479B">
        <w:rPr>
          <w:rFonts w:asciiTheme="majorHAnsi" w:eastAsia="Aptos" w:hAnsiTheme="majorHAnsi" w:cs="Arial"/>
          <w:b/>
          <w:bCs/>
          <w:lang w:val="es-MX"/>
        </w:rPr>
        <w:t>REQUERIMIENTOS:</w:t>
      </w:r>
    </w:p>
    <w:p w14:paraId="25F1B4FD" w14:textId="77777777" w:rsidR="001E5388" w:rsidRPr="00EC479B" w:rsidRDefault="001E5388" w:rsidP="001E5388">
      <w:pPr>
        <w:spacing w:after="0" w:line="256" w:lineRule="auto"/>
        <w:jc w:val="both"/>
        <w:rPr>
          <w:rFonts w:asciiTheme="majorHAnsi" w:eastAsia="Aptos" w:hAnsiTheme="majorHAnsi" w:cs="Arial"/>
          <w:lang w:val="es-MX"/>
        </w:rPr>
      </w:pPr>
      <w:r w:rsidRPr="00EC479B">
        <w:rPr>
          <w:rFonts w:asciiTheme="majorHAnsi" w:eastAsia="Aptos" w:hAnsiTheme="majorHAnsi" w:cs="Arial"/>
          <w:lang w:val="es-MX"/>
        </w:rPr>
        <w:t>El oferente deberá cumplir con el 100% de lo solicitado en la letra A del presente documento.</w:t>
      </w:r>
    </w:p>
    <w:p w14:paraId="44B91551" w14:textId="77777777" w:rsidR="001E5388" w:rsidRPr="00EC479B" w:rsidRDefault="001E5388" w:rsidP="001E5388">
      <w:pPr>
        <w:spacing w:after="0" w:line="256" w:lineRule="auto"/>
        <w:jc w:val="both"/>
        <w:rPr>
          <w:rFonts w:asciiTheme="majorHAnsi" w:eastAsia="Aptos" w:hAnsiTheme="majorHAnsi" w:cs="Arial"/>
          <w:lang w:val="es-MX"/>
        </w:rPr>
      </w:pPr>
      <w:r w:rsidRPr="00EC479B">
        <w:rPr>
          <w:rFonts w:asciiTheme="majorHAnsi" w:eastAsia="Aptos" w:hAnsiTheme="majorHAnsi" w:cs="Arial"/>
          <w:lang w:val="es-MX"/>
        </w:rPr>
        <w:t>Indicar periodo de garantía por los servicios realizados.</w:t>
      </w:r>
    </w:p>
    <w:p w14:paraId="0B73A23D" w14:textId="77777777" w:rsidR="001E5388" w:rsidRPr="00EC479B" w:rsidRDefault="001E5388" w:rsidP="001E5388">
      <w:pPr>
        <w:spacing w:after="0" w:line="256" w:lineRule="auto"/>
        <w:jc w:val="both"/>
        <w:rPr>
          <w:rFonts w:asciiTheme="majorHAnsi" w:eastAsia="Aptos" w:hAnsiTheme="majorHAnsi" w:cs="Arial"/>
          <w:lang w:val="es-MX"/>
        </w:rPr>
      </w:pPr>
    </w:p>
    <w:p w14:paraId="6E23C185" w14:textId="77777777" w:rsidR="001E5388" w:rsidRPr="00EC479B" w:rsidRDefault="001E5388" w:rsidP="001E5388">
      <w:pPr>
        <w:spacing w:after="0" w:line="256" w:lineRule="auto"/>
        <w:jc w:val="both"/>
        <w:rPr>
          <w:rFonts w:asciiTheme="majorHAnsi" w:eastAsia="Aptos" w:hAnsiTheme="majorHAnsi" w:cs="Arial"/>
          <w:bCs/>
          <w:lang w:val="es-ES"/>
        </w:rPr>
      </w:pPr>
      <w:r w:rsidRPr="00EC479B">
        <w:rPr>
          <w:rFonts w:asciiTheme="majorHAnsi" w:eastAsia="Aptos" w:hAnsiTheme="majorHAnsi" w:cs="Arial"/>
          <w:b/>
          <w:bCs/>
          <w:lang w:val="es-ES"/>
        </w:rPr>
        <w:t>SELECCIÓN DE OFERTA:</w:t>
      </w:r>
      <w:r w:rsidRPr="00EC479B">
        <w:rPr>
          <w:rFonts w:asciiTheme="majorHAnsi" w:eastAsia="Aptos" w:hAnsiTheme="majorHAnsi" w:cs="Arial"/>
          <w:bCs/>
          <w:lang w:val="es-ES"/>
        </w:rPr>
        <w:t xml:space="preserve"> Se considerarán las ofertas que coticen por 100% de los productos, para considerar su oferta valida.</w:t>
      </w:r>
    </w:p>
    <w:p w14:paraId="6CC3F078" w14:textId="77777777" w:rsidR="001E5388" w:rsidRPr="00EC479B" w:rsidRDefault="001E5388" w:rsidP="001E5388">
      <w:pPr>
        <w:spacing w:after="0" w:line="256" w:lineRule="auto"/>
        <w:jc w:val="both"/>
        <w:rPr>
          <w:rFonts w:asciiTheme="majorHAnsi" w:eastAsia="Aptos" w:hAnsiTheme="majorHAnsi" w:cs="Arial"/>
          <w:lang w:val="es-ES"/>
        </w:rPr>
      </w:pPr>
    </w:p>
    <w:p w14:paraId="33ED0DD3" w14:textId="5C2C5B77" w:rsidR="001E5388" w:rsidRPr="00EC479B" w:rsidRDefault="001E5388" w:rsidP="001E5388">
      <w:pPr>
        <w:spacing w:after="0" w:line="256" w:lineRule="auto"/>
        <w:jc w:val="both"/>
        <w:rPr>
          <w:rFonts w:asciiTheme="majorHAnsi" w:eastAsia="Aptos" w:hAnsiTheme="majorHAnsi" w:cs="Arial"/>
          <w:bCs/>
          <w:lang w:val="es-ES"/>
        </w:rPr>
      </w:pPr>
      <w:r w:rsidRPr="00EC479B">
        <w:rPr>
          <w:rFonts w:asciiTheme="majorHAnsi" w:eastAsia="Aptos" w:hAnsiTheme="majorHAnsi" w:cs="Arial"/>
          <w:b/>
          <w:bCs/>
          <w:lang w:val="es-ES"/>
        </w:rPr>
        <w:t>PLAZO DE ENTREGA:</w:t>
      </w:r>
      <w:r w:rsidRPr="00EC479B">
        <w:rPr>
          <w:rFonts w:asciiTheme="majorHAnsi" w:eastAsia="Aptos" w:hAnsiTheme="majorHAnsi" w:cs="Arial"/>
          <w:bCs/>
          <w:lang w:val="es-ES"/>
        </w:rPr>
        <w:t xml:space="preserve"> El plazo de prestación de los servicios no podrá ser mayor a los 2 días hábiles contados desde la fecha de emisión de la orden de compra.</w:t>
      </w:r>
    </w:p>
    <w:p w14:paraId="28383697" w14:textId="77777777" w:rsidR="001E5388" w:rsidRPr="00EC479B" w:rsidRDefault="001E5388" w:rsidP="001E5388">
      <w:pPr>
        <w:spacing w:after="0" w:line="256" w:lineRule="auto"/>
        <w:jc w:val="both"/>
        <w:rPr>
          <w:rFonts w:asciiTheme="majorHAnsi" w:eastAsia="Aptos" w:hAnsiTheme="majorHAnsi" w:cs="Arial"/>
          <w:bCs/>
          <w:lang w:val="es-ES"/>
        </w:rPr>
      </w:pPr>
      <w:r w:rsidRPr="00EC479B">
        <w:rPr>
          <w:rFonts w:asciiTheme="majorHAnsi" w:eastAsia="Aptos" w:hAnsiTheme="majorHAnsi" w:cs="Arial"/>
          <w:bCs/>
          <w:lang w:val="es-ES"/>
        </w:rPr>
        <w:t xml:space="preserve"> </w:t>
      </w:r>
    </w:p>
    <w:p w14:paraId="0F92F7A8" w14:textId="77777777" w:rsidR="001E5388" w:rsidRPr="00EC479B" w:rsidRDefault="001E5388" w:rsidP="001E5388">
      <w:pPr>
        <w:spacing w:after="0" w:line="256" w:lineRule="auto"/>
        <w:jc w:val="both"/>
        <w:rPr>
          <w:rFonts w:asciiTheme="majorHAnsi" w:eastAsia="Aptos" w:hAnsiTheme="majorHAnsi" w:cs="Arial"/>
          <w:lang w:val="es-ES"/>
        </w:rPr>
      </w:pPr>
      <w:r w:rsidRPr="00EC479B">
        <w:rPr>
          <w:rFonts w:asciiTheme="majorHAnsi" w:eastAsia="Aptos" w:hAnsiTheme="majorHAnsi" w:cs="Arial"/>
          <w:b/>
          <w:lang w:val="es-ES"/>
        </w:rPr>
        <w:t xml:space="preserve">MULTAS: </w:t>
      </w:r>
      <w:r w:rsidRPr="00EC479B">
        <w:rPr>
          <w:rFonts w:asciiTheme="majorHAnsi" w:eastAsia="Aptos" w:hAnsiTheme="majorHAnsi" w:cs="Arial"/>
          <w:lang w:val="es-ES"/>
        </w:rPr>
        <w:t xml:space="preserve">Se podrá aplicar una multa equivalente al 1% del monto total contratado, impuestos incluidos por cada día de retraso en la entrega de los productos, plazo de entrega </w:t>
      </w:r>
      <w:r w:rsidRPr="00EC479B">
        <w:rPr>
          <w:rFonts w:asciiTheme="majorHAnsi" w:eastAsia="Aptos" w:hAnsiTheme="majorHAnsi" w:cs="Arial"/>
          <w:u w:val="single"/>
          <w:lang w:val="es-ES"/>
        </w:rPr>
        <w:t>2 días hábiles</w:t>
      </w:r>
      <w:r w:rsidRPr="00EC479B">
        <w:rPr>
          <w:rFonts w:asciiTheme="majorHAnsi" w:eastAsia="Aptos" w:hAnsiTheme="majorHAnsi" w:cs="Arial"/>
          <w:lang w:val="es-ES"/>
        </w:rPr>
        <w:t>, tope multa 10% de la contratación.</w:t>
      </w:r>
    </w:p>
    <w:p w14:paraId="14338F5F" w14:textId="77777777" w:rsidR="001E5388" w:rsidRPr="00EC479B" w:rsidRDefault="001E5388" w:rsidP="001E5388">
      <w:pPr>
        <w:spacing w:after="0" w:line="256" w:lineRule="auto"/>
        <w:jc w:val="both"/>
        <w:rPr>
          <w:rFonts w:asciiTheme="majorHAnsi" w:eastAsia="Aptos" w:hAnsiTheme="majorHAnsi" w:cs="Arial"/>
          <w:lang w:val="es-ES"/>
        </w:rPr>
      </w:pPr>
    </w:p>
    <w:p w14:paraId="279A3292" w14:textId="13F63480" w:rsidR="001F0587" w:rsidRPr="00EC479B" w:rsidRDefault="001F0587" w:rsidP="005C7164">
      <w:pPr>
        <w:pStyle w:val="NormalWeb"/>
        <w:jc w:val="both"/>
        <w:rPr>
          <w:rFonts w:asciiTheme="majorHAnsi" w:hAnsiTheme="majorHAnsi" w:cs="Arial"/>
          <w:sz w:val="22"/>
          <w:szCs w:val="22"/>
        </w:rPr>
      </w:pPr>
    </w:p>
    <w:sectPr w:rsidR="001F0587" w:rsidRPr="00EC47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5493"/>
    <w:multiLevelType w:val="hybridMultilevel"/>
    <w:tmpl w:val="EFAC4B72"/>
    <w:lvl w:ilvl="0" w:tplc="2760088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52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29"/>
    <w:rsid w:val="00000A5F"/>
    <w:rsid w:val="0000246D"/>
    <w:rsid w:val="0000380F"/>
    <w:rsid w:val="0003490C"/>
    <w:rsid w:val="0007494F"/>
    <w:rsid w:val="00080066"/>
    <w:rsid w:val="0009178C"/>
    <w:rsid w:val="000D5695"/>
    <w:rsid w:val="00107712"/>
    <w:rsid w:val="00124ED9"/>
    <w:rsid w:val="00143AB3"/>
    <w:rsid w:val="00152896"/>
    <w:rsid w:val="00160248"/>
    <w:rsid w:val="00165242"/>
    <w:rsid w:val="0016762F"/>
    <w:rsid w:val="00175573"/>
    <w:rsid w:val="00193FB0"/>
    <w:rsid w:val="00194150"/>
    <w:rsid w:val="00196B99"/>
    <w:rsid w:val="001B0373"/>
    <w:rsid w:val="001B48A0"/>
    <w:rsid w:val="001C41B9"/>
    <w:rsid w:val="001D53E6"/>
    <w:rsid w:val="001E5388"/>
    <w:rsid w:val="001F0587"/>
    <w:rsid w:val="001F2918"/>
    <w:rsid w:val="002255FE"/>
    <w:rsid w:val="00236B01"/>
    <w:rsid w:val="002507D5"/>
    <w:rsid w:val="00260A95"/>
    <w:rsid w:val="0027253A"/>
    <w:rsid w:val="00286CE6"/>
    <w:rsid w:val="002B4CF5"/>
    <w:rsid w:val="002D1555"/>
    <w:rsid w:val="002F0F6A"/>
    <w:rsid w:val="00302175"/>
    <w:rsid w:val="003158AC"/>
    <w:rsid w:val="00326ADF"/>
    <w:rsid w:val="003604C9"/>
    <w:rsid w:val="003E09B1"/>
    <w:rsid w:val="003E1302"/>
    <w:rsid w:val="004053E9"/>
    <w:rsid w:val="0041144F"/>
    <w:rsid w:val="00446545"/>
    <w:rsid w:val="00487B13"/>
    <w:rsid w:val="004A01A7"/>
    <w:rsid w:val="004A288E"/>
    <w:rsid w:val="004B0ED8"/>
    <w:rsid w:val="004B636E"/>
    <w:rsid w:val="004E4D46"/>
    <w:rsid w:val="005043E8"/>
    <w:rsid w:val="00526C16"/>
    <w:rsid w:val="00527258"/>
    <w:rsid w:val="005534FF"/>
    <w:rsid w:val="00554D7C"/>
    <w:rsid w:val="00570CC1"/>
    <w:rsid w:val="0057108B"/>
    <w:rsid w:val="00593FCA"/>
    <w:rsid w:val="005B5C63"/>
    <w:rsid w:val="005B7C01"/>
    <w:rsid w:val="005C0FBD"/>
    <w:rsid w:val="005C7164"/>
    <w:rsid w:val="005D1A30"/>
    <w:rsid w:val="005D56F1"/>
    <w:rsid w:val="006025B5"/>
    <w:rsid w:val="006458CD"/>
    <w:rsid w:val="006A6CC7"/>
    <w:rsid w:val="006B2F51"/>
    <w:rsid w:val="006D00B1"/>
    <w:rsid w:val="006D1D58"/>
    <w:rsid w:val="006E6CAB"/>
    <w:rsid w:val="006F47A2"/>
    <w:rsid w:val="007229A5"/>
    <w:rsid w:val="007301C9"/>
    <w:rsid w:val="00730D19"/>
    <w:rsid w:val="007323A1"/>
    <w:rsid w:val="00756695"/>
    <w:rsid w:val="00761C2E"/>
    <w:rsid w:val="007974B4"/>
    <w:rsid w:val="007C087D"/>
    <w:rsid w:val="007C6A8B"/>
    <w:rsid w:val="007D5167"/>
    <w:rsid w:val="007D6081"/>
    <w:rsid w:val="007E570C"/>
    <w:rsid w:val="007E7740"/>
    <w:rsid w:val="007F437D"/>
    <w:rsid w:val="00857FCF"/>
    <w:rsid w:val="008733D2"/>
    <w:rsid w:val="00876DA4"/>
    <w:rsid w:val="008811FD"/>
    <w:rsid w:val="008B39A8"/>
    <w:rsid w:val="008D23FD"/>
    <w:rsid w:val="008D35F8"/>
    <w:rsid w:val="008E3D7E"/>
    <w:rsid w:val="00913521"/>
    <w:rsid w:val="00920194"/>
    <w:rsid w:val="00946F94"/>
    <w:rsid w:val="0097019C"/>
    <w:rsid w:val="00985871"/>
    <w:rsid w:val="00991987"/>
    <w:rsid w:val="009A6E84"/>
    <w:rsid w:val="009C65BC"/>
    <w:rsid w:val="009E4D33"/>
    <w:rsid w:val="00A15DC5"/>
    <w:rsid w:val="00A16F4F"/>
    <w:rsid w:val="00A31810"/>
    <w:rsid w:val="00A3423A"/>
    <w:rsid w:val="00A54CA2"/>
    <w:rsid w:val="00A93483"/>
    <w:rsid w:val="00AC34EB"/>
    <w:rsid w:val="00AE0DB6"/>
    <w:rsid w:val="00AE3E99"/>
    <w:rsid w:val="00AE7197"/>
    <w:rsid w:val="00AF2EEC"/>
    <w:rsid w:val="00B11951"/>
    <w:rsid w:val="00B3707E"/>
    <w:rsid w:val="00B417CB"/>
    <w:rsid w:val="00B42078"/>
    <w:rsid w:val="00B63C94"/>
    <w:rsid w:val="00B816CC"/>
    <w:rsid w:val="00B91829"/>
    <w:rsid w:val="00BE3C5B"/>
    <w:rsid w:val="00BE76B4"/>
    <w:rsid w:val="00C1330F"/>
    <w:rsid w:val="00C355DC"/>
    <w:rsid w:val="00C5758E"/>
    <w:rsid w:val="00C6159D"/>
    <w:rsid w:val="00CB2431"/>
    <w:rsid w:val="00CB5A7C"/>
    <w:rsid w:val="00CC12C5"/>
    <w:rsid w:val="00CF1396"/>
    <w:rsid w:val="00D578D9"/>
    <w:rsid w:val="00D72BB7"/>
    <w:rsid w:val="00D832D7"/>
    <w:rsid w:val="00DB00E8"/>
    <w:rsid w:val="00DC3A7F"/>
    <w:rsid w:val="00DC79FA"/>
    <w:rsid w:val="00DC7A5E"/>
    <w:rsid w:val="00DD63C7"/>
    <w:rsid w:val="00DE3756"/>
    <w:rsid w:val="00E02F3A"/>
    <w:rsid w:val="00E21656"/>
    <w:rsid w:val="00E23942"/>
    <w:rsid w:val="00E53F61"/>
    <w:rsid w:val="00E6736C"/>
    <w:rsid w:val="00E97828"/>
    <w:rsid w:val="00EB229C"/>
    <w:rsid w:val="00EC479B"/>
    <w:rsid w:val="00F014DE"/>
    <w:rsid w:val="00F1326B"/>
    <w:rsid w:val="00F2145B"/>
    <w:rsid w:val="00F30A89"/>
    <w:rsid w:val="00F31242"/>
    <w:rsid w:val="00F36514"/>
    <w:rsid w:val="00F77829"/>
    <w:rsid w:val="00F95A35"/>
    <w:rsid w:val="00FC4104"/>
    <w:rsid w:val="00FF3A6C"/>
    <w:rsid w:val="00FF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7798B"/>
  <w15:chartTrackingRefBased/>
  <w15:docId w15:val="{1FFD394C-CE2D-440A-A5B4-21F83E36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8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8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8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8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8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8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8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8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8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8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7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2097</Characters>
  <Application>Microsoft Office Word</Application>
  <DocSecurity>0</DocSecurity>
  <Lines>60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Enrique Perez Villanueva - (Servicios Generales)</dc:creator>
  <cp:keywords/>
  <dc:description/>
  <cp:lastModifiedBy>Sergio Mauricio Carrasco Rojas - (Unidad de Adquisiciones y Gestión de contratos)</cp:lastModifiedBy>
  <cp:revision>2</cp:revision>
  <dcterms:created xsi:type="dcterms:W3CDTF">2026-07-28T14:34:00Z</dcterms:created>
  <dcterms:modified xsi:type="dcterms:W3CDTF">2026-07-28T14:34:00Z</dcterms:modified>
</cp:coreProperties>
</file>