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F1F0" w14:textId="77777777" w:rsidR="00E5229E" w:rsidRDefault="00E5229E">
      <w:pPr>
        <w:tabs>
          <w:tab w:val="left" w:pos="426"/>
        </w:tabs>
        <w:spacing w:after="0" w:line="240" w:lineRule="auto"/>
        <w:rPr>
          <w:rFonts w:ascii="Century Gothic" w:eastAsia="Century Gothic" w:hAnsi="Century Gothic" w:cs="Century Gothic"/>
          <w:b/>
          <w:bCs/>
          <w:sz w:val="20"/>
          <w:szCs w:val="20"/>
          <w:u w:val="single"/>
        </w:rPr>
      </w:pPr>
    </w:p>
    <w:p w14:paraId="62E5781A" w14:textId="77777777" w:rsidR="00E5229E" w:rsidRDefault="00E5229E">
      <w:pPr>
        <w:tabs>
          <w:tab w:val="left" w:pos="426"/>
        </w:tabs>
        <w:spacing w:after="0" w:line="240" w:lineRule="auto"/>
        <w:rPr>
          <w:rFonts w:ascii="Century Gothic" w:eastAsia="Century Gothic" w:hAnsi="Century Gothic" w:cs="Century Gothic"/>
          <w:b/>
          <w:bCs/>
          <w:sz w:val="20"/>
          <w:szCs w:val="20"/>
          <w:u w:val="single"/>
        </w:rPr>
      </w:pPr>
    </w:p>
    <w:p w14:paraId="183D5736" w14:textId="0B75C1D2" w:rsidR="00E5229E" w:rsidRDefault="00FC45B7">
      <w:pPr>
        <w:tabs>
          <w:tab w:val="left" w:pos="426"/>
        </w:tabs>
        <w:spacing w:after="0" w:line="240" w:lineRule="auto"/>
        <w:rPr>
          <w:rFonts w:ascii="Century Gothic" w:eastAsia="Century Gothic" w:hAnsi="Century Gothic" w:cs="Century Gothic"/>
          <w:b/>
          <w:bCs/>
          <w:sz w:val="20"/>
          <w:szCs w:val="20"/>
          <w:u w:val="single"/>
        </w:rPr>
      </w:pPr>
      <w:r>
        <w:rPr>
          <w:rFonts w:ascii="Century Gothic" w:eastAsia="Century Gothic" w:hAnsi="Century Gothic" w:cs="Century Gothic"/>
          <w:b/>
          <w:bCs/>
          <w:sz w:val="20"/>
          <w:szCs w:val="20"/>
          <w:u w:val="single"/>
        </w:rPr>
        <w:t>TTR N°</w:t>
      </w:r>
      <w:r w:rsidR="000B6DFF">
        <w:rPr>
          <w:rFonts w:ascii="Century Gothic" w:eastAsia="Century Gothic" w:hAnsi="Century Gothic" w:cs="Century Gothic"/>
          <w:b/>
          <w:bCs/>
          <w:sz w:val="20"/>
          <w:szCs w:val="20"/>
          <w:u w:val="single"/>
        </w:rPr>
        <w:t>101</w:t>
      </w:r>
    </w:p>
    <w:p w14:paraId="04477D53" w14:textId="77777777" w:rsidR="00E5229E" w:rsidRDefault="00E5229E">
      <w:pPr>
        <w:tabs>
          <w:tab w:val="left" w:pos="426"/>
        </w:tabs>
        <w:spacing w:after="0" w:line="240" w:lineRule="auto"/>
        <w:jc w:val="center"/>
        <w:rPr>
          <w:rFonts w:ascii="Century Gothic" w:eastAsia="Century Gothic" w:hAnsi="Century Gothic" w:cs="Century Gothic"/>
          <w:b/>
          <w:bCs/>
          <w:sz w:val="20"/>
          <w:szCs w:val="20"/>
          <w:u w:val="single"/>
        </w:rPr>
      </w:pPr>
    </w:p>
    <w:p w14:paraId="459F904D" w14:textId="77777777" w:rsidR="00E5229E" w:rsidRDefault="00FC45B7">
      <w:pPr>
        <w:tabs>
          <w:tab w:val="left" w:pos="426"/>
        </w:tabs>
        <w:spacing w:after="0" w:line="240" w:lineRule="auto"/>
        <w:jc w:val="center"/>
        <w:rPr>
          <w:rFonts w:ascii="Century Gothic" w:eastAsia="Century Gothic" w:hAnsi="Century Gothic" w:cs="Century Gothic"/>
          <w:b/>
          <w:bCs/>
          <w:sz w:val="20"/>
          <w:szCs w:val="20"/>
          <w:u w:val="single"/>
        </w:rPr>
      </w:pPr>
      <w:r>
        <w:rPr>
          <w:rFonts w:ascii="Century Gothic" w:eastAsia="Century Gothic" w:hAnsi="Century Gothic" w:cs="Century Gothic"/>
          <w:b/>
          <w:bCs/>
          <w:sz w:val="20"/>
          <w:szCs w:val="20"/>
          <w:u w:val="single"/>
        </w:rPr>
        <w:t>TÉRMINOS DE REFERENCIA PARA LA COMPRA DE SERVICIO DE LIMPIEZA DE FOSAS SÉPTICAS Y CÁMARAS</w:t>
      </w:r>
    </w:p>
    <w:p w14:paraId="156FA7D3" w14:textId="77777777" w:rsidR="00E5229E" w:rsidRDefault="00E5229E">
      <w:pPr>
        <w:tabs>
          <w:tab w:val="left" w:pos="426"/>
        </w:tabs>
        <w:spacing w:after="0" w:line="240" w:lineRule="auto"/>
        <w:jc w:val="center"/>
        <w:rPr>
          <w:rFonts w:ascii="Century Gothic" w:eastAsia="Century Gothic" w:hAnsi="Century Gothic" w:cs="Century Gothic"/>
          <w:b/>
          <w:bCs/>
          <w:sz w:val="20"/>
          <w:szCs w:val="20"/>
          <w:u w:val="single"/>
        </w:rPr>
      </w:pPr>
    </w:p>
    <w:p w14:paraId="778618EC" w14:textId="1C49B97D" w:rsidR="00E5229E" w:rsidRDefault="00FC45B7">
      <w:pPr>
        <w:tabs>
          <w:tab w:val="left" w:pos="426"/>
        </w:tabs>
        <w:spacing w:after="0" w:line="240" w:lineRule="auto"/>
        <w:jc w:val="right"/>
        <w:rPr>
          <w:rFonts w:ascii="Century Gothic" w:eastAsia="Century Gothic" w:hAnsi="Century Gothic" w:cs="Century Gothic"/>
          <w:sz w:val="20"/>
          <w:szCs w:val="20"/>
        </w:rPr>
      </w:pPr>
      <w:r>
        <w:rPr>
          <w:rFonts w:ascii="Century Gothic" w:eastAsia="Century Gothic" w:hAnsi="Century Gothic" w:cs="Century Gothic"/>
          <w:sz w:val="20"/>
          <w:szCs w:val="20"/>
        </w:rPr>
        <w:t>Los Vilos, 0</w:t>
      </w:r>
      <w:r w:rsidR="0016316C">
        <w:rPr>
          <w:rFonts w:ascii="Century Gothic" w:eastAsia="Century Gothic" w:hAnsi="Century Gothic" w:cs="Century Gothic"/>
          <w:sz w:val="20"/>
          <w:szCs w:val="20"/>
        </w:rPr>
        <w:t>5</w:t>
      </w:r>
      <w:r>
        <w:rPr>
          <w:rFonts w:ascii="Century Gothic" w:eastAsia="Century Gothic" w:hAnsi="Century Gothic" w:cs="Century Gothic"/>
          <w:sz w:val="20"/>
          <w:szCs w:val="20"/>
        </w:rPr>
        <w:t xml:space="preserve"> de</w:t>
      </w:r>
      <w:r w:rsidR="000B6DFF">
        <w:rPr>
          <w:rFonts w:ascii="Century Gothic" w:eastAsia="Century Gothic" w:hAnsi="Century Gothic" w:cs="Century Gothic"/>
          <w:sz w:val="20"/>
          <w:szCs w:val="20"/>
        </w:rPr>
        <w:t xml:space="preserve"> agosto</w:t>
      </w:r>
      <w:r>
        <w:rPr>
          <w:rFonts w:ascii="Century Gothic" w:eastAsia="Century Gothic" w:hAnsi="Century Gothic" w:cs="Century Gothic"/>
          <w:sz w:val="20"/>
          <w:szCs w:val="20"/>
        </w:rPr>
        <w:t xml:space="preserve"> de 2026</w:t>
      </w:r>
    </w:p>
    <w:p w14:paraId="6E771CAD" w14:textId="77777777" w:rsidR="00E5229E" w:rsidRDefault="00E5229E">
      <w:pPr>
        <w:tabs>
          <w:tab w:val="left" w:pos="426"/>
        </w:tabs>
        <w:spacing w:after="0" w:line="240" w:lineRule="auto"/>
        <w:jc w:val="right"/>
        <w:rPr>
          <w:rFonts w:ascii="Century Gothic" w:eastAsia="Century Gothic" w:hAnsi="Century Gothic" w:cs="Century Gothic"/>
          <w:sz w:val="20"/>
          <w:szCs w:val="20"/>
        </w:rPr>
      </w:pPr>
    </w:p>
    <w:p w14:paraId="6A941E4B" w14:textId="77777777" w:rsidR="00E5229E" w:rsidRDefault="00FC45B7">
      <w:pPr>
        <w:numPr>
          <w:ilvl w:val="0"/>
          <w:numId w:val="2"/>
        </w:numPr>
        <w:pBdr>
          <w:top w:val="nil"/>
          <w:left w:val="nil"/>
          <w:bottom w:val="nil"/>
          <w:right w:val="nil"/>
          <w:between w:val="nil"/>
        </w:pBdr>
        <w:tabs>
          <w:tab w:val="left" w:pos="426"/>
        </w:tabs>
        <w:spacing w:after="0" w:line="240" w:lineRule="auto"/>
        <w:ind w:left="0" w:firstLine="0"/>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ANTECEDENTES GENERALES</w:t>
      </w:r>
    </w:p>
    <w:p w14:paraId="4F5B106A" w14:textId="77777777" w:rsidR="00E5229E" w:rsidRDefault="00E5229E">
      <w:pPr>
        <w:tabs>
          <w:tab w:val="left" w:pos="426"/>
        </w:tabs>
        <w:spacing w:after="0" w:line="240" w:lineRule="auto"/>
        <w:rPr>
          <w:rFonts w:ascii="Century Gothic" w:eastAsia="Century Gothic" w:hAnsi="Century Gothic" w:cs="Century Gothic"/>
          <w:b/>
          <w:bCs/>
          <w:sz w:val="20"/>
          <w:szCs w:val="20"/>
        </w:rPr>
      </w:pPr>
    </w:p>
    <w:p w14:paraId="7391A54C"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Nombre contratante: MUNICIPALIDAD DE LOS VILOS</w:t>
      </w:r>
    </w:p>
    <w:p w14:paraId="357F38F0"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RUT: 69.041.500-3</w:t>
      </w:r>
    </w:p>
    <w:p w14:paraId="6CB8316B"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Domicilio: Tegualda nª 111, comuna de Los Vilos</w:t>
      </w:r>
    </w:p>
    <w:p w14:paraId="714CB4BA"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Teléfono: (053) 353084 anexo 511</w:t>
      </w:r>
    </w:p>
    <w:p w14:paraId="26BE4247"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Representante legal: Christian Gross Hidalgo </w:t>
      </w:r>
    </w:p>
    <w:p w14:paraId="6C015743"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Cargo: Alcalde</w:t>
      </w:r>
    </w:p>
    <w:p w14:paraId="0A7D8B65" w14:textId="77777777" w:rsidR="00E5229E" w:rsidRDefault="00FC45B7">
      <w:pPr>
        <w:numPr>
          <w:ilvl w:val="0"/>
          <w:numId w:val="3"/>
        </w:num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Oficina y dirección requirente: DESAM – Dirección de SALUD MUNICIPAL </w:t>
      </w:r>
    </w:p>
    <w:p w14:paraId="0D596475" w14:textId="77777777" w:rsidR="00E5229E" w:rsidRDefault="00E5229E">
      <w:pPr>
        <w:pBdr>
          <w:top w:val="nil"/>
          <w:left w:val="nil"/>
          <w:bottom w:val="nil"/>
          <w:right w:val="nil"/>
          <w:between w:val="nil"/>
        </w:pBdr>
        <w:spacing w:after="0" w:line="276" w:lineRule="auto"/>
        <w:ind w:left="720"/>
        <w:rPr>
          <w:rFonts w:ascii="Century Gothic" w:eastAsia="Century Gothic" w:hAnsi="Century Gothic" w:cs="Century Gothic"/>
          <w:b/>
          <w:bCs/>
          <w:color w:val="000000"/>
          <w:sz w:val="20"/>
          <w:szCs w:val="20"/>
        </w:rPr>
      </w:pPr>
    </w:p>
    <w:p w14:paraId="396F89E9" w14:textId="77777777" w:rsidR="00E5229E" w:rsidRDefault="00E5229E">
      <w:pPr>
        <w:pBdr>
          <w:top w:val="nil"/>
          <w:left w:val="nil"/>
          <w:bottom w:val="nil"/>
          <w:right w:val="nil"/>
          <w:between w:val="nil"/>
        </w:pBdr>
        <w:tabs>
          <w:tab w:val="left" w:pos="426"/>
        </w:tabs>
        <w:spacing w:after="0" w:line="240" w:lineRule="auto"/>
        <w:ind w:left="720"/>
        <w:rPr>
          <w:rFonts w:ascii="Century Gothic" w:eastAsia="Century Gothic" w:hAnsi="Century Gothic" w:cs="Century Gothic"/>
          <w:b/>
          <w:bCs/>
          <w:color w:val="000000"/>
          <w:sz w:val="20"/>
          <w:szCs w:val="20"/>
        </w:rPr>
      </w:pPr>
    </w:p>
    <w:p w14:paraId="070A8C56" w14:textId="77777777" w:rsidR="00E5229E" w:rsidRDefault="00FC45B7">
      <w:pPr>
        <w:numPr>
          <w:ilvl w:val="0"/>
          <w:numId w:val="2"/>
        </w:numPr>
        <w:pBdr>
          <w:top w:val="nil"/>
          <w:left w:val="nil"/>
          <w:bottom w:val="nil"/>
          <w:right w:val="nil"/>
          <w:between w:val="nil"/>
        </w:pBdr>
        <w:tabs>
          <w:tab w:val="left" w:pos="426"/>
        </w:tabs>
        <w:spacing w:after="0" w:line="240" w:lineRule="auto"/>
        <w:ind w:left="0" w:firstLine="0"/>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DE LOS PRODUCTOS (DESCRIPCIÓN ESPECÍFICA)</w:t>
      </w:r>
    </w:p>
    <w:p w14:paraId="3AB666CE" w14:textId="77777777" w:rsidR="00E5229E" w:rsidRDefault="00E5229E">
      <w:pPr>
        <w:pBdr>
          <w:top w:val="nil"/>
          <w:left w:val="nil"/>
          <w:bottom w:val="nil"/>
          <w:right w:val="nil"/>
          <w:between w:val="nil"/>
        </w:pBdr>
        <w:tabs>
          <w:tab w:val="left" w:pos="426"/>
        </w:tabs>
        <w:spacing w:after="0" w:line="240" w:lineRule="auto"/>
        <w:rPr>
          <w:rFonts w:ascii="Century Gothic" w:eastAsia="Century Gothic" w:hAnsi="Century Gothic" w:cs="Century Gothic"/>
          <w:b/>
          <w:bCs/>
          <w:color w:val="000000"/>
          <w:sz w:val="20"/>
          <w:szCs w:val="20"/>
        </w:rPr>
      </w:pPr>
    </w:p>
    <w:p w14:paraId="0A92C7E2" w14:textId="77777777" w:rsidR="0016316C" w:rsidRPr="0016316C" w:rsidRDefault="0016316C" w:rsidP="0016316C">
      <w:pPr>
        <w:pBdr>
          <w:top w:val="nil"/>
          <w:left w:val="nil"/>
          <w:bottom w:val="nil"/>
          <w:right w:val="nil"/>
          <w:between w:val="nil"/>
        </w:pBdr>
        <w:spacing w:after="0" w:line="240" w:lineRule="auto"/>
        <w:jc w:val="both"/>
        <w:rPr>
          <w:rFonts w:ascii="Century Gothic" w:eastAsia="Century Gothic" w:hAnsi="Century Gothic" w:cs="Century Gothic"/>
          <w:b/>
          <w:bCs/>
          <w:color w:val="000000"/>
          <w:sz w:val="20"/>
          <w:szCs w:val="20"/>
        </w:rPr>
      </w:pPr>
      <w:r w:rsidRPr="0016316C">
        <w:rPr>
          <w:rFonts w:ascii="Century Gothic" w:eastAsia="Century Gothic" w:hAnsi="Century Gothic" w:cs="Century Gothic"/>
          <w:b/>
          <w:bCs/>
          <w:color w:val="000000"/>
          <w:sz w:val="20"/>
          <w:szCs w:val="20"/>
        </w:rPr>
        <w:t>2.1. Introducción</w:t>
      </w:r>
    </w:p>
    <w:p w14:paraId="3C0AEC9D" w14:textId="77777777" w:rsidR="0016316C" w:rsidRPr="0016316C" w:rsidRDefault="0016316C" w:rsidP="0016316C">
      <w:pPr>
        <w:pBdr>
          <w:top w:val="nil"/>
          <w:left w:val="nil"/>
          <w:bottom w:val="nil"/>
          <w:right w:val="nil"/>
          <w:between w:val="nil"/>
        </w:pBdr>
        <w:spacing w:after="0" w:line="240" w:lineRule="auto"/>
        <w:jc w:val="both"/>
        <w:rPr>
          <w:rFonts w:ascii="Century Gothic" w:eastAsia="Century Gothic" w:hAnsi="Century Gothic" w:cs="Century Gothic"/>
          <w:b/>
          <w:bCs/>
          <w:color w:val="000000"/>
          <w:sz w:val="20"/>
          <w:szCs w:val="20"/>
        </w:rPr>
      </w:pPr>
    </w:p>
    <w:p w14:paraId="247D85AE" w14:textId="0A3263C5"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Los presentes Términos de Referencia establecen las especificaciones técnicas mínimas para la contratación del servicio de limpieza, vaciado, extracción, transporte y disposición final de residuos provenientes de fosas sépticas, cámaras desgrasadoras, cámaras acumuladoras e hidrolavado de redes sanitarias, correspondientes a los establecimientos dependientes del Departamento de Salud Municipal de Los Vilos.</w:t>
      </w:r>
    </w:p>
    <w:p w14:paraId="4AE5F87E" w14:textId="52142A0D"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El servicio comprende los establecimientos de Atención Primaria de Salud, Postas de Salud Rural, Estaciones Médico Rurales, Clínicas Dentales Móviles, dependencias administrativas y cualquier otra infraestructura sanitaria administrada por el Departamento de Salud que requiera estas prestaciones durante la vigencia del contrato.</w:t>
      </w:r>
    </w:p>
    <w:p w14:paraId="737AC812"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La ejecución de los servicios deberá realizarse conforme a la normativa sanitaria y ambiental vigente, garantizando el adecuado manejo, transporte y disposición final de los residuos extraídos.</w:t>
      </w:r>
    </w:p>
    <w:p w14:paraId="485A539F"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p>
    <w:p w14:paraId="4C46E8FB" w14:textId="77777777" w:rsidR="0016316C" w:rsidRPr="0016316C" w:rsidRDefault="0016316C" w:rsidP="0016316C">
      <w:pPr>
        <w:pBdr>
          <w:top w:val="nil"/>
          <w:left w:val="nil"/>
          <w:bottom w:val="nil"/>
          <w:right w:val="nil"/>
          <w:between w:val="nil"/>
        </w:pBdr>
        <w:spacing w:after="0" w:line="240" w:lineRule="auto"/>
        <w:jc w:val="both"/>
        <w:rPr>
          <w:rFonts w:ascii="Century Gothic" w:eastAsia="Century Gothic" w:hAnsi="Century Gothic" w:cs="Century Gothic"/>
          <w:b/>
          <w:bCs/>
          <w:color w:val="000000"/>
          <w:sz w:val="20"/>
          <w:szCs w:val="20"/>
        </w:rPr>
      </w:pPr>
      <w:r w:rsidRPr="0016316C">
        <w:rPr>
          <w:rFonts w:ascii="Century Gothic" w:eastAsia="Century Gothic" w:hAnsi="Century Gothic" w:cs="Century Gothic"/>
          <w:b/>
          <w:bCs/>
          <w:color w:val="000000"/>
          <w:sz w:val="20"/>
          <w:szCs w:val="20"/>
        </w:rPr>
        <w:t>2.2. Objetivo</w:t>
      </w:r>
    </w:p>
    <w:p w14:paraId="1DAAE9C3" w14:textId="6D76A0A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La presente contratación tiene por objeto mantener en condiciones óptimas de funcionamiento los sistemas particulares de saneamiento sanitario de los establecimientos de salud dependientes del Departamento de Salud Municipal de Los Vilos, asegurando la continuidad operativa de las prestaciones de salud y resguardando las condiciones de higiene, seguridad y salubridad de funcionarios, usuarios y comunidad.</w:t>
      </w:r>
    </w:p>
    <w:p w14:paraId="0662F621" w14:textId="7AFE0BF8"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En particular, el servicio busca prevenir rebalses, obstrucciones, malos olores, contaminación ambiental, fallas en los sistemas de evacuación de aguas servidas y cualquier otra situación que pueda afectar el normal funcionamiento de los establecimientos o poner en riesgo la salud pública.</w:t>
      </w:r>
    </w:p>
    <w:p w14:paraId="2F02DF20" w14:textId="7F1E191C"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Asimismo, la contratación permitirá dar cumplimiento a la normativa sanitaria vigente y asegurar la disponibilidad permanente de los sistemas sanitarios, especialmente en establecimientos rurales que operan mediante sistemas individuales de tratamiento de aguas servidas.</w:t>
      </w:r>
    </w:p>
    <w:p w14:paraId="7496D52E" w14:textId="40B6364A"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Los servicios a contratar comprenderán, a lo menos, las siguientes prestaciones:</w:t>
      </w:r>
    </w:p>
    <w:p w14:paraId="597D3DAB"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Extracción, vaciado y limpieza de fosas sépticas.</w:t>
      </w:r>
    </w:p>
    <w:p w14:paraId="34B3C1FB"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Extracción y limpieza de cámaras desgrasadoras.</w:t>
      </w:r>
    </w:p>
    <w:p w14:paraId="6F25937F"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Limpieza de cámaras acumuladoras.</w:t>
      </w:r>
    </w:p>
    <w:p w14:paraId="0F985CC3"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Hidrolavado de tuberías sanitarias y redes de evacuación.</w:t>
      </w:r>
    </w:p>
    <w:p w14:paraId="632B4E6C"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Destape y limpieza de ductos cuando sea requerido.</w:t>
      </w:r>
    </w:p>
    <w:p w14:paraId="0F6C7E2C"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Transporte de los residuos extraídos mediante vehículos autorizados.</w:t>
      </w:r>
    </w:p>
    <w:p w14:paraId="503117E7" w14:textId="77777777"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Disposición final de los residuos en plantas de tratamiento o lugares autorizados por la Autoridad Sanitaria.</w:t>
      </w:r>
    </w:p>
    <w:p w14:paraId="66F0F31E" w14:textId="294D9D1C" w:rsidR="0016316C" w:rsidRP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color w:val="000000"/>
          <w:sz w:val="20"/>
          <w:szCs w:val="20"/>
        </w:rPr>
      </w:pPr>
      <w:r w:rsidRPr="0016316C">
        <w:rPr>
          <w:rFonts w:ascii="Century Gothic" w:eastAsia="Century Gothic" w:hAnsi="Century Gothic" w:cs="Century Gothic"/>
          <w:color w:val="000000"/>
          <w:sz w:val="20"/>
          <w:szCs w:val="20"/>
        </w:rPr>
        <w:t>Entrega de certificados o comprobantes de disposición final cuando corresponda.</w:t>
      </w:r>
    </w:p>
    <w:p w14:paraId="6FFB715D" w14:textId="44ABB458" w:rsidR="0016316C" w:rsidRDefault="0016316C" w:rsidP="0016316C">
      <w:pPr>
        <w:pBdr>
          <w:top w:val="nil"/>
          <w:left w:val="nil"/>
          <w:bottom w:val="nil"/>
          <w:right w:val="nil"/>
          <w:between w:val="nil"/>
        </w:pBdr>
        <w:spacing w:after="0" w:line="276" w:lineRule="auto"/>
        <w:jc w:val="both"/>
        <w:rPr>
          <w:rFonts w:ascii="Century Gothic" w:eastAsia="Century Gothic" w:hAnsi="Century Gothic" w:cs="Century Gothic"/>
          <w:b/>
          <w:bCs/>
          <w:color w:val="000000"/>
          <w:sz w:val="20"/>
          <w:szCs w:val="20"/>
        </w:rPr>
      </w:pPr>
      <w:r w:rsidRPr="0016316C">
        <w:rPr>
          <w:rFonts w:ascii="Century Gothic" w:eastAsia="Century Gothic" w:hAnsi="Century Gothic" w:cs="Century Gothic"/>
          <w:color w:val="000000"/>
          <w:sz w:val="20"/>
          <w:szCs w:val="20"/>
        </w:rPr>
        <w:t>Esta contratación tendrá la naturaleza de suministro, ejecutándose los servicios de manera programada o extraordinaria, de acuerdo con los requerimientos del Departamento de Salud Municipal durante la vigencia del contrato</w:t>
      </w:r>
      <w:r w:rsidRPr="0016316C">
        <w:rPr>
          <w:rFonts w:ascii="Century Gothic" w:eastAsia="Century Gothic" w:hAnsi="Century Gothic" w:cs="Century Gothic"/>
          <w:b/>
          <w:bCs/>
          <w:color w:val="000000"/>
          <w:sz w:val="20"/>
          <w:szCs w:val="20"/>
        </w:rPr>
        <w:t>.</w:t>
      </w:r>
    </w:p>
    <w:p w14:paraId="4D4C15E7" w14:textId="77777777" w:rsidR="0016316C" w:rsidRDefault="0016316C" w:rsidP="0016316C">
      <w:pPr>
        <w:pBdr>
          <w:top w:val="nil"/>
          <w:left w:val="nil"/>
          <w:bottom w:val="nil"/>
          <w:right w:val="nil"/>
          <w:between w:val="nil"/>
        </w:pBdr>
        <w:spacing w:after="0" w:line="276" w:lineRule="auto"/>
        <w:ind w:left="426"/>
        <w:jc w:val="both"/>
        <w:rPr>
          <w:rFonts w:ascii="Century Gothic" w:eastAsia="Century Gothic" w:hAnsi="Century Gothic" w:cs="Century Gothic"/>
          <w:b/>
          <w:bCs/>
          <w:color w:val="000000"/>
          <w:sz w:val="20"/>
          <w:szCs w:val="20"/>
        </w:rPr>
      </w:pPr>
    </w:p>
    <w:p w14:paraId="3DF1A053" w14:textId="77777777" w:rsidR="0016316C" w:rsidRDefault="0016316C" w:rsidP="0016316C">
      <w:pPr>
        <w:pBdr>
          <w:top w:val="nil"/>
          <w:left w:val="nil"/>
          <w:bottom w:val="nil"/>
          <w:right w:val="nil"/>
          <w:between w:val="nil"/>
        </w:pBdr>
        <w:spacing w:after="0" w:line="240" w:lineRule="auto"/>
        <w:ind w:left="426"/>
        <w:jc w:val="both"/>
        <w:rPr>
          <w:rFonts w:ascii="Century Gothic" w:eastAsia="Century Gothic" w:hAnsi="Century Gothic" w:cs="Century Gothic"/>
          <w:b/>
          <w:bCs/>
          <w:color w:val="000000"/>
          <w:sz w:val="20"/>
          <w:szCs w:val="20"/>
        </w:rPr>
      </w:pPr>
    </w:p>
    <w:p w14:paraId="3F9228F7" w14:textId="2FE34C44" w:rsidR="00E5229E" w:rsidRDefault="00FC45B7">
      <w:pPr>
        <w:numPr>
          <w:ilvl w:val="1"/>
          <w:numId w:val="2"/>
        </w:numPr>
        <w:pBdr>
          <w:top w:val="nil"/>
          <w:left w:val="nil"/>
          <w:bottom w:val="nil"/>
          <w:right w:val="nil"/>
          <w:between w:val="nil"/>
        </w:pBdr>
        <w:spacing w:after="0" w:line="240" w:lineRule="auto"/>
        <w:ind w:left="426" w:firstLine="0"/>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Descripción de los productos</w:t>
      </w:r>
    </w:p>
    <w:p w14:paraId="653A6C76" w14:textId="77777777" w:rsidR="00E5229E" w:rsidRDefault="00E5229E">
      <w:pPr>
        <w:pBdr>
          <w:top w:val="nil"/>
          <w:left w:val="nil"/>
          <w:bottom w:val="nil"/>
          <w:right w:val="nil"/>
          <w:between w:val="nil"/>
        </w:pBdr>
        <w:tabs>
          <w:tab w:val="left" w:pos="284"/>
        </w:tabs>
        <w:spacing w:after="0" w:line="240" w:lineRule="auto"/>
        <w:jc w:val="both"/>
        <w:rPr>
          <w:rFonts w:ascii="Century Gothic" w:eastAsia="Century Gothic" w:hAnsi="Century Gothic" w:cs="Century Gothic"/>
          <w:b/>
          <w:bCs/>
          <w:color w:val="000000"/>
          <w:sz w:val="20"/>
          <w:szCs w:val="20"/>
        </w:rPr>
      </w:pPr>
    </w:p>
    <w:tbl>
      <w:tblPr>
        <w:tblStyle w:val="a"/>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5"/>
        <w:gridCol w:w="1134"/>
      </w:tblGrid>
      <w:tr w:rsidR="0016316C" w14:paraId="50EC5ED7" w14:textId="77777777" w:rsidTr="0016316C">
        <w:tc>
          <w:tcPr>
            <w:tcW w:w="8075" w:type="dxa"/>
          </w:tcPr>
          <w:p w14:paraId="0D5FD7D1" w14:textId="77777777" w:rsidR="0016316C" w:rsidRDefault="0016316C">
            <w:pPr>
              <w:tabs>
                <w:tab w:val="left" w:pos="426"/>
              </w:tabs>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Descripción</w:t>
            </w:r>
          </w:p>
        </w:tc>
        <w:tc>
          <w:tcPr>
            <w:tcW w:w="1134" w:type="dxa"/>
          </w:tcPr>
          <w:p w14:paraId="2E6E1A1C" w14:textId="77777777" w:rsidR="0016316C" w:rsidRDefault="0016316C">
            <w:pPr>
              <w:tabs>
                <w:tab w:val="left" w:pos="426"/>
              </w:tabs>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Cantidad</w:t>
            </w:r>
          </w:p>
        </w:tc>
      </w:tr>
      <w:tr w:rsidR="0016316C" w14:paraId="6E9E5E71" w14:textId="77777777" w:rsidTr="0016316C">
        <w:tc>
          <w:tcPr>
            <w:tcW w:w="8075" w:type="dxa"/>
          </w:tcPr>
          <w:p w14:paraId="16FF4090" w14:textId="6496CBE4" w:rsidR="0016316C" w:rsidRDefault="0016316C" w:rsidP="0016316C">
            <w:pPr>
              <w:tabs>
                <w:tab w:val="left" w:pos="42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Suministro del Servicio de limpieza de fosas sépticas, cámaras desengrasantes y cámaras acumuladoras de 8 m³.</w:t>
            </w:r>
          </w:p>
          <w:p w14:paraId="595CA1B6" w14:textId="7EB4C519" w:rsidR="0016316C" w:rsidRDefault="0016316C" w:rsidP="0016316C">
            <w:pPr>
              <w:tabs>
                <w:tab w:val="left" w:pos="42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El servicio contempla un suministro del servicio, para realizar la limpieza y vaciado de las fosas sépticas y cámaras desgrasadoras de los establecimientos de salud rural de la Comuna de Los Vilos, para cumplir con la normativa sanitaria vigente exigida y además otorgar un buen funcionamiento de las instalaciones.</w:t>
            </w:r>
          </w:p>
          <w:p w14:paraId="1C9C6AA6" w14:textId="77FA3EBF" w:rsidR="0016316C" w:rsidRDefault="0016316C" w:rsidP="0016316C">
            <w:pPr>
              <w:tabs>
                <w:tab w:val="left" w:pos="42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Estos trabajos deben incluir todo lo necesario para su ejecución, considerando todos los costos y/o gastos asociados a ello. </w:t>
            </w:r>
          </w:p>
          <w:p w14:paraId="37B418B4" w14:textId="77777777" w:rsidR="0016316C" w:rsidRDefault="0016316C" w:rsidP="0016316C">
            <w:pPr>
              <w:tabs>
                <w:tab w:val="left" w:pos="42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Todo daño de cualquier naturaleza, incluyendo fuerza mayor o caso fortuito que sufran los trabajos durante el período de ejecución, será de exclusiva responsabilidad del proveedor y deberá ser reparado a su costa y cargo, teniendo presente la facultad éste de tomar los seguros que estime pertinentes. </w:t>
            </w:r>
          </w:p>
          <w:p w14:paraId="1324864A" w14:textId="77777777" w:rsidR="0016316C" w:rsidRDefault="0016316C" w:rsidP="0016316C">
            <w:pPr>
              <w:tabs>
                <w:tab w:val="left" w:pos="42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Todos los servicios deben incluir encapsulador de olores para las fosas y cámaras.</w:t>
            </w:r>
          </w:p>
        </w:tc>
        <w:tc>
          <w:tcPr>
            <w:tcW w:w="1134" w:type="dxa"/>
          </w:tcPr>
          <w:p w14:paraId="722E2069" w14:textId="6A475491" w:rsidR="0016316C" w:rsidRDefault="0016316C" w:rsidP="0016316C">
            <w:pPr>
              <w:tabs>
                <w:tab w:val="left" w:pos="426"/>
              </w:tabs>
              <w:jc w:val="center"/>
              <w:rPr>
                <w:rFonts w:ascii="Century Gothic" w:eastAsia="Century Gothic" w:hAnsi="Century Gothic" w:cs="Century Gothic"/>
                <w:sz w:val="20"/>
                <w:szCs w:val="20"/>
              </w:rPr>
            </w:pPr>
            <w:r>
              <w:rPr>
                <w:rFonts w:ascii="Century Gothic" w:eastAsia="Century Gothic" w:hAnsi="Century Gothic" w:cs="Century Gothic"/>
                <w:sz w:val="20"/>
                <w:szCs w:val="20"/>
              </w:rPr>
              <w:t>9</w:t>
            </w:r>
          </w:p>
        </w:tc>
      </w:tr>
    </w:tbl>
    <w:p w14:paraId="4C9A1075" w14:textId="77777777" w:rsidR="00E5229E" w:rsidRDefault="00E5229E">
      <w:pPr>
        <w:tabs>
          <w:tab w:val="left" w:pos="426"/>
        </w:tabs>
        <w:spacing w:after="0" w:line="240" w:lineRule="auto"/>
        <w:jc w:val="both"/>
        <w:rPr>
          <w:rFonts w:ascii="Century Gothic" w:eastAsia="Century Gothic" w:hAnsi="Century Gothic" w:cs="Century Gothic"/>
          <w:b/>
          <w:bCs/>
          <w:sz w:val="20"/>
          <w:szCs w:val="20"/>
        </w:rPr>
      </w:pPr>
    </w:p>
    <w:p w14:paraId="4B67A0C7" w14:textId="77777777" w:rsidR="00E5229E" w:rsidRDefault="00FC45B7">
      <w:pPr>
        <w:tabs>
          <w:tab w:val="left" w:pos="426"/>
        </w:tabs>
        <w:spacing w:after="0" w:line="240" w:lineRule="auto"/>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*El valor de la oferta debe considerar el despacho.</w:t>
      </w:r>
    </w:p>
    <w:p w14:paraId="64634859" w14:textId="77777777" w:rsidR="00E5229E" w:rsidRDefault="00E5229E">
      <w:pPr>
        <w:tabs>
          <w:tab w:val="left" w:pos="426"/>
        </w:tabs>
        <w:spacing w:after="0" w:line="240" w:lineRule="auto"/>
        <w:jc w:val="both"/>
        <w:rPr>
          <w:rFonts w:ascii="Century Gothic" w:eastAsia="Century Gothic" w:hAnsi="Century Gothic" w:cs="Century Gothic"/>
          <w:b/>
          <w:bCs/>
          <w:sz w:val="20"/>
          <w:szCs w:val="20"/>
        </w:rPr>
      </w:pPr>
    </w:p>
    <w:p w14:paraId="4FDB7B89" w14:textId="77777777" w:rsidR="00E5229E" w:rsidRDefault="00E5229E">
      <w:pPr>
        <w:tabs>
          <w:tab w:val="left" w:pos="426"/>
        </w:tabs>
        <w:spacing w:after="0" w:line="240" w:lineRule="auto"/>
        <w:jc w:val="both"/>
        <w:rPr>
          <w:rFonts w:ascii="Century Gothic" w:eastAsia="Century Gothic" w:hAnsi="Century Gothic" w:cs="Century Gothic"/>
          <w:b/>
          <w:bCs/>
          <w:sz w:val="20"/>
          <w:szCs w:val="20"/>
        </w:rPr>
      </w:pPr>
    </w:p>
    <w:p w14:paraId="321F249E" w14:textId="77777777" w:rsidR="00E5229E" w:rsidRDefault="00FC45B7">
      <w:pPr>
        <w:numPr>
          <w:ilvl w:val="0"/>
          <w:numId w:val="2"/>
        </w:numPr>
        <w:pBdr>
          <w:top w:val="nil"/>
          <w:left w:val="nil"/>
          <w:bottom w:val="nil"/>
          <w:right w:val="nil"/>
          <w:between w:val="nil"/>
        </w:pBdr>
        <w:tabs>
          <w:tab w:val="left" w:pos="426"/>
        </w:tabs>
        <w:spacing w:after="0" w:line="240" w:lineRule="auto"/>
        <w:ind w:left="0" w:firstLine="0"/>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REQUISITOS PARA OFERTAR</w:t>
      </w:r>
    </w:p>
    <w:p w14:paraId="6FCC7FD0" w14:textId="77777777" w:rsidR="00E5229E" w:rsidRDefault="00E5229E">
      <w:pPr>
        <w:pBdr>
          <w:top w:val="nil"/>
          <w:left w:val="nil"/>
          <w:bottom w:val="nil"/>
          <w:right w:val="nil"/>
          <w:between w:val="nil"/>
        </w:pBdr>
        <w:tabs>
          <w:tab w:val="left" w:pos="426"/>
        </w:tabs>
        <w:spacing w:after="0" w:line="240" w:lineRule="auto"/>
        <w:jc w:val="both"/>
        <w:rPr>
          <w:rFonts w:ascii="Century Gothic" w:eastAsia="Century Gothic" w:hAnsi="Century Gothic" w:cs="Century Gothic"/>
          <w:b/>
          <w:bCs/>
          <w:color w:val="000000"/>
          <w:sz w:val="20"/>
          <w:szCs w:val="20"/>
        </w:rPr>
      </w:pPr>
    </w:p>
    <w:p w14:paraId="1350342B" w14:textId="6D0DB421" w:rsidR="00E5229E" w:rsidRDefault="00FC45B7">
      <w:pPr>
        <w:numPr>
          <w:ilvl w:val="0"/>
          <w:numId w:val="1"/>
        </w:numPr>
        <w:pBdr>
          <w:top w:val="nil"/>
          <w:left w:val="nil"/>
          <w:bottom w:val="nil"/>
          <w:right w:val="nil"/>
          <w:between w:val="nil"/>
        </w:pBdr>
        <w:tabs>
          <w:tab w:val="left" w:pos="284"/>
        </w:tabs>
        <w:spacing w:after="0" w:line="256" w:lineRule="auto"/>
        <w:jc w:val="both"/>
        <w:rPr>
          <w:rFonts w:ascii="Century Gothic" w:eastAsia="Century Gothic" w:hAnsi="Century Gothic" w:cs="Century Gothic"/>
          <w:b/>
          <w:bCs/>
          <w:i/>
          <w:iCs/>
          <w:color w:val="000000"/>
          <w:sz w:val="20"/>
          <w:szCs w:val="20"/>
        </w:rPr>
      </w:pPr>
      <w:r>
        <w:rPr>
          <w:rFonts w:ascii="Century Gothic" w:eastAsia="Century Gothic" w:hAnsi="Century Gothic" w:cs="Century Gothic"/>
          <w:b/>
          <w:bCs/>
          <w:i/>
          <w:iCs/>
          <w:color w:val="000000"/>
          <w:sz w:val="20"/>
          <w:szCs w:val="20"/>
        </w:rPr>
        <w:t xml:space="preserve">La oferta debe incluir el </w:t>
      </w:r>
      <w:r>
        <w:rPr>
          <w:rFonts w:ascii="Century Gothic" w:eastAsia="Century Gothic" w:hAnsi="Century Gothic" w:cs="Century Gothic"/>
          <w:b/>
          <w:bCs/>
          <w:i/>
          <w:iCs/>
          <w:sz w:val="20"/>
          <w:szCs w:val="20"/>
        </w:rPr>
        <w:t>servicio</w:t>
      </w:r>
      <w:r>
        <w:rPr>
          <w:rFonts w:ascii="Century Gothic" w:eastAsia="Century Gothic" w:hAnsi="Century Gothic" w:cs="Century Gothic"/>
          <w:b/>
          <w:bCs/>
          <w:i/>
          <w:iCs/>
          <w:color w:val="000000"/>
          <w:sz w:val="20"/>
          <w:szCs w:val="20"/>
        </w:rPr>
        <w:t xml:space="preserve"> de </w:t>
      </w:r>
      <w:r w:rsidR="000B6DFF">
        <w:rPr>
          <w:rFonts w:ascii="Century Gothic" w:eastAsia="Century Gothic" w:hAnsi="Century Gothic" w:cs="Century Gothic"/>
          <w:b/>
          <w:bCs/>
          <w:i/>
          <w:iCs/>
          <w:color w:val="000000"/>
          <w:sz w:val="20"/>
          <w:szCs w:val="20"/>
        </w:rPr>
        <w:t>9</w:t>
      </w:r>
      <w:r>
        <w:rPr>
          <w:rFonts w:ascii="Century Gothic" w:eastAsia="Century Gothic" w:hAnsi="Century Gothic" w:cs="Century Gothic"/>
          <w:b/>
          <w:bCs/>
          <w:i/>
          <w:iCs/>
          <w:color w:val="000000"/>
          <w:sz w:val="20"/>
          <w:szCs w:val="20"/>
        </w:rPr>
        <w:t xml:space="preserve"> fosas sépticas y cámaras.</w:t>
      </w:r>
    </w:p>
    <w:p w14:paraId="7D00AD71" w14:textId="77777777" w:rsidR="00E5229E" w:rsidRDefault="00E5229E" w:rsidP="0016316C">
      <w:pPr>
        <w:pBdr>
          <w:top w:val="nil"/>
          <w:left w:val="nil"/>
          <w:bottom w:val="nil"/>
          <w:right w:val="nil"/>
          <w:between w:val="nil"/>
        </w:pBdr>
        <w:tabs>
          <w:tab w:val="left" w:pos="284"/>
        </w:tabs>
        <w:spacing w:after="0" w:line="256" w:lineRule="auto"/>
        <w:jc w:val="both"/>
        <w:rPr>
          <w:rFonts w:ascii="Century Gothic" w:eastAsia="Century Gothic" w:hAnsi="Century Gothic" w:cs="Century Gothic"/>
          <w:color w:val="000000"/>
          <w:sz w:val="20"/>
          <w:szCs w:val="20"/>
        </w:rPr>
      </w:pPr>
    </w:p>
    <w:p w14:paraId="1E0AD0CC" w14:textId="41C439CB" w:rsidR="00E5229E" w:rsidRDefault="00FC45B7">
      <w:pPr>
        <w:numPr>
          <w:ilvl w:val="1"/>
          <w:numId w:val="4"/>
        </w:numPr>
        <w:pBdr>
          <w:top w:val="nil"/>
          <w:left w:val="nil"/>
          <w:bottom w:val="nil"/>
          <w:right w:val="nil"/>
          <w:between w:val="nil"/>
        </w:pBdr>
        <w:tabs>
          <w:tab w:val="left" w:pos="284"/>
        </w:tabs>
        <w:spacing w:after="0" w:line="256" w:lineRule="auto"/>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Ubicación:</w:t>
      </w:r>
    </w:p>
    <w:p w14:paraId="1FF8E89F" w14:textId="77777777" w:rsidR="00E5229E" w:rsidRDefault="00E5229E">
      <w:pPr>
        <w:pBdr>
          <w:top w:val="nil"/>
          <w:left w:val="nil"/>
          <w:bottom w:val="nil"/>
          <w:right w:val="nil"/>
          <w:between w:val="nil"/>
        </w:pBdr>
        <w:tabs>
          <w:tab w:val="left" w:pos="284"/>
        </w:tabs>
        <w:spacing w:line="256" w:lineRule="auto"/>
        <w:ind w:left="1080"/>
        <w:jc w:val="both"/>
        <w:rPr>
          <w:rFonts w:ascii="Century Gothic" w:eastAsia="Century Gothic" w:hAnsi="Century Gothic" w:cs="Century Gothic"/>
          <w:color w:val="000000"/>
          <w:sz w:val="20"/>
          <w:szCs w:val="20"/>
        </w:rPr>
      </w:pPr>
    </w:p>
    <w:p w14:paraId="2B00CC51" w14:textId="77777777" w:rsidR="00E5229E" w:rsidRDefault="00FC45B7">
      <w:pPr>
        <w:spacing w:before="240"/>
        <w:ind w:left="708"/>
        <w:rPr>
          <w:b/>
          <w:bCs/>
        </w:rPr>
      </w:pPr>
      <w:r>
        <w:rPr>
          <w:b/>
          <w:bCs/>
        </w:rPr>
        <w:t>3.1.1 Estación Médico Rural de Los Maquis</w:t>
      </w:r>
    </w:p>
    <w:p w14:paraId="58AB0DE0" w14:textId="77777777" w:rsidR="00E5229E" w:rsidRDefault="00FC45B7">
      <w:pPr>
        <w:spacing w:before="240"/>
        <w:jc w:val="center"/>
        <w:rPr>
          <w:b/>
          <w:bCs/>
        </w:rPr>
      </w:pPr>
      <w:r>
        <w:rPr>
          <w:b/>
          <w:bCs/>
          <w:noProof/>
        </w:rPr>
        <w:drawing>
          <wp:inline distT="0" distB="0" distL="0" distR="0" wp14:anchorId="46B8A68A" wp14:editId="34D9D779">
            <wp:extent cx="3951667" cy="2262780"/>
            <wp:effectExtent l="0" t="0" r="0" b="0"/>
            <wp:docPr id="1" name="image8.png" descr="Vista aérea de una ciudad&#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8.png" descr="Vista aérea de una ciudad&#10;&#10;Descripción generada automáticamente con confianza baja"/>
                    <pic:cNvPicPr preferRelativeResize="0"/>
                  </pic:nvPicPr>
                  <pic:blipFill>
                    <a:blip r:embed="rId8"/>
                    <a:srcRect/>
                    <a:stretch>
                      <a:fillRect/>
                    </a:stretch>
                  </pic:blipFill>
                  <pic:spPr>
                    <a:xfrm>
                      <a:off x="0" y="0"/>
                      <a:ext cx="3951667" cy="2262780"/>
                    </a:xfrm>
                    <a:prstGeom prst="rect">
                      <a:avLst/>
                    </a:prstGeom>
                    <a:ln/>
                  </pic:spPr>
                </pic:pic>
              </a:graphicData>
            </a:graphic>
          </wp:inline>
        </w:drawing>
      </w:r>
    </w:p>
    <w:p w14:paraId="35402B09" w14:textId="77777777" w:rsidR="00E5229E" w:rsidRDefault="00FC45B7">
      <w:pPr>
        <w:spacing w:after="0"/>
      </w:pPr>
      <w:r>
        <w:t>Ilustración N°1: EMR Los Maquis</w:t>
      </w:r>
    </w:p>
    <w:p w14:paraId="79BFB7E1" w14:textId="77777777" w:rsidR="00E5229E" w:rsidRDefault="00FC45B7">
      <w:pPr>
        <w:spacing w:after="0"/>
      </w:pPr>
      <w:r>
        <w:t>Coordenadas: -32.025706, -71.383787</w:t>
      </w:r>
    </w:p>
    <w:p w14:paraId="4AFE3B1C" w14:textId="77777777" w:rsidR="00E5229E" w:rsidRPr="00FC45B7" w:rsidRDefault="00FC45B7">
      <w:pPr>
        <w:spacing w:after="0"/>
        <w:rPr>
          <w:lang w:val="en-US"/>
        </w:rPr>
      </w:pPr>
      <w:r w:rsidRPr="00FC45B7">
        <w:rPr>
          <w:lang w:val="en-US"/>
        </w:rPr>
        <w:t xml:space="preserve">Link: </w:t>
      </w:r>
      <w:hyperlink r:id="rId9">
        <w:r w:rsidRPr="00FC45B7">
          <w:rPr>
            <w:color w:val="0563C1"/>
            <w:u w:val="single"/>
            <w:lang w:val="en-US"/>
          </w:rPr>
          <w:t>https://goo.gl/maps/oo8q7KKApnxRg7sk7</w:t>
        </w:r>
      </w:hyperlink>
    </w:p>
    <w:p w14:paraId="162E6B21" w14:textId="77777777" w:rsidR="00E5229E" w:rsidRPr="00FC45B7" w:rsidRDefault="00E5229E">
      <w:pPr>
        <w:spacing w:after="0"/>
        <w:rPr>
          <w:lang w:val="en-US"/>
        </w:rPr>
      </w:pPr>
    </w:p>
    <w:p w14:paraId="0DD08F2F" w14:textId="77777777" w:rsidR="00E5229E" w:rsidRDefault="00FC45B7">
      <w:pPr>
        <w:spacing w:before="240"/>
        <w:ind w:left="708"/>
        <w:rPr>
          <w:b/>
          <w:bCs/>
        </w:rPr>
      </w:pPr>
      <w:r>
        <w:rPr>
          <w:b/>
          <w:bCs/>
        </w:rPr>
        <w:t>3.1.2</w:t>
      </w:r>
      <w:r>
        <w:rPr>
          <w:b/>
          <w:bCs/>
        </w:rPr>
        <w:tab/>
        <w:t>Estación Médico Rural de Pichidangui</w:t>
      </w:r>
    </w:p>
    <w:p w14:paraId="1511A869" w14:textId="77777777" w:rsidR="00E5229E" w:rsidRDefault="00FC45B7">
      <w:pPr>
        <w:spacing w:before="240"/>
        <w:jc w:val="center"/>
      </w:pPr>
      <w:r>
        <w:rPr>
          <w:noProof/>
        </w:rPr>
        <w:drawing>
          <wp:inline distT="0" distB="0" distL="0" distR="0" wp14:anchorId="242C008B" wp14:editId="471DA831">
            <wp:extent cx="3777689" cy="2257588"/>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777689" cy="2257588"/>
                    </a:xfrm>
                    <a:prstGeom prst="rect">
                      <a:avLst/>
                    </a:prstGeom>
                    <a:ln/>
                  </pic:spPr>
                </pic:pic>
              </a:graphicData>
            </a:graphic>
          </wp:inline>
        </w:drawing>
      </w:r>
    </w:p>
    <w:p w14:paraId="61768FAC" w14:textId="77777777" w:rsidR="00E5229E" w:rsidRDefault="00FC45B7">
      <w:pPr>
        <w:spacing w:after="0"/>
      </w:pPr>
      <w:r>
        <w:lastRenderedPageBreak/>
        <w:t xml:space="preserve">Ilustración N°2: EMR Pichidangui </w:t>
      </w:r>
    </w:p>
    <w:p w14:paraId="1C7296EC" w14:textId="77777777" w:rsidR="00E5229E" w:rsidRDefault="00FC45B7">
      <w:pPr>
        <w:spacing w:after="0"/>
      </w:pPr>
      <w:r>
        <w:t>Coordenadas: -32.137932, -71.529787</w:t>
      </w:r>
    </w:p>
    <w:p w14:paraId="7314A29D" w14:textId="77777777" w:rsidR="00E5229E" w:rsidRPr="00C74F26" w:rsidRDefault="00FC45B7">
      <w:pPr>
        <w:spacing w:after="0"/>
        <w:rPr>
          <w:lang w:val="de-DE"/>
        </w:rPr>
      </w:pPr>
      <w:r w:rsidRPr="00FC45B7">
        <w:rPr>
          <w:lang w:val="en-US"/>
        </w:rPr>
        <w:t xml:space="preserve">Link: </w:t>
      </w:r>
      <w:hyperlink r:id="rId11">
        <w:r w:rsidRPr="00FC45B7">
          <w:rPr>
            <w:color w:val="0563C1"/>
            <w:u w:val="single"/>
            <w:lang w:val="en-US"/>
          </w:rPr>
          <w:t>https://goo.gl/maps/eL5nwdkbjfwnPsJ1A</w:t>
        </w:r>
      </w:hyperlink>
    </w:p>
    <w:p w14:paraId="33A35571" w14:textId="77777777" w:rsidR="00A473B9" w:rsidRPr="00C74F26" w:rsidRDefault="00A473B9">
      <w:pPr>
        <w:spacing w:after="0"/>
        <w:rPr>
          <w:lang w:val="de-DE"/>
        </w:rPr>
      </w:pPr>
    </w:p>
    <w:p w14:paraId="6B8D0E8F" w14:textId="77777777" w:rsidR="00A473B9" w:rsidRPr="00C74F26" w:rsidRDefault="00A473B9">
      <w:pPr>
        <w:spacing w:after="0"/>
        <w:rPr>
          <w:lang w:val="de-DE"/>
        </w:rPr>
      </w:pPr>
    </w:p>
    <w:p w14:paraId="19100894" w14:textId="13A1AF0A" w:rsidR="00A473B9" w:rsidRDefault="00C74F26" w:rsidP="00C74F26">
      <w:pPr>
        <w:spacing w:after="0"/>
        <w:ind w:firstLine="708"/>
        <w:rPr>
          <w:b/>
          <w:bCs/>
        </w:rPr>
      </w:pPr>
      <w:r w:rsidRPr="00C74F26">
        <w:rPr>
          <w:b/>
          <w:bCs/>
          <w:noProof/>
        </w:rPr>
        <w:drawing>
          <wp:anchor distT="0" distB="0" distL="114300" distR="114300" simplePos="0" relativeHeight="251658240" behindDoc="0" locked="0" layoutInCell="1" allowOverlap="1" wp14:anchorId="3B290AF6" wp14:editId="6F0E82EE">
            <wp:simplePos x="0" y="0"/>
            <wp:positionH relativeFrom="column">
              <wp:posOffset>720090</wp:posOffset>
            </wp:positionH>
            <wp:positionV relativeFrom="paragraph">
              <wp:posOffset>409575</wp:posOffset>
            </wp:positionV>
            <wp:extent cx="4000500" cy="2552700"/>
            <wp:effectExtent l="0" t="0" r="0" b="0"/>
            <wp:wrapTopAndBottom/>
            <wp:docPr id="212519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7299" name=""/>
                    <pic:cNvPicPr/>
                  </pic:nvPicPr>
                  <pic:blipFill rotWithShape="1">
                    <a:blip r:embed="rId12">
                      <a:extLst>
                        <a:ext uri="{28A0092B-C50C-407E-A947-70E740481C1C}">
                          <a14:useLocalDpi xmlns:a14="http://schemas.microsoft.com/office/drawing/2010/main" val="0"/>
                        </a:ext>
                      </a:extLst>
                    </a:blip>
                    <a:srcRect l="13916" t="13722" r="14800" b="4554"/>
                    <a:stretch>
                      <a:fillRect/>
                    </a:stretch>
                  </pic:blipFill>
                  <pic:spPr bwMode="auto">
                    <a:xfrm>
                      <a:off x="0" y="0"/>
                      <a:ext cx="4000500" cy="2552700"/>
                    </a:xfrm>
                    <a:prstGeom prst="rect">
                      <a:avLst/>
                    </a:prstGeom>
                    <a:ln>
                      <a:noFill/>
                    </a:ln>
                    <a:extLst>
                      <a:ext uri="{53640926-AAD7-44D8-BBD7-CCE9431645EC}">
                        <a14:shadowObscured xmlns:a14="http://schemas.microsoft.com/office/drawing/2010/main"/>
                      </a:ext>
                    </a:extLst>
                  </pic:spPr>
                </pic:pic>
              </a:graphicData>
            </a:graphic>
          </wp:anchor>
        </w:drawing>
      </w:r>
      <w:r w:rsidR="00A473B9" w:rsidRPr="00A473B9">
        <w:rPr>
          <w:b/>
          <w:bCs/>
        </w:rPr>
        <w:t xml:space="preserve">3.1.3. Clínica dental móvil. Ex escuela vieja- Pichidangui  </w:t>
      </w:r>
      <w:r>
        <w:rPr>
          <w:b/>
          <w:bCs/>
        </w:rPr>
        <w:br/>
      </w:r>
      <w:r>
        <w:rPr>
          <w:b/>
          <w:bCs/>
        </w:rPr>
        <w:br/>
      </w:r>
    </w:p>
    <w:p w14:paraId="70B98EE4" w14:textId="77777777" w:rsidR="00A473B9" w:rsidRDefault="00A473B9" w:rsidP="00A473B9">
      <w:pPr>
        <w:spacing w:after="0"/>
        <w:ind w:firstLine="708"/>
        <w:rPr>
          <w:b/>
          <w:bCs/>
        </w:rPr>
      </w:pPr>
    </w:p>
    <w:p w14:paraId="6B55D608" w14:textId="6046608C" w:rsidR="00A473B9" w:rsidRPr="00C74F26" w:rsidRDefault="00C74F26" w:rsidP="00C74F26">
      <w:pPr>
        <w:spacing w:after="0"/>
      </w:pPr>
      <w:r>
        <w:t xml:space="preserve">Ilustración Nº3: Clínica dental móvil. </w:t>
      </w:r>
      <w:r w:rsidRPr="00C74F26">
        <w:t>Ex escuela vieja- Pichidangui</w:t>
      </w:r>
      <w:r w:rsidRPr="00A473B9">
        <w:rPr>
          <w:b/>
          <w:bCs/>
        </w:rPr>
        <w:t xml:space="preserve">  </w:t>
      </w:r>
      <w:r>
        <w:br/>
      </w:r>
      <w:r w:rsidRPr="00C74F26">
        <w:t>Coordenadas: -32.143338, -71.527462</w:t>
      </w:r>
      <w:r>
        <w:br/>
        <w:t xml:space="preserve">Link: </w:t>
      </w:r>
      <w:hyperlink r:id="rId13" w:history="1">
        <w:r w:rsidRPr="00C74F26">
          <w:rPr>
            <w:rStyle w:val="Hipervnculo"/>
            <w:color w:val="0070C0"/>
          </w:rPr>
          <w:t>https://maps.app.goo.gl/dfVnkEPCUvPYcqQm6</w:t>
        </w:r>
      </w:hyperlink>
      <w:r w:rsidRPr="00C74F26">
        <w:rPr>
          <w:color w:val="0070C0"/>
        </w:rPr>
        <w:t xml:space="preserve"> </w:t>
      </w:r>
    </w:p>
    <w:p w14:paraId="74B08C0A" w14:textId="77777777" w:rsidR="00A473B9" w:rsidRPr="00FC45B7" w:rsidRDefault="00A473B9">
      <w:pPr>
        <w:spacing w:after="0"/>
        <w:rPr>
          <w:u w:val="single"/>
          <w:lang w:val="en-US"/>
        </w:rPr>
      </w:pPr>
    </w:p>
    <w:p w14:paraId="79AF5ACA" w14:textId="7D67F364" w:rsidR="00E5229E" w:rsidRDefault="00FC45B7">
      <w:pPr>
        <w:spacing w:before="240"/>
        <w:ind w:left="708"/>
        <w:rPr>
          <w:b/>
          <w:bCs/>
        </w:rPr>
      </w:pPr>
      <w:r>
        <w:rPr>
          <w:b/>
          <w:bCs/>
        </w:rPr>
        <w:t>3.1.</w:t>
      </w:r>
      <w:r w:rsidR="00A473B9">
        <w:rPr>
          <w:b/>
          <w:bCs/>
        </w:rPr>
        <w:t>4</w:t>
      </w:r>
      <w:r>
        <w:rPr>
          <w:b/>
          <w:bCs/>
        </w:rPr>
        <w:tab/>
        <w:t>Estación Médico Rural de Infiernillo</w:t>
      </w:r>
    </w:p>
    <w:p w14:paraId="573AFE07" w14:textId="77777777" w:rsidR="00E5229E" w:rsidRDefault="00FC45B7">
      <w:pPr>
        <w:spacing w:before="240"/>
        <w:jc w:val="center"/>
      </w:pPr>
      <w:r>
        <w:rPr>
          <w:noProof/>
        </w:rPr>
        <w:drawing>
          <wp:inline distT="0" distB="0" distL="0" distR="0" wp14:anchorId="57CA3585" wp14:editId="0374015E">
            <wp:extent cx="3780671" cy="227984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780671" cy="2279849"/>
                    </a:xfrm>
                    <a:prstGeom prst="rect">
                      <a:avLst/>
                    </a:prstGeom>
                    <a:ln/>
                  </pic:spPr>
                </pic:pic>
              </a:graphicData>
            </a:graphic>
          </wp:inline>
        </w:drawing>
      </w:r>
    </w:p>
    <w:p w14:paraId="0D303C1F" w14:textId="647DCB81" w:rsidR="00E5229E" w:rsidRDefault="00FC45B7">
      <w:pPr>
        <w:spacing w:after="0"/>
      </w:pPr>
      <w:r>
        <w:t>Ilustración N°</w:t>
      </w:r>
      <w:r w:rsidR="00C74F26">
        <w:t>4</w:t>
      </w:r>
      <w:r>
        <w:t>: EMR Infiernillo</w:t>
      </w:r>
    </w:p>
    <w:p w14:paraId="0E7F221E" w14:textId="77777777" w:rsidR="00E5229E" w:rsidRDefault="00FC45B7">
      <w:pPr>
        <w:spacing w:after="0"/>
      </w:pPr>
      <w:r>
        <w:t>Coordenadas: -32.052730, -71.305482</w:t>
      </w:r>
    </w:p>
    <w:p w14:paraId="7662E2C3" w14:textId="06501C74" w:rsidR="0016316C" w:rsidRDefault="00FC45B7" w:rsidP="0016316C">
      <w:pPr>
        <w:spacing w:after="0"/>
        <w:rPr>
          <w:lang w:val="en-US"/>
        </w:rPr>
      </w:pPr>
      <w:r w:rsidRPr="00FC45B7">
        <w:rPr>
          <w:lang w:val="en-US"/>
        </w:rPr>
        <w:t xml:space="preserve">Link: </w:t>
      </w:r>
      <w:hyperlink r:id="rId15">
        <w:r w:rsidRPr="00FC45B7">
          <w:rPr>
            <w:color w:val="0563C1"/>
            <w:u w:val="single"/>
            <w:lang w:val="en-US"/>
          </w:rPr>
          <w:t>https://maps.app.goo.gl/MBNb99NxzKLQV6Rp9</w:t>
        </w:r>
      </w:hyperlink>
    </w:p>
    <w:p w14:paraId="517811CF" w14:textId="77777777" w:rsidR="0016316C" w:rsidRDefault="0016316C">
      <w:pPr>
        <w:spacing w:before="240"/>
        <w:rPr>
          <w:lang w:val="en-US"/>
        </w:rPr>
      </w:pPr>
    </w:p>
    <w:p w14:paraId="4DBE4D40" w14:textId="77777777" w:rsidR="0016316C" w:rsidRDefault="0016316C">
      <w:pPr>
        <w:spacing w:before="240"/>
        <w:rPr>
          <w:lang w:val="en-US"/>
        </w:rPr>
      </w:pPr>
    </w:p>
    <w:p w14:paraId="469C3F5C" w14:textId="77777777" w:rsidR="0016316C" w:rsidRDefault="0016316C">
      <w:pPr>
        <w:spacing w:before="240"/>
        <w:rPr>
          <w:lang w:val="en-US"/>
        </w:rPr>
      </w:pPr>
    </w:p>
    <w:p w14:paraId="3365F2AD" w14:textId="77777777" w:rsidR="0016316C" w:rsidRDefault="0016316C">
      <w:pPr>
        <w:spacing w:before="240"/>
        <w:rPr>
          <w:lang w:val="en-US"/>
        </w:rPr>
      </w:pPr>
    </w:p>
    <w:p w14:paraId="676A1531" w14:textId="77777777" w:rsidR="0016316C" w:rsidRDefault="0016316C">
      <w:pPr>
        <w:spacing w:before="240"/>
        <w:rPr>
          <w:lang w:val="en-US"/>
        </w:rPr>
      </w:pPr>
    </w:p>
    <w:p w14:paraId="236F4281" w14:textId="77777777" w:rsidR="0016316C" w:rsidRDefault="0016316C">
      <w:pPr>
        <w:spacing w:before="240"/>
        <w:rPr>
          <w:lang w:val="en-US"/>
        </w:rPr>
      </w:pPr>
    </w:p>
    <w:p w14:paraId="6FB8DEF5" w14:textId="77777777" w:rsidR="0016316C" w:rsidRDefault="0016316C">
      <w:pPr>
        <w:spacing w:before="240"/>
        <w:rPr>
          <w:lang w:val="en-US"/>
        </w:rPr>
      </w:pPr>
    </w:p>
    <w:p w14:paraId="32A29447" w14:textId="77777777" w:rsidR="0016316C" w:rsidRPr="00FC45B7" w:rsidRDefault="0016316C">
      <w:pPr>
        <w:spacing w:before="240"/>
        <w:rPr>
          <w:lang w:val="en-US"/>
        </w:rPr>
      </w:pPr>
    </w:p>
    <w:p w14:paraId="23B4A432" w14:textId="1A29533A" w:rsidR="00E5229E" w:rsidRDefault="00FC45B7">
      <w:pPr>
        <w:spacing w:before="240"/>
        <w:ind w:left="708"/>
        <w:rPr>
          <w:b/>
          <w:bCs/>
        </w:rPr>
      </w:pPr>
      <w:r>
        <w:rPr>
          <w:b/>
          <w:bCs/>
        </w:rPr>
        <w:lastRenderedPageBreak/>
        <w:t>3.1.</w:t>
      </w:r>
      <w:r w:rsidR="00A473B9">
        <w:rPr>
          <w:b/>
          <w:bCs/>
        </w:rPr>
        <w:t>5</w:t>
      </w:r>
      <w:r>
        <w:rPr>
          <w:b/>
          <w:bCs/>
        </w:rPr>
        <w:tab/>
        <w:t>Posta de Salud Rural de Guangualí</w:t>
      </w:r>
    </w:p>
    <w:p w14:paraId="640BE615" w14:textId="77777777" w:rsidR="00E5229E" w:rsidRDefault="00FC45B7">
      <w:pPr>
        <w:spacing w:before="240"/>
        <w:jc w:val="center"/>
      </w:pPr>
      <w:r>
        <w:rPr>
          <w:noProof/>
        </w:rPr>
        <w:drawing>
          <wp:inline distT="0" distB="0" distL="0" distR="0" wp14:anchorId="146522A8" wp14:editId="4F4A9FBA">
            <wp:extent cx="3608832" cy="2011680"/>
            <wp:effectExtent l="0" t="0" r="0" b="762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619726" cy="2017753"/>
                    </a:xfrm>
                    <a:prstGeom prst="rect">
                      <a:avLst/>
                    </a:prstGeom>
                    <a:ln/>
                  </pic:spPr>
                </pic:pic>
              </a:graphicData>
            </a:graphic>
          </wp:inline>
        </w:drawing>
      </w:r>
    </w:p>
    <w:p w14:paraId="37869E41" w14:textId="7B7A5414" w:rsidR="00E5229E" w:rsidRDefault="00FC45B7">
      <w:pPr>
        <w:spacing w:after="0"/>
      </w:pPr>
      <w:r>
        <w:t>Ilustración N°</w:t>
      </w:r>
      <w:r w:rsidR="00C74F26">
        <w:t>5</w:t>
      </w:r>
      <w:r>
        <w:t>: PSR Infiernillo</w:t>
      </w:r>
    </w:p>
    <w:p w14:paraId="4271E94C" w14:textId="77777777" w:rsidR="00E5229E" w:rsidRDefault="00FC45B7">
      <w:pPr>
        <w:spacing w:after="0"/>
      </w:pPr>
      <w:r>
        <w:t>Coordenadas: -32.133201, -71.373626</w:t>
      </w:r>
    </w:p>
    <w:p w14:paraId="2701EC5E" w14:textId="7CDE865F" w:rsidR="00E5229E" w:rsidRDefault="00FC45B7" w:rsidP="0016316C">
      <w:pPr>
        <w:spacing w:after="0"/>
        <w:rPr>
          <w:u w:val="single"/>
          <w:lang w:val="en-US"/>
        </w:rPr>
      </w:pPr>
      <w:r w:rsidRPr="00FC45B7">
        <w:rPr>
          <w:lang w:val="en-US"/>
        </w:rPr>
        <w:t xml:space="preserve">Link: </w:t>
      </w:r>
      <w:hyperlink r:id="rId17">
        <w:r w:rsidRPr="00FC45B7">
          <w:rPr>
            <w:color w:val="0563C1"/>
            <w:u w:val="single"/>
            <w:lang w:val="en-US"/>
          </w:rPr>
          <w:t>https://goo.gl/maps/r8SRm2uvow1tBKkp7</w:t>
        </w:r>
      </w:hyperlink>
    </w:p>
    <w:p w14:paraId="4C49C3D9" w14:textId="77777777" w:rsidR="0016316C" w:rsidRPr="0016316C" w:rsidRDefault="0016316C" w:rsidP="0016316C">
      <w:pPr>
        <w:spacing w:after="0"/>
        <w:rPr>
          <w:u w:val="single"/>
          <w:lang w:val="en-US"/>
        </w:rPr>
      </w:pPr>
    </w:p>
    <w:p w14:paraId="0FD58853" w14:textId="04E6192B" w:rsidR="00E5229E" w:rsidRDefault="00FC45B7">
      <w:pPr>
        <w:spacing w:before="240"/>
        <w:ind w:left="708"/>
        <w:rPr>
          <w:b/>
          <w:bCs/>
        </w:rPr>
      </w:pPr>
      <w:r>
        <w:rPr>
          <w:b/>
          <w:bCs/>
        </w:rPr>
        <w:t>3.1.</w:t>
      </w:r>
      <w:r w:rsidR="00A473B9">
        <w:rPr>
          <w:b/>
          <w:bCs/>
        </w:rPr>
        <w:t>6</w:t>
      </w:r>
      <w:r>
        <w:rPr>
          <w:b/>
          <w:bCs/>
        </w:rPr>
        <w:tab/>
        <w:t>Posta de Salud Rural de Tilama</w:t>
      </w:r>
    </w:p>
    <w:p w14:paraId="0DDB9825" w14:textId="77777777" w:rsidR="00E5229E" w:rsidRDefault="00FC45B7">
      <w:pPr>
        <w:spacing w:before="240"/>
        <w:jc w:val="center"/>
      </w:pPr>
      <w:r>
        <w:rPr>
          <w:noProof/>
        </w:rPr>
        <w:drawing>
          <wp:inline distT="0" distB="0" distL="0" distR="0" wp14:anchorId="2390144C" wp14:editId="696761FA">
            <wp:extent cx="3650733" cy="2259891"/>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650733" cy="2259891"/>
                    </a:xfrm>
                    <a:prstGeom prst="rect">
                      <a:avLst/>
                    </a:prstGeom>
                    <a:ln/>
                  </pic:spPr>
                </pic:pic>
              </a:graphicData>
            </a:graphic>
          </wp:inline>
        </w:drawing>
      </w:r>
    </w:p>
    <w:p w14:paraId="3C687B90" w14:textId="3F9EBB58" w:rsidR="00E5229E" w:rsidRDefault="00FC45B7">
      <w:pPr>
        <w:spacing w:after="0"/>
      </w:pPr>
      <w:r>
        <w:t>Ilustración N°</w:t>
      </w:r>
      <w:r w:rsidR="00C74F26">
        <w:t>6</w:t>
      </w:r>
      <w:r>
        <w:t>: PSR Tilama</w:t>
      </w:r>
    </w:p>
    <w:p w14:paraId="0F591F07" w14:textId="77777777" w:rsidR="00E5229E" w:rsidRDefault="00FC45B7">
      <w:pPr>
        <w:spacing w:after="0"/>
      </w:pPr>
      <w:r>
        <w:t>Coordenadas: -32-086363,-71.166868</w:t>
      </w:r>
    </w:p>
    <w:p w14:paraId="69080F9B" w14:textId="77777777" w:rsidR="00E5229E" w:rsidRPr="00FC45B7" w:rsidRDefault="00FC45B7">
      <w:pPr>
        <w:spacing w:after="0"/>
        <w:rPr>
          <w:u w:val="single"/>
          <w:lang w:val="en-US"/>
        </w:rPr>
      </w:pPr>
      <w:r w:rsidRPr="00FC45B7">
        <w:rPr>
          <w:lang w:val="en-US"/>
        </w:rPr>
        <w:t xml:space="preserve">Link: </w:t>
      </w:r>
      <w:hyperlink r:id="rId19">
        <w:r w:rsidRPr="00FC45B7">
          <w:rPr>
            <w:color w:val="0563C1"/>
            <w:u w:val="single"/>
            <w:lang w:val="en-US"/>
          </w:rPr>
          <w:t>https://goo.gl/maps/HFSQyAcNMeyd7LEC6</w:t>
        </w:r>
      </w:hyperlink>
    </w:p>
    <w:p w14:paraId="754B92C2" w14:textId="77777777" w:rsidR="00E5229E" w:rsidRPr="00FC45B7" w:rsidRDefault="00E5229E">
      <w:pPr>
        <w:spacing w:before="240"/>
        <w:rPr>
          <w:lang w:val="en-US"/>
        </w:rPr>
      </w:pPr>
    </w:p>
    <w:p w14:paraId="6F4A1A6E" w14:textId="2703B561" w:rsidR="00E5229E" w:rsidRDefault="00FC45B7">
      <w:pPr>
        <w:spacing w:before="240"/>
        <w:ind w:left="708"/>
        <w:rPr>
          <w:b/>
          <w:bCs/>
        </w:rPr>
      </w:pPr>
      <w:r>
        <w:rPr>
          <w:b/>
          <w:bCs/>
        </w:rPr>
        <w:t>3.1.</w:t>
      </w:r>
      <w:r w:rsidR="00A473B9">
        <w:rPr>
          <w:b/>
          <w:bCs/>
        </w:rPr>
        <w:t>7</w:t>
      </w:r>
      <w:r>
        <w:rPr>
          <w:b/>
          <w:bCs/>
        </w:rPr>
        <w:tab/>
        <w:t>Posta de Salud Rural de Los Cóndores</w:t>
      </w:r>
    </w:p>
    <w:p w14:paraId="08E4D4D7" w14:textId="77777777" w:rsidR="00E5229E" w:rsidRDefault="00FC45B7">
      <w:pPr>
        <w:spacing w:before="240"/>
        <w:jc w:val="center"/>
      </w:pPr>
      <w:r>
        <w:rPr>
          <w:noProof/>
        </w:rPr>
        <w:drawing>
          <wp:inline distT="0" distB="0" distL="0" distR="0" wp14:anchorId="3E26A0C4" wp14:editId="6AF25D16">
            <wp:extent cx="4028760" cy="2257200"/>
            <wp:effectExtent l="0" t="0" r="0" b="0"/>
            <wp:docPr id="7" name="image6.png" descr="Map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Mapa&#10;&#10;Descripción generada automáticamente"/>
                    <pic:cNvPicPr preferRelativeResize="0"/>
                  </pic:nvPicPr>
                  <pic:blipFill>
                    <a:blip r:embed="rId20"/>
                    <a:srcRect/>
                    <a:stretch>
                      <a:fillRect/>
                    </a:stretch>
                  </pic:blipFill>
                  <pic:spPr>
                    <a:xfrm>
                      <a:off x="0" y="0"/>
                      <a:ext cx="4028760" cy="2257200"/>
                    </a:xfrm>
                    <a:prstGeom prst="rect">
                      <a:avLst/>
                    </a:prstGeom>
                    <a:ln/>
                  </pic:spPr>
                </pic:pic>
              </a:graphicData>
            </a:graphic>
          </wp:inline>
        </w:drawing>
      </w:r>
    </w:p>
    <w:p w14:paraId="4DC5FEB7" w14:textId="77372AEF" w:rsidR="00E5229E" w:rsidRDefault="00FC45B7">
      <w:pPr>
        <w:spacing w:after="0"/>
      </w:pPr>
      <w:r>
        <w:t>Ilustración N°</w:t>
      </w:r>
      <w:r w:rsidR="00C74F26">
        <w:t>7</w:t>
      </w:r>
      <w:r>
        <w:t>: PSR Los Cóndores</w:t>
      </w:r>
    </w:p>
    <w:p w14:paraId="3FC99EAD" w14:textId="77777777" w:rsidR="00E5229E" w:rsidRDefault="00FC45B7">
      <w:pPr>
        <w:spacing w:after="0"/>
      </w:pPr>
      <w:r>
        <w:t>Coordenadas: 32°06'35.0"S 71°18'46.6"W</w:t>
      </w:r>
    </w:p>
    <w:p w14:paraId="34D937C7" w14:textId="77777777" w:rsidR="00E5229E" w:rsidRPr="00FC45B7" w:rsidRDefault="00FC45B7">
      <w:pPr>
        <w:spacing w:after="0"/>
        <w:rPr>
          <w:lang w:val="en-US"/>
        </w:rPr>
      </w:pPr>
      <w:r w:rsidRPr="00FC45B7">
        <w:rPr>
          <w:lang w:val="en-US"/>
        </w:rPr>
        <w:t xml:space="preserve">Link: </w:t>
      </w:r>
      <w:hyperlink r:id="rId21">
        <w:r w:rsidRPr="00FC45B7">
          <w:rPr>
            <w:color w:val="0563C1"/>
            <w:u w:val="single"/>
            <w:lang w:val="en-US"/>
          </w:rPr>
          <w:t>https://goo.gl/maps/PqEovqnguQ9R57mA6</w:t>
        </w:r>
      </w:hyperlink>
    </w:p>
    <w:p w14:paraId="0C3D9A79" w14:textId="77777777" w:rsidR="00E5229E" w:rsidRDefault="00E5229E">
      <w:pPr>
        <w:spacing w:before="240"/>
        <w:rPr>
          <w:b/>
          <w:bCs/>
          <w:lang w:val="en-US"/>
        </w:rPr>
      </w:pPr>
    </w:p>
    <w:p w14:paraId="0F7F4D43" w14:textId="77777777" w:rsidR="0016316C" w:rsidRPr="00FC45B7" w:rsidRDefault="0016316C">
      <w:pPr>
        <w:spacing w:before="240"/>
        <w:rPr>
          <w:b/>
          <w:bCs/>
          <w:lang w:val="en-US"/>
        </w:rPr>
      </w:pPr>
    </w:p>
    <w:p w14:paraId="325BCAE1" w14:textId="54520F3F" w:rsidR="00E5229E" w:rsidRDefault="00FC45B7">
      <w:pPr>
        <w:spacing w:before="240"/>
        <w:ind w:left="708"/>
        <w:rPr>
          <w:b/>
          <w:bCs/>
        </w:rPr>
      </w:pPr>
      <w:r>
        <w:rPr>
          <w:b/>
          <w:bCs/>
        </w:rPr>
        <w:lastRenderedPageBreak/>
        <w:t>3.1.</w:t>
      </w:r>
      <w:r w:rsidR="00A473B9">
        <w:rPr>
          <w:b/>
          <w:bCs/>
        </w:rPr>
        <w:t>8</w:t>
      </w:r>
      <w:r>
        <w:rPr>
          <w:b/>
          <w:bCs/>
        </w:rPr>
        <w:tab/>
        <w:t>Posta de Salud Rural de Quilimarí</w:t>
      </w:r>
    </w:p>
    <w:p w14:paraId="0682F90D" w14:textId="77777777" w:rsidR="00E5229E" w:rsidRDefault="00FC45B7">
      <w:pPr>
        <w:spacing w:before="240"/>
        <w:jc w:val="center"/>
      </w:pPr>
      <w:r>
        <w:rPr>
          <w:noProof/>
        </w:rPr>
        <w:drawing>
          <wp:inline distT="0" distB="0" distL="0" distR="0" wp14:anchorId="6EEA05AF" wp14:editId="22E8EB9C">
            <wp:extent cx="3816364" cy="2257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3816364" cy="2257200"/>
                    </a:xfrm>
                    <a:prstGeom prst="rect">
                      <a:avLst/>
                    </a:prstGeom>
                    <a:ln/>
                  </pic:spPr>
                </pic:pic>
              </a:graphicData>
            </a:graphic>
          </wp:inline>
        </w:drawing>
      </w:r>
    </w:p>
    <w:p w14:paraId="69991CFF" w14:textId="6119D3A4" w:rsidR="00E5229E" w:rsidRDefault="00FC45B7">
      <w:pPr>
        <w:spacing w:before="240" w:after="0"/>
      </w:pPr>
      <w:r>
        <w:t>Ilustración N°</w:t>
      </w:r>
      <w:r w:rsidR="00C74F26">
        <w:t>8</w:t>
      </w:r>
      <w:r>
        <w:t>: PSR Quilimarí</w:t>
      </w:r>
    </w:p>
    <w:p w14:paraId="31FA4219" w14:textId="77777777" w:rsidR="00E5229E" w:rsidRDefault="00FC45B7">
      <w:pPr>
        <w:spacing w:after="0"/>
      </w:pPr>
      <w:r>
        <w:t>Coordenadas:</w:t>
      </w:r>
      <w:r>
        <w:rPr>
          <w:rFonts w:ascii="Times New Roman" w:eastAsia="Times New Roman" w:hAnsi="Times New Roman" w:cs="Times New Roman"/>
          <w:sz w:val="24"/>
          <w:szCs w:val="24"/>
        </w:rPr>
        <w:t xml:space="preserve"> </w:t>
      </w:r>
      <w:r>
        <w:t>-32.116171, -71.490741</w:t>
      </w:r>
    </w:p>
    <w:p w14:paraId="68C67C4A" w14:textId="77777777" w:rsidR="00E5229E" w:rsidRPr="00FC45B7" w:rsidRDefault="00FC45B7">
      <w:pPr>
        <w:spacing w:after="0"/>
        <w:rPr>
          <w:lang w:val="en-US"/>
        </w:rPr>
      </w:pPr>
      <w:r w:rsidRPr="00FC45B7">
        <w:rPr>
          <w:lang w:val="en-US"/>
        </w:rPr>
        <w:t xml:space="preserve">Link: </w:t>
      </w:r>
      <w:hyperlink r:id="rId23">
        <w:r w:rsidRPr="00FC45B7">
          <w:rPr>
            <w:color w:val="0563C1"/>
            <w:u w:val="single"/>
            <w:lang w:val="en-US"/>
          </w:rPr>
          <w:t>https://goo.gl/maps/ywvmyrZMfRbj2QnGA</w:t>
        </w:r>
      </w:hyperlink>
    </w:p>
    <w:p w14:paraId="219B2077" w14:textId="77777777" w:rsidR="00E5229E" w:rsidRPr="00FC45B7" w:rsidRDefault="00E5229E">
      <w:pPr>
        <w:rPr>
          <w:lang w:val="en-US"/>
        </w:rPr>
      </w:pPr>
    </w:p>
    <w:p w14:paraId="57393930" w14:textId="3D6AA6F9" w:rsidR="00E5229E" w:rsidRDefault="00FC45B7">
      <w:pPr>
        <w:spacing w:before="240"/>
        <w:ind w:left="708"/>
        <w:rPr>
          <w:b/>
          <w:bCs/>
        </w:rPr>
      </w:pPr>
      <w:r>
        <w:rPr>
          <w:b/>
          <w:bCs/>
        </w:rPr>
        <w:t>3.1.</w:t>
      </w:r>
      <w:r w:rsidR="00A473B9">
        <w:rPr>
          <w:b/>
          <w:bCs/>
        </w:rPr>
        <w:t>9</w:t>
      </w:r>
      <w:r>
        <w:rPr>
          <w:b/>
          <w:bCs/>
        </w:rPr>
        <w:tab/>
        <w:t>Posta de Salud Rural de Caimanes</w:t>
      </w:r>
    </w:p>
    <w:p w14:paraId="4953DCF9" w14:textId="77777777" w:rsidR="00E5229E" w:rsidRDefault="00FC45B7">
      <w:pPr>
        <w:spacing w:before="240"/>
        <w:jc w:val="center"/>
      </w:pPr>
      <w:r>
        <w:rPr>
          <w:noProof/>
        </w:rPr>
        <w:drawing>
          <wp:inline distT="0" distB="0" distL="0" distR="0" wp14:anchorId="5CA37BD6" wp14:editId="06D2BB7B">
            <wp:extent cx="3910968" cy="2259093"/>
            <wp:effectExtent l="0" t="0" r="0" b="0"/>
            <wp:docPr id="8" name="image2.png" descr="Imagen que contiene objeto, motor, circuito, tabler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objeto, motor, circuito, tablero&#10;&#10;Descripción generada automáticamente"/>
                    <pic:cNvPicPr preferRelativeResize="0"/>
                  </pic:nvPicPr>
                  <pic:blipFill>
                    <a:blip r:embed="rId24"/>
                    <a:srcRect/>
                    <a:stretch>
                      <a:fillRect/>
                    </a:stretch>
                  </pic:blipFill>
                  <pic:spPr>
                    <a:xfrm>
                      <a:off x="0" y="0"/>
                      <a:ext cx="3910968" cy="2259093"/>
                    </a:xfrm>
                    <a:prstGeom prst="rect">
                      <a:avLst/>
                    </a:prstGeom>
                    <a:ln/>
                  </pic:spPr>
                </pic:pic>
              </a:graphicData>
            </a:graphic>
          </wp:inline>
        </w:drawing>
      </w:r>
    </w:p>
    <w:p w14:paraId="315123EF" w14:textId="04C33BBD" w:rsidR="00E5229E" w:rsidRDefault="00FC45B7">
      <w:pPr>
        <w:spacing w:after="0"/>
      </w:pPr>
      <w:r>
        <w:t>Ilustración N°</w:t>
      </w:r>
      <w:r w:rsidR="000257D0">
        <w:t>9</w:t>
      </w:r>
      <w:r>
        <w:t>: PSR Caimanes</w:t>
      </w:r>
    </w:p>
    <w:p w14:paraId="10DC5BBF" w14:textId="77777777" w:rsidR="00E5229E" w:rsidRDefault="00FC45B7">
      <w:pPr>
        <w:spacing w:after="0"/>
      </w:pPr>
      <w:r>
        <w:t>Coordenadas: -32-086363,-71.166868</w:t>
      </w:r>
    </w:p>
    <w:p w14:paraId="70B872A5" w14:textId="77777777" w:rsidR="00E5229E" w:rsidRPr="00FC45B7" w:rsidRDefault="00FC45B7">
      <w:pPr>
        <w:spacing w:after="0"/>
        <w:rPr>
          <w:u w:val="single"/>
          <w:lang w:val="en-US"/>
        </w:rPr>
      </w:pPr>
      <w:r w:rsidRPr="00FC45B7">
        <w:rPr>
          <w:lang w:val="en-US"/>
        </w:rPr>
        <w:t xml:space="preserve">Link: </w:t>
      </w:r>
      <w:hyperlink r:id="rId25">
        <w:r w:rsidRPr="00FC45B7">
          <w:rPr>
            <w:color w:val="0563C1"/>
            <w:u w:val="single"/>
            <w:lang w:val="en-US"/>
          </w:rPr>
          <w:t>https://goo.gl/maps/HFSQyAcNMeyd7LEC6</w:t>
        </w:r>
      </w:hyperlink>
    </w:p>
    <w:p w14:paraId="6F130FFC" w14:textId="77777777" w:rsidR="00E5229E" w:rsidRPr="00FC45B7" w:rsidRDefault="00E5229E">
      <w:pPr>
        <w:pBdr>
          <w:top w:val="nil"/>
          <w:left w:val="nil"/>
          <w:bottom w:val="nil"/>
          <w:right w:val="nil"/>
          <w:between w:val="nil"/>
        </w:pBdr>
        <w:tabs>
          <w:tab w:val="left" w:pos="284"/>
        </w:tabs>
        <w:spacing w:after="0" w:line="240" w:lineRule="auto"/>
        <w:ind w:left="1080"/>
        <w:jc w:val="both"/>
        <w:rPr>
          <w:rFonts w:ascii="Century Gothic" w:eastAsia="Century Gothic" w:hAnsi="Century Gothic" w:cs="Century Gothic"/>
          <w:color w:val="000000"/>
          <w:sz w:val="20"/>
          <w:szCs w:val="20"/>
          <w:lang w:val="en-US"/>
        </w:rPr>
      </w:pPr>
    </w:p>
    <w:p w14:paraId="4959340D" w14:textId="77777777" w:rsidR="00E5229E" w:rsidRPr="00FC45B7" w:rsidRDefault="00E5229E">
      <w:pPr>
        <w:pBdr>
          <w:top w:val="nil"/>
          <w:left w:val="nil"/>
          <w:bottom w:val="nil"/>
          <w:right w:val="nil"/>
          <w:between w:val="nil"/>
        </w:pBdr>
        <w:tabs>
          <w:tab w:val="left" w:pos="284"/>
        </w:tabs>
        <w:spacing w:after="0" w:line="240" w:lineRule="auto"/>
        <w:ind w:left="1080"/>
        <w:jc w:val="both"/>
        <w:rPr>
          <w:rFonts w:ascii="Century Gothic" w:eastAsia="Century Gothic" w:hAnsi="Century Gothic" w:cs="Century Gothic"/>
          <w:color w:val="000000"/>
          <w:sz w:val="20"/>
          <w:szCs w:val="20"/>
          <w:lang w:val="en-US"/>
        </w:rPr>
      </w:pPr>
    </w:p>
    <w:p w14:paraId="7E2EBA26" w14:textId="77777777" w:rsidR="00E5229E" w:rsidRDefault="00FC45B7">
      <w:pPr>
        <w:numPr>
          <w:ilvl w:val="0"/>
          <w:numId w:val="2"/>
        </w:numPr>
        <w:pBdr>
          <w:top w:val="nil"/>
          <w:left w:val="nil"/>
          <w:bottom w:val="nil"/>
          <w:right w:val="nil"/>
          <w:between w:val="nil"/>
        </w:pBdr>
        <w:tabs>
          <w:tab w:val="left" w:pos="284"/>
        </w:tabs>
        <w:spacing w:after="0" w:line="240" w:lineRule="auto"/>
        <w:ind w:left="0" w:firstLine="0"/>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REQUISITOS EXCLUYENTES PARA LA EMISIÓN DE LA ORDEN DE COMPRA</w:t>
      </w:r>
    </w:p>
    <w:p w14:paraId="61A8456E" w14:textId="77777777" w:rsidR="00E5229E" w:rsidRDefault="00E5229E">
      <w:pPr>
        <w:pBdr>
          <w:top w:val="nil"/>
          <w:left w:val="nil"/>
          <w:bottom w:val="nil"/>
          <w:right w:val="nil"/>
          <w:between w:val="nil"/>
        </w:pBdr>
        <w:tabs>
          <w:tab w:val="left" w:pos="284"/>
        </w:tabs>
        <w:spacing w:after="0" w:line="240" w:lineRule="auto"/>
        <w:jc w:val="both"/>
        <w:rPr>
          <w:rFonts w:ascii="Century Gothic" w:eastAsia="Century Gothic" w:hAnsi="Century Gothic" w:cs="Century Gothic"/>
          <w:b/>
          <w:bCs/>
          <w:color w:val="000000"/>
          <w:sz w:val="20"/>
          <w:szCs w:val="20"/>
        </w:rPr>
      </w:pPr>
    </w:p>
    <w:p w14:paraId="0F7C7018" w14:textId="77777777" w:rsidR="00E5229E" w:rsidRDefault="00FC45B7">
      <w:pPr>
        <w:numPr>
          <w:ilvl w:val="0"/>
          <w:numId w:val="1"/>
        </w:numPr>
        <w:pBdr>
          <w:top w:val="nil"/>
          <w:left w:val="nil"/>
          <w:bottom w:val="nil"/>
          <w:right w:val="nil"/>
          <w:between w:val="nil"/>
        </w:pBdr>
        <w:tabs>
          <w:tab w:val="left" w:pos="284"/>
        </w:tabs>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Patente comercial vigente.</w:t>
      </w:r>
      <w:r>
        <w:rPr>
          <w:rFonts w:ascii="Century Gothic" w:eastAsia="Century Gothic" w:hAnsi="Century Gothic" w:cs="Century Gothic"/>
          <w:color w:val="000000"/>
          <w:sz w:val="20"/>
          <w:szCs w:val="20"/>
        </w:rPr>
        <w:t xml:space="preserve"> Es deseable que se acompañe en la oferta, de lo contrario, será requerida a través de correo electrónico que indique la plataforma de Mercado Público. De no acompañarse en un plazo de </w:t>
      </w:r>
      <w:r>
        <w:rPr>
          <w:rFonts w:ascii="Century Gothic" w:eastAsia="Century Gothic" w:hAnsi="Century Gothic" w:cs="Century Gothic"/>
          <w:sz w:val="20"/>
          <w:szCs w:val="20"/>
        </w:rPr>
        <w:t>12</w:t>
      </w:r>
      <w:r>
        <w:rPr>
          <w:rFonts w:ascii="Century Gothic" w:eastAsia="Century Gothic" w:hAnsi="Century Gothic" w:cs="Century Gothic"/>
          <w:color w:val="000000"/>
          <w:sz w:val="20"/>
          <w:szCs w:val="20"/>
        </w:rPr>
        <w:t xml:space="preserve"> horas desde que se solicite, quedará fuera y se continuará con el proveedor que le sigue.</w:t>
      </w:r>
    </w:p>
    <w:p w14:paraId="7474E745" w14:textId="77777777" w:rsidR="00E5229E" w:rsidRDefault="00FC45B7">
      <w:pPr>
        <w:numPr>
          <w:ilvl w:val="0"/>
          <w:numId w:val="1"/>
        </w:numPr>
        <w:pBdr>
          <w:top w:val="nil"/>
          <w:left w:val="nil"/>
          <w:bottom w:val="nil"/>
          <w:right w:val="nil"/>
          <w:between w:val="nil"/>
        </w:pBdr>
        <w:tabs>
          <w:tab w:val="left" w:pos="284"/>
        </w:tabs>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Habilidad.</w:t>
      </w:r>
      <w:r>
        <w:rPr>
          <w:rFonts w:ascii="Century Gothic" w:eastAsia="Century Gothic" w:hAnsi="Century Gothic" w:cs="Century Gothic"/>
          <w:color w:val="000000"/>
          <w:sz w:val="20"/>
          <w:szCs w:val="20"/>
        </w:rPr>
        <w:t xml:space="preserve"> El proveedor debe encontrarse en estado HÁBIL en la plataforma de Mercado Público al momento de la emisión de la orden de compra.</w:t>
      </w:r>
    </w:p>
    <w:p w14:paraId="43D93EBF" w14:textId="77777777" w:rsidR="00E5229E" w:rsidRDefault="00FC45B7">
      <w:pPr>
        <w:numPr>
          <w:ilvl w:val="0"/>
          <w:numId w:val="1"/>
        </w:numPr>
        <w:pBdr>
          <w:top w:val="nil"/>
          <w:left w:val="nil"/>
          <w:bottom w:val="nil"/>
          <w:right w:val="nil"/>
          <w:between w:val="nil"/>
        </w:pBdr>
        <w:tabs>
          <w:tab w:val="left" w:pos="284"/>
        </w:tabs>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sz w:val="20"/>
          <w:szCs w:val="20"/>
        </w:rPr>
        <w:t>Evaluación</w:t>
      </w:r>
      <w:r>
        <w:rPr>
          <w:rFonts w:ascii="Century Gothic" w:eastAsia="Century Gothic" w:hAnsi="Century Gothic" w:cs="Century Gothic"/>
          <w:b/>
          <w:bCs/>
          <w:color w:val="000000"/>
          <w:sz w:val="20"/>
          <w:szCs w:val="20"/>
        </w:rPr>
        <w:t xml:space="preserve"> técnica</w:t>
      </w:r>
      <w:r>
        <w:rPr>
          <w:rFonts w:ascii="Century Gothic" w:eastAsia="Century Gothic" w:hAnsi="Century Gothic" w:cs="Century Gothic"/>
          <w:color w:val="000000"/>
          <w:sz w:val="20"/>
          <w:szCs w:val="20"/>
        </w:rPr>
        <w:t xml:space="preserve"> La </w:t>
      </w:r>
      <w:r>
        <w:rPr>
          <w:rFonts w:ascii="Century Gothic" w:eastAsia="Century Gothic" w:hAnsi="Century Gothic" w:cs="Century Gothic"/>
          <w:sz w:val="20"/>
          <w:szCs w:val="20"/>
        </w:rPr>
        <w:t>verificación</w:t>
      </w:r>
      <w:r>
        <w:rPr>
          <w:rFonts w:ascii="Century Gothic" w:eastAsia="Century Gothic" w:hAnsi="Century Gothic" w:cs="Century Gothic"/>
          <w:color w:val="000000"/>
          <w:sz w:val="20"/>
          <w:szCs w:val="20"/>
        </w:rPr>
        <w:t xml:space="preserve"> técnica </w:t>
      </w:r>
      <w:r>
        <w:rPr>
          <w:rFonts w:ascii="Century Gothic" w:eastAsia="Century Gothic" w:hAnsi="Century Gothic" w:cs="Century Gothic"/>
          <w:sz w:val="20"/>
          <w:szCs w:val="20"/>
        </w:rPr>
        <w:t>consistirá</w:t>
      </w:r>
      <w:r>
        <w:rPr>
          <w:rFonts w:ascii="Century Gothic" w:eastAsia="Century Gothic" w:hAnsi="Century Gothic" w:cs="Century Gothic"/>
          <w:color w:val="000000"/>
          <w:sz w:val="20"/>
          <w:szCs w:val="20"/>
        </w:rPr>
        <w:t xml:space="preserve"> en corroborar el cumplimiento </w:t>
      </w:r>
      <w:r>
        <w:rPr>
          <w:rFonts w:ascii="Century Gothic" w:eastAsia="Century Gothic" w:hAnsi="Century Gothic" w:cs="Century Gothic"/>
          <w:sz w:val="20"/>
          <w:szCs w:val="20"/>
        </w:rPr>
        <w:t>íntegro</w:t>
      </w:r>
      <w:r>
        <w:rPr>
          <w:rFonts w:ascii="Century Gothic" w:eastAsia="Century Gothic" w:hAnsi="Century Gothic" w:cs="Century Gothic"/>
          <w:color w:val="000000"/>
          <w:sz w:val="20"/>
          <w:szCs w:val="20"/>
        </w:rPr>
        <w:t xml:space="preserve"> de las especificaciones técnicas exigidas. En caso de detectarse, en cualquier etapa del proceso, una </w:t>
      </w:r>
      <w:r>
        <w:rPr>
          <w:rFonts w:ascii="Century Gothic" w:eastAsia="Century Gothic" w:hAnsi="Century Gothic" w:cs="Century Gothic"/>
          <w:sz w:val="20"/>
          <w:szCs w:val="20"/>
        </w:rPr>
        <w:t>característica</w:t>
      </w:r>
      <w:r>
        <w:rPr>
          <w:rFonts w:ascii="Century Gothic" w:eastAsia="Century Gothic" w:hAnsi="Century Gothic" w:cs="Century Gothic"/>
          <w:color w:val="000000"/>
          <w:sz w:val="20"/>
          <w:szCs w:val="20"/>
        </w:rPr>
        <w:t xml:space="preserve"> o </w:t>
      </w:r>
      <w:r>
        <w:rPr>
          <w:rFonts w:ascii="Century Gothic" w:eastAsia="Century Gothic" w:hAnsi="Century Gothic" w:cs="Century Gothic"/>
          <w:sz w:val="20"/>
          <w:szCs w:val="20"/>
        </w:rPr>
        <w:t>parámetro</w:t>
      </w:r>
      <w:r>
        <w:rPr>
          <w:rFonts w:ascii="Century Gothic" w:eastAsia="Century Gothic" w:hAnsi="Century Gothic" w:cs="Century Gothic"/>
          <w:color w:val="000000"/>
          <w:sz w:val="20"/>
          <w:szCs w:val="20"/>
        </w:rPr>
        <w:t xml:space="preserve"> técnico inferior al </w:t>
      </w:r>
      <w:r>
        <w:rPr>
          <w:rFonts w:ascii="Century Gothic" w:eastAsia="Century Gothic" w:hAnsi="Century Gothic" w:cs="Century Gothic"/>
          <w:sz w:val="20"/>
          <w:szCs w:val="20"/>
        </w:rPr>
        <w:t>mínimo</w:t>
      </w:r>
      <w:r>
        <w:rPr>
          <w:rFonts w:ascii="Century Gothic" w:eastAsia="Century Gothic" w:hAnsi="Century Gothic" w:cs="Century Gothic"/>
          <w:color w:val="000000"/>
          <w:sz w:val="20"/>
          <w:szCs w:val="20"/>
        </w:rPr>
        <w:t xml:space="preserve"> requerido, se </w:t>
      </w:r>
      <w:r>
        <w:rPr>
          <w:rFonts w:ascii="Century Gothic" w:eastAsia="Century Gothic" w:hAnsi="Century Gothic" w:cs="Century Gothic"/>
          <w:sz w:val="20"/>
          <w:szCs w:val="20"/>
        </w:rPr>
        <w:t>dará</w:t>
      </w:r>
      <w:r>
        <w:rPr>
          <w:rFonts w:ascii="Century Gothic" w:eastAsia="Century Gothic" w:hAnsi="Century Gothic" w:cs="Century Gothic"/>
          <w:color w:val="000000"/>
          <w:sz w:val="20"/>
          <w:szCs w:val="20"/>
        </w:rPr>
        <w:t xml:space="preserve"> por concluida la </w:t>
      </w:r>
      <w:r>
        <w:rPr>
          <w:rFonts w:ascii="Century Gothic" w:eastAsia="Century Gothic" w:hAnsi="Century Gothic" w:cs="Century Gothic"/>
          <w:sz w:val="20"/>
          <w:szCs w:val="20"/>
        </w:rPr>
        <w:t>evaluación</w:t>
      </w:r>
      <w:r>
        <w:rPr>
          <w:rFonts w:ascii="Century Gothic" w:eastAsia="Century Gothic" w:hAnsi="Century Gothic" w:cs="Century Gothic"/>
          <w:color w:val="000000"/>
          <w:sz w:val="20"/>
          <w:szCs w:val="20"/>
        </w:rPr>
        <w:t xml:space="preserve"> y la propuesta </w:t>
      </w:r>
      <w:r>
        <w:rPr>
          <w:rFonts w:ascii="Century Gothic" w:eastAsia="Century Gothic" w:hAnsi="Century Gothic" w:cs="Century Gothic"/>
          <w:sz w:val="20"/>
          <w:szCs w:val="20"/>
        </w:rPr>
        <w:t>será</w:t>
      </w:r>
      <w:r>
        <w:rPr>
          <w:rFonts w:ascii="Century Gothic" w:eastAsia="Century Gothic" w:hAnsi="Century Gothic" w:cs="Century Gothic"/>
          <w:color w:val="000000"/>
          <w:sz w:val="20"/>
          <w:szCs w:val="20"/>
        </w:rPr>
        <w:t xml:space="preserve"> declarada ‘NO CUMPLE TECNICAMENTE.</w:t>
      </w:r>
    </w:p>
    <w:p w14:paraId="0CE41531" w14:textId="77777777" w:rsidR="00E5229E" w:rsidRDefault="00E5229E">
      <w:pPr>
        <w:tabs>
          <w:tab w:val="left" w:pos="284"/>
        </w:tabs>
        <w:spacing w:after="0" w:line="240" w:lineRule="auto"/>
        <w:jc w:val="both"/>
        <w:rPr>
          <w:rFonts w:ascii="Century Gothic" w:eastAsia="Century Gothic" w:hAnsi="Century Gothic" w:cs="Century Gothic"/>
          <w:sz w:val="20"/>
          <w:szCs w:val="20"/>
        </w:rPr>
      </w:pPr>
    </w:p>
    <w:p w14:paraId="250DB56C" w14:textId="77777777" w:rsidR="00E5229E" w:rsidRDefault="00FC45B7">
      <w:pPr>
        <w:numPr>
          <w:ilvl w:val="0"/>
          <w:numId w:val="2"/>
        </w:numPr>
        <w:pBdr>
          <w:top w:val="nil"/>
          <w:left w:val="nil"/>
          <w:bottom w:val="nil"/>
          <w:right w:val="nil"/>
          <w:between w:val="nil"/>
        </w:pBdr>
        <w:tabs>
          <w:tab w:val="left" w:pos="426"/>
        </w:tabs>
        <w:spacing w:after="0" w:line="240" w:lineRule="auto"/>
        <w:ind w:left="0" w:firstLine="0"/>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OTROS</w:t>
      </w:r>
    </w:p>
    <w:p w14:paraId="19F5B011" w14:textId="77777777" w:rsidR="00E5229E" w:rsidRDefault="00E5229E">
      <w:pPr>
        <w:tabs>
          <w:tab w:val="left" w:pos="284"/>
        </w:tabs>
        <w:spacing w:after="0" w:line="240" w:lineRule="auto"/>
        <w:jc w:val="both"/>
        <w:rPr>
          <w:rFonts w:ascii="Century Gothic" w:eastAsia="Century Gothic" w:hAnsi="Century Gothic" w:cs="Century Gothic"/>
          <w:sz w:val="20"/>
          <w:szCs w:val="20"/>
        </w:rPr>
      </w:pPr>
    </w:p>
    <w:p w14:paraId="01703D7B"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La ejecución del servicio deberá realizarse previa coordinación y a solicitud del Departamento de Salud Municipal de Los Vilos, a través del funcionario designado como contraparte técnica del contrato.</w:t>
      </w:r>
    </w:p>
    <w:p w14:paraId="49F3437B" w14:textId="3DEAF175"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Los servicios serán requeridos de acuerdo con las necesidades de cada establecimiento de salud dependiente del Departamento de Salud Municipal de Los Vilos. Una vez efectuada la solicitud, el proveedor deberá ejecutar el servicio en un plazo máximo de </w:t>
      </w:r>
      <w:r w:rsidR="00CF5FCC">
        <w:rPr>
          <w:rFonts w:ascii="Century Gothic" w:eastAsia="Century Gothic" w:hAnsi="Century Gothic" w:cs="Century Gothic"/>
          <w:sz w:val="20"/>
          <w:szCs w:val="20"/>
        </w:rPr>
        <w:t>3</w:t>
      </w:r>
      <w:r>
        <w:rPr>
          <w:rFonts w:ascii="Century Gothic" w:eastAsia="Century Gothic" w:hAnsi="Century Gothic" w:cs="Century Gothic"/>
          <w:sz w:val="20"/>
          <w:szCs w:val="20"/>
        </w:rPr>
        <w:t xml:space="preserve"> día hábil, contado desde la notificación o coordinación respectiva.</w:t>
      </w:r>
    </w:p>
    <w:p w14:paraId="147092D4"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Los trabajos deberán ejecutarse en los establecimientos de salud indicados por el Departamento de Salud Municipal de Los Vilos, incluyendo postas de salud rural y estaciones médico rurales que formen parte del contrato.</w:t>
      </w:r>
    </w:p>
    <w:p w14:paraId="3DBD7AC6"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Una vez finalizado cada servicio, el proveedor deberá entregar un informe técnico que incluya registro fotográfico de los trabajos ejecutados, indicando el establecimiento intervenido, la fecha de ejecución y las observaciones que correspondan.</w:t>
      </w:r>
    </w:p>
    <w:p w14:paraId="291BDAC4"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En el caso de la limpieza de fosas sépticas y cámaras desengrasantes, el proveedor deberá entregar el comprobante o certificado que acredite la disposición final de los residuos extraídos, conforme a la normativa ambiental y sanitaria vigente.</w:t>
      </w:r>
    </w:p>
    <w:p w14:paraId="2CA46D11"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El servicio deberá ejecutarse utilizando equipos y maquinaria adecuados para la limpieza de fosas sépticas, cámaras desengrasantes y cámaras acumuladoras, garantizando la correcta extracción de residuos y evitando daños a la infraestructura existente.</w:t>
      </w:r>
    </w:p>
    <w:p w14:paraId="3AF8F32D" w14:textId="77777777" w:rsidR="00E5229E" w:rsidRPr="00FC45B7"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sidRPr="00FC45B7">
        <w:rPr>
          <w:rFonts w:ascii="Century Gothic" w:eastAsia="Century Gothic" w:hAnsi="Century Gothic" w:cs="Century Gothic"/>
          <w:sz w:val="20"/>
          <w:szCs w:val="20"/>
        </w:rPr>
        <w:t>En caso de incumplimiento del plazo de ejecución comprometido, el Departamento de Salud Municipal de Los Vilos podrá aplicar las multas establecidas en las Bases Administrativas, equivalentes al 1% del monto total adjudicado (IVA incluido) por cada día corrido de atraso, sin perjuicio de las demás medidas que correspondan conforme a la normativa vigente.</w:t>
      </w:r>
    </w:p>
    <w:p w14:paraId="7B95E28E"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El servicio deberá ser ejecutado directamente por el proveedor adjudicado, con personal capacitado y equipos propios, quedando prohibida la subcontratación total de los trabajos objeto de la presente contratación.</w:t>
      </w:r>
    </w:p>
    <w:p w14:paraId="4021604A" w14:textId="77777777" w:rsidR="00E5229E" w:rsidRDefault="00FC45B7">
      <w:pPr>
        <w:numPr>
          <w:ilvl w:val="0"/>
          <w:numId w:val="1"/>
        </w:numPr>
        <w:tabs>
          <w:tab w:val="left" w:pos="284"/>
        </w:tabs>
        <w:spacing w:after="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El proveedor deberá adoptar todas las medidas de seguridad necesarias para resguardar la integridad de los funcionarios, usuarios e infraestructura de los establecimientos de salud durante la ejecución de los trabajos, siendo responsable de cualquier daño ocasionado por acciones u omisiones atribuibles a su personal.</w:t>
      </w:r>
    </w:p>
    <w:p w14:paraId="5B77D6B7" w14:textId="77777777" w:rsidR="00E5229E" w:rsidRDefault="00E5229E">
      <w:pPr>
        <w:pBdr>
          <w:top w:val="nil"/>
          <w:left w:val="nil"/>
          <w:bottom w:val="nil"/>
          <w:right w:val="nil"/>
          <w:between w:val="nil"/>
        </w:pBdr>
        <w:tabs>
          <w:tab w:val="left" w:pos="284"/>
        </w:tabs>
        <w:spacing w:after="0" w:line="240" w:lineRule="auto"/>
        <w:jc w:val="both"/>
        <w:rPr>
          <w:rFonts w:ascii="Century Gothic" w:eastAsia="Century Gothic" w:hAnsi="Century Gothic" w:cs="Century Gothic"/>
          <w:sz w:val="20"/>
          <w:szCs w:val="20"/>
        </w:rPr>
      </w:pPr>
    </w:p>
    <w:p w14:paraId="1F751089" w14:textId="77777777" w:rsidR="00E5229E" w:rsidRDefault="00E5229E">
      <w:pPr>
        <w:tabs>
          <w:tab w:val="left" w:pos="284"/>
        </w:tabs>
        <w:spacing w:after="0" w:line="240" w:lineRule="auto"/>
        <w:jc w:val="both"/>
        <w:rPr>
          <w:rFonts w:ascii="Century Gothic" w:eastAsia="Century Gothic" w:hAnsi="Century Gothic" w:cs="Century Gothic"/>
          <w:sz w:val="20"/>
          <w:szCs w:val="20"/>
        </w:rPr>
      </w:pPr>
    </w:p>
    <w:p w14:paraId="69081A61" w14:textId="77777777" w:rsidR="00E5229E" w:rsidRDefault="00FC45B7">
      <w:pPr>
        <w:numPr>
          <w:ilvl w:val="0"/>
          <w:numId w:val="2"/>
        </w:numPr>
        <w:pBdr>
          <w:top w:val="nil"/>
          <w:left w:val="nil"/>
          <w:bottom w:val="nil"/>
          <w:right w:val="nil"/>
          <w:between w:val="nil"/>
        </w:pBdr>
        <w:tabs>
          <w:tab w:val="left" w:pos="284"/>
        </w:tabs>
        <w:spacing w:after="0" w:line="240" w:lineRule="auto"/>
        <w:ind w:left="0" w:firstLine="0"/>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PRESUPUESTO ESTIMATIVO</w:t>
      </w:r>
    </w:p>
    <w:p w14:paraId="76E8E76F" w14:textId="77777777" w:rsidR="00E5229E" w:rsidRDefault="00E5229E">
      <w:pPr>
        <w:pBdr>
          <w:top w:val="nil"/>
          <w:left w:val="nil"/>
          <w:bottom w:val="nil"/>
          <w:right w:val="nil"/>
          <w:between w:val="nil"/>
        </w:pBdr>
        <w:tabs>
          <w:tab w:val="left" w:pos="284"/>
        </w:tabs>
        <w:spacing w:after="0" w:line="240" w:lineRule="auto"/>
        <w:jc w:val="both"/>
        <w:rPr>
          <w:rFonts w:ascii="Century Gothic" w:eastAsia="Century Gothic" w:hAnsi="Century Gothic" w:cs="Century Gothic"/>
          <w:b/>
          <w:bCs/>
          <w:color w:val="000000"/>
          <w:sz w:val="20"/>
          <w:szCs w:val="20"/>
        </w:rPr>
      </w:pPr>
    </w:p>
    <w:p w14:paraId="60037240" w14:textId="76E0586C" w:rsidR="00E5229E" w:rsidRDefault="00FC45B7">
      <w:pPr>
        <w:pBdr>
          <w:top w:val="nil"/>
          <w:left w:val="nil"/>
          <w:bottom w:val="nil"/>
          <w:right w:val="nil"/>
          <w:between w:val="nil"/>
        </w:pBdr>
        <w:tabs>
          <w:tab w:val="left" w:pos="284"/>
        </w:tabs>
        <w:spacing w:after="0" w:line="240" w:lineRule="auto"/>
        <w:jc w:val="both"/>
        <w:rPr>
          <w:rFonts w:ascii="Century Gothic" w:eastAsia="Century Gothic" w:hAnsi="Century Gothic" w:cs="Century Gothic"/>
          <w:b/>
          <w:bCs/>
          <w:color w:val="000000"/>
          <w:sz w:val="20"/>
          <w:szCs w:val="20"/>
        </w:rPr>
      </w:pPr>
      <w:r>
        <w:rPr>
          <w:rFonts w:ascii="Century Gothic" w:eastAsia="Century Gothic" w:hAnsi="Century Gothic" w:cs="Century Gothic"/>
          <w:color w:val="000000"/>
          <w:sz w:val="20"/>
          <w:szCs w:val="20"/>
        </w:rPr>
        <w:t>$</w:t>
      </w:r>
      <w:r w:rsidR="000257D0">
        <w:rPr>
          <w:rFonts w:ascii="Century Gothic" w:eastAsia="Century Gothic" w:hAnsi="Century Gothic" w:cs="Century Gothic"/>
          <w:color w:val="000000"/>
          <w:sz w:val="20"/>
          <w:szCs w:val="20"/>
        </w:rPr>
        <w:t>5</w:t>
      </w:r>
      <w:r>
        <w:rPr>
          <w:rFonts w:ascii="Century Gothic" w:eastAsia="Century Gothic" w:hAnsi="Century Gothic" w:cs="Century Gothic"/>
          <w:sz w:val="20"/>
          <w:szCs w:val="20"/>
        </w:rPr>
        <w:t>.</w:t>
      </w:r>
      <w:r w:rsidR="00A473B9">
        <w:rPr>
          <w:rFonts w:ascii="Century Gothic" w:eastAsia="Century Gothic" w:hAnsi="Century Gothic" w:cs="Century Gothic"/>
          <w:sz w:val="20"/>
          <w:szCs w:val="20"/>
        </w:rPr>
        <w:t>5</w:t>
      </w:r>
      <w:r>
        <w:rPr>
          <w:rFonts w:ascii="Century Gothic" w:eastAsia="Century Gothic" w:hAnsi="Century Gothic" w:cs="Century Gothic"/>
          <w:sz w:val="20"/>
          <w:szCs w:val="20"/>
        </w:rPr>
        <w:t>00.000</w:t>
      </w:r>
      <w:r>
        <w:rPr>
          <w:rFonts w:ascii="Century Gothic" w:eastAsia="Century Gothic" w:hAnsi="Century Gothic" w:cs="Century Gothic"/>
          <w:color w:val="000000"/>
          <w:sz w:val="20"/>
          <w:szCs w:val="20"/>
        </w:rPr>
        <w:t xml:space="preserve"> IVA incluido </w:t>
      </w:r>
    </w:p>
    <w:p w14:paraId="7F42F4DC" w14:textId="77777777" w:rsidR="00E5229E" w:rsidRDefault="00E5229E">
      <w:pPr>
        <w:pBdr>
          <w:top w:val="nil"/>
          <w:left w:val="nil"/>
          <w:bottom w:val="nil"/>
          <w:right w:val="nil"/>
          <w:between w:val="nil"/>
        </w:pBdr>
        <w:tabs>
          <w:tab w:val="left" w:pos="426"/>
        </w:tabs>
        <w:spacing w:after="0" w:line="240" w:lineRule="auto"/>
        <w:ind w:left="720"/>
        <w:jc w:val="both"/>
        <w:rPr>
          <w:rFonts w:ascii="Century Gothic" w:eastAsia="Century Gothic" w:hAnsi="Century Gothic" w:cs="Century Gothic"/>
          <w:color w:val="000000"/>
          <w:sz w:val="20"/>
          <w:szCs w:val="20"/>
        </w:rPr>
      </w:pPr>
    </w:p>
    <w:sectPr w:rsidR="00E5229E">
      <w:headerReference w:type="default" r:id="rId26"/>
      <w:pgSz w:w="12240" w:h="20160"/>
      <w:pgMar w:top="567" w:right="1701" w:bottom="1418" w:left="1701" w:header="68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CB430" w14:textId="77777777" w:rsidR="00AC3E1A" w:rsidRDefault="00AC3E1A">
      <w:pPr>
        <w:spacing w:after="0" w:line="240" w:lineRule="auto"/>
      </w:pPr>
      <w:r>
        <w:separator/>
      </w:r>
    </w:p>
  </w:endnote>
  <w:endnote w:type="continuationSeparator" w:id="0">
    <w:p w14:paraId="1C2FECBC" w14:textId="77777777" w:rsidR="00AC3E1A" w:rsidRDefault="00AC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9D0A08-BEF2-4B11-A830-F080A4190F71}"/>
    <w:embedBold r:id="rId2" w:fontKey="{92EBF168-855F-4ED5-B97A-C45BB8B2383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10BF53DB-3670-4E0E-A618-9643E7662E3C}"/>
  </w:font>
  <w:font w:name="Georgia">
    <w:panose1 w:val="02040502050405020303"/>
    <w:charset w:val="00"/>
    <w:family w:val="roman"/>
    <w:pitch w:val="variable"/>
    <w:sig w:usb0="00000287" w:usb1="00000000" w:usb2="00000000" w:usb3="00000000" w:csb0="0000009F" w:csb1="00000000"/>
    <w:embedItalic r:id="rId4" w:fontKey="{37A4B5DF-5288-4F80-84AF-644E2B1D49A6}"/>
  </w:font>
  <w:font w:name="Century Gothic">
    <w:altName w:val="Century Gothic"/>
    <w:panose1 w:val="020B0502020202020204"/>
    <w:charset w:val="00"/>
    <w:family w:val="swiss"/>
    <w:pitch w:val="variable"/>
    <w:sig w:usb0="00000287" w:usb1="00000000" w:usb2="00000000" w:usb3="00000000" w:csb0="0000009F" w:csb1="00000000"/>
    <w:embedRegular r:id="rId5" w:fontKey="{920C7189-126F-4498-B995-8F901F075704}"/>
    <w:embedBold r:id="rId6" w:fontKey="{F4B8A8DF-3494-4988-8E70-EF16DAADC81D}"/>
    <w:embedBoldItalic r:id="rId7" w:fontKey="{F1621DA7-9683-40F0-847A-DEB208B25F8F}"/>
  </w:font>
  <w:font w:name="Cambria">
    <w:panose1 w:val="02040503050406030204"/>
    <w:charset w:val="00"/>
    <w:family w:val="roman"/>
    <w:pitch w:val="variable"/>
    <w:sig w:usb0="E00006FF" w:usb1="420024FF" w:usb2="02000000" w:usb3="00000000" w:csb0="0000019F" w:csb1="00000000"/>
    <w:embedRegular r:id="rId8" w:fontKey="{8047088E-E41A-42AF-AA29-991EE56A87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BF608" w14:textId="77777777" w:rsidR="00AC3E1A" w:rsidRDefault="00AC3E1A">
      <w:pPr>
        <w:spacing w:after="0" w:line="240" w:lineRule="auto"/>
      </w:pPr>
      <w:r>
        <w:separator/>
      </w:r>
    </w:p>
  </w:footnote>
  <w:footnote w:type="continuationSeparator" w:id="0">
    <w:p w14:paraId="3209BF29" w14:textId="77777777" w:rsidR="00AC3E1A" w:rsidRDefault="00AC3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C2B9" w14:textId="77777777" w:rsidR="00E5229E" w:rsidRDefault="00FC45B7">
    <w:pPr>
      <w:pBdr>
        <w:top w:val="nil"/>
        <w:left w:val="nil"/>
        <w:bottom w:val="nil"/>
        <w:right w:val="nil"/>
        <w:between w:val="nil"/>
      </w:pBdr>
      <w:tabs>
        <w:tab w:val="center" w:pos="4419"/>
        <w:tab w:val="right" w:pos="8838"/>
      </w:tabs>
      <w:spacing w:after="0" w:line="240" w:lineRule="auto"/>
      <w:ind w:left="2832"/>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    MUNICIPALIDAD DE LOS VILOS</w:t>
    </w:r>
    <w:r>
      <w:rPr>
        <w:noProof/>
      </w:rPr>
      <w:drawing>
        <wp:anchor distT="0" distB="0" distL="114300" distR="114300" simplePos="0" relativeHeight="251658240" behindDoc="0" locked="0" layoutInCell="1" hidden="0" allowOverlap="1" wp14:anchorId="6713BECE" wp14:editId="7B8BD0BB">
          <wp:simplePos x="0" y="0"/>
          <wp:positionH relativeFrom="column">
            <wp:posOffset>446129</wp:posOffset>
          </wp:positionH>
          <wp:positionV relativeFrom="paragraph">
            <wp:posOffset>-354329</wp:posOffset>
          </wp:positionV>
          <wp:extent cx="564515" cy="556895"/>
          <wp:effectExtent l="0" t="0" r="0" b="0"/>
          <wp:wrapSquare wrapText="bothSides" distT="0" distB="0" distL="114300" distR="11430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25691" t="17999" r="26368" b="20766"/>
                  <a:stretch>
                    <a:fillRect/>
                  </a:stretch>
                </pic:blipFill>
                <pic:spPr>
                  <a:xfrm>
                    <a:off x="0" y="0"/>
                    <a:ext cx="564515" cy="556895"/>
                  </a:xfrm>
                  <a:prstGeom prst="rect">
                    <a:avLst/>
                  </a:prstGeom>
                  <a:ln/>
                </pic:spPr>
              </pic:pic>
            </a:graphicData>
          </a:graphic>
        </wp:anchor>
      </w:drawing>
    </w:r>
  </w:p>
  <w:p w14:paraId="0D4BFC0A" w14:textId="77777777" w:rsidR="00E5229E" w:rsidRDefault="00E5229E">
    <w:pPr>
      <w:pBdr>
        <w:top w:val="nil"/>
        <w:left w:val="nil"/>
        <w:bottom w:val="nil"/>
        <w:right w:val="nil"/>
        <w:between w:val="nil"/>
      </w:pBdr>
      <w:tabs>
        <w:tab w:val="center" w:pos="4419"/>
        <w:tab w:val="right" w:pos="8838"/>
      </w:tabs>
      <w:spacing w:after="0" w:line="240" w:lineRule="auto"/>
      <w:ind w:left="2832"/>
      <w:rPr>
        <w:rFonts w:ascii="Century Gothic" w:eastAsia="Century Gothic" w:hAnsi="Century Gothic" w:cs="Century Gothic"/>
        <w:b/>
        <w:bCs/>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F6581"/>
    <w:multiLevelType w:val="multilevel"/>
    <w:tmpl w:val="97D2E8B4"/>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 w15:restartNumberingAfterBreak="0">
    <w:nsid w:val="575402FE"/>
    <w:multiLevelType w:val="multilevel"/>
    <w:tmpl w:val="10B67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1F09E1"/>
    <w:multiLevelType w:val="multilevel"/>
    <w:tmpl w:val="43F46ECE"/>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17677B"/>
    <w:multiLevelType w:val="multilevel"/>
    <w:tmpl w:val="2ED27FD0"/>
    <w:lvl w:ilvl="0">
      <w:start w:val="1"/>
      <w:numFmt w:val="decimal"/>
      <w:lvlText w:val="%1."/>
      <w:lvlJc w:val="left"/>
      <w:pPr>
        <w:ind w:left="720" w:hanging="360"/>
      </w:pPr>
    </w:lvl>
    <w:lvl w:ilvl="1">
      <w:start w:val="1"/>
      <w:numFmt w:val="decimal"/>
      <w:lvlText w:val="%1.%2."/>
      <w:lvlJc w:val="left"/>
      <w:pPr>
        <w:ind w:left="3053"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7BB6444E"/>
    <w:multiLevelType w:val="multilevel"/>
    <w:tmpl w:val="38A2279A"/>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8027907">
    <w:abstractNumId w:val="2"/>
  </w:num>
  <w:num w:numId="2" w16cid:durableId="1311786025">
    <w:abstractNumId w:val="3"/>
  </w:num>
  <w:num w:numId="3" w16cid:durableId="89014401">
    <w:abstractNumId w:val="4"/>
  </w:num>
  <w:num w:numId="4" w16cid:durableId="1250312661">
    <w:abstractNumId w:val="0"/>
  </w:num>
  <w:num w:numId="5" w16cid:durableId="115141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29E"/>
    <w:rsid w:val="000257D0"/>
    <w:rsid w:val="00056130"/>
    <w:rsid w:val="000B6DFF"/>
    <w:rsid w:val="000D1E52"/>
    <w:rsid w:val="00106AAF"/>
    <w:rsid w:val="0016316C"/>
    <w:rsid w:val="0017550E"/>
    <w:rsid w:val="001837F5"/>
    <w:rsid w:val="001B7898"/>
    <w:rsid w:val="00243051"/>
    <w:rsid w:val="00503D12"/>
    <w:rsid w:val="008F7060"/>
    <w:rsid w:val="009E6FE9"/>
    <w:rsid w:val="00A473B9"/>
    <w:rsid w:val="00AC3E1A"/>
    <w:rsid w:val="00B16924"/>
    <w:rsid w:val="00C74F26"/>
    <w:rsid w:val="00CF5FCC"/>
    <w:rsid w:val="00E5229E"/>
    <w:rsid w:val="00FC45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AB6D"/>
  <w15:docId w15:val="{6AFF8CC8-661D-446B-A70A-D3BF1FC5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74F26"/>
    <w:rPr>
      <w:color w:val="0000FF" w:themeColor="hyperlink"/>
      <w:u w:val="single"/>
    </w:rPr>
  </w:style>
  <w:style w:type="character" w:styleId="Mencinsinresolver">
    <w:name w:val="Unresolved Mention"/>
    <w:basedOn w:val="Fuentedeprrafopredeter"/>
    <w:uiPriority w:val="99"/>
    <w:semiHidden/>
    <w:unhideWhenUsed/>
    <w:rsid w:val="00C74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ps.app.goo.gl/dfVnkEPCUvPYcqQm6"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oo.gl/maps/PqEovqnguQ9R57mA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oo.gl/maps/r8SRm2uvow1tBKkp7" TargetMode="External"/><Relationship Id="rId25" Type="http://schemas.openxmlformats.org/officeDocument/2006/relationships/hyperlink" Target="https://goo.gl/maps/HFSQyAcNMeyd7LEC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gl/maps/eL5nwdkbjfwnPsJ1A"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maps.app.goo.gl/MBNb99NxzKLQV6Rp9" TargetMode="External"/><Relationship Id="rId23" Type="http://schemas.openxmlformats.org/officeDocument/2006/relationships/hyperlink" Target="https://goo.gl/maps/ywvmyrZMfRbj2QnGA"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oo.gl/maps/HFSQyAcNMeyd7LEC6" TargetMode="External"/><Relationship Id="rId4" Type="http://schemas.openxmlformats.org/officeDocument/2006/relationships/settings" Target="settings.xml"/><Relationship Id="rId9" Type="http://schemas.openxmlformats.org/officeDocument/2006/relationships/hyperlink" Target="https://goo.gl/maps/oo8q7KKApnxRg7sk7"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DAkiiFMn9I6vk0P0AHxl1XMIg==">CgMxLjA4AHIhMVpaOEhJWkNMZG1GVGR4ZlZJV1JSMmdUTy1LQ2xZQzQt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1488</Words>
  <Characters>8189</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GGONZALEZ</dc:creator>
  <cp:lastModifiedBy>DSM LOS VILOS</cp:lastModifiedBy>
  <cp:revision>3</cp:revision>
  <dcterms:created xsi:type="dcterms:W3CDTF">2026-08-05T13:00:00Z</dcterms:created>
  <dcterms:modified xsi:type="dcterms:W3CDTF">2026-08-05T13:02:00Z</dcterms:modified>
</cp:coreProperties>
</file>