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F85B" w14:textId="1F261043" w:rsidR="00770C10" w:rsidRPr="006205EA" w:rsidRDefault="00000000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40"/>
          <w:szCs w:val="40"/>
        </w:rPr>
        <w:t>SOLICITUD DE COMPRA</w:t>
      </w:r>
    </w:p>
    <w:p w14:paraId="73A1BD95" w14:textId="169AD824" w:rsidR="00770C10" w:rsidRPr="00036830" w:rsidRDefault="00B77F08">
      <w:pPr>
        <w:spacing w:after="200"/>
        <w:jc w:val="center"/>
        <w:rPr>
          <w:rFonts w:ascii="Calibri" w:hAnsi="Calibri" w:cs="Calibri"/>
          <w:sz w:val="24"/>
          <w:szCs w:val="24"/>
        </w:rPr>
      </w:pPr>
      <w:bookmarkStart w:id="0" w:name="_Hlk237329114"/>
      <w:r w:rsidRPr="00B77F08">
        <w:rPr>
          <w:rFonts w:ascii="Calibri" w:hAnsi="Calibri" w:cs="Calibri"/>
          <w:b/>
          <w:bCs/>
          <w:i/>
          <w:iCs/>
          <w:sz w:val="24"/>
          <w:szCs w:val="24"/>
        </w:rPr>
        <w:t xml:space="preserve">Mantención </w:t>
      </w:r>
      <w:r w:rsidR="009211C7">
        <w:rPr>
          <w:rFonts w:ascii="Calibri" w:hAnsi="Calibri" w:cs="Calibri"/>
          <w:b/>
          <w:bCs/>
          <w:i/>
          <w:iCs/>
          <w:sz w:val="24"/>
          <w:szCs w:val="24"/>
        </w:rPr>
        <w:t xml:space="preserve">de </w:t>
      </w:r>
      <w:r w:rsidRPr="00B77F08">
        <w:rPr>
          <w:rFonts w:ascii="Calibri" w:hAnsi="Calibri" w:cs="Calibri"/>
          <w:b/>
          <w:bCs/>
          <w:i/>
          <w:iCs/>
          <w:sz w:val="24"/>
          <w:szCs w:val="24"/>
        </w:rPr>
        <w:t>blindaje</w:t>
      </w:r>
      <w:r w:rsidR="009211C7" w:rsidRPr="009211C7">
        <w:rPr>
          <w:rFonts w:ascii="Calibri" w:hAnsi="Calibri" w:cs="Calibri"/>
          <w:b/>
          <w:bCs/>
          <w:i/>
          <w:iCs/>
          <w:sz w:val="24"/>
          <w:szCs w:val="24"/>
        </w:rPr>
        <w:t xml:space="preserve"> </w:t>
      </w:r>
      <w:bookmarkEnd w:id="0"/>
      <w:r w:rsidR="009211C7" w:rsidRPr="00534FBC">
        <w:rPr>
          <w:rFonts w:ascii="Calibri" w:hAnsi="Calibri" w:cs="Calibri"/>
          <w:b/>
          <w:bCs/>
          <w:i/>
          <w:iCs/>
          <w:sz w:val="24"/>
          <w:szCs w:val="24"/>
        </w:rPr>
        <w:t xml:space="preserve">de dos </w:t>
      </w:r>
      <w:r w:rsidR="009211C7" w:rsidRPr="00534FBC">
        <w:rPr>
          <w:rFonts w:ascii="Calibri" w:hAnsi="Calibri" w:cs="Calibri"/>
          <w:b/>
          <w:bCs/>
          <w:sz w:val="24"/>
          <w:szCs w:val="24"/>
        </w:rPr>
        <w:t>vehículos marca Jeep Grand Cherokee L Limited 4x4 3.6 AT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6205EA" w:rsidRPr="006205EA" w14:paraId="31A8A5D9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E728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Requerimiento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9DE7" w14:textId="46C9A26F" w:rsidR="00770C10" w:rsidRPr="00B77F08" w:rsidRDefault="009211C7" w:rsidP="009211C7">
            <w:pPr>
              <w:spacing w:after="20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77F08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Mantención </w:t>
            </w:r>
            <w:r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de </w:t>
            </w:r>
            <w:r w:rsidRPr="00B77F08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blindaje</w:t>
            </w:r>
            <w:r w:rsidRPr="009211C7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534FBC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de dos </w:t>
            </w:r>
            <w:r w:rsidRPr="00534FBC">
              <w:rPr>
                <w:rFonts w:ascii="Calibri" w:hAnsi="Calibri" w:cs="Calibri"/>
                <w:b/>
                <w:bCs/>
                <w:sz w:val="24"/>
                <w:szCs w:val="24"/>
              </w:rPr>
              <w:t>vehículos marca Jeep Grand Cherokee L Limited 4x4 3.6 AT</w:t>
            </w:r>
          </w:p>
        </w:tc>
      </w:tr>
      <w:tr w:rsidR="006205EA" w:rsidRPr="006205EA" w14:paraId="0B8463C3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4422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 Proceso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9F12" w14:textId="611095D9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696027-</w:t>
            </w:r>
            <w:r w:rsidR="00B77F08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  <w:r w:rsidR="009211C7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-COT26</w:t>
            </w:r>
          </w:p>
        </w:tc>
      </w:tr>
      <w:tr w:rsidR="006205EA" w:rsidRPr="006205EA" w14:paraId="67CEC7B8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EABB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Modalidad de Compra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0FF4B" w14:textId="63208D20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Compra Ágil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(artículo 7 letra d) y artículo 56 de la Ley N.º 19.886, modificada por la Ley N.º 21.634, y Decreto Supremo N.º 661 de 2024 del Ministerio de Hacienda).</w:t>
            </w:r>
          </w:p>
        </w:tc>
      </w:tr>
      <w:tr w:rsidR="006205EA" w:rsidRPr="006205EA" w14:paraId="1EFB12F0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D821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Cuenta Presupuestaria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2E40" w14:textId="14BE369F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22.06.002</w:t>
            </w:r>
            <w:r w:rsidR="00220E1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"Mantenimiento y Reparación de Vehículos"</w:t>
            </w:r>
          </w:p>
        </w:tc>
      </w:tr>
      <w:tr w:rsidR="006205EA" w:rsidRPr="006205EA" w14:paraId="62E3DC38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5978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Plazo Máximo de Ejecución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01BF" w14:textId="3D2AAC08" w:rsidR="00770C10" w:rsidRPr="006205EA" w:rsidRDefault="00DB6819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6A2362">
              <w:rPr>
                <w:rFonts w:ascii="Calibri" w:hAnsi="Calibri" w:cs="Calibri"/>
                <w:sz w:val="24"/>
                <w:szCs w:val="24"/>
              </w:rPr>
              <w:t xml:space="preserve">El plazo máximo para la ejecución del servicio será de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  <w:r w:rsidRPr="00893A8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cinco</w:t>
            </w:r>
            <w:r w:rsidRPr="00893A8B">
              <w:rPr>
                <w:rFonts w:ascii="Calibri" w:hAnsi="Calibri" w:cs="Calibri"/>
                <w:b/>
                <w:bCs/>
                <w:sz w:val="24"/>
                <w:szCs w:val="24"/>
              </w:rPr>
              <w:t>) días hábiles,</w:t>
            </w:r>
            <w:r w:rsidRPr="006A236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211C7">
              <w:rPr>
                <w:rFonts w:ascii="Calibri" w:hAnsi="Calibri" w:cs="Calibri"/>
                <w:sz w:val="24"/>
                <w:szCs w:val="24"/>
              </w:rPr>
              <w:t>contados desde el envío de la Orden de Compra</w:t>
            </w:r>
            <w:r w:rsidRPr="006A2362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9211C7" w:rsidRPr="006A2362">
              <w:rPr>
                <w:rFonts w:ascii="Calibri" w:hAnsi="Calibri" w:cs="Calibri"/>
                <w:sz w:val="24"/>
                <w:szCs w:val="24"/>
              </w:rPr>
              <w:t>El oferente deberá indicar en su cotización el plazo de ejecución propuesto, el cual no podrá exceder el plazo máximo establecido</w:t>
            </w:r>
            <w:r w:rsidR="009211C7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6205EA" w:rsidRPr="006205EA" w14:paraId="15A4CAF5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3665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Presupuesto Disponible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A9AB" w14:textId="1BF40DB1" w:rsidR="00770C10" w:rsidRPr="006205EA" w:rsidRDefault="00140067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14006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El presupuesto disponible es de $2.000.000 (dos millones de pesos), impuestos incluidos. </w:t>
            </w:r>
            <w:r w:rsidRPr="009211C7">
              <w:rPr>
                <w:rFonts w:ascii="Calibri" w:hAnsi="Calibri" w:cs="Calibri"/>
                <w:sz w:val="24"/>
                <w:szCs w:val="24"/>
              </w:rPr>
              <w:t>No serán evaluadas las ofertas que excedan dicho monto</w:t>
            </w:r>
          </w:p>
        </w:tc>
      </w:tr>
      <w:tr w:rsidR="006205EA" w:rsidRPr="006205EA" w14:paraId="6CC0206A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D791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Límite para Cotizar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C937" w14:textId="37344A11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08:00 horas del </w:t>
            </w:r>
            <w:r w:rsidR="009211C7">
              <w:rPr>
                <w:rFonts w:ascii="Calibri" w:hAnsi="Calibri" w:cs="Calibri"/>
                <w:b/>
                <w:bCs/>
                <w:sz w:val="24"/>
                <w:szCs w:val="24"/>
              </w:rPr>
              <w:t>jueves 13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de agosto de 2026</w:t>
            </w:r>
            <w:r>
              <w:rPr>
                <w:rFonts w:ascii="Calibri" w:hAnsi="Calibri" w:cs="Calibri"/>
                <w:sz w:val="24"/>
                <w:szCs w:val="24"/>
              </w:rPr>
              <w:t>, plazo mínimo de 24 horas hábiles desde la publicación del proceso en el portal www.mercadopublico.cl.</w:t>
            </w:r>
          </w:p>
        </w:tc>
      </w:tr>
      <w:tr w:rsidR="006205EA" w:rsidRPr="006205EA" w14:paraId="43DCA52D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6FC1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Vigencia Mínima de la Oferta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12A8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30 días corridos, contados desde la fecha de cierre de recepción de cotizaciones.</w:t>
            </w:r>
          </w:p>
        </w:tc>
      </w:tr>
      <w:tr w:rsidR="006205EA" w:rsidRPr="006205EA" w14:paraId="54402EE8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989A4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Forma y Plazo de Pago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0756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Contra factura, previa recepción conforme del servicio por la Contraparte Técnica, dentro de 30 días corridos desde la recepción de la factura, conforme a la Ley N.º 21.131 sobre pago a 30 días.</w:t>
            </w:r>
          </w:p>
        </w:tc>
      </w:tr>
      <w:tr w:rsidR="006205EA" w:rsidRPr="006205EA" w14:paraId="16FA2AAE" w14:textId="77777777">
        <w:tc>
          <w:tcPr>
            <w:tcW w:w="3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1D1D" w14:textId="77777777" w:rsidR="00770C10" w:rsidRPr="006205EA" w:rsidRDefault="00000000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Contraparte Técnica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922A" w14:textId="641F021D" w:rsidR="00770C10" w:rsidRPr="006205EA" w:rsidRDefault="009211C7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96211">
              <w:rPr>
                <w:rFonts w:ascii="Calibri" w:hAnsi="Calibri" w:cs="Calibri"/>
                <w:i/>
                <w:iCs/>
                <w:sz w:val="24"/>
                <w:szCs w:val="24"/>
              </w:rPr>
              <w:t>Piero Alonso Canibilo Rivera</w:t>
            </w:r>
            <w:r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, </w:t>
            </w:r>
            <w:r w:rsidRPr="00A96211">
              <w:rPr>
                <w:rFonts w:ascii="Calibri" w:hAnsi="Calibri" w:cs="Calibri"/>
                <w:i/>
                <w:iCs/>
                <w:sz w:val="24"/>
                <w:szCs w:val="24"/>
              </w:rPr>
              <w:t>correo electrónico</w:t>
            </w:r>
            <w:r w:rsidRPr="00DC692A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 </w:t>
            </w:r>
            <w:hyperlink r:id="rId7" w:history="1">
              <w:r w:rsidRPr="001A14E2">
                <w:rPr>
                  <w:rStyle w:val="Hipervnculo"/>
                  <w:rFonts w:ascii="Calibri" w:hAnsi="Calibri" w:cs="Calibri"/>
                  <w:i/>
                  <w:iCs/>
                  <w:color w:val="auto"/>
                  <w:sz w:val="24"/>
                  <w:szCs w:val="24"/>
                  <w:u w:val="none"/>
                </w:rPr>
                <w:t>pcanibilo@minpublico.cl</w:t>
              </w:r>
            </w:hyperlink>
            <w:r w:rsidRPr="001A14E2">
              <w:rPr>
                <w:rFonts w:ascii="Calibri" w:hAnsi="Calibri" w:cs="Calibri"/>
                <w:i/>
                <w:iCs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i/>
                <w:iCs/>
                <w:sz w:val="24"/>
                <w:szCs w:val="24"/>
                <w:u w:val="single"/>
              </w:rPr>
              <w:t xml:space="preserve"> </w:t>
            </w:r>
            <w:r w:rsidRPr="00A96211">
              <w:rPr>
                <w:rFonts w:ascii="Calibri" w:hAnsi="Calibri" w:cs="Calibri"/>
                <w:i/>
                <w:iCs/>
                <w:sz w:val="24"/>
                <w:szCs w:val="24"/>
              </w:rPr>
              <w:t>teléfono contacto  (56)(9) 35482708</w:t>
            </w:r>
            <w:r w:rsidR="00DB6819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</w:tbl>
    <w:p w14:paraId="16440B63" w14:textId="0AF40A97" w:rsidR="00770C10" w:rsidRPr="006205EA" w:rsidRDefault="00000000">
      <w:pPr>
        <w:spacing w:before="300" w:after="15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1. Objeto de la Contratación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205EA" w:rsidRPr="006205EA" w14:paraId="78E0331F" w14:textId="77777777">
        <w:tc>
          <w:tcPr>
            <w:tcW w:w="98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7594F4" w14:textId="77A820EA" w:rsidR="00770C10" w:rsidRPr="006205EA" w:rsidRDefault="00DB6819" w:rsidP="00563A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La Unidad de Administración y Finanzas requiere contratar el servicio de </w:t>
            </w:r>
            <w:r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mantenimiento </w:t>
            </w:r>
            <w:r w:rsidR="00140067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del blindaje de los v</w:t>
            </w:r>
            <w:r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ehículos</w:t>
            </w:r>
            <w:r w:rsidR="00140067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 del Proyecto UCCO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</w:tr>
    </w:tbl>
    <w:p w14:paraId="4C162E56" w14:textId="3B17D79F" w:rsidR="00770C10" w:rsidRPr="006205EA" w:rsidRDefault="00140067" w:rsidP="00260BC3">
      <w:pPr>
        <w:spacing w:before="150" w:after="100"/>
        <w:jc w:val="both"/>
        <w:rPr>
          <w:rFonts w:ascii="Calibri" w:hAnsi="Calibri" w:cs="Calibri"/>
          <w:sz w:val="24"/>
          <w:szCs w:val="24"/>
        </w:rPr>
      </w:pPr>
      <w:r w:rsidRPr="00140067">
        <w:rPr>
          <w:rFonts w:ascii="Calibri" w:hAnsi="Calibri" w:cs="Calibri"/>
          <w:sz w:val="24"/>
          <w:szCs w:val="24"/>
        </w:rPr>
        <w:t xml:space="preserve">El servicio comprende el mantenimiento del blindaje de los vehículos </w:t>
      </w:r>
      <w:r w:rsidRPr="00140067">
        <w:rPr>
          <w:rFonts w:ascii="Calibri" w:hAnsi="Calibri" w:cs="Calibri"/>
          <w:b/>
          <w:bCs/>
          <w:sz w:val="24"/>
          <w:szCs w:val="24"/>
        </w:rPr>
        <w:t>Jeep Grand Cherokee L Limited 4x4 3.6 AT, año 2023</w:t>
      </w:r>
      <w:r w:rsidRPr="00140067">
        <w:rPr>
          <w:rFonts w:ascii="Calibri" w:hAnsi="Calibri" w:cs="Calibri"/>
          <w:sz w:val="24"/>
          <w:szCs w:val="24"/>
        </w:rPr>
        <w:t xml:space="preserve">, PPU </w:t>
      </w:r>
      <w:r w:rsidRPr="00140067">
        <w:rPr>
          <w:rFonts w:ascii="Calibri" w:hAnsi="Calibri" w:cs="Calibri"/>
          <w:b/>
          <w:bCs/>
          <w:sz w:val="24"/>
          <w:szCs w:val="24"/>
        </w:rPr>
        <w:t>SGBZ.70-8</w:t>
      </w:r>
      <w:r w:rsidRPr="00140067">
        <w:rPr>
          <w:rFonts w:ascii="Calibri" w:hAnsi="Calibri" w:cs="Calibri"/>
          <w:sz w:val="24"/>
          <w:szCs w:val="24"/>
        </w:rPr>
        <w:t xml:space="preserve"> y </w:t>
      </w:r>
      <w:r w:rsidRPr="00140067">
        <w:rPr>
          <w:rFonts w:ascii="Calibri" w:hAnsi="Calibri" w:cs="Calibri"/>
          <w:b/>
          <w:bCs/>
          <w:sz w:val="24"/>
          <w:szCs w:val="24"/>
        </w:rPr>
        <w:t>SGBZ.71-6</w:t>
      </w:r>
      <w:r w:rsidRPr="00140067">
        <w:rPr>
          <w:rFonts w:ascii="Calibri" w:hAnsi="Calibri" w:cs="Calibri"/>
          <w:sz w:val="24"/>
          <w:szCs w:val="24"/>
        </w:rPr>
        <w:t xml:space="preserve">. </w:t>
      </w:r>
      <w:r w:rsidR="009211C7" w:rsidRPr="00CE1D77">
        <w:rPr>
          <w:rFonts w:ascii="Calibri" w:hAnsi="Calibri" w:cs="Calibri"/>
          <w:sz w:val="24"/>
          <w:szCs w:val="24"/>
        </w:rPr>
        <w:t>El adjudicatario será responsable de la custodia e integridad de los vehículos durante la prestación del servicio, asumiendo los riesgos por daños, pérdidas, robos u otros perjuicios, así como los costos de reparación o reposición que correspondan</w:t>
      </w:r>
      <w:r w:rsidR="00147EA0">
        <w:rPr>
          <w:rFonts w:ascii="Calibri" w:hAnsi="Calibri" w:cs="Calibri"/>
          <w:sz w:val="24"/>
          <w:szCs w:val="24"/>
        </w:rPr>
        <w:t>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899"/>
        <w:gridCol w:w="1599"/>
        <w:gridCol w:w="6248"/>
      </w:tblGrid>
      <w:tr w:rsidR="006205EA" w:rsidRPr="006205EA" w14:paraId="18690BD6" w14:textId="77777777" w:rsidTr="00260BC3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C7FAC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Cantidad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AA893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Unidad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1E6FF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Bien/Servicio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78513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Especificación Técnica</w:t>
            </w:r>
          </w:p>
        </w:tc>
      </w:tr>
      <w:tr w:rsidR="006205EA" w:rsidRPr="006205EA" w14:paraId="47C46CC2" w14:textId="77777777" w:rsidTr="00260BC3">
        <w:tc>
          <w:tcPr>
            <w:tcW w:w="900" w:type="dxa"/>
            <w:tcBorders>
              <w:top w:val="nil"/>
            </w:tcBorders>
            <w:vAlign w:val="center"/>
          </w:tcPr>
          <w:p w14:paraId="10F7D3BB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14:paraId="0E826F40" w14:textId="77777777" w:rsidR="00770C10" w:rsidRPr="006205EA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Unidad</w:t>
            </w:r>
          </w:p>
        </w:tc>
        <w:tc>
          <w:tcPr>
            <w:tcW w:w="1600" w:type="dxa"/>
            <w:tcBorders>
              <w:top w:val="nil"/>
            </w:tcBorders>
            <w:vAlign w:val="center"/>
          </w:tcPr>
          <w:p w14:paraId="3CF29436" w14:textId="1EF332F1" w:rsidR="00770C10" w:rsidRPr="006205EA" w:rsidRDefault="00220E1D" w:rsidP="00260BC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Mantenimiento y reparación de vehículos</w:t>
            </w:r>
          </w:p>
        </w:tc>
        <w:tc>
          <w:tcPr>
            <w:tcW w:w="6400" w:type="dxa"/>
            <w:tcBorders>
              <w:top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B3C4D" w14:textId="27C8FC69" w:rsidR="00770C10" w:rsidRPr="00147EA0" w:rsidRDefault="00392360" w:rsidP="00260BC3">
            <w:pPr>
              <w:spacing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i/>
                <w:iCs/>
                <w:sz w:val="24"/>
                <w:szCs w:val="24"/>
              </w:rPr>
              <w:t>La mantención y reparación deberá ejecutarse en los vehículos PPU SGBZ.70-8 y SGBZ.71-6, e incluir, como mínimo, las siguientes actividades</w:t>
            </w:r>
            <w:r w:rsidRPr="00392360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94D2FDE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Sistema de rodadura</w:t>
            </w:r>
          </w:p>
          <w:p w14:paraId="7131FADD" w14:textId="23B6B8F9" w:rsidR="007E7F63" w:rsidRP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Revisión del estado, presión, desgaste, daños y balanceo de los neumáticos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2571D85D" w14:textId="3F4CF6A0" w:rsidR="007E7F63" w:rsidRP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Verificación de medidas y características de los neumáticos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1B8626CD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Sistema de suspensión</w:t>
            </w:r>
          </w:p>
          <w:p w14:paraId="4FF4C6D0" w14:textId="7CC19F52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Revisión de amortiguadores, resortes, barra estabilizadora, bieletas, rótulas, barras de torsión, bandejas y bujes.</w:t>
            </w:r>
          </w:p>
          <w:p w14:paraId="7C7BEB75" w14:textId="636C596A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Reemplazo de componentes que presenten desgaste, deterioro o juego excesivo.</w:t>
            </w:r>
          </w:p>
          <w:p w14:paraId="3D395B23" w14:textId="2A2B5BFD" w:rsidR="007E7F63" w:rsidRP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Lubricación de los componentes que corresponda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5C6A145F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Sistema de frenos</w:t>
            </w:r>
          </w:p>
          <w:p w14:paraId="1772EA18" w14:textId="7676F88A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Revisión y, cuando corresponda, reemplazo de pastillas de freno.</w:t>
            </w:r>
          </w:p>
          <w:p w14:paraId="2E8B53E4" w14:textId="0A278113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Inspección de discos, flexibles, niples y nivel del líquido de frenos.</w:t>
            </w:r>
          </w:p>
          <w:p w14:paraId="08E0BD8B" w14:textId="37F40937" w:rsidR="007E7F63" w:rsidRP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Verificación del correcto funcionamiento del sistema de frenado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30D43D09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Vidrios blindados</w:t>
            </w:r>
          </w:p>
          <w:p w14:paraId="1078CDC8" w14:textId="2A380BC2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Revisión del estado de los vidrios blindados, verificando la ausencia de delaminaciones, fisuras o desprendimientos.</w:t>
            </w:r>
          </w:p>
          <w:p w14:paraId="15A66DC7" w14:textId="1C2E5C17" w:rsidR="007E7F63" w:rsidRP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Verificación del funcionamiento de los alzavidrios y estado de los sellos y fijaciones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2CCE291C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Estructura del blindaje</w:t>
            </w:r>
          </w:p>
          <w:p w14:paraId="6DC0FFD5" w14:textId="7289FC67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Desmontaje del tapiz interior de las cuatro puertas para inspeccionar el revestimiento interno de blindaje (Kevlar).</w:t>
            </w:r>
          </w:p>
          <w:p w14:paraId="20237D20" w14:textId="13AA5E56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Tratamiento anticorrosivo de las estructuras o placas que presenten oxidación.</w:t>
            </w:r>
          </w:p>
          <w:p w14:paraId="0C83FA16" w14:textId="461B893F" w:rsidR="00392360" w:rsidRPr="00392360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Revisión de anclajes, fijaciones y uniones del blindaje, verificando la ausencia de desprendimientos, corrosión o deterioro.</w:t>
            </w:r>
          </w:p>
          <w:p w14:paraId="1DBFF982" w14:textId="326BC34C" w:rsidR="007E7F63" w:rsidRDefault="00392360" w:rsidP="00392360">
            <w:pPr>
              <w:numPr>
                <w:ilvl w:val="0"/>
                <w:numId w:val="7"/>
              </w:numPr>
              <w:spacing w:before="8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92360">
              <w:rPr>
                <w:rFonts w:ascii="Calibri" w:hAnsi="Calibri" w:cs="Calibri"/>
                <w:sz w:val="24"/>
                <w:szCs w:val="24"/>
              </w:rPr>
              <w:t>Reinstalación de los elementos desmontados, asegurando su correcta fijación y funcionamiento</w:t>
            </w:r>
            <w:r w:rsidR="007E7F63" w:rsidRPr="007E7F6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68D3A965" w14:textId="77777777" w:rsidR="007E7F63" w:rsidRPr="007E7F63" w:rsidRDefault="007E7F63" w:rsidP="007E7F63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</w:pPr>
            <w:r w:rsidRPr="007E7F63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Informe técnico</w:t>
            </w:r>
          </w:p>
          <w:p w14:paraId="70FAA644" w14:textId="77777777" w:rsidR="00392360" w:rsidRPr="00392360" w:rsidRDefault="00392360" w:rsidP="00392360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 xml:space="preserve">El oferente deberá entregar un </w:t>
            </w:r>
            <w:r w:rsidRPr="00392360">
              <w:rPr>
                <w:rFonts w:ascii="Calibri" w:hAnsi="Calibri" w:cs="Calibri"/>
                <w:b/>
                <w:bCs/>
                <w:sz w:val="22"/>
                <w:szCs w:val="22"/>
              </w:rPr>
              <w:t>informe técnico individual por cada vehículo</w:t>
            </w:r>
            <w:r w:rsidRPr="00392360">
              <w:rPr>
                <w:rFonts w:ascii="Calibri" w:hAnsi="Calibri" w:cs="Calibri"/>
                <w:sz w:val="22"/>
                <w:szCs w:val="22"/>
              </w:rPr>
              <w:t>, que incluya, como mínimo:</w:t>
            </w:r>
          </w:p>
          <w:p w14:paraId="5AC976E3" w14:textId="77777777" w:rsidR="00392360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Identificación del vehículo y PPU.</w:t>
            </w:r>
          </w:p>
          <w:p w14:paraId="7DE2C9CA" w14:textId="77777777" w:rsidR="00392360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Detalle de las inspecciones realizadas y observaciones detectadas.</w:t>
            </w:r>
          </w:p>
          <w:p w14:paraId="006436BC" w14:textId="77777777" w:rsidR="00392360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Trabajos efectuados y componentes reemplazados.</w:t>
            </w:r>
          </w:p>
          <w:p w14:paraId="1F947096" w14:textId="77777777" w:rsidR="00392360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Registro fotográfico.</w:t>
            </w:r>
          </w:p>
          <w:p w14:paraId="1CAFFD5E" w14:textId="77777777" w:rsidR="00392360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Conclusiones y recomendaciones, cuando corresponda.</w:t>
            </w:r>
          </w:p>
          <w:p w14:paraId="1B16783C" w14:textId="0E15AD07" w:rsidR="007E7F63" w:rsidRPr="00392360" w:rsidRDefault="00392360" w:rsidP="0039236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2360">
              <w:rPr>
                <w:rFonts w:ascii="Calibri" w:hAnsi="Calibri" w:cs="Calibri"/>
                <w:sz w:val="22"/>
                <w:szCs w:val="22"/>
              </w:rPr>
              <w:t>Certificación suscrita por el responsable técnico del oferente</w:t>
            </w:r>
            <w:r w:rsidR="007E7F63" w:rsidRPr="0039236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BC2B5C8" w14:textId="5773D33E" w:rsidR="00260BC3" w:rsidRPr="00392360" w:rsidRDefault="00392360" w:rsidP="00392360">
            <w:pPr>
              <w:spacing w:before="80" w:after="4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2360">
              <w:rPr>
                <w:rFonts w:ascii="Calibri" w:hAnsi="Calibri" w:cs="Calibri"/>
                <w:b/>
                <w:bCs/>
                <w:sz w:val="24"/>
                <w:szCs w:val="24"/>
              </w:rPr>
              <w:t>El servicio deberá incluir toda la mano de obra, herramientas, insumos y repuestos menores necesarios para la correcta ejecución de la mantención, tales como bujes de bandeja, pastillas de freno, elementos de fijación, lubricantes, productos anticorrosivos y otros de similar naturaleza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</w:tr>
    </w:tbl>
    <w:p w14:paraId="558D23AB" w14:textId="4D34E360" w:rsidR="00770C10" w:rsidRPr="006205EA" w:rsidRDefault="00000000">
      <w:pPr>
        <w:spacing w:before="300" w:after="15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2. Requisitos de Admisibilidad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205EA" w:rsidRPr="006205EA" w14:paraId="666C3E94" w14:textId="77777777">
        <w:tc>
          <w:tcPr>
            <w:tcW w:w="98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E451E" w14:textId="77777777" w:rsidR="00770C10" w:rsidRPr="006205EA" w:rsidRDefault="0000000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Serán declaradas inadmisibles las ofertas que no cumplan con lo siguiente:</w:t>
            </w:r>
          </w:p>
          <w:p w14:paraId="49AF4B84" w14:textId="77777777" w:rsidR="00563A1C" w:rsidRPr="006205EA" w:rsidRDefault="00563A1C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CCE5C40" w14:textId="34C14126" w:rsidR="00770C10" w:rsidRPr="006205EA" w:rsidRDefault="009211C7" w:rsidP="00563A1C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Cumplimiento íntegro de las especificaciones técnicas exigidas en el numeral </w:t>
            </w:r>
            <w:r w:rsidRPr="009A0E3A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Objeto de la Contratación</w:t>
            </w:r>
            <w:r w:rsidR="00000000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03B5E09D" w14:textId="00900927" w:rsidR="00770C10" w:rsidRPr="006205EA" w:rsidRDefault="009211C7" w:rsidP="00563A1C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A0E3A">
              <w:rPr>
                <w:rFonts w:ascii="Calibri" w:hAnsi="Calibri" w:cs="Calibri"/>
                <w:sz w:val="24"/>
                <w:szCs w:val="24"/>
              </w:rPr>
              <w:t xml:space="preserve">Plazo de ejecución ofertado, el que no podrá exceder de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5</w:t>
            </w:r>
            <w:r w:rsidRPr="009A0E3A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 xml:space="preserve"> días hábiles</w:t>
            </w:r>
            <w:r w:rsidRPr="009A0E3A">
              <w:rPr>
                <w:rFonts w:ascii="Calibri" w:hAnsi="Calibri" w:cs="Calibri"/>
                <w:sz w:val="24"/>
                <w:szCs w:val="24"/>
              </w:rPr>
              <w:t>, conforme al plazo máximo establecido en la Solicitud de Compra</w:t>
            </w:r>
            <w:r w:rsidR="00000000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7376A6F2" w14:textId="2C033FE9" w:rsidR="00770C10" w:rsidRPr="006205EA" w:rsidRDefault="00000000" w:rsidP="00563A1C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Presentación de toda la documentación obligatoria señalada en el numeral 3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Documentación Obligatoria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29EF8FCC" w14:textId="77777777" w:rsidR="00770C10" w:rsidRPr="006205EA" w:rsidRDefault="00000000" w:rsidP="00563A1C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Encontrarse inscrito y hábil en el Registro Electrónico Oficial de Proveedores del Estado (www.chileproveedores.cl) al momento de la adjudicación, conforme al artículo 4° de la Ley N.º 19.886 y su Reglamento.</w:t>
            </w:r>
          </w:p>
        </w:tc>
      </w:tr>
    </w:tbl>
    <w:p w14:paraId="61A999D1" w14:textId="77777777" w:rsidR="00770C10" w:rsidRPr="006205EA" w:rsidRDefault="00000000">
      <w:pPr>
        <w:spacing w:before="300" w:after="15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3. Documentación Obligatoria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205EA" w:rsidRPr="006205EA" w14:paraId="7EC87B3F" w14:textId="77777777">
        <w:tc>
          <w:tcPr>
            <w:tcW w:w="98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ECFE7" w14:textId="0963BCBD" w:rsidR="00770C10" w:rsidRPr="006205EA" w:rsidRDefault="0000000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Los oferentes deberán adjuntar a través del portal </w:t>
            </w:r>
            <w:hyperlink r:id="rId8" w:history="1">
              <w:r w:rsidR="00770C10">
                <w:rPr>
                  <w:rStyle w:val="Hipervnculo"/>
                  <w:rFonts w:ascii="Calibri" w:hAnsi="Calibri" w:cs="Calibri"/>
                  <w:b/>
                  <w:bCs/>
                  <w:color w:val="auto"/>
                  <w:sz w:val="24"/>
                  <w:szCs w:val="24"/>
                </w:rPr>
                <w:t>www.mercadopublico.cl</w:t>
              </w:r>
            </w:hyperlink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  <w:p w14:paraId="569514FE" w14:textId="77777777" w:rsidR="006205EA" w:rsidRPr="006205EA" w:rsidRDefault="006205EA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5FA96C1" w14:textId="3925CA7E" w:rsidR="00770C10" w:rsidRPr="006205EA" w:rsidRDefault="00000000" w:rsidP="006205EA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Cotización detallada por vehículo (patente) e ítem (mano de obra/servicio de mantención, repuestos e insumos</w:t>
            </w:r>
            <w:r w:rsidR="009211C7">
              <w:rPr>
                <w:rFonts w:ascii="Calibri" w:hAnsi="Calibri" w:cs="Calibri"/>
                <w:sz w:val="24"/>
                <w:szCs w:val="24"/>
              </w:rPr>
              <w:t xml:space="preserve">), indicando expresamente el plazo de ejecución ofrecido, en </w:t>
            </w:r>
            <w:r w:rsidR="009211C7" w:rsidRPr="009A0E3A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días hábiles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97628AE" w14:textId="77777777" w:rsidR="00770C10" w:rsidRPr="006205EA" w:rsidRDefault="00000000" w:rsidP="006205EA">
            <w:pPr>
              <w:pStyle w:val="Prrafodelista"/>
              <w:numPr>
                <w:ilvl w:val="0"/>
                <w:numId w:val="1"/>
              </w:numPr>
              <w:spacing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Declaración Jurada Simple Obligatoria a Presentar por Proveedores.</w:t>
            </w:r>
          </w:p>
          <w:p w14:paraId="55036863" w14:textId="77777777" w:rsidR="00770C10" w:rsidRPr="006205EA" w:rsidRDefault="00000000" w:rsidP="006205EA">
            <w:pPr>
              <w:spacing w:before="10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La omisión de antecedentes que impidan verificar el cumplimiento de los requisitos podrá dar lugar a la inadmisibilidad de la oferta.</w:t>
            </w:r>
          </w:p>
        </w:tc>
      </w:tr>
    </w:tbl>
    <w:p w14:paraId="6C2D258E" w14:textId="573D6D8C" w:rsidR="00770C10" w:rsidRPr="006205EA" w:rsidRDefault="00000000">
      <w:pPr>
        <w:spacing w:before="300" w:after="15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4. Criterios de Evaluación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205EA" w:rsidRPr="006205EA" w14:paraId="1238EA0F" w14:textId="77777777">
        <w:tc>
          <w:tcPr>
            <w:tcW w:w="98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06BA97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Las ofertas admisibles serán evaluadas conforme a los siguientes criterios y ponderaciones:</w:t>
            </w:r>
          </w:p>
          <w:p w14:paraId="1034C26A" w14:textId="77777777" w:rsidR="006205EA" w:rsidRPr="006205EA" w:rsidRDefault="006205EA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6C30EC06" w14:textId="77777777" w:rsidR="00770C10" w:rsidRPr="006205EA" w:rsidRDefault="00000000" w:rsidP="006205EA">
            <w:pPr>
              <w:spacing w:before="10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a) Precio (70%)</w:t>
            </w:r>
          </w:p>
          <w:p w14:paraId="2BDB92B9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 asignarán 100 puntos a la oferta de menor precio. Las demás ofertas se evaluarán según la siguiente fórmula:</w:t>
            </w:r>
          </w:p>
          <w:p w14:paraId="21989674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Puntaje Precio = (Precio mínimo ofertado / Precio oferta evaluada) x 100</w:t>
            </w:r>
          </w:p>
          <w:p w14:paraId="75D0B269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Puntaje ponderado = Puntaje Precio x 70%</w:t>
            </w:r>
          </w:p>
          <w:p w14:paraId="625950EA" w14:textId="77777777" w:rsidR="00770C10" w:rsidRPr="006205EA" w:rsidRDefault="00000000" w:rsidP="006205EA">
            <w:pPr>
              <w:spacing w:before="10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b) Plazo de Ejecución (30%)</w:t>
            </w:r>
          </w:p>
          <w:p w14:paraId="17821B12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 asignarán 100 puntos a la oferta con menor plazo de ejecución. Las demás ofertas obtendrán puntaje proporcional según:</w:t>
            </w:r>
          </w:p>
          <w:p w14:paraId="755530E4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Puntaje Plazo = (Menor plazo ofertado / Plazo oferta evaluada) x 100</w:t>
            </w:r>
          </w:p>
          <w:p w14:paraId="6041933C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Puntaje ponderado = Puntaje Plazo x 30%</w:t>
            </w:r>
          </w:p>
          <w:p w14:paraId="4EBA611A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iCs/>
                <w:sz w:val="24"/>
                <w:szCs w:val="24"/>
              </w:rPr>
              <w:t>El plazo mínimo ofertable es de 1 día hábil. No se aceptarán ofertas con plazo igual a 0 días ni superiores al máximo de 5 días hábiles establecido en estas bases.</w:t>
            </w:r>
          </w:p>
          <w:p w14:paraId="5F2C0965" w14:textId="77777777" w:rsidR="00770C10" w:rsidRPr="006205EA" w:rsidRDefault="00000000" w:rsidP="006205EA">
            <w:pPr>
              <w:spacing w:before="10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Puntaje Final</w:t>
            </w:r>
          </w:p>
          <w:p w14:paraId="3771578F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Puntaje Final = (Puntaje Precio x 70%) + (Puntaje Plazo x 30%)</w:t>
            </w:r>
          </w:p>
        </w:tc>
      </w:tr>
    </w:tbl>
    <w:p w14:paraId="2C780483" w14:textId="13349970" w:rsidR="00770C10" w:rsidRPr="006205EA" w:rsidRDefault="00000000" w:rsidP="006205EA">
      <w:pPr>
        <w:spacing w:before="300" w:after="15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5. Criterio de Desempate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205EA" w:rsidRPr="006205EA" w14:paraId="19741CF5" w14:textId="77777777">
        <w:tc>
          <w:tcPr>
            <w:tcW w:w="98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1DEDF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En caso de empate en el puntaje final, se aplicará el siguiente orden de prelación:</w:t>
            </w:r>
          </w:p>
          <w:p w14:paraId="1A20D519" w14:textId="77777777" w:rsidR="006205EA" w:rsidRPr="006205EA" w:rsidRDefault="006205EA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46DFDD37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Mayor puntaje en Precio.</w:t>
            </w:r>
          </w:p>
          <w:p w14:paraId="15365668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Mayor puntaje en Plazo de ejecución.</w:t>
            </w:r>
          </w:p>
          <w:p w14:paraId="609D9BEF" w14:textId="77777777" w:rsidR="00770C10" w:rsidRPr="006205EA" w:rsidRDefault="00000000" w:rsidP="006205E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De persistir el empate, se adjudicará a la oferta ingresada primero en el portal www.mercadopublico.cl.</w:t>
            </w:r>
          </w:p>
        </w:tc>
      </w:tr>
    </w:tbl>
    <w:p w14:paraId="66A29555" w14:textId="77777777" w:rsidR="00AC708F" w:rsidRDefault="00AC708F" w:rsidP="006205EA">
      <w:pPr>
        <w:spacing w:before="300" w:after="150"/>
        <w:jc w:val="both"/>
      </w:pPr>
    </w:p>
    <w:sectPr w:rsidR="00AC708F" w:rsidSect="00260BC3">
      <w:headerReference w:type="default" r:id="rId9"/>
      <w:pgSz w:w="12240" w:h="15840"/>
      <w:pgMar w:top="1000" w:right="1325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F9F" w14:textId="77777777" w:rsidR="005B501A" w:rsidRDefault="005B501A" w:rsidP="00563A1C">
      <w:r>
        <w:separator/>
      </w:r>
    </w:p>
  </w:endnote>
  <w:endnote w:type="continuationSeparator" w:id="0">
    <w:p w14:paraId="217F0039" w14:textId="77777777" w:rsidR="005B501A" w:rsidRDefault="005B501A" w:rsidP="0056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7401" w14:textId="77777777" w:rsidR="005B501A" w:rsidRDefault="005B501A" w:rsidP="00563A1C">
      <w:r>
        <w:separator/>
      </w:r>
    </w:p>
  </w:footnote>
  <w:footnote w:type="continuationSeparator" w:id="0">
    <w:p w14:paraId="2A9266FE" w14:textId="77777777" w:rsidR="005B501A" w:rsidRDefault="005B501A" w:rsidP="00563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6201" w14:textId="0E875AA8" w:rsidR="00563A1C" w:rsidRDefault="00563A1C">
    <w:pPr>
      <w:pStyle w:val="Encabezado"/>
    </w:pPr>
    <w:r w:rsidRPr="00C5667E">
      <w:rPr>
        <w:noProof/>
      </w:rPr>
      <w:drawing>
        <wp:anchor distT="0" distB="0" distL="114300" distR="114300" simplePos="0" relativeHeight="251659264" behindDoc="0" locked="0" layoutInCell="1" allowOverlap="1" wp14:anchorId="646503E2" wp14:editId="0C87204F">
          <wp:simplePos x="0" y="0"/>
          <wp:positionH relativeFrom="page">
            <wp:align>center</wp:align>
          </wp:positionH>
          <wp:positionV relativeFrom="paragraph">
            <wp:posOffset>-372110</wp:posOffset>
          </wp:positionV>
          <wp:extent cx="2662555" cy="641350"/>
          <wp:effectExtent l="0" t="0" r="4445" b="6350"/>
          <wp:wrapSquare wrapText="bothSides"/>
          <wp:docPr id="1658781542" name="Imagen 1" descr="Logotipo, nombre de la empres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781542" name="Imagen 1" descr="Logotipo, nombre de la empresa  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21C62A" w14:textId="77777777" w:rsidR="00563A1C" w:rsidRDefault="00563A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15A40"/>
    <w:multiLevelType w:val="multilevel"/>
    <w:tmpl w:val="200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17FD2"/>
    <w:multiLevelType w:val="multilevel"/>
    <w:tmpl w:val="ED6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B39D4"/>
    <w:multiLevelType w:val="multilevel"/>
    <w:tmpl w:val="783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32A3B"/>
    <w:multiLevelType w:val="multilevel"/>
    <w:tmpl w:val="8C7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F3CA8"/>
    <w:multiLevelType w:val="multilevel"/>
    <w:tmpl w:val="935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D0176"/>
    <w:multiLevelType w:val="hybridMultilevel"/>
    <w:tmpl w:val="81006F54"/>
    <w:lvl w:ilvl="0" w:tplc="45949F5C">
      <w:start w:val="1"/>
      <w:numFmt w:val="bullet"/>
      <w:lvlText w:val="●"/>
      <w:lvlJc w:val="left"/>
      <w:pPr>
        <w:ind w:left="720" w:hanging="360"/>
      </w:pPr>
    </w:lvl>
    <w:lvl w:ilvl="1" w:tplc="1C565126">
      <w:start w:val="1"/>
      <w:numFmt w:val="bullet"/>
      <w:lvlText w:val="○"/>
      <w:lvlJc w:val="left"/>
      <w:pPr>
        <w:ind w:left="1440" w:hanging="360"/>
      </w:pPr>
    </w:lvl>
    <w:lvl w:ilvl="2" w:tplc="AF6EBF9C">
      <w:start w:val="1"/>
      <w:numFmt w:val="bullet"/>
      <w:lvlText w:val="■"/>
      <w:lvlJc w:val="left"/>
      <w:pPr>
        <w:ind w:left="2160" w:hanging="360"/>
      </w:pPr>
    </w:lvl>
    <w:lvl w:ilvl="3" w:tplc="632047C4">
      <w:start w:val="1"/>
      <w:numFmt w:val="bullet"/>
      <w:lvlText w:val="●"/>
      <w:lvlJc w:val="left"/>
      <w:pPr>
        <w:ind w:left="2880" w:hanging="360"/>
      </w:pPr>
    </w:lvl>
    <w:lvl w:ilvl="4" w:tplc="B9848FFA">
      <w:start w:val="1"/>
      <w:numFmt w:val="bullet"/>
      <w:lvlText w:val="○"/>
      <w:lvlJc w:val="left"/>
      <w:pPr>
        <w:ind w:left="3600" w:hanging="360"/>
      </w:pPr>
    </w:lvl>
    <w:lvl w:ilvl="5" w:tplc="13889384">
      <w:start w:val="1"/>
      <w:numFmt w:val="bullet"/>
      <w:lvlText w:val="■"/>
      <w:lvlJc w:val="left"/>
      <w:pPr>
        <w:ind w:left="4320" w:hanging="360"/>
      </w:pPr>
    </w:lvl>
    <w:lvl w:ilvl="6" w:tplc="9D8EDE2C">
      <w:start w:val="1"/>
      <w:numFmt w:val="bullet"/>
      <w:lvlText w:val="●"/>
      <w:lvlJc w:val="left"/>
      <w:pPr>
        <w:ind w:left="5040" w:hanging="360"/>
      </w:pPr>
    </w:lvl>
    <w:lvl w:ilvl="7" w:tplc="B6F43DF6">
      <w:start w:val="1"/>
      <w:numFmt w:val="bullet"/>
      <w:lvlText w:val="●"/>
      <w:lvlJc w:val="left"/>
      <w:pPr>
        <w:ind w:left="5760" w:hanging="360"/>
      </w:pPr>
    </w:lvl>
    <w:lvl w:ilvl="8" w:tplc="978434F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3E7490"/>
    <w:multiLevelType w:val="multilevel"/>
    <w:tmpl w:val="203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1615C"/>
    <w:multiLevelType w:val="multilevel"/>
    <w:tmpl w:val="83D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23868">
    <w:abstractNumId w:val="5"/>
    <w:lvlOverride w:ilvl="0">
      <w:startOverride w:val="1"/>
    </w:lvlOverride>
  </w:num>
  <w:num w:numId="2" w16cid:durableId="1650746869">
    <w:abstractNumId w:val="7"/>
  </w:num>
  <w:num w:numId="3" w16cid:durableId="1400133456">
    <w:abstractNumId w:val="0"/>
  </w:num>
  <w:num w:numId="4" w16cid:durableId="1149633974">
    <w:abstractNumId w:val="6"/>
  </w:num>
  <w:num w:numId="5" w16cid:durableId="1561592940">
    <w:abstractNumId w:val="2"/>
  </w:num>
  <w:num w:numId="6" w16cid:durableId="669989012">
    <w:abstractNumId w:val="3"/>
  </w:num>
  <w:num w:numId="7" w16cid:durableId="992952572">
    <w:abstractNumId w:val="1"/>
  </w:num>
  <w:num w:numId="8" w16cid:durableId="891383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C10"/>
    <w:rsid w:val="00023EEF"/>
    <w:rsid w:val="00036830"/>
    <w:rsid w:val="00140067"/>
    <w:rsid w:val="00147EA0"/>
    <w:rsid w:val="00157751"/>
    <w:rsid w:val="00181BC2"/>
    <w:rsid w:val="00220E1D"/>
    <w:rsid w:val="00260BC3"/>
    <w:rsid w:val="00392360"/>
    <w:rsid w:val="00532D70"/>
    <w:rsid w:val="00563A1C"/>
    <w:rsid w:val="005B501A"/>
    <w:rsid w:val="006205EA"/>
    <w:rsid w:val="00715C34"/>
    <w:rsid w:val="007620C0"/>
    <w:rsid w:val="00770C10"/>
    <w:rsid w:val="007E005D"/>
    <w:rsid w:val="007E7F63"/>
    <w:rsid w:val="0088487D"/>
    <w:rsid w:val="009211C7"/>
    <w:rsid w:val="00A50B47"/>
    <w:rsid w:val="00AC708F"/>
    <w:rsid w:val="00AE63B5"/>
    <w:rsid w:val="00B77F08"/>
    <w:rsid w:val="00CD478D"/>
    <w:rsid w:val="00D339A1"/>
    <w:rsid w:val="00D41AB3"/>
    <w:rsid w:val="00DB6819"/>
    <w:rsid w:val="00E0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F048"/>
  <w15:docId w15:val="{5FC16BD6-6276-4B75-BAB4-4DA58625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60BC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63A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3A1C"/>
  </w:style>
  <w:style w:type="paragraph" w:styleId="Piedepgina">
    <w:name w:val="footer"/>
    <w:basedOn w:val="Normal"/>
    <w:link w:val="PiedepginaCar"/>
    <w:uiPriority w:val="99"/>
    <w:unhideWhenUsed/>
    <w:rsid w:val="00563A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A1C"/>
  </w:style>
  <w:style w:type="paragraph" w:customStyle="1" w:styleId="isselectedend">
    <w:name w:val="isselectedend"/>
    <w:basedOn w:val="Normal"/>
    <w:rsid w:val="00392360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92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canibilo@min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1043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BARRIGA</cp:lastModifiedBy>
  <cp:revision>3</cp:revision>
  <dcterms:created xsi:type="dcterms:W3CDTF">2026-08-10T00:17:00Z</dcterms:created>
  <dcterms:modified xsi:type="dcterms:W3CDTF">2026-08-11T12:52:00Z</dcterms:modified>
</cp:coreProperties>
</file>