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350A" w14:textId="77777777" w:rsidR="00F15291" w:rsidRDefault="00F15291" w:rsidP="00F15291"/>
    <w:p w14:paraId="071E8C17" w14:textId="77777777" w:rsidR="00F15291" w:rsidRDefault="00F15291" w:rsidP="00F15291"/>
    <w:p w14:paraId="39F0FE76" w14:textId="77777777" w:rsidR="00F15291" w:rsidRPr="007568F3" w:rsidRDefault="00F15291" w:rsidP="00F15291">
      <w:pPr>
        <w:rPr>
          <w:rFonts w:eastAsia="Calibri"/>
          <w:noProof/>
        </w:rPr>
      </w:pPr>
      <w:r w:rsidRPr="007568F3">
        <w:rPr>
          <w:rFonts w:eastAsia="Calibri"/>
          <w:noProof/>
          <w:lang w:eastAsia="es-CL"/>
        </w:rPr>
        <w:drawing>
          <wp:anchor distT="0" distB="0" distL="114300" distR="114300" simplePos="0" relativeHeight="251659264" behindDoc="1" locked="0" layoutInCell="1" allowOverlap="1" wp14:anchorId="0F42B326" wp14:editId="0CDF804A">
            <wp:simplePos x="0" y="0"/>
            <wp:positionH relativeFrom="column">
              <wp:posOffset>-708660</wp:posOffset>
            </wp:positionH>
            <wp:positionV relativeFrom="paragraph">
              <wp:posOffset>-737870</wp:posOffset>
            </wp:positionV>
            <wp:extent cx="2143424" cy="952633"/>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143424" cy="952633"/>
                    </a:xfrm>
                    <a:prstGeom prst="rect">
                      <a:avLst/>
                    </a:prstGeom>
                  </pic:spPr>
                </pic:pic>
              </a:graphicData>
            </a:graphic>
          </wp:anchor>
        </w:drawing>
      </w:r>
    </w:p>
    <w:p w14:paraId="6D5EBFDE" w14:textId="77777777" w:rsidR="00D8258A" w:rsidRPr="00CF0220" w:rsidRDefault="00D8258A" w:rsidP="00D8258A">
      <w:pPr>
        <w:jc w:val="center"/>
        <w:rPr>
          <w:b/>
          <w:bCs/>
          <w:sz w:val="28"/>
          <w:szCs w:val="28"/>
        </w:rPr>
      </w:pPr>
      <w:r w:rsidRPr="00CF0220">
        <w:rPr>
          <w:b/>
          <w:bCs/>
          <w:sz w:val="28"/>
          <w:szCs w:val="28"/>
        </w:rPr>
        <w:t xml:space="preserve">BASES TÉCNICAS </w:t>
      </w:r>
    </w:p>
    <w:p w14:paraId="2B7593A3" w14:textId="20F6DAE0" w:rsidR="00D8258A" w:rsidRPr="00D8258A" w:rsidRDefault="0011618A" w:rsidP="00D8258A">
      <w:pPr>
        <w:jc w:val="center"/>
        <w:rPr>
          <w:b/>
          <w:bCs/>
          <w:sz w:val="28"/>
          <w:szCs w:val="28"/>
        </w:rPr>
      </w:pPr>
      <w:r>
        <w:rPr>
          <w:b/>
          <w:bCs/>
          <w:sz w:val="28"/>
          <w:szCs w:val="28"/>
        </w:rPr>
        <w:t xml:space="preserve">“SERVICIO PROGRAMA LIMPIEZA DE CAÑONES </w:t>
      </w:r>
      <w:r w:rsidR="00393FBF">
        <w:rPr>
          <w:b/>
          <w:bCs/>
          <w:sz w:val="28"/>
          <w:szCs w:val="28"/>
        </w:rPr>
        <w:t>Y ARTEFA</w:t>
      </w:r>
      <w:r w:rsidR="00F451D7">
        <w:rPr>
          <w:b/>
          <w:bCs/>
          <w:sz w:val="28"/>
          <w:szCs w:val="28"/>
        </w:rPr>
        <w:t>CTOS</w:t>
      </w:r>
      <w:r w:rsidR="00D8258A" w:rsidRPr="00D8258A">
        <w:rPr>
          <w:b/>
          <w:bCs/>
          <w:sz w:val="28"/>
          <w:szCs w:val="28"/>
        </w:rPr>
        <w:t>”</w:t>
      </w:r>
    </w:p>
    <w:p w14:paraId="2526C04A" w14:textId="2055D52E" w:rsidR="00D8258A" w:rsidRPr="000C34C4" w:rsidRDefault="00D8258A" w:rsidP="00D8258A">
      <w:pPr>
        <w:jc w:val="both"/>
        <w:rPr>
          <w:b/>
          <w:bCs/>
          <w:sz w:val="24"/>
          <w:szCs w:val="24"/>
          <w:u w:val="single"/>
        </w:rPr>
      </w:pPr>
      <w:r w:rsidRPr="000C34C4">
        <w:rPr>
          <w:b/>
          <w:bCs/>
          <w:sz w:val="24"/>
          <w:szCs w:val="24"/>
          <w:u w:val="single"/>
        </w:rPr>
        <w:t xml:space="preserve">1. </w:t>
      </w:r>
      <w:r w:rsidR="0038578B">
        <w:rPr>
          <w:b/>
          <w:bCs/>
          <w:sz w:val="24"/>
          <w:szCs w:val="24"/>
          <w:u w:val="single"/>
        </w:rPr>
        <w:t xml:space="preserve"> </w:t>
      </w:r>
      <w:r w:rsidR="0011618A">
        <w:rPr>
          <w:b/>
          <w:bCs/>
          <w:sz w:val="24"/>
          <w:szCs w:val="24"/>
          <w:u w:val="single"/>
        </w:rPr>
        <w:t xml:space="preserve">COBERTURA DEL </w:t>
      </w:r>
      <w:r w:rsidR="0038578B">
        <w:rPr>
          <w:b/>
          <w:bCs/>
          <w:sz w:val="24"/>
          <w:szCs w:val="24"/>
          <w:u w:val="single"/>
        </w:rPr>
        <w:t>SERVICIO</w:t>
      </w:r>
    </w:p>
    <w:p w14:paraId="5AAB94EC" w14:textId="591DC6D5" w:rsidR="00CE3E77" w:rsidRDefault="00F451D7" w:rsidP="0038578B">
      <w:pPr>
        <w:jc w:val="both"/>
        <w:rPr>
          <w:sz w:val="24"/>
          <w:szCs w:val="24"/>
          <w:lang w:val="es-ES_tradnl"/>
        </w:rPr>
      </w:pPr>
      <w:r>
        <w:rPr>
          <w:sz w:val="24"/>
          <w:szCs w:val="24"/>
          <w:lang w:val="es-ES_tradnl"/>
        </w:rPr>
        <w:t xml:space="preserve">Se </w:t>
      </w:r>
      <w:r w:rsidR="007A7435">
        <w:rPr>
          <w:sz w:val="24"/>
          <w:szCs w:val="24"/>
          <w:lang w:val="es-ES_tradnl"/>
        </w:rPr>
        <w:t>e</w:t>
      </w:r>
      <w:r w:rsidR="00CE3E77">
        <w:rPr>
          <w:sz w:val="24"/>
          <w:szCs w:val="24"/>
          <w:lang w:val="es-ES_tradnl"/>
        </w:rPr>
        <w:t>ntrega</w:t>
      </w:r>
      <w:r w:rsidR="007A7435">
        <w:rPr>
          <w:sz w:val="24"/>
          <w:szCs w:val="24"/>
          <w:lang w:val="es-ES_tradnl"/>
        </w:rPr>
        <w:t>rá</w:t>
      </w:r>
      <w:r w:rsidR="00CE3E77">
        <w:rPr>
          <w:sz w:val="24"/>
          <w:szCs w:val="24"/>
          <w:lang w:val="es-ES_tradnl"/>
        </w:rPr>
        <w:t xml:space="preserve"> un listado con el nombre, dirección y número de contacto de los beneficiarios.</w:t>
      </w:r>
    </w:p>
    <w:p w14:paraId="037D0ADD" w14:textId="41BC2065" w:rsidR="00F252A2" w:rsidRPr="0038578B" w:rsidRDefault="00F252A2" w:rsidP="0038578B">
      <w:pPr>
        <w:jc w:val="both"/>
        <w:rPr>
          <w:sz w:val="24"/>
          <w:szCs w:val="24"/>
          <w:lang w:val="es-ES_tradnl"/>
        </w:rPr>
      </w:pPr>
      <w:r w:rsidRPr="00F252A2">
        <w:rPr>
          <w:sz w:val="24"/>
          <w:szCs w:val="24"/>
          <w:lang w:val="es-ES_tradnl"/>
        </w:rPr>
        <w:t xml:space="preserve">La ejecución será coordinada por el </w:t>
      </w:r>
      <w:r w:rsidR="002A3631" w:rsidRPr="00F252A2">
        <w:rPr>
          <w:sz w:val="24"/>
          <w:szCs w:val="24"/>
          <w:lang w:val="es-ES_tradnl"/>
        </w:rPr>
        <w:t>Departamento Social</w:t>
      </w:r>
      <w:r w:rsidRPr="00F252A2">
        <w:rPr>
          <w:sz w:val="24"/>
          <w:szCs w:val="24"/>
          <w:lang w:val="es-ES_tradnl"/>
        </w:rPr>
        <w:t xml:space="preserve"> de la Ilustre Municipalidad de Valdivia</w:t>
      </w:r>
      <w:r w:rsidR="00D7780F">
        <w:rPr>
          <w:sz w:val="24"/>
          <w:szCs w:val="24"/>
          <w:lang w:val="es-ES_tradnl"/>
        </w:rPr>
        <w:t xml:space="preserve"> quien </w:t>
      </w:r>
      <w:r w:rsidR="00634A8B">
        <w:rPr>
          <w:sz w:val="24"/>
          <w:szCs w:val="24"/>
          <w:lang w:val="es-ES_tradnl"/>
        </w:rPr>
        <w:t>entregará</w:t>
      </w:r>
      <w:r w:rsidR="00D7780F">
        <w:rPr>
          <w:sz w:val="24"/>
          <w:szCs w:val="24"/>
          <w:lang w:val="es-ES_tradnl"/>
        </w:rPr>
        <w:t xml:space="preserve"> listado de </w:t>
      </w:r>
      <w:r w:rsidR="002A3631">
        <w:rPr>
          <w:sz w:val="24"/>
          <w:szCs w:val="24"/>
          <w:lang w:val="es-ES_tradnl"/>
        </w:rPr>
        <w:t>beneficiarios</w:t>
      </w:r>
      <w:r w:rsidRPr="00F252A2">
        <w:rPr>
          <w:sz w:val="24"/>
          <w:szCs w:val="24"/>
          <w:lang w:val="es-ES_tradnl"/>
        </w:rPr>
        <w:t xml:space="preserve">. </w:t>
      </w:r>
    </w:p>
    <w:p w14:paraId="6F166DB0" w14:textId="07E8A6C9" w:rsidR="00D8258A" w:rsidRDefault="00F451D7" w:rsidP="00D8258A">
      <w:pPr>
        <w:jc w:val="both"/>
        <w:rPr>
          <w:b/>
          <w:bCs/>
          <w:sz w:val="24"/>
          <w:szCs w:val="24"/>
          <w:u w:val="single"/>
        </w:rPr>
      </w:pPr>
      <w:r>
        <w:rPr>
          <w:b/>
          <w:bCs/>
          <w:sz w:val="24"/>
          <w:szCs w:val="24"/>
          <w:u w:val="single"/>
        </w:rPr>
        <w:t>1</w:t>
      </w:r>
      <w:r w:rsidR="0011618A">
        <w:rPr>
          <w:b/>
          <w:bCs/>
          <w:sz w:val="24"/>
          <w:szCs w:val="24"/>
          <w:u w:val="single"/>
        </w:rPr>
        <w:t>.2  EJECUCIÓN</w:t>
      </w:r>
    </w:p>
    <w:p w14:paraId="4A7AFBFD" w14:textId="77777777" w:rsidR="00D8258A" w:rsidRPr="00F26A36" w:rsidRDefault="00D8258A" w:rsidP="00D8258A">
      <w:pPr>
        <w:jc w:val="both"/>
        <w:rPr>
          <w:rFonts w:ascii="Palatino Linotype" w:eastAsia="Arial Unicode MS" w:hAnsi="Palatino Linotype" w:cs="Arial"/>
          <w:lang w:val="es-ES_tradnl"/>
        </w:rPr>
      </w:pPr>
      <w:r>
        <w:rPr>
          <w:sz w:val="24"/>
          <w:szCs w:val="24"/>
        </w:rPr>
        <w:t>Se requiere para la ejecución, que la</w:t>
      </w:r>
      <w:r>
        <w:rPr>
          <w:rFonts w:ascii="Palatino Linotype" w:eastAsia="Arial Unicode MS" w:hAnsi="Palatino Linotype" w:cs="Arial"/>
          <w:lang w:val="es-ES_tradnl"/>
        </w:rPr>
        <w:t xml:space="preserve"> oferta reúna</w:t>
      </w:r>
      <w:r w:rsidRPr="00F26A36">
        <w:rPr>
          <w:rFonts w:ascii="Palatino Linotype" w:eastAsia="Arial Unicode MS" w:hAnsi="Palatino Linotype" w:cs="Arial"/>
          <w:lang w:val="es-ES_tradnl"/>
        </w:rPr>
        <w:t xml:space="preserve">  las siguientes condiciones:</w:t>
      </w:r>
    </w:p>
    <w:p w14:paraId="6B21E6E8" w14:textId="77777777" w:rsidR="00F252A2" w:rsidRDefault="00F252A2" w:rsidP="008C0093">
      <w:pPr>
        <w:numPr>
          <w:ilvl w:val="0"/>
          <w:numId w:val="7"/>
        </w:numPr>
        <w:jc w:val="both"/>
        <w:rPr>
          <w:rFonts w:ascii="Palatino Linotype" w:eastAsia="Arial Unicode MS" w:hAnsi="Palatino Linotype" w:cs="Arial"/>
          <w:lang w:val="es-ES_tradnl"/>
        </w:rPr>
      </w:pPr>
      <w:r>
        <w:rPr>
          <w:rFonts w:ascii="Palatino Linotype" w:eastAsia="Arial Unicode MS" w:hAnsi="Palatino Linotype" w:cs="Arial"/>
          <w:lang w:val="es-ES_tradnl"/>
        </w:rPr>
        <w:t>Esta limpieza se deberá realizar con un “chascón” o kit de limpieza de estufa, puede ser por la techumbre o por el interior según el kit que disponga, se debe procurar no mover los cañones y en caso de que suceda, dejarlos alineados y operativos, de la misma forma que al sacar los gorros de la techumbre, estos deben quedar bien afianzados, evitando el desprendimiento por causa de los vientos.</w:t>
      </w:r>
    </w:p>
    <w:p w14:paraId="0EA455DC" w14:textId="77777777" w:rsidR="00DC6E9D" w:rsidRPr="00DB0073" w:rsidRDefault="00F252A2" w:rsidP="003773CB">
      <w:pPr>
        <w:numPr>
          <w:ilvl w:val="0"/>
          <w:numId w:val="7"/>
        </w:numPr>
        <w:jc w:val="both"/>
        <w:rPr>
          <w:rFonts w:ascii="Palatino Linotype" w:eastAsia="Arial Unicode MS" w:hAnsi="Palatino Linotype" w:cs="Arial"/>
          <w:lang w:val="es-ES_tradnl"/>
        </w:rPr>
      </w:pPr>
      <w:r w:rsidRPr="00DB0073">
        <w:rPr>
          <w:rFonts w:ascii="Palatino Linotype" w:eastAsia="Arial Unicode MS" w:hAnsi="Palatino Linotype" w:cs="Arial"/>
          <w:lang w:val="es-ES_tradnl"/>
        </w:rPr>
        <w:t>Al momento de limpiar los cañones se retiren las bandejas de las estufas y luego de ejecutada la limpieza se vuelvan a colocar limpias, se solicita informar en el acta si se visualiza que estás deberían ser cambiadas o reparadas.</w:t>
      </w:r>
    </w:p>
    <w:p w14:paraId="517E8AE6" w14:textId="77777777" w:rsidR="00F252A2" w:rsidRPr="00DB0073" w:rsidRDefault="00F252A2" w:rsidP="00F252A2">
      <w:pPr>
        <w:numPr>
          <w:ilvl w:val="0"/>
          <w:numId w:val="7"/>
        </w:numPr>
        <w:jc w:val="both"/>
        <w:rPr>
          <w:sz w:val="24"/>
          <w:szCs w:val="24"/>
        </w:rPr>
      </w:pPr>
      <w:r>
        <w:rPr>
          <w:rFonts w:ascii="Palatino Linotype" w:eastAsia="Arial Unicode MS" w:hAnsi="Palatino Linotype" w:cs="Arial"/>
          <w:lang w:val="es-ES_tradnl"/>
        </w:rPr>
        <w:t>Se requiere que la limpieza sea completa, incorporando el interior de la estufa, sin dejar residuos, además considerar que el hollín retirado deberá ser eliminado por la</w:t>
      </w:r>
      <w:r w:rsidR="00531F47">
        <w:rPr>
          <w:rFonts w:ascii="Palatino Linotype" w:eastAsia="Arial Unicode MS" w:hAnsi="Palatino Linotype" w:cs="Arial"/>
          <w:lang w:val="es-ES_tradnl"/>
        </w:rPr>
        <w:t xml:space="preserve"> empresa que presta el servicio, limpieza del vidrio (si lo tuviera), limpieza de gorro, revisión cámara de combustión (si lo tuviera) y verifi</w:t>
      </w:r>
      <w:r w:rsidR="00DC6E9D">
        <w:rPr>
          <w:rFonts w:ascii="Palatino Linotype" w:eastAsia="Arial Unicode MS" w:hAnsi="Palatino Linotype" w:cs="Arial"/>
          <w:lang w:val="es-ES_tradnl"/>
        </w:rPr>
        <w:t>cación de funcionamiento óptimo.</w:t>
      </w:r>
    </w:p>
    <w:p w14:paraId="6071D125" w14:textId="43F1DDF1" w:rsidR="00E10D67" w:rsidRPr="00E10D67" w:rsidRDefault="0011110E" w:rsidP="00F252A2">
      <w:pPr>
        <w:numPr>
          <w:ilvl w:val="0"/>
          <w:numId w:val="7"/>
        </w:numPr>
        <w:jc w:val="both"/>
        <w:rPr>
          <w:sz w:val="24"/>
          <w:szCs w:val="24"/>
        </w:rPr>
      </w:pPr>
      <w:r>
        <w:rPr>
          <w:rFonts w:ascii="Palatino Linotype" w:eastAsia="Arial Unicode MS" w:hAnsi="Palatino Linotype" w:cs="Arial"/>
          <w:lang w:val="es-ES_tradnl"/>
        </w:rPr>
        <w:t>Implementos de seguridad: Es importante señalar que, quien realice el servicio debe</w:t>
      </w:r>
      <w:r w:rsidR="00E10D67">
        <w:rPr>
          <w:rFonts w:ascii="Palatino Linotype" w:eastAsia="Arial Unicode MS" w:hAnsi="Palatino Linotype" w:cs="Arial"/>
          <w:lang w:val="es-ES_tradnl"/>
        </w:rPr>
        <w:t xml:space="preserve"> contar </w:t>
      </w:r>
      <w:r w:rsidR="00634A8B">
        <w:rPr>
          <w:rFonts w:ascii="Palatino Linotype" w:eastAsia="Arial Unicode MS" w:hAnsi="Palatino Linotype" w:cs="Arial"/>
          <w:lang w:val="es-ES_tradnl"/>
        </w:rPr>
        <w:t>con todos</w:t>
      </w:r>
      <w:r>
        <w:rPr>
          <w:rFonts w:ascii="Palatino Linotype" w:eastAsia="Arial Unicode MS" w:hAnsi="Palatino Linotype" w:cs="Arial"/>
          <w:lang w:val="es-ES_tradnl"/>
        </w:rPr>
        <w:t xml:space="preserve"> los </w:t>
      </w:r>
      <w:r w:rsidR="00E10D67">
        <w:rPr>
          <w:rFonts w:ascii="Palatino Linotype" w:eastAsia="Arial Unicode MS" w:hAnsi="Palatino Linotype" w:cs="Arial"/>
          <w:lang w:val="es-ES_tradnl"/>
        </w:rPr>
        <w:t>elementos</w:t>
      </w:r>
      <w:r>
        <w:rPr>
          <w:rFonts w:ascii="Palatino Linotype" w:eastAsia="Arial Unicode MS" w:hAnsi="Palatino Linotype" w:cs="Arial"/>
          <w:lang w:val="es-ES_tradnl"/>
        </w:rPr>
        <w:t xml:space="preserve"> de seguridad requeridos para el riesgo a cubrir, esto contempla, elementos de protección person</w:t>
      </w:r>
      <w:r w:rsidR="00531F47">
        <w:rPr>
          <w:rFonts w:ascii="Palatino Linotype" w:eastAsia="Arial Unicode MS" w:hAnsi="Palatino Linotype" w:cs="Arial"/>
          <w:lang w:val="es-ES_tradnl"/>
        </w:rPr>
        <w:t xml:space="preserve">al, como herramientas y equipos, contar la empresa con </w:t>
      </w:r>
      <w:r>
        <w:rPr>
          <w:rFonts w:ascii="Palatino Linotype" w:eastAsia="Arial Unicode MS" w:hAnsi="Palatino Linotype" w:cs="Arial"/>
          <w:lang w:val="es-ES_tradnl"/>
        </w:rPr>
        <w:t>certificado</w:t>
      </w:r>
      <w:r w:rsidR="00531F47">
        <w:rPr>
          <w:rFonts w:ascii="Palatino Linotype" w:eastAsia="Arial Unicode MS" w:hAnsi="Palatino Linotype" w:cs="Arial"/>
          <w:lang w:val="es-ES_tradnl"/>
        </w:rPr>
        <w:t xml:space="preserve"> para trabajo en altura</w:t>
      </w:r>
      <w:r>
        <w:rPr>
          <w:rFonts w:ascii="Palatino Linotype" w:eastAsia="Arial Unicode MS" w:hAnsi="Palatino Linotype" w:cs="Arial"/>
          <w:lang w:val="es-ES_tradnl"/>
        </w:rPr>
        <w:t xml:space="preserve"> para la realización del servicio.</w:t>
      </w:r>
    </w:p>
    <w:p w14:paraId="0971659E" w14:textId="058F7FD0" w:rsidR="0011110E" w:rsidRPr="00531F47" w:rsidRDefault="0011110E" w:rsidP="00E10D67">
      <w:pPr>
        <w:ind w:left="720"/>
        <w:jc w:val="both"/>
        <w:rPr>
          <w:sz w:val="24"/>
          <w:szCs w:val="24"/>
        </w:rPr>
      </w:pPr>
      <w:r>
        <w:rPr>
          <w:rFonts w:ascii="Palatino Linotype" w:eastAsia="Arial Unicode MS" w:hAnsi="Palatino Linotype" w:cs="Arial"/>
          <w:lang w:val="es-ES_tradnl"/>
        </w:rPr>
        <w:t xml:space="preserve"> Cabe señalar que será </w:t>
      </w:r>
      <w:r w:rsidR="00E10D67">
        <w:rPr>
          <w:rFonts w:ascii="Palatino Linotype" w:eastAsia="Arial Unicode MS" w:hAnsi="Palatino Linotype" w:cs="Arial"/>
          <w:lang w:val="es-ES_tradnl"/>
        </w:rPr>
        <w:t xml:space="preserve">de </w:t>
      </w:r>
      <w:r>
        <w:rPr>
          <w:rFonts w:ascii="Palatino Linotype" w:eastAsia="Arial Unicode MS" w:hAnsi="Palatino Linotype" w:cs="Arial"/>
          <w:lang w:val="es-ES_tradnl"/>
        </w:rPr>
        <w:t>exclusiva responsabilidad de quien realice el servicio</w:t>
      </w:r>
      <w:r w:rsidR="00A0581B">
        <w:rPr>
          <w:rFonts w:ascii="Palatino Linotype" w:eastAsia="Arial Unicode MS" w:hAnsi="Palatino Linotype" w:cs="Arial"/>
          <w:lang w:val="es-ES_tradnl"/>
        </w:rPr>
        <w:t xml:space="preserve"> cumpla con los </w:t>
      </w:r>
      <w:r w:rsidR="00F80E3E">
        <w:rPr>
          <w:rFonts w:ascii="Palatino Linotype" w:eastAsia="Arial Unicode MS" w:hAnsi="Palatino Linotype" w:cs="Arial"/>
          <w:lang w:val="es-ES_tradnl"/>
        </w:rPr>
        <w:t>requisitos y</w:t>
      </w:r>
      <w:r>
        <w:rPr>
          <w:rFonts w:ascii="Palatino Linotype" w:eastAsia="Arial Unicode MS" w:hAnsi="Palatino Linotype" w:cs="Arial"/>
          <w:lang w:val="es-ES_tradnl"/>
        </w:rPr>
        <w:t xml:space="preserve"> </w:t>
      </w:r>
      <w:r w:rsidR="00A0581B">
        <w:rPr>
          <w:rFonts w:ascii="Palatino Linotype" w:eastAsia="Arial Unicode MS" w:hAnsi="Palatino Linotype" w:cs="Arial"/>
          <w:lang w:val="es-ES_tradnl"/>
        </w:rPr>
        <w:t xml:space="preserve">la </w:t>
      </w:r>
      <w:r>
        <w:rPr>
          <w:rFonts w:ascii="Palatino Linotype" w:eastAsia="Arial Unicode MS" w:hAnsi="Palatino Linotype" w:cs="Arial"/>
          <w:lang w:val="es-ES_tradnl"/>
        </w:rPr>
        <w:t>supervisión de los antes señalado</w:t>
      </w:r>
      <w:r w:rsidR="00A0581B">
        <w:rPr>
          <w:rFonts w:ascii="Palatino Linotype" w:eastAsia="Arial Unicode MS" w:hAnsi="Palatino Linotype" w:cs="Arial"/>
          <w:lang w:val="es-ES_tradnl"/>
        </w:rPr>
        <w:t>, además</w:t>
      </w:r>
      <w:r>
        <w:rPr>
          <w:rFonts w:ascii="Palatino Linotype" w:eastAsia="Arial Unicode MS" w:hAnsi="Palatino Linotype" w:cs="Arial"/>
          <w:lang w:val="es-ES_tradnl"/>
        </w:rPr>
        <w:t xml:space="preserve"> que la Ilustre Municipalidad de Valdivia no se hará responsable por algún accidente producido, o daño a la propiedad, por la falta de supervisión del uso de elementos de protección personal, equipos o herramientas utilizados y/o falta de capación del personal.</w:t>
      </w:r>
    </w:p>
    <w:p w14:paraId="5E540476" w14:textId="3C7ACDDC" w:rsidR="00D8258A" w:rsidRDefault="00D7780F" w:rsidP="00D8258A">
      <w:pPr>
        <w:pStyle w:val="Prrafodelista"/>
        <w:numPr>
          <w:ilvl w:val="0"/>
          <w:numId w:val="8"/>
        </w:numPr>
        <w:jc w:val="both"/>
        <w:rPr>
          <w:b/>
          <w:bCs/>
          <w:sz w:val="26"/>
          <w:szCs w:val="26"/>
          <w:u w:val="single"/>
        </w:rPr>
      </w:pPr>
      <w:r>
        <w:rPr>
          <w:b/>
          <w:bCs/>
          <w:sz w:val="26"/>
          <w:szCs w:val="26"/>
          <w:u w:val="single"/>
        </w:rPr>
        <w:t>PLAZOS</w:t>
      </w:r>
    </w:p>
    <w:p w14:paraId="5F039EBF" w14:textId="13ED598B" w:rsidR="00D7780F" w:rsidRPr="00D7780F" w:rsidRDefault="00D7780F" w:rsidP="00D7780F">
      <w:pPr>
        <w:jc w:val="both"/>
        <w:rPr>
          <w:sz w:val="26"/>
          <w:szCs w:val="26"/>
        </w:rPr>
      </w:pPr>
      <w:r w:rsidRPr="00D7780F">
        <w:rPr>
          <w:sz w:val="26"/>
          <w:szCs w:val="26"/>
        </w:rPr>
        <w:t>A acordar</w:t>
      </w:r>
      <w:r>
        <w:rPr>
          <w:sz w:val="26"/>
          <w:szCs w:val="26"/>
        </w:rPr>
        <w:t xml:space="preserve"> entre las partes dependiendo de las condiciones del clima.</w:t>
      </w:r>
      <w:r w:rsidR="00F80E3E">
        <w:rPr>
          <w:sz w:val="26"/>
          <w:szCs w:val="26"/>
        </w:rPr>
        <w:t xml:space="preserve"> (entre uno y dos meses aprox).</w:t>
      </w:r>
    </w:p>
    <w:p w14:paraId="7FB16F85" w14:textId="77777777" w:rsidR="00FC5B08" w:rsidRDefault="00FC5B08" w:rsidP="00FC5B08">
      <w:pPr>
        <w:pStyle w:val="Prrafodelista"/>
        <w:numPr>
          <w:ilvl w:val="0"/>
          <w:numId w:val="8"/>
        </w:numPr>
        <w:jc w:val="both"/>
        <w:rPr>
          <w:b/>
          <w:bCs/>
          <w:sz w:val="26"/>
          <w:szCs w:val="26"/>
          <w:u w:val="single"/>
        </w:rPr>
      </w:pPr>
      <w:r>
        <w:rPr>
          <w:b/>
          <w:bCs/>
          <w:sz w:val="26"/>
          <w:szCs w:val="26"/>
          <w:u w:val="single"/>
        </w:rPr>
        <w:t>MEDIOS DE VERIFICACIÓN</w:t>
      </w:r>
    </w:p>
    <w:p w14:paraId="6A6C6B8C" w14:textId="0DD65C2D" w:rsidR="00D8258A" w:rsidRDefault="00FC5B08" w:rsidP="00D8258A">
      <w:pPr>
        <w:jc w:val="both"/>
        <w:rPr>
          <w:sz w:val="24"/>
          <w:szCs w:val="24"/>
        </w:rPr>
      </w:pPr>
      <w:r>
        <w:rPr>
          <w:sz w:val="24"/>
          <w:szCs w:val="24"/>
        </w:rPr>
        <w:t xml:space="preserve">El adjudicatario deberá disponer de una persona que haga la función de contraparte en terreno, la cual debe estar presente durante todo el desarrollo de la actividad, quien se coordinará con el Inspector Técnico (contraparte municipal) en todos los aspectos que sean necesarios y deberá entregar un </w:t>
      </w:r>
      <w:r w:rsidR="00D7780F">
        <w:rPr>
          <w:sz w:val="24"/>
          <w:szCs w:val="24"/>
        </w:rPr>
        <w:t>acta con</w:t>
      </w:r>
      <w:r>
        <w:rPr>
          <w:sz w:val="24"/>
          <w:szCs w:val="24"/>
        </w:rPr>
        <w:t xml:space="preserve"> fecha y </w:t>
      </w:r>
      <w:r w:rsidR="00F80E3E">
        <w:rPr>
          <w:sz w:val="24"/>
          <w:szCs w:val="24"/>
        </w:rPr>
        <w:t>hora con</w:t>
      </w:r>
      <w:r>
        <w:rPr>
          <w:sz w:val="24"/>
          <w:szCs w:val="24"/>
        </w:rPr>
        <w:t xml:space="preserve"> firma </w:t>
      </w:r>
      <w:r w:rsidR="000D75C0">
        <w:rPr>
          <w:sz w:val="24"/>
          <w:szCs w:val="24"/>
        </w:rPr>
        <w:t>del beneficiario</w:t>
      </w:r>
      <w:r>
        <w:rPr>
          <w:sz w:val="24"/>
          <w:szCs w:val="24"/>
        </w:rPr>
        <w:t>.</w:t>
      </w:r>
    </w:p>
    <w:p w14:paraId="5C66BB6A" w14:textId="77777777" w:rsidR="00DC6E9D" w:rsidRDefault="00DC6E9D" w:rsidP="00D8258A">
      <w:pPr>
        <w:jc w:val="both"/>
        <w:rPr>
          <w:sz w:val="24"/>
          <w:szCs w:val="24"/>
        </w:rPr>
      </w:pPr>
    </w:p>
    <w:p w14:paraId="6C30BE60" w14:textId="77777777" w:rsidR="00DA4110" w:rsidRDefault="00DA4110" w:rsidP="00D8258A">
      <w:pPr>
        <w:jc w:val="both"/>
        <w:rPr>
          <w:sz w:val="24"/>
          <w:szCs w:val="24"/>
        </w:rPr>
      </w:pPr>
    </w:p>
    <w:sectPr w:rsidR="00DA4110" w:rsidSect="00C871E9">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95A"/>
    <w:multiLevelType w:val="hybridMultilevel"/>
    <w:tmpl w:val="CBDC619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F50519"/>
    <w:multiLevelType w:val="hybridMultilevel"/>
    <w:tmpl w:val="8432E73E"/>
    <w:lvl w:ilvl="0" w:tplc="B45A7914">
      <w:start w:val="2"/>
      <w:numFmt w:val="bullet"/>
      <w:lvlText w:val="-"/>
      <w:lvlJc w:val="left"/>
      <w:pPr>
        <w:ind w:left="1069" w:hanging="360"/>
      </w:pPr>
      <w:rPr>
        <w:rFonts w:ascii="Helvetica" w:eastAsia="Calibri" w:hAnsi="Helvetica" w:cs="Helvetica" w:hint="default"/>
        <w:b w:val="0"/>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2" w15:restartNumberingAfterBreak="0">
    <w:nsid w:val="0C986053"/>
    <w:multiLevelType w:val="hybridMultilevel"/>
    <w:tmpl w:val="607266F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2B024FE"/>
    <w:multiLevelType w:val="multilevel"/>
    <w:tmpl w:val="C874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6309CB"/>
    <w:multiLevelType w:val="hybridMultilevel"/>
    <w:tmpl w:val="76FE6DB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FA17710"/>
    <w:multiLevelType w:val="hybridMultilevel"/>
    <w:tmpl w:val="E682B90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F42FD9"/>
    <w:multiLevelType w:val="hybridMultilevel"/>
    <w:tmpl w:val="E682B902"/>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9061191"/>
    <w:multiLevelType w:val="hybridMultilevel"/>
    <w:tmpl w:val="AAA027B2"/>
    <w:lvl w:ilvl="0" w:tplc="5BB45EFE">
      <w:start w:val="5"/>
      <w:numFmt w:val="decimalZero"/>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5E01D9B"/>
    <w:multiLevelType w:val="hybridMultilevel"/>
    <w:tmpl w:val="6C6265A2"/>
    <w:lvl w:ilvl="0" w:tplc="B55AD7E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66A21C0A"/>
    <w:multiLevelType w:val="hybridMultilevel"/>
    <w:tmpl w:val="79AE8CEA"/>
    <w:lvl w:ilvl="0" w:tplc="701C5ACA">
      <w:start w:val="1"/>
      <w:numFmt w:val="upperRoman"/>
      <w:lvlText w:val="%1."/>
      <w:lvlJc w:val="left"/>
      <w:pPr>
        <w:ind w:left="1080" w:hanging="720"/>
      </w:pPr>
      <w:rPr>
        <w:rFonts w:hint="default"/>
        <w:u w:val="non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82544553">
    <w:abstractNumId w:val="3"/>
  </w:num>
  <w:num w:numId="2" w16cid:durableId="317879183">
    <w:abstractNumId w:val="2"/>
  </w:num>
  <w:num w:numId="3" w16cid:durableId="98380528">
    <w:abstractNumId w:val="7"/>
  </w:num>
  <w:num w:numId="4" w16cid:durableId="1540505513">
    <w:abstractNumId w:val="9"/>
  </w:num>
  <w:num w:numId="5" w16cid:durableId="505022646">
    <w:abstractNumId w:val="1"/>
  </w:num>
  <w:num w:numId="6" w16cid:durableId="1853374439">
    <w:abstractNumId w:val="8"/>
  </w:num>
  <w:num w:numId="7" w16cid:durableId="1421216788">
    <w:abstractNumId w:val="0"/>
  </w:num>
  <w:num w:numId="8" w16cid:durableId="206720084">
    <w:abstractNumId w:val="4"/>
  </w:num>
  <w:num w:numId="9" w16cid:durableId="1306814272">
    <w:abstractNumId w:val="5"/>
  </w:num>
  <w:num w:numId="10" w16cid:durableId="7527749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15E"/>
    <w:rsid w:val="000001E5"/>
    <w:rsid w:val="00013CC5"/>
    <w:rsid w:val="00031CFE"/>
    <w:rsid w:val="000913C7"/>
    <w:rsid w:val="000A361D"/>
    <w:rsid w:val="000D370E"/>
    <w:rsid w:val="000D75C0"/>
    <w:rsid w:val="0011110E"/>
    <w:rsid w:val="0011618A"/>
    <w:rsid w:val="00127A7A"/>
    <w:rsid w:val="00152A10"/>
    <w:rsid w:val="001B32D7"/>
    <w:rsid w:val="002361BB"/>
    <w:rsid w:val="002362F1"/>
    <w:rsid w:val="002A3631"/>
    <w:rsid w:val="002B5740"/>
    <w:rsid w:val="002C541A"/>
    <w:rsid w:val="002F2A00"/>
    <w:rsid w:val="002F5F6D"/>
    <w:rsid w:val="003027C8"/>
    <w:rsid w:val="00342D06"/>
    <w:rsid w:val="0037498E"/>
    <w:rsid w:val="0038578B"/>
    <w:rsid w:val="00393FBF"/>
    <w:rsid w:val="003D39AD"/>
    <w:rsid w:val="003E62AF"/>
    <w:rsid w:val="00402EF6"/>
    <w:rsid w:val="004217ED"/>
    <w:rsid w:val="00470D92"/>
    <w:rsid w:val="004874BE"/>
    <w:rsid w:val="00491962"/>
    <w:rsid w:val="004A17F1"/>
    <w:rsid w:val="004F5C35"/>
    <w:rsid w:val="00531F47"/>
    <w:rsid w:val="005C7706"/>
    <w:rsid w:val="005E491D"/>
    <w:rsid w:val="00634A8B"/>
    <w:rsid w:val="0068027F"/>
    <w:rsid w:val="006B0805"/>
    <w:rsid w:val="006C15C4"/>
    <w:rsid w:val="006D6837"/>
    <w:rsid w:val="006E514B"/>
    <w:rsid w:val="006F3AC0"/>
    <w:rsid w:val="00714D72"/>
    <w:rsid w:val="00726D7D"/>
    <w:rsid w:val="007A5319"/>
    <w:rsid w:val="007A68EC"/>
    <w:rsid w:val="007A7435"/>
    <w:rsid w:val="007D52A5"/>
    <w:rsid w:val="00871FE4"/>
    <w:rsid w:val="008C5C8C"/>
    <w:rsid w:val="008E3AC1"/>
    <w:rsid w:val="009C66A7"/>
    <w:rsid w:val="009C69AE"/>
    <w:rsid w:val="009C69D2"/>
    <w:rsid w:val="00A0581B"/>
    <w:rsid w:val="00A376BF"/>
    <w:rsid w:val="00A8287C"/>
    <w:rsid w:val="00AB564C"/>
    <w:rsid w:val="00B31166"/>
    <w:rsid w:val="00B96268"/>
    <w:rsid w:val="00B966C3"/>
    <w:rsid w:val="00BD4853"/>
    <w:rsid w:val="00BD6C81"/>
    <w:rsid w:val="00BE464A"/>
    <w:rsid w:val="00C034EB"/>
    <w:rsid w:val="00C53104"/>
    <w:rsid w:val="00C708D1"/>
    <w:rsid w:val="00C871E9"/>
    <w:rsid w:val="00CE3E77"/>
    <w:rsid w:val="00D01FB1"/>
    <w:rsid w:val="00D0649E"/>
    <w:rsid w:val="00D43976"/>
    <w:rsid w:val="00D737D3"/>
    <w:rsid w:val="00D7780F"/>
    <w:rsid w:val="00D8215E"/>
    <w:rsid w:val="00D8258A"/>
    <w:rsid w:val="00DA4110"/>
    <w:rsid w:val="00DB0073"/>
    <w:rsid w:val="00DC6E9D"/>
    <w:rsid w:val="00DF580C"/>
    <w:rsid w:val="00E10D67"/>
    <w:rsid w:val="00E402BD"/>
    <w:rsid w:val="00E5004C"/>
    <w:rsid w:val="00EA3C02"/>
    <w:rsid w:val="00ED2533"/>
    <w:rsid w:val="00EE5D8A"/>
    <w:rsid w:val="00F15291"/>
    <w:rsid w:val="00F252A2"/>
    <w:rsid w:val="00F451D7"/>
    <w:rsid w:val="00F80E3E"/>
    <w:rsid w:val="00FC3C19"/>
    <w:rsid w:val="00FC5B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5CE7"/>
  <w15:chartTrackingRefBased/>
  <w15:docId w15:val="{6635C2E2-3431-4697-82A9-734FFEA60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0805"/>
    <w:pPr>
      <w:ind w:left="720"/>
      <w:contextualSpacing/>
    </w:pPr>
  </w:style>
  <w:style w:type="paragraph" w:styleId="Textodeglobo">
    <w:name w:val="Balloon Text"/>
    <w:basedOn w:val="Normal"/>
    <w:link w:val="TextodegloboCar"/>
    <w:uiPriority w:val="99"/>
    <w:semiHidden/>
    <w:unhideWhenUsed/>
    <w:rsid w:val="00F152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1529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0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420</Words>
  <Characters>2207</Characters>
  <Application>Microsoft Office Word</Application>
  <DocSecurity>0</DocSecurity>
  <Lines>43</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Fabiola Baeza Gallardo</cp:lastModifiedBy>
  <cp:revision>5</cp:revision>
  <cp:lastPrinted>2025-09-04T19:43:00Z</cp:lastPrinted>
  <dcterms:created xsi:type="dcterms:W3CDTF">2026-07-15T13:32:00Z</dcterms:created>
  <dcterms:modified xsi:type="dcterms:W3CDTF">2026-07-15T16:51:00Z</dcterms:modified>
</cp:coreProperties>
</file>