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7991AE" w14:textId="7592BF05" w:rsidR="00DC40D5" w:rsidRPr="00C30ED1" w:rsidRDefault="00DC40D5" w:rsidP="00C30ED1">
      <w:pPr>
        <w:spacing w:after="111" w:line="360" w:lineRule="auto"/>
        <w:ind w:left="0" w:right="6" w:firstLine="0"/>
        <w:jc w:val="center"/>
        <w:rPr>
          <w:b/>
          <w:szCs w:val="18"/>
          <w:u w:val="single"/>
        </w:rPr>
      </w:pPr>
      <w:r w:rsidRPr="00C30ED1">
        <w:rPr>
          <w:b/>
          <w:szCs w:val="18"/>
          <w:u w:val="single"/>
        </w:rPr>
        <w:t>SOLICITUD DE COTIZACIÓN</w:t>
      </w:r>
    </w:p>
    <w:p w14:paraId="348296DB" w14:textId="1294E7F1" w:rsidR="00DC40D5" w:rsidRPr="00C30ED1" w:rsidRDefault="00DC40D5" w:rsidP="00C30ED1">
      <w:pPr>
        <w:spacing w:after="111" w:line="360" w:lineRule="auto"/>
        <w:ind w:left="0" w:right="6" w:firstLine="0"/>
        <w:jc w:val="center"/>
        <w:rPr>
          <w:b/>
          <w:szCs w:val="18"/>
          <w:u w:val="single"/>
        </w:rPr>
      </w:pPr>
    </w:p>
    <w:p w14:paraId="0894EFD2" w14:textId="7EE3102D" w:rsidR="00233828" w:rsidRPr="00C30ED1" w:rsidRDefault="00233828" w:rsidP="00C30ED1">
      <w:pPr>
        <w:spacing w:after="111" w:line="360" w:lineRule="auto"/>
        <w:ind w:left="0" w:right="6" w:firstLine="0"/>
        <w:jc w:val="center"/>
        <w:rPr>
          <w:szCs w:val="18"/>
          <w:u w:val="single"/>
        </w:rPr>
      </w:pPr>
      <w:r w:rsidRPr="00C30ED1">
        <w:rPr>
          <w:b/>
          <w:szCs w:val="18"/>
          <w:u w:val="single"/>
        </w:rPr>
        <w:t>“</w:t>
      </w:r>
      <w:r w:rsidR="007F7E47">
        <w:rPr>
          <w:b/>
          <w:szCs w:val="18"/>
          <w:u w:val="single"/>
        </w:rPr>
        <w:t>A</w:t>
      </w:r>
      <w:r w:rsidR="00F93ED0">
        <w:rPr>
          <w:b/>
          <w:szCs w:val="18"/>
          <w:u w:val="single"/>
        </w:rPr>
        <w:t xml:space="preserve">dquisición de repuestos para Sillas </w:t>
      </w:r>
      <w:r w:rsidR="00566D5A">
        <w:rPr>
          <w:b/>
          <w:szCs w:val="18"/>
          <w:u w:val="single"/>
        </w:rPr>
        <w:t>Ergonómicas</w:t>
      </w:r>
      <w:r w:rsidR="00436EEF" w:rsidRPr="00C30ED1">
        <w:rPr>
          <w:b/>
          <w:szCs w:val="18"/>
          <w:u w:val="single"/>
        </w:rPr>
        <w:t>”</w:t>
      </w:r>
    </w:p>
    <w:p w14:paraId="764BFFA4" w14:textId="77777777" w:rsidR="000B5938" w:rsidRPr="00C30ED1" w:rsidRDefault="000B5938" w:rsidP="00C30ED1">
      <w:pPr>
        <w:spacing w:after="90" w:line="360" w:lineRule="auto"/>
        <w:ind w:left="0" w:right="0" w:firstLine="0"/>
        <w:jc w:val="left"/>
        <w:rPr>
          <w:b/>
          <w:szCs w:val="18"/>
          <w:highlight w:val="yellow"/>
          <w:u w:val="single"/>
        </w:rPr>
      </w:pPr>
    </w:p>
    <w:p w14:paraId="079C4383" w14:textId="572EC8F5" w:rsidR="00B810C9" w:rsidRPr="00C30ED1" w:rsidRDefault="00DC40D5" w:rsidP="003E5DB8">
      <w:pPr>
        <w:spacing w:after="111" w:line="360" w:lineRule="auto"/>
        <w:ind w:left="0" w:right="0" w:firstLine="0"/>
        <w:rPr>
          <w:rFonts w:eastAsia="Times New Roman"/>
          <w:bCs/>
          <w:szCs w:val="18"/>
          <w:lang w:eastAsia="es-ES" w:bidi="he-IL"/>
        </w:rPr>
      </w:pPr>
      <w:r w:rsidRPr="00C30ED1">
        <w:rPr>
          <w:rFonts w:eastAsia="Times New Roman"/>
          <w:bCs/>
          <w:szCs w:val="18"/>
          <w:lang w:eastAsia="es-ES" w:bidi="he-IL"/>
        </w:rPr>
        <w:t xml:space="preserve">El Ministerio de Vivienda y Urbanismo, en adelante “MINVU”, requiere </w:t>
      </w:r>
      <w:r w:rsidR="00CE7CB3" w:rsidRPr="00C30ED1">
        <w:rPr>
          <w:rFonts w:eastAsia="Times New Roman"/>
          <w:bCs/>
          <w:szCs w:val="18"/>
          <w:lang w:eastAsia="es-ES" w:bidi="he-IL"/>
        </w:rPr>
        <w:t xml:space="preserve">el suministro </w:t>
      </w:r>
      <w:r w:rsidR="00A22D9E" w:rsidRPr="00C30ED1">
        <w:rPr>
          <w:rFonts w:eastAsia="Times New Roman"/>
          <w:bCs/>
          <w:szCs w:val="18"/>
          <w:lang w:eastAsia="es-ES" w:bidi="he-IL"/>
        </w:rPr>
        <w:t>de</w:t>
      </w:r>
      <w:r w:rsidR="00D433E4">
        <w:rPr>
          <w:rFonts w:eastAsia="Times New Roman"/>
          <w:bCs/>
          <w:szCs w:val="18"/>
          <w:lang w:eastAsia="es-ES" w:bidi="he-IL"/>
        </w:rPr>
        <w:t xml:space="preserve"> </w:t>
      </w:r>
      <w:r w:rsidR="00302475">
        <w:rPr>
          <w:rFonts w:eastAsia="Times New Roman"/>
          <w:bCs/>
          <w:szCs w:val="18"/>
          <w:lang w:eastAsia="es-ES" w:bidi="he-IL"/>
        </w:rPr>
        <w:t xml:space="preserve">repuestos para sillas </w:t>
      </w:r>
      <w:r w:rsidR="00566D5A">
        <w:rPr>
          <w:rFonts w:eastAsia="Times New Roman"/>
          <w:bCs/>
          <w:szCs w:val="18"/>
          <w:lang w:eastAsia="es-ES" w:bidi="he-IL"/>
        </w:rPr>
        <w:t>ergonómicas</w:t>
      </w:r>
      <w:r w:rsidR="00923546">
        <w:rPr>
          <w:rFonts w:eastAsia="Times New Roman"/>
          <w:bCs/>
          <w:szCs w:val="18"/>
          <w:lang w:eastAsia="es-ES" w:bidi="he-IL"/>
        </w:rPr>
        <w:t xml:space="preserve"> con el propósito de reparar las sillas </w:t>
      </w:r>
      <w:r w:rsidR="00587F2D">
        <w:rPr>
          <w:rFonts w:eastAsia="Times New Roman"/>
          <w:bCs/>
          <w:szCs w:val="18"/>
          <w:lang w:eastAsia="es-ES" w:bidi="he-IL"/>
        </w:rPr>
        <w:t xml:space="preserve">que </w:t>
      </w:r>
      <w:r w:rsidR="00923546">
        <w:rPr>
          <w:rFonts w:eastAsia="Times New Roman"/>
          <w:bCs/>
          <w:szCs w:val="18"/>
          <w:lang w:eastAsia="es-ES" w:bidi="he-IL"/>
        </w:rPr>
        <w:t xml:space="preserve">los funcionarios de nuestro </w:t>
      </w:r>
      <w:r w:rsidR="00587F2D">
        <w:rPr>
          <w:rFonts w:eastAsia="Times New Roman"/>
          <w:bCs/>
          <w:szCs w:val="18"/>
          <w:lang w:eastAsia="es-ES" w:bidi="he-IL"/>
        </w:rPr>
        <w:t>servicio</w:t>
      </w:r>
      <w:r w:rsidR="001377E7">
        <w:rPr>
          <w:rFonts w:eastAsia="Times New Roman"/>
          <w:bCs/>
          <w:szCs w:val="18"/>
          <w:lang w:eastAsia="es-ES" w:bidi="he-IL"/>
        </w:rPr>
        <w:t xml:space="preserve"> requieran</w:t>
      </w:r>
      <w:r w:rsidR="00587F2D">
        <w:rPr>
          <w:rFonts w:eastAsia="Times New Roman"/>
          <w:bCs/>
          <w:szCs w:val="18"/>
          <w:lang w:eastAsia="es-ES" w:bidi="he-IL"/>
        </w:rPr>
        <w:t>.</w:t>
      </w:r>
    </w:p>
    <w:p w14:paraId="27C40CDC" w14:textId="0C01C899" w:rsidR="00B810C9" w:rsidRPr="00C30ED1" w:rsidRDefault="00B810C9" w:rsidP="003E5DB8">
      <w:pPr>
        <w:spacing w:after="111" w:line="360" w:lineRule="auto"/>
        <w:ind w:left="0" w:right="0" w:firstLine="0"/>
        <w:rPr>
          <w:rFonts w:eastAsia="Times New Roman"/>
          <w:bCs/>
          <w:szCs w:val="18"/>
          <w:lang w:eastAsia="es-ES" w:bidi="he-IL"/>
        </w:rPr>
      </w:pPr>
      <w:r w:rsidRPr="00C30ED1">
        <w:rPr>
          <w:rFonts w:eastAsia="Times New Roman"/>
          <w:bCs/>
          <w:szCs w:val="18"/>
          <w:lang w:eastAsia="es-ES" w:bidi="he-IL"/>
        </w:rPr>
        <w:t xml:space="preserve">La contratación referida se realizará mediante el procedimiento especial de contratación denominado Compra Ágil de conformidad con lo establecido en el numeral 1, literal d) del artículo 7° y en el artículo 56 de la Ley </w:t>
      </w:r>
      <w:proofErr w:type="spellStart"/>
      <w:r w:rsidRPr="00C30ED1">
        <w:rPr>
          <w:rFonts w:eastAsia="Times New Roman"/>
          <w:bCs/>
          <w:szCs w:val="18"/>
          <w:lang w:eastAsia="es-ES" w:bidi="he-IL"/>
        </w:rPr>
        <w:t>N°</w:t>
      </w:r>
      <w:proofErr w:type="spellEnd"/>
      <w:r w:rsidRPr="00C30ED1">
        <w:rPr>
          <w:rFonts w:eastAsia="Times New Roman"/>
          <w:bCs/>
          <w:szCs w:val="18"/>
          <w:lang w:eastAsia="es-ES" w:bidi="he-IL"/>
        </w:rPr>
        <w:t xml:space="preserve"> 19.886, de Bases sobre Contratos Administrativos de Suministro y Prestación de Servicios, y sus modificaciones, y en los artículos 97 y 98 del Decreto Supremo </w:t>
      </w:r>
      <w:proofErr w:type="spellStart"/>
      <w:r w:rsidRPr="00C30ED1">
        <w:rPr>
          <w:rFonts w:eastAsia="Times New Roman"/>
          <w:bCs/>
          <w:szCs w:val="18"/>
          <w:lang w:eastAsia="es-ES" w:bidi="he-IL"/>
        </w:rPr>
        <w:t>N°</w:t>
      </w:r>
      <w:proofErr w:type="spellEnd"/>
      <w:r w:rsidRPr="00C30ED1">
        <w:rPr>
          <w:rFonts w:eastAsia="Times New Roman"/>
          <w:bCs/>
          <w:szCs w:val="18"/>
          <w:lang w:eastAsia="es-ES" w:bidi="he-IL"/>
        </w:rPr>
        <w:t xml:space="preserve"> 661, de</w:t>
      </w:r>
      <w:r w:rsidR="00BE69DF" w:rsidRPr="00C30ED1">
        <w:rPr>
          <w:rFonts w:eastAsia="Times New Roman"/>
          <w:bCs/>
          <w:szCs w:val="18"/>
          <w:lang w:eastAsia="es-ES" w:bidi="he-IL"/>
        </w:rPr>
        <w:t>l</w:t>
      </w:r>
      <w:r w:rsidRPr="00C30ED1">
        <w:rPr>
          <w:rFonts w:eastAsia="Times New Roman"/>
          <w:bCs/>
          <w:szCs w:val="18"/>
          <w:lang w:eastAsia="es-ES" w:bidi="he-IL"/>
        </w:rPr>
        <w:t xml:space="preserve"> 2024, del Ministerio de Hacienda, que aprueba el Reglamento de la Ley </w:t>
      </w:r>
      <w:proofErr w:type="spellStart"/>
      <w:r w:rsidRPr="00C30ED1">
        <w:rPr>
          <w:rFonts w:eastAsia="Times New Roman"/>
          <w:bCs/>
          <w:szCs w:val="18"/>
          <w:lang w:eastAsia="es-ES" w:bidi="he-IL"/>
        </w:rPr>
        <w:t>N°</w:t>
      </w:r>
      <w:proofErr w:type="spellEnd"/>
      <w:r w:rsidRPr="00C30ED1">
        <w:rPr>
          <w:rFonts w:eastAsia="Times New Roman"/>
          <w:bCs/>
          <w:szCs w:val="18"/>
          <w:lang w:eastAsia="es-ES" w:bidi="he-IL"/>
        </w:rPr>
        <w:t xml:space="preserve"> 19.886.</w:t>
      </w:r>
    </w:p>
    <w:p w14:paraId="03D3461C" w14:textId="77777777" w:rsidR="0051183A" w:rsidRPr="00C30ED1" w:rsidRDefault="0051183A" w:rsidP="003E5DB8">
      <w:pPr>
        <w:spacing w:after="111" w:line="360" w:lineRule="auto"/>
        <w:ind w:left="0" w:right="0" w:firstLine="0"/>
        <w:rPr>
          <w:rFonts w:eastAsia="Times New Roman"/>
          <w:bCs/>
          <w:szCs w:val="18"/>
          <w:highlight w:val="yellow"/>
          <w:lang w:eastAsia="es-ES" w:bidi="he-IL"/>
        </w:rPr>
      </w:pPr>
    </w:p>
    <w:p w14:paraId="66D0F5F7" w14:textId="5751BB8C" w:rsidR="00AB2C97" w:rsidRPr="00C30ED1" w:rsidRDefault="00407436" w:rsidP="00C30ED1">
      <w:pPr>
        <w:pStyle w:val="Ttulo1"/>
        <w:numPr>
          <w:ilvl w:val="0"/>
          <w:numId w:val="24"/>
        </w:numPr>
        <w:spacing w:after="88" w:line="360" w:lineRule="auto"/>
        <w:ind w:left="10" w:hanging="10"/>
        <w:rPr>
          <w:szCs w:val="18"/>
        </w:rPr>
      </w:pPr>
      <w:r w:rsidRPr="00C30ED1">
        <w:rPr>
          <w:szCs w:val="18"/>
        </w:rPr>
        <w:t>GENERALIDADES</w:t>
      </w:r>
    </w:p>
    <w:p w14:paraId="63CE200E" w14:textId="1D70A460" w:rsidR="00DC40D5" w:rsidRPr="00C30ED1" w:rsidRDefault="00DC40D5" w:rsidP="00C30ED1">
      <w:pPr>
        <w:spacing w:after="1" w:line="360" w:lineRule="auto"/>
        <w:ind w:left="0" w:right="0" w:firstLine="0"/>
        <w:rPr>
          <w:rFonts w:eastAsia="Times New Roman" w:cs="Arial"/>
          <w:szCs w:val="18"/>
          <w:lang w:eastAsia="es-ES"/>
        </w:rPr>
      </w:pPr>
      <w:r w:rsidRPr="00C30ED1">
        <w:rPr>
          <w:rFonts w:eastAsia="Times New Roman" w:cs="Arial"/>
          <w:szCs w:val="18"/>
          <w:lang w:eastAsia="es-ES"/>
        </w:rPr>
        <w:t>El MINVU requiere l</w:t>
      </w:r>
      <w:r w:rsidR="00D400F1" w:rsidRPr="00C30ED1">
        <w:rPr>
          <w:rFonts w:eastAsia="Times New Roman" w:cs="Arial"/>
          <w:szCs w:val="18"/>
          <w:lang w:eastAsia="es-ES"/>
        </w:rPr>
        <w:t>a adquisición</w:t>
      </w:r>
      <w:r w:rsidR="009803A9" w:rsidRPr="00C30ED1">
        <w:rPr>
          <w:rFonts w:eastAsia="Times New Roman" w:cs="Arial"/>
          <w:szCs w:val="18"/>
          <w:lang w:eastAsia="es-ES"/>
        </w:rPr>
        <w:t xml:space="preserve"> de</w:t>
      </w:r>
      <w:r w:rsidR="007F7717">
        <w:rPr>
          <w:rFonts w:eastAsia="Times New Roman" w:cs="Arial"/>
          <w:szCs w:val="18"/>
          <w:lang w:eastAsia="es-ES"/>
        </w:rPr>
        <w:t xml:space="preserve"> repuestos para sillas </w:t>
      </w:r>
      <w:r w:rsidR="009A0668">
        <w:rPr>
          <w:rFonts w:eastAsia="Times New Roman" w:cs="Arial"/>
          <w:szCs w:val="18"/>
          <w:lang w:eastAsia="es-ES"/>
        </w:rPr>
        <w:t>ergonómicas</w:t>
      </w:r>
      <w:r w:rsidR="007F7717">
        <w:rPr>
          <w:rFonts w:eastAsia="Times New Roman" w:cs="Arial"/>
          <w:szCs w:val="18"/>
          <w:lang w:eastAsia="es-ES"/>
        </w:rPr>
        <w:t xml:space="preserve">, </w:t>
      </w:r>
      <w:r w:rsidR="00BE3408">
        <w:rPr>
          <w:rFonts w:eastAsia="Times New Roman" w:cs="Arial"/>
          <w:szCs w:val="18"/>
          <w:lang w:eastAsia="es-ES"/>
        </w:rPr>
        <w:t>pist</w:t>
      </w:r>
      <w:r w:rsidR="00AA74BD">
        <w:rPr>
          <w:rFonts w:eastAsia="Times New Roman" w:cs="Arial"/>
          <w:szCs w:val="18"/>
          <w:lang w:eastAsia="es-ES"/>
        </w:rPr>
        <w:t>ones</w:t>
      </w:r>
      <w:r w:rsidR="00BE3408">
        <w:rPr>
          <w:rFonts w:eastAsia="Times New Roman" w:cs="Arial"/>
          <w:szCs w:val="18"/>
          <w:lang w:eastAsia="es-ES"/>
        </w:rPr>
        <w:t xml:space="preserve"> de gas</w:t>
      </w:r>
      <w:r w:rsidR="009A0668">
        <w:rPr>
          <w:rFonts w:eastAsia="Times New Roman" w:cs="Arial"/>
          <w:szCs w:val="18"/>
          <w:lang w:eastAsia="es-ES"/>
        </w:rPr>
        <w:t xml:space="preserve"> y apoya brazos cuyos</w:t>
      </w:r>
      <w:r w:rsidRPr="00C30ED1">
        <w:rPr>
          <w:rFonts w:eastAsia="Times New Roman" w:cs="Arial"/>
          <w:szCs w:val="18"/>
          <w:lang w:eastAsia="es-ES"/>
        </w:rPr>
        <w:t xml:space="preserve"> objetivos y alcances se detallan en el presente documento.</w:t>
      </w:r>
    </w:p>
    <w:p w14:paraId="6698DE35" w14:textId="77777777" w:rsidR="00DC40D5" w:rsidRPr="00C30ED1" w:rsidRDefault="00DC40D5" w:rsidP="00C30ED1">
      <w:pPr>
        <w:spacing w:after="1" w:line="360" w:lineRule="auto"/>
        <w:ind w:left="0" w:right="0" w:firstLine="0"/>
        <w:rPr>
          <w:rFonts w:eastAsia="Times New Roman" w:cs="Arial"/>
          <w:szCs w:val="18"/>
          <w:highlight w:val="yellow"/>
          <w:lang w:eastAsia="es-ES"/>
        </w:rPr>
      </w:pPr>
    </w:p>
    <w:p w14:paraId="11917D16" w14:textId="03625680" w:rsidR="00DC40D5" w:rsidRPr="00C30ED1" w:rsidRDefault="006E12BF" w:rsidP="00C30ED1">
      <w:pPr>
        <w:pStyle w:val="Ttulo1"/>
        <w:numPr>
          <w:ilvl w:val="0"/>
          <w:numId w:val="24"/>
        </w:numPr>
        <w:spacing w:after="88" w:line="360" w:lineRule="auto"/>
        <w:ind w:left="10" w:hanging="10"/>
        <w:rPr>
          <w:szCs w:val="18"/>
        </w:rPr>
      </w:pPr>
      <w:r>
        <w:rPr>
          <w:szCs w:val="18"/>
        </w:rPr>
        <w:t>REQUERIMIENTO</w:t>
      </w:r>
    </w:p>
    <w:p w14:paraId="587A56E1" w14:textId="163DD883" w:rsidR="00867272" w:rsidRPr="00C52269" w:rsidRDefault="00B810C9" w:rsidP="001F76E3">
      <w:pPr>
        <w:pStyle w:val="Prrafodelista"/>
        <w:numPr>
          <w:ilvl w:val="0"/>
          <w:numId w:val="4"/>
        </w:numPr>
        <w:rPr>
          <w:lang w:eastAsia="es-ES" w:bidi="he-IL"/>
        </w:rPr>
      </w:pPr>
      <w:r w:rsidRPr="001F76E3">
        <w:rPr>
          <w:rFonts w:eastAsia="Times New Roman"/>
          <w:b/>
          <w:szCs w:val="18"/>
          <w:lang w:eastAsia="es-ES" w:bidi="he-IL"/>
        </w:rPr>
        <w:t>Registro Proveedores</w:t>
      </w:r>
      <w:r w:rsidRPr="001F76E3">
        <w:rPr>
          <w:rFonts w:eastAsia="Times New Roman"/>
          <w:bCs/>
          <w:szCs w:val="18"/>
          <w:lang w:eastAsia="es-ES" w:bidi="he-IL"/>
        </w:rPr>
        <w:t>: Los proponentes</w:t>
      </w:r>
      <w:r w:rsidR="00EF27A2" w:rsidRPr="001F76E3">
        <w:rPr>
          <w:rFonts w:eastAsia="Times New Roman"/>
          <w:bCs/>
          <w:szCs w:val="18"/>
          <w:lang w:eastAsia="es-ES" w:bidi="he-IL"/>
        </w:rPr>
        <w:t>,</w:t>
      </w:r>
      <w:r w:rsidRPr="001F76E3">
        <w:rPr>
          <w:rFonts w:eastAsia="Times New Roman"/>
          <w:bCs/>
          <w:szCs w:val="18"/>
          <w:lang w:eastAsia="es-ES" w:bidi="he-IL"/>
        </w:rPr>
        <w:t xml:space="preserve"> que deseen participar del presente proceso de Compra Ágil, deberán estar inscritos en el Registro de Proveedores a cargo de la Dirección de Compras y Contratación Pública y encontrarse </w:t>
      </w:r>
      <w:r w:rsidR="00E7189D" w:rsidRPr="001F76E3">
        <w:rPr>
          <w:rFonts w:eastAsia="Times New Roman"/>
          <w:bCs/>
          <w:szCs w:val="18"/>
          <w:lang w:eastAsia="es-ES" w:bidi="he-IL"/>
        </w:rPr>
        <w:t>habilitados.</w:t>
      </w:r>
    </w:p>
    <w:p w14:paraId="3BC02649" w14:textId="77777777" w:rsidR="007042FC" w:rsidRPr="001F76E3" w:rsidRDefault="007042FC" w:rsidP="001F76E3">
      <w:pPr>
        <w:pStyle w:val="Prrafodelista"/>
        <w:ind w:firstLine="0"/>
        <w:rPr>
          <w:rFonts w:eastAsia="Times New Roman"/>
          <w:b/>
          <w:szCs w:val="18"/>
          <w:lang w:eastAsia="es-ES" w:bidi="he-IL"/>
        </w:rPr>
      </w:pPr>
    </w:p>
    <w:p w14:paraId="37CA04E2" w14:textId="5DA7DB13" w:rsidR="00AB4CD0" w:rsidRPr="00655D19" w:rsidRDefault="00DA14C0" w:rsidP="00AB4CD0">
      <w:pPr>
        <w:pStyle w:val="Prrafodelista"/>
        <w:numPr>
          <w:ilvl w:val="0"/>
          <w:numId w:val="4"/>
        </w:numPr>
        <w:rPr>
          <w:rFonts w:eastAsia="Times New Roman"/>
          <w:b/>
          <w:szCs w:val="18"/>
          <w:lang w:eastAsia="es-ES" w:bidi="he-IL"/>
        </w:rPr>
      </w:pPr>
      <w:r w:rsidRPr="009301C2">
        <w:rPr>
          <w:rFonts w:eastAsia="Times New Roman"/>
          <w:bCs/>
          <w:szCs w:val="18"/>
          <w:lang w:eastAsia="es-ES" w:bidi="he-IL"/>
        </w:rPr>
        <w:t>El oferente deberá cotizar todos los productos solicitados</w:t>
      </w:r>
      <w:r w:rsidRPr="00C30ED1">
        <w:rPr>
          <w:rFonts w:eastAsia="Times New Roman"/>
          <w:b/>
          <w:szCs w:val="18"/>
          <w:lang w:eastAsia="es-ES" w:bidi="he-IL"/>
        </w:rPr>
        <w:t>.</w:t>
      </w:r>
      <w:r w:rsidR="00AB4CD0" w:rsidRPr="00655D19">
        <w:rPr>
          <w:rFonts w:eastAsia="Times New Roman"/>
          <w:b/>
          <w:szCs w:val="18"/>
          <w:lang w:eastAsia="es-ES" w:bidi="he-IL"/>
        </w:rPr>
        <w:t xml:space="preserve"> Las ofertas que no co</w:t>
      </w:r>
      <w:r w:rsidR="00566166">
        <w:rPr>
          <w:rFonts w:eastAsia="Times New Roman"/>
          <w:b/>
          <w:szCs w:val="18"/>
          <w:lang w:eastAsia="es-ES" w:bidi="he-IL"/>
        </w:rPr>
        <w:t>n</w:t>
      </w:r>
      <w:r w:rsidR="00AB4CD0" w:rsidRPr="00655D19">
        <w:rPr>
          <w:rFonts w:eastAsia="Times New Roman"/>
          <w:b/>
          <w:szCs w:val="18"/>
          <w:lang w:eastAsia="es-ES" w:bidi="he-IL"/>
        </w:rPr>
        <w:t>t</w:t>
      </w:r>
      <w:r w:rsidR="00566166">
        <w:rPr>
          <w:rFonts w:eastAsia="Times New Roman"/>
          <w:b/>
          <w:szCs w:val="18"/>
          <w:lang w:eastAsia="es-ES" w:bidi="he-IL"/>
        </w:rPr>
        <w:t>empl</w:t>
      </w:r>
      <w:r w:rsidR="00AB4CD0" w:rsidRPr="00655D19">
        <w:rPr>
          <w:rFonts w:eastAsia="Times New Roman"/>
          <w:b/>
          <w:szCs w:val="18"/>
          <w:lang w:eastAsia="es-ES" w:bidi="he-IL"/>
        </w:rPr>
        <w:t>en todos los productos serán declaradas inadmisibles.</w:t>
      </w:r>
    </w:p>
    <w:p w14:paraId="1FEF5880" w14:textId="77777777" w:rsidR="00DA14C0" w:rsidRPr="00C30ED1" w:rsidRDefault="00DA14C0" w:rsidP="00C30ED1">
      <w:pPr>
        <w:pStyle w:val="Prrafodelista"/>
        <w:spacing w:line="360" w:lineRule="auto"/>
        <w:ind w:firstLine="0"/>
        <w:rPr>
          <w:rFonts w:eastAsia="Times New Roman"/>
          <w:b/>
          <w:szCs w:val="18"/>
          <w:lang w:eastAsia="es-ES" w:bidi="he-IL"/>
        </w:rPr>
      </w:pPr>
    </w:p>
    <w:p w14:paraId="00A7FA0E" w14:textId="20465550" w:rsidR="00DA14C0" w:rsidRDefault="00DA14C0" w:rsidP="00C30ED1">
      <w:pPr>
        <w:pStyle w:val="Prrafodelista"/>
        <w:numPr>
          <w:ilvl w:val="0"/>
          <w:numId w:val="4"/>
        </w:numPr>
        <w:spacing w:line="360" w:lineRule="auto"/>
        <w:rPr>
          <w:rFonts w:cs="Arial"/>
          <w:b/>
          <w:bCs/>
          <w:szCs w:val="18"/>
        </w:rPr>
      </w:pPr>
      <w:r w:rsidRPr="00C30ED1">
        <w:rPr>
          <w:rFonts w:cs="Arial"/>
          <w:b/>
          <w:szCs w:val="18"/>
        </w:rPr>
        <w:t xml:space="preserve">Presupuesto </w:t>
      </w:r>
      <w:r w:rsidR="00922087">
        <w:rPr>
          <w:rFonts w:cs="Arial"/>
          <w:b/>
          <w:szCs w:val="18"/>
        </w:rPr>
        <w:t>estimado</w:t>
      </w:r>
      <w:r w:rsidRPr="00C30ED1">
        <w:rPr>
          <w:rFonts w:cs="Arial"/>
          <w:b/>
          <w:szCs w:val="18"/>
        </w:rPr>
        <w:t>:</w:t>
      </w:r>
      <w:r w:rsidRPr="00C30ED1">
        <w:rPr>
          <w:rFonts w:cs="Arial"/>
          <w:szCs w:val="18"/>
        </w:rPr>
        <w:t xml:space="preserve"> El presupuesto </w:t>
      </w:r>
      <w:r w:rsidR="00922087">
        <w:rPr>
          <w:rFonts w:cs="Arial"/>
          <w:szCs w:val="18"/>
        </w:rPr>
        <w:t xml:space="preserve">estimado </w:t>
      </w:r>
      <w:r w:rsidRPr="00C30ED1">
        <w:rPr>
          <w:rFonts w:cs="Arial"/>
          <w:szCs w:val="18"/>
        </w:rPr>
        <w:t>para esta adquisición es de $</w:t>
      </w:r>
      <w:r w:rsidR="008919B9">
        <w:rPr>
          <w:rFonts w:cs="Arial"/>
          <w:szCs w:val="18"/>
        </w:rPr>
        <w:t>2.000</w:t>
      </w:r>
      <w:r w:rsidR="006D0E36">
        <w:rPr>
          <w:rFonts w:cs="Arial"/>
          <w:szCs w:val="18"/>
        </w:rPr>
        <w:t>.000</w:t>
      </w:r>
      <w:r w:rsidRPr="00C30ED1">
        <w:rPr>
          <w:rFonts w:cs="Arial"/>
          <w:szCs w:val="18"/>
        </w:rPr>
        <w:t>.-</w:t>
      </w:r>
      <w:r w:rsidRPr="00C30ED1">
        <w:rPr>
          <w:rFonts w:cs="Arial"/>
          <w:b/>
          <w:bCs/>
          <w:szCs w:val="18"/>
        </w:rPr>
        <w:t xml:space="preserve"> </w:t>
      </w:r>
      <w:r w:rsidRPr="00C30ED1">
        <w:rPr>
          <w:rFonts w:cs="Arial"/>
          <w:szCs w:val="18"/>
        </w:rPr>
        <w:t>(</w:t>
      </w:r>
      <w:r w:rsidR="006D0E36">
        <w:rPr>
          <w:rFonts w:cs="Arial"/>
          <w:szCs w:val="18"/>
        </w:rPr>
        <w:t>Dos millones de pesos</w:t>
      </w:r>
      <w:r w:rsidRPr="00C30ED1">
        <w:rPr>
          <w:rFonts w:cs="Arial"/>
          <w:szCs w:val="18"/>
        </w:rPr>
        <w:t>), e incluye impuestos y cualquier otro gasto asociado a la oferta.</w:t>
      </w:r>
      <w:r w:rsidRPr="00C30ED1">
        <w:rPr>
          <w:rFonts w:cs="Arial"/>
          <w:b/>
          <w:bCs/>
          <w:szCs w:val="18"/>
        </w:rPr>
        <w:t xml:space="preserve"> Las ofertas que excedan dicho presupuesto serán declaradas inadmisibles.</w:t>
      </w:r>
    </w:p>
    <w:p w14:paraId="6BFD37D5" w14:textId="77777777" w:rsidR="00A44477" w:rsidRPr="00A44477" w:rsidRDefault="00A44477" w:rsidP="00A44477">
      <w:pPr>
        <w:pStyle w:val="Prrafodelista"/>
        <w:rPr>
          <w:rFonts w:cs="Arial"/>
          <w:b/>
          <w:bCs/>
          <w:szCs w:val="18"/>
        </w:rPr>
      </w:pPr>
    </w:p>
    <w:p w14:paraId="78270B75" w14:textId="77777777" w:rsidR="004F79DD" w:rsidRPr="00C30ED1" w:rsidRDefault="004F79DD" w:rsidP="003E5DB8">
      <w:pPr>
        <w:pStyle w:val="Prrafodelista"/>
        <w:spacing w:line="360" w:lineRule="auto"/>
        <w:ind w:firstLine="0"/>
        <w:rPr>
          <w:bCs/>
          <w:szCs w:val="18"/>
        </w:rPr>
      </w:pPr>
      <w:r w:rsidRPr="00C30ED1">
        <w:rPr>
          <w:bCs/>
          <w:szCs w:val="18"/>
        </w:rPr>
        <w:t>En caso de haber inconsistencias entre el valor ingresado en algún documento adjunto por parte del oferente y el ingresado, a través del Sistema de Información y Gestión de Compras y Contrataciones del Estado, primará lo especificado en este último.</w:t>
      </w:r>
    </w:p>
    <w:p w14:paraId="02C80595" w14:textId="5D14DD0B" w:rsidR="004F79DD" w:rsidRPr="00E25B11" w:rsidRDefault="00EC584A" w:rsidP="003E5DB8">
      <w:pPr>
        <w:numPr>
          <w:ilvl w:val="0"/>
          <w:numId w:val="4"/>
        </w:numPr>
        <w:spacing w:after="0" w:line="360" w:lineRule="auto"/>
        <w:ind w:right="0"/>
        <w:rPr>
          <w:rFonts w:cs="Arial"/>
          <w:szCs w:val="18"/>
        </w:rPr>
      </w:pPr>
      <w:r>
        <w:rPr>
          <w:rFonts w:cs="Arial"/>
          <w:b/>
          <w:szCs w:val="18"/>
        </w:rPr>
        <w:t>Plazo de e</w:t>
      </w:r>
      <w:r w:rsidR="004F79DD" w:rsidRPr="00C30ED1">
        <w:rPr>
          <w:rFonts w:cs="Arial"/>
          <w:b/>
          <w:szCs w:val="18"/>
        </w:rPr>
        <w:t>ntrega:</w:t>
      </w:r>
      <w:r w:rsidR="004F79DD" w:rsidRPr="00C30ED1">
        <w:rPr>
          <w:rFonts w:cs="Arial"/>
          <w:szCs w:val="18"/>
        </w:rPr>
        <w:t xml:space="preserve"> El plazo de entrega de los </w:t>
      </w:r>
      <w:r>
        <w:rPr>
          <w:rFonts w:cs="Arial"/>
          <w:szCs w:val="18"/>
        </w:rPr>
        <w:t>biene</w:t>
      </w:r>
      <w:r w:rsidRPr="00C30ED1">
        <w:rPr>
          <w:rFonts w:cs="Arial"/>
          <w:szCs w:val="18"/>
        </w:rPr>
        <w:t xml:space="preserve">s </w:t>
      </w:r>
      <w:r w:rsidR="004F79DD" w:rsidRPr="00C30ED1">
        <w:rPr>
          <w:rFonts w:cs="Arial"/>
          <w:szCs w:val="18"/>
        </w:rPr>
        <w:t xml:space="preserve">no </w:t>
      </w:r>
      <w:r w:rsidR="0055479A">
        <w:rPr>
          <w:rFonts w:cs="Arial"/>
          <w:szCs w:val="18"/>
        </w:rPr>
        <w:t>po</w:t>
      </w:r>
      <w:r w:rsidR="004F79DD" w:rsidRPr="00C30ED1">
        <w:rPr>
          <w:rFonts w:cs="Arial"/>
          <w:szCs w:val="18"/>
        </w:rPr>
        <w:t xml:space="preserve">drá </w:t>
      </w:r>
      <w:r w:rsidR="004F79DD" w:rsidRPr="00DD6F9D">
        <w:rPr>
          <w:rFonts w:cs="Arial"/>
          <w:szCs w:val="18"/>
        </w:rPr>
        <w:t>ser superior a c</w:t>
      </w:r>
      <w:r w:rsidR="00AB4CD0" w:rsidRPr="00DD6F9D">
        <w:rPr>
          <w:rFonts w:cs="Arial"/>
          <w:szCs w:val="18"/>
        </w:rPr>
        <w:t>inco</w:t>
      </w:r>
      <w:r w:rsidR="004F79DD" w:rsidRPr="00DD6F9D">
        <w:rPr>
          <w:rFonts w:cs="Arial"/>
          <w:szCs w:val="18"/>
        </w:rPr>
        <w:t xml:space="preserve"> (0</w:t>
      </w:r>
      <w:r w:rsidR="00404C34" w:rsidRPr="00DD6F9D">
        <w:rPr>
          <w:rFonts w:cs="Arial"/>
          <w:szCs w:val="18"/>
        </w:rPr>
        <w:t>5</w:t>
      </w:r>
      <w:r w:rsidR="004F79DD" w:rsidRPr="00DD6F9D">
        <w:rPr>
          <w:rFonts w:cs="Arial"/>
          <w:szCs w:val="18"/>
        </w:rPr>
        <w:t>) días hábiles, computado</w:t>
      </w:r>
      <w:r w:rsidR="004E7297" w:rsidRPr="00DD6F9D">
        <w:rPr>
          <w:rFonts w:cs="Arial"/>
          <w:szCs w:val="18"/>
        </w:rPr>
        <w:t>,</w:t>
      </w:r>
      <w:r w:rsidR="004F79DD" w:rsidRPr="00DD6F9D">
        <w:rPr>
          <w:rFonts w:cs="Arial"/>
          <w:szCs w:val="18"/>
        </w:rPr>
        <w:t xml:space="preserve"> a partir de la aceptación de la respectiva Orden de Compra.</w:t>
      </w:r>
      <w:r w:rsidR="004F79DD" w:rsidRPr="00DD6F9D">
        <w:rPr>
          <w:rFonts w:cs="Arial"/>
          <w:b/>
          <w:bCs/>
          <w:szCs w:val="18"/>
        </w:rPr>
        <w:t xml:space="preserve"> </w:t>
      </w:r>
      <w:r w:rsidR="004F79DD" w:rsidRPr="001F76E3">
        <w:rPr>
          <w:rFonts w:cs="Arial"/>
          <w:szCs w:val="18"/>
        </w:rPr>
        <w:t xml:space="preserve">Las ofertas </w:t>
      </w:r>
      <w:r w:rsidR="007379B5" w:rsidRPr="001F76E3">
        <w:rPr>
          <w:rFonts w:cs="Arial"/>
          <w:szCs w:val="18"/>
        </w:rPr>
        <w:t>que s</w:t>
      </w:r>
      <w:r w:rsidR="004F79DD" w:rsidRPr="001F76E3">
        <w:rPr>
          <w:rFonts w:cs="Arial"/>
          <w:szCs w:val="18"/>
        </w:rPr>
        <w:t>upe</w:t>
      </w:r>
      <w:r w:rsidR="00221478" w:rsidRPr="001F76E3">
        <w:rPr>
          <w:rFonts w:cs="Arial"/>
          <w:szCs w:val="18"/>
        </w:rPr>
        <w:t>r</w:t>
      </w:r>
      <w:r w:rsidR="004F79DD" w:rsidRPr="001F76E3">
        <w:rPr>
          <w:rFonts w:cs="Arial"/>
          <w:szCs w:val="18"/>
        </w:rPr>
        <w:t>en</w:t>
      </w:r>
      <w:r w:rsidR="00221478" w:rsidRPr="001F76E3">
        <w:rPr>
          <w:rFonts w:cs="Arial"/>
          <w:szCs w:val="18"/>
        </w:rPr>
        <w:t xml:space="preserve"> d</w:t>
      </w:r>
      <w:r w:rsidR="00AB4CD0" w:rsidRPr="001F76E3">
        <w:rPr>
          <w:rFonts w:cs="Arial"/>
          <w:szCs w:val="18"/>
        </w:rPr>
        <w:t>ic</w:t>
      </w:r>
      <w:r w:rsidR="00221478" w:rsidRPr="001F76E3">
        <w:rPr>
          <w:rFonts w:cs="Arial"/>
          <w:szCs w:val="18"/>
        </w:rPr>
        <w:t>h</w:t>
      </w:r>
      <w:r w:rsidR="00AB4CD0" w:rsidRPr="001F76E3">
        <w:rPr>
          <w:rFonts w:cs="Arial"/>
          <w:szCs w:val="18"/>
        </w:rPr>
        <w:t>o</w:t>
      </w:r>
      <w:r w:rsidR="004F79DD" w:rsidRPr="001F76E3">
        <w:rPr>
          <w:rFonts w:cs="Arial"/>
          <w:szCs w:val="18"/>
        </w:rPr>
        <w:t xml:space="preserve"> </w:t>
      </w:r>
      <w:r w:rsidR="00DC6424" w:rsidRPr="001F76E3">
        <w:rPr>
          <w:rFonts w:cs="Arial"/>
          <w:szCs w:val="18"/>
        </w:rPr>
        <w:t>plazo</w:t>
      </w:r>
      <w:r w:rsidR="00E25B11" w:rsidRPr="001F76E3">
        <w:rPr>
          <w:rFonts w:cs="Arial"/>
          <w:szCs w:val="18"/>
        </w:rPr>
        <w:t xml:space="preserve"> </w:t>
      </w:r>
      <w:r w:rsidR="004F79DD" w:rsidRPr="001F76E3">
        <w:rPr>
          <w:rFonts w:cs="Arial"/>
          <w:szCs w:val="18"/>
        </w:rPr>
        <w:t>serán declaradas inadmisibles.</w:t>
      </w:r>
    </w:p>
    <w:p w14:paraId="4E8ADD40" w14:textId="64BAC780" w:rsidR="004F79DD" w:rsidRPr="00C30ED1" w:rsidRDefault="004F79DD" w:rsidP="00C30ED1">
      <w:pPr>
        <w:pStyle w:val="Textoindependiente"/>
        <w:spacing w:before="96" w:line="360" w:lineRule="auto"/>
        <w:ind w:left="720" w:right="2"/>
        <w:rPr>
          <w:rFonts w:ascii="Verdana" w:hAnsi="Verdana"/>
          <w:sz w:val="18"/>
          <w:szCs w:val="18"/>
        </w:rPr>
      </w:pPr>
      <w:r w:rsidRPr="00C30ED1">
        <w:rPr>
          <w:rFonts w:ascii="Verdana" w:hAnsi="Verdana"/>
          <w:sz w:val="18"/>
          <w:szCs w:val="18"/>
        </w:rPr>
        <w:lastRenderedPageBreak/>
        <w:t>La entrega deberá realiza</w:t>
      </w:r>
      <w:r w:rsidR="00DC28EF">
        <w:rPr>
          <w:rFonts w:ascii="Verdana" w:hAnsi="Verdana"/>
          <w:sz w:val="18"/>
          <w:szCs w:val="18"/>
        </w:rPr>
        <w:t>rse</w:t>
      </w:r>
      <w:r w:rsidRPr="00C30ED1">
        <w:rPr>
          <w:rFonts w:ascii="Verdana" w:hAnsi="Verdana"/>
          <w:sz w:val="18"/>
          <w:szCs w:val="18"/>
        </w:rPr>
        <w:t xml:space="preserve"> en</w:t>
      </w:r>
      <w:r w:rsidR="00DC28EF">
        <w:rPr>
          <w:rFonts w:ascii="Verdana" w:hAnsi="Verdana"/>
          <w:sz w:val="18"/>
          <w:szCs w:val="18"/>
        </w:rPr>
        <w:t xml:space="preserve"> calle</w:t>
      </w:r>
      <w:r w:rsidRPr="00C30ED1">
        <w:rPr>
          <w:rFonts w:ascii="Verdana" w:hAnsi="Verdana"/>
          <w:sz w:val="18"/>
          <w:szCs w:val="18"/>
        </w:rPr>
        <w:t xml:space="preserve"> Serrano </w:t>
      </w:r>
      <w:proofErr w:type="spellStart"/>
      <w:r w:rsidRPr="00C30ED1">
        <w:rPr>
          <w:rFonts w:ascii="Verdana" w:hAnsi="Verdana"/>
          <w:sz w:val="18"/>
          <w:szCs w:val="18"/>
        </w:rPr>
        <w:t>N°</w:t>
      </w:r>
      <w:proofErr w:type="spellEnd"/>
      <w:r w:rsidRPr="00C30ED1">
        <w:rPr>
          <w:rFonts w:ascii="Verdana" w:hAnsi="Verdana"/>
          <w:sz w:val="18"/>
          <w:szCs w:val="18"/>
        </w:rPr>
        <w:t xml:space="preserve"> 15, comuna de Santiago, previa coordinación con la </w:t>
      </w:r>
      <w:r w:rsidR="00DC28EF">
        <w:rPr>
          <w:rFonts w:ascii="Verdana" w:hAnsi="Verdana"/>
          <w:sz w:val="18"/>
          <w:szCs w:val="18"/>
        </w:rPr>
        <w:t>C</w:t>
      </w:r>
      <w:r w:rsidR="00DC28EF" w:rsidRPr="00C30ED1">
        <w:rPr>
          <w:rFonts w:ascii="Verdana" w:hAnsi="Verdana"/>
          <w:sz w:val="18"/>
          <w:szCs w:val="18"/>
        </w:rPr>
        <w:t xml:space="preserve">ontraparte </w:t>
      </w:r>
      <w:r w:rsidR="00DC28EF">
        <w:rPr>
          <w:rFonts w:ascii="Verdana" w:hAnsi="Verdana"/>
          <w:sz w:val="18"/>
          <w:szCs w:val="18"/>
        </w:rPr>
        <w:t>T</w:t>
      </w:r>
      <w:r w:rsidR="00DC28EF" w:rsidRPr="00C30ED1">
        <w:rPr>
          <w:rFonts w:ascii="Verdana" w:hAnsi="Verdana"/>
          <w:sz w:val="18"/>
          <w:szCs w:val="18"/>
        </w:rPr>
        <w:t>écnica</w:t>
      </w:r>
      <w:r w:rsidRPr="00C30ED1">
        <w:rPr>
          <w:rFonts w:ascii="Verdana" w:hAnsi="Verdana"/>
          <w:sz w:val="18"/>
          <w:szCs w:val="18"/>
        </w:rPr>
        <w:t>.</w:t>
      </w:r>
    </w:p>
    <w:p w14:paraId="73CB737E" w14:textId="355045D9" w:rsidR="004F79DD" w:rsidRPr="002C1825" w:rsidRDefault="008E1A0A" w:rsidP="00C30ED1">
      <w:pPr>
        <w:pStyle w:val="Textoindependiente"/>
        <w:spacing w:before="96" w:line="360" w:lineRule="auto"/>
        <w:ind w:left="720" w:right="2"/>
        <w:rPr>
          <w:rFonts w:ascii="Verdana" w:hAnsi="Verdana"/>
          <w:sz w:val="18"/>
          <w:szCs w:val="18"/>
        </w:rPr>
      </w:pPr>
      <w:r>
        <w:rPr>
          <w:rFonts w:ascii="Verdana" w:hAnsi="Verdana"/>
          <w:sz w:val="18"/>
          <w:szCs w:val="18"/>
        </w:rPr>
        <w:t>El</w:t>
      </w:r>
      <w:r w:rsidR="004F79DD" w:rsidRPr="002C1825">
        <w:rPr>
          <w:rFonts w:ascii="Verdana" w:hAnsi="Verdana"/>
          <w:sz w:val="18"/>
          <w:szCs w:val="18"/>
        </w:rPr>
        <w:t xml:space="preserve"> horario</w:t>
      </w:r>
      <w:r>
        <w:rPr>
          <w:rFonts w:ascii="Verdana" w:hAnsi="Verdana"/>
          <w:sz w:val="18"/>
          <w:szCs w:val="18"/>
        </w:rPr>
        <w:t xml:space="preserve"> para realizarla será</w:t>
      </w:r>
      <w:r w:rsidR="00603EE1" w:rsidRPr="00AB4CD0">
        <w:rPr>
          <w:rFonts w:ascii="Verdana" w:hAnsi="Verdana"/>
          <w:sz w:val="18"/>
          <w:szCs w:val="18"/>
        </w:rPr>
        <w:t xml:space="preserve"> </w:t>
      </w:r>
      <w:r w:rsidR="004E7297" w:rsidRPr="00AB4CD0">
        <w:rPr>
          <w:rFonts w:ascii="Verdana" w:hAnsi="Verdana"/>
          <w:sz w:val="18"/>
          <w:szCs w:val="18"/>
        </w:rPr>
        <w:t>d</w:t>
      </w:r>
      <w:r w:rsidR="004F79DD" w:rsidRPr="002C1825">
        <w:rPr>
          <w:rFonts w:ascii="Verdana" w:hAnsi="Verdana"/>
          <w:sz w:val="18"/>
          <w:szCs w:val="18"/>
        </w:rPr>
        <w:t>e 09:30 a 13:00 horas</w:t>
      </w:r>
      <w:r w:rsidR="004E7297" w:rsidRPr="002C1825">
        <w:rPr>
          <w:rFonts w:ascii="Verdana" w:hAnsi="Verdana"/>
          <w:sz w:val="18"/>
          <w:szCs w:val="18"/>
        </w:rPr>
        <w:t xml:space="preserve"> y </w:t>
      </w:r>
      <w:r w:rsidR="004E7297" w:rsidRPr="00AB4CD0">
        <w:rPr>
          <w:rFonts w:ascii="Verdana" w:hAnsi="Verdana"/>
          <w:sz w:val="18"/>
          <w:szCs w:val="18"/>
        </w:rPr>
        <w:t>d</w:t>
      </w:r>
      <w:r w:rsidR="004F79DD" w:rsidRPr="00AB4CD0">
        <w:rPr>
          <w:rFonts w:ascii="Verdana" w:hAnsi="Verdana"/>
          <w:sz w:val="18"/>
          <w:szCs w:val="18"/>
        </w:rPr>
        <w:t>e 15:00 a 16:00 horas.</w:t>
      </w:r>
    </w:p>
    <w:p w14:paraId="1C9AB2F4" w14:textId="77777777" w:rsidR="004F79DD" w:rsidRPr="00EC584A" w:rsidRDefault="004F79DD" w:rsidP="001F76E3">
      <w:pPr>
        <w:widowControl w:val="0"/>
        <w:tabs>
          <w:tab w:val="left" w:pos="830"/>
        </w:tabs>
        <w:autoSpaceDE w:val="0"/>
        <w:autoSpaceDN w:val="0"/>
        <w:spacing w:before="96" w:after="0" w:line="360" w:lineRule="auto"/>
        <w:ind w:right="0"/>
        <w:rPr>
          <w:szCs w:val="18"/>
        </w:rPr>
      </w:pPr>
    </w:p>
    <w:p w14:paraId="66950349" w14:textId="2CB4D7B2" w:rsidR="00C3241F" w:rsidRDefault="004F79DD" w:rsidP="00C3241F">
      <w:pPr>
        <w:pStyle w:val="Prrafodelista"/>
        <w:numPr>
          <w:ilvl w:val="0"/>
          <w:numId w:val="4"/>
        </w:numPr>
        <w:spacing w:after="0" w:line="360" w:lineRule="auto"/>
        <w:ind w:left="709" w:right="0" w:hanging="283"/>
        <w:rPr>
          <w:rFonts w:cs="Arial"/>
          <w:sz w:val="16"/>
          <w:szCs w:val="16"/>
        </w:rPr>
      </w:pPr>
      <w:r w:rsidRPr="00C30ED1">
        <w:rPr>
          <w:b/>
          <w:spacing w:val="-1"/>
          <w:szCs w:val="18"/>
        </w:rPr>
        <w:t>Período de garantía:</w:t>
      </w:r>
      <w:r w:rsidRPr="00C30ED1">
        <w:rPr>
          <w:rFonts w:cs="Arial"/>
          <w:szCs w:val="18"/>
        </w:rPr>
        <w:t xml:space="preserve"> El período de garantía de</w:t>
      </w:r>
      <w:r w:rsidR="005D611B" w:rsidRPr="00C30ED1">
        <w:rPr>
          <w:rFonts w:cs="Arial"/>
          <w:szCs w:val="18"/>
        </w:rPr>
        <w:t xml:space="preserve"> los</w:t>
      </w:r>
      <w:r w:rsidRPr="00C30ED1">
        <w:rPr>
          <w:rFonts w:cs="Arial"/>
          <w:szCs w:val="18"/>
        </w:rPr>
        <w:t xml:space="preserve"> producto</w:t>
      </w:r>
      <w:r w:rsidR="005D611B" w:rsidRPr="00C30ED1">
        <w:rPr>
          <w:rFonts w:cs="Arial"/>
          <w:szCs w:val="18"/>
        </w:rPr>
        <w:t>s</w:t>
      </w:r>
      <w:r w:rsidRPr="00C30ED1">
        <w:rPr>
          <w:rFonts w:cs="Arial"/>
          <w:szCs w:val="18"/>
        </w:rPr>
        <w:t xml:space="preserve"> no deberá ser inferior a </w:t>
      </w:r>
      <w:r w:rsidR="0068466B" w:rsidRPr="00C3241F">
        <w:rPr>
          <w:rFonts w:cs="Arial"/>
          <w:szCs w:val="18"/>
        </w:rPr>
        <w:t>doce</w:t>
      </w:r>
      <w:r w:rsidRPr="00C3241F">
        <w:rPr>
          <w:rFonts w:cs="Arial"/>
          <w:szCs w:val="18"/>
        </w:rPr>
        <w:t xml:space="preserve"> (</w:t>
      </w:r>
      <w:r w:rsidR="0068466B" w:rsidRPr="00C3241F">
        <w:rPr>
          <w:rFonts w:cs="Arial"/>
          <w:szCs w:val="18"/>
        </w:rPr>
        <w:t>12</w:t>
      </w:r>
      <w:r w:rsidRPr="00C3241F">
        <w:rPr>
          <w:rFonts w:cs="Arial"/>
          <w:szCs w:val="18"/>
        </w:rPr>
        <w:t xml:space="preserve">) </w:t>
      </w:r>
      <w:r w:rsidR="0068466B" w:rsidRPr="00C3241F">
        <w:rPr>
          <w:rFonts w:cs="Arial"/>
          <w:szCs w:val="18"/>
        </w:rPr>
        <w:t>meses</w:t>
      </w:r>
      <w:r w:rsidRPr="00C3241F">
        <w:rPr>
          <w:rFonts w:cs="Arial"/>
          <w:szCs w:val="18"/>
        </w:rPr>
        <w:t>, contado</w:t>
      </w:r>
      <w:r w:rsidR="005A3E16" w:rsidRPr="00C3241F">
        <w:rPr>
          <w:rFonts w:cs="Arial"/>
          <w:szCs w:val="18"/>
        </w:rPr>
        <w:t>s</w:t>
      </w:r>
      <w:r w:rsidRPr="00C3241F">
        <w:rPr>
          <w:rFonts w:cs="Arial"/>
          <w:szCs w:val="18"/>
        </w:rPr>
        <w:t xml:space="preserve"> a partir de su recepción conforme por parte de la contraparte técnica</w:t>
      </w:r>
      <w:r w:rsidR="005A3E16" w:rsidRPr="00C3241F">
        <w:rPr>
          <w:rFonts w:cs="Arial"/>
          <w:szCs w:val="18"/>
        </w:rPr>
        <w:t>.</w:t>
      </w:r>
      <w:r w:rsidR="00C3241F" w:rsidRPr="00C3241F">
        <w:rPr>
          <w:bCs/>
          <w:szCs w:val="18"/>
        </w:rPr>
        <w:t xml:space="preserve"> </w:t>
      </w:r>
      <w:r w:rsidR="007915B7" w:rsidRPr="00C30ED1">
        <w:rPr>
          <w:rFonts w:cs="Arial"/>
          <w:b/>
          <w:bCs/>
          <w:szCs w:val="18"/>
        </w:rPr>
        <w:t xml:space="preserve">Las ofertas </w:t>
      </w:r>
      <w:r w:rsidR="00AA262F">
        <w:rPr>
          <w:rFonts w:cs="Arial"/>
          <w:b/>
          <w:bCs/>
          <w:szCs w:val="18"/>
        </w:rPr>
        <w:t>cuyo</w:t>
      </w:r>
      <w:r w:rsidR="007915B7" w:rsidRPr="00C30ED1">
        <w:rPr>
          <w:rFonts w:cs="Arial"/>
          <w:b/>
          <w:bCs/>
          <w:szCs w:val="18"/>
        </w:rPr>
        <w:t xml:space="preserve"> p</w:t>
      </w:r>
      <w:r w:rsidR="00AA262F">
        <w:rPr>
          <w:rFonts w:cs="Arial"/>
          <w:b/>
          <w:bCs/>
          <w:szCs w:val="18"/>
        </w:rPr>
        <w:t>laz</w:t>
      </w:r>
      <w:r w:rsidR="007915B7" w:rsidRPr="00C30ED1">
        <w:rPr>
          <w:rFonts w:cs="Arial"/>
          <w:b/>
          <w:bCs/>
          <w:szCs w:val="18"/>
        </w:rPr>
        <w:t>o</w:t>
      </w:r>
      <w:r w:rsidR="00AA262F">
        <w:rPr>
          <w:rFonts w:cs="Arial"/>
          <w:b/>
          <w:bCs/>
          <w:szCs w:val="18"/>
        </w:rPr>
        <w:t xml:space="preserve"> sea inferior</w:t>
      </w:r>
      <w:r w:rsidR="007915B7" w:rsidRPr="00C30ED1">
        <w:rPr>
          <w:rFonts w:cs="Arial"/>
          <w:b/>
          <w:bCs/>
          <w:szCs w:val="18"/>
        </w:rPr>
        <w:t xml:space="preserve"> serán declaradas inadmisibles.</w:t>
      </w:r>
    </w:p>
    <w:p w14:paraId="4B5A8143" w14:textId="59F2F3D2" w:rsidR="00B810C9" w:rsidRPr="00C30ED1" w:rsidRDefault="00B810C9" w:rsidP="00C30ED1">
      <w:pPr>
        <w:spacing w:after="0" w:line="360" w:lineRule="auto"/>
        <w:ind w:left="720" w:right="0" w:firstLine="0"/>
        <w:rPr>
          <w:rFonts w:cs="Arial"/>
          <w:szCs w:val="18"/>
        </w:rPr>
      </w:pPr>
    </w:p>
    <w:p w14:paraId="0D68B22F" w14:textId="6FF9CEB3" w:rsidR="009F3E08" w:rsidRPr="00480B9D" w:rsidRDefault="002A5178" w:rsidP="009F3E08">
      <w:pPr>
        <w:pStyle w:val="Prrafodelista"/>
        <w:numPr>
          <w:ilvl w:val="0"/>
          <w:numId w:val="4"/>
        </w:numPr>
        <w:rPr>
          <w:rFonts w:cs="Arial"/>
          <w:b/>
          <w:bCs/>
          <w:szCs w:val="18"/>
        </w:rPr>
      </w:pPr>
      <w:r w:rsidRPr="00480B9D">
        <w:rPr>
          <w:rFonts w:cs="Arial"/>
          <w:b/>
          <w:bCs/>
          <w:szCs w:val="18"/>
        </w:rPr>
        <w:t>Características mínimas de</w:t>
      </w:r>
      <w:r w:rsidR="00C470DE" w:rsidRPr="00480B9D">
        <w:rPr>
          <w:rFonts w:cs="Arial"/>
          <w:b/>
          <w:bCs/>
          <w:szCs w:val="18"/>
        </w:rPr>
        <w:t xml:space="preserve"> </w:t>
      </w:r>
      <w:r w:rsidRPr="00480B9D">
        <w:rPr>
          <w:rFonts w:cs="Arial"/>
          <w:b/>
          <w:bCs/>
          <w:szCs w:val="18"/>
        </w:rPr>
        <w:t>l</w:t>
      </w:r>
      <w:r w:rsidR="00C470DE" w:rsidRPr="00480B9D">
        <w:rPr>
          <w:rFonts w:cs="Arial"/>
          <w:b/>
          <w:bCs/>
          <w:szCs w:val="18"/>
        </w:rPr>
        <w:t>os</w:t>
      </w:r>
      <w:r w:rsidRPr="00480B9D">
        <w:rPr>
          <w:rFonts w:cs="Arial"/>
          <w:b/>
          <w:bCs/>
          <w:szCs w:val="18"/>
        </w:rPr>
        <w:t xml:space="preserve"> producto</w:t>
      </w:r>
      <w:r w:rsidR="00C470DE" w:rsidRPr="00480B9D">
        <w:rPr>
          <w:rFonts w:cs="Arial"/>
          <w:b/>
          <w:bCs/>
          <w:szCs w:val="18"/>
        </w:rPr>
        <w:t>s</w:t>
      </w:r>
      <w:r w:rsidRPr="00480B9D">
        <w:rPr>
          <w:rFonts w:cs="Arial"/>
          <w:szCs w:val="18"/>
        </w:rPr>
        <w:t>:</w:t>
      </w:r>
      <w:r w:rsidR="00E55799" w:rsidRPr="00480B9D">
        <w:rPr>
          <w:rFonts w:cs="Arial"/>
          <w:szCs w:val="18"/>
        </w:rPr>
        <w:t xml:space="preserve"> La oferta debe dar cumplimiento a cada una de las </w:t>
      </w:r>
      <w:r w:rsidR="00F200D1">
        <w:rPr>
          <w:rFonts w:cs="Arial"/>
          <w:szCs w:val="18"/>
        </w:rPr>
        <w:t xml:space="preserve">siguientes </w:t>
      </w:r>
      <w:r w:rsidR="00E55799" w:rsidRPr="00480B9D">
        <w:rPr>
          <w:rFonts w:cs="Arial"/>
          <w:szCs w:val="18"/>
        </w:rPr>
        <w:t>características</w:t>
      </w:r>
      <w:r w:rsidRPr="00480B9D">
        <w:rPr>
          <w:rFonts w:cs="Arial"/>
          <w:szCs w:val="18"/>
        </w:rPr>
        <w:t xml:space="preserve"> </w:t>
      </w:r>
      <w:r w:rsidR="00F200D1">
        <w:rPr>
          <w:rFonts w:cs="Arial"/>
          <w:szCs w:val="18"/>
        </w:rPr>
        <w:t xml:space="preserve">técnicas, las cuales </w:t>
      </w:r>
      <w:r w:rsidR="009F3E08" w:rsidRPr="00480B9D">
        <w:rPr>
          <w:rFonts w:cs="Arial"/>
          <w:b/>
          <w:bCs/>
          <w:szCs w:val="18"/>
        </w:rPr>
        <w:t xml:space="preserve">deben </w:t>
      </w:r>
      <w:r w:rsidR="00086B38">
        <w:rPr>
          <w:rFonts w:cs="Arial"/>
          <w:b/>
          <w:bCs/>
          <w:szCs w:val="18"/>
        </w:rPr>
        <w:t xml:space="preserve">ser </w:t>
      </w:r>
      <w:r w:rsidR="009F3E08" w:rsidRPr="00480B9D">
        <w:rPr>
          <w:rFonts w:cs="Arial"/>
          <w:b/>
          <w:bCs/>
          <w:szCs w:val="18"/>
        </w:rPr>
        <w:t>mencion</w:t>
      </w:r>
      <w:r w:rsidR="00086B38">
        <w:rPr>
          <w:rFonts w:cs="Arial"/>
          <w:b/>
          <w:bCs/>
          <w:szCs w:val="18"/>
        </w:rPr>
        <w:t>adas claramente en la cotización, en caso de no detallarse est</w:t>
      </w:r>
      <w:r w:rsidR="009F3E08" w:rsidRPr="00480B9D">
        <w:rPr>
          <w:rFonts w:cs="Arial"/>
          <w:b/>
          <w:bCs/>
          <w:szCs w:val="18"/>
        </w:rPr>
        <w:t xml:space="preserve">as características </w:t>
      </w:r>
      <w:r w:rsidR="001E14A9">
        <w:rPr>
          <w:rFonts w:cs="Arial"/>
          <w:b/>
          <w:bCs/>
          <w:szCs w:val="18"/>
        </w:rPr>
        <w:t xml:space="preserve">, la oferta </w:t>
      </w:r>
      <w:r w:rsidR="009F3E08" w:rsidRPr="00480B9D">
        <w:rPr>
          <w:rFonts w:cs="Arial"/>
          <w:b/>
          <w:bCs/>
          <w:szCs w:val="18"/>
        </w:rPr>
        <w:t>será declarada inadmisible.</w:t>
      </w:r>
    </w:p>
    <w:p w14:paraId="0DE42DD7" w14:textId="77777777" w:rsidR="002315BB" w:rsidRPr="001F76E3" w:rsidRDefault="002315BB" w:rsidP="002315BB">
      <w:pPr>
        <w:pStyle w:val="Prrafodelista"/>
        <w:spacing w:after="0" w:line="360" w:lineRule="auto"/>
        <w:ind w:right="0" w:firstLine="0"/>
        <w:rPr>
          <w:rFonts w:cs="Arial"/>
          <w:szCs w:val="18"/>
        </w:rPr>
      </w:pPr>
    </w:p>
    <w:p w14:paraId="261969E0" w14:textId="3407318A" w:rsidR="00BE024C" w:rsidRPr="00C30ED1" w:rsidRDefault="00407436" w:rsidP="001F76E3">
      <w:pPr>
        <w:pStyle w:val="Ttulo1"/>
        <w:spacing w:after="88" w:line="360" w:lineRule="auto"/>
        <w:ind w:firstLine="0"/>
        <w:rPr>
          <w:szCs w:val="18"/>
        </w:rPr>
      </w:pPr>
      <w:r w:rsidRPr="00C30ED1">
        <w:rPr>
          <w:szCs w:val="18"/>
        </w:rPr>
        <w:t>DESCRIPCIÓN DE</w:t>
      </w:r>
      <w:r w:rsidR="00A13944" w:rsidRPr="00C30ED1">
        <w:rPr>
          <w:szCs w:val="18"/>
        </w:rPr>
        <w:t xml:space="preserve"> </w:t>
      </w:r>
      <w:r w:rsidRPr="00C30ED1">
        <w:rPr>
          <w:szCs w:val="18"/>
        </w:rPr>
        <w:t>L</w:t>
      </w:r>
      <w:r w:rsidR="00A13944" w:rsidRPr="00C30ED1">
        <w:rPr>
          <w:szCs w:val="18"/>
        </w:rPr>
        <w:t>OS PRODUCTOS</w:t>
      </w:r>
      <w:r w:rsidRPr="00C30ED1">
        <w:rPr>
          <w:szCs w:val="18"/>
        </w:rPr>
        <w:t xml:space="preserve"> </w:t>
      </w:r>
    </w:p>
    <w:p w14:paraId="5A5CB2A2" w14:textId="3337BEEA" w:rsidR="00167496" w:rsidRPr="00C30ED1" w:rsidRDefault="00D755C3" w:rsidP="003E5DB8">
      <w:pPr>
        <w:pStyle w:val="Textoindependiente"/>
        <w:spacing w:before="0" w:after="0" w:line="360" w:lineRule="auto"/>
        <w:ind w:left="0"/>
        <w:rPr>
          <w:rFonts w:ascii="Verdana" w:hAnsi="Verdana"/>
          <w:b/>
          <w:sz w:val="18"/>
          <w:szCs w:val="18"/>
        </w:rPr>
      </w:pPr>
      <w:r w:rsidRPr="00C30ED1">
        <w:rPr>
          <w:rFonts w:ascii="Verdana" w:hAnsi="Verdana"/>
          <w:b/>
          <w:sz w:val="18"/>
          <w:szCs w:val="18"/>
        </w:rPr>
        <w:t>CANTIDADES</w:t>
      </w:r>
    </w:p>
    <w:p w14:paraId="32E92F51" w14:textId="164CE602" w:rsidR="00FF0C8C" w:rsidRDefault="00B32C12" w:rsidP="00B32C12">
      <w:pPr>
        <w:pStyle w:val="Textoindependiente"/>
        <w:numPr>
          <w:ilvl w:val="0"/>
          <w:numId w:val="27"/>
        </w:numPr>
        <w:spacing w:before="0" w:after="0" w:line="360" w:lineRule="auto"/>
        <w:rPr>
          <w:rFonts w:ascii="Verdana" w:hAnsi="Verdana"/>
          <w:bCs/>
          <w:sz w:val="18"/>
          <w:szCs w:val="18"/>
        </w:rPr>
      </w:pPr>
      <w:r>
        <w:rPr>
          <w:rFonts w:ascii="Verdana" w:hAnsi="Verdana"/>
          <w:bCs/>
          <w:sz w:val="18"/>
          <w:szCs w:val="18"/>
        </w:rPr>
        <w:t>30 unidades de Pistón de gas 100 mm</w:t>
      </w:r>
    </w:p>
    <w:p w14:paraId="3FF36771" w14:textId="04C8179A" w:rsidR="00B32C12" w:rsidRDefault="00B32C12" w:rsidP="00B32C12">
      <w:pPr>
        <w:pStyle w:val="Textoindependiente"/>
        <w:numPr>
          <w:ilvl w:val="0"/>
          <w:numId w:val="27"/>
        </w:numPr>
        <w:spacing w:before="0" w:after="0" w:line="360" w:lineRule="auto"/>
        <w:rPr>
          <w:rFonts w:ascii="Verdana" w:hAnsi="Verdana"/>
          <w:bCs/>
          <w:sz w:val="18"/>
          <w:szCs w:val="18"/>
        </w:rPr>
      </w:pPr>
      <w:r>
        <w:rPr>
          <w:rFonts w:ascii="Verdana" w:hAnsi="Verdana"/>
          <w:bCs/>
          <w:sz w:val="18"/>
          <w:szCs w:val="18"/>
        </w:rPr>
        <w:t>30 unidades de pistón de gas 140 mm</w:t>
      </w:r>
    </w:p>
    <w:p w14:paraId="67B5F22F" w14:textId="4AF5FA3F" w:rsidR="00B32C12" w:rsidRDefault="00B32C12" w:rsidP="00B32C12">
      <w:pPr>
        <w:pStyle w:val="Textoindependiente"/>
        <w:numPr>
          <w:ilvl w:val="0"/>
          <w:numId w:val="27"/>
        </w:numPr>
        <w:spacing w:before="0" w:after="0" w:line="360" w:lineRule="auto"/>
        <w:rPr>
          <w:rFonts w:ascii="Verdana" w:hAnsi="Verdana"/>
          <w:bCs/>
          <w:sz w:val="18"/>
          <w:szCs w:val="18"/>
        </w:rPr>
      </w:pPr>
      <w:r>
        <w:rPr>
          <w:rFonts w:ascii="Verdana" w:hAnsi="Verdana"/>
          <w:bCs/>
          <w:sz w:val="18"/>
          <w:szCs w:val="18"/>
        </w:rPr>
        <w:t>50 unidades de brazo Luke, regulable en 2 direcciones con cubierta TPU (Par)</w:t>
      </w:r>
    </w:p>
    <w:p w14:paraId="2571DE78" w14:textId="77777777" w:rsidR="00EF7C49" w:rsidRDefault="00EF7C49" w:rsidP="003E5DB8">
      <w:pPr>
        <w:pStyle w:val="Textoindependiente"/>
        <w:spacing w:before="0" w:after="0" w:line="360" w:lineRule="auto"/>
        <w:ind w:left="0"/>
        <w:rPr>
          <w:rFonts w:ascii="Verdana" w:hAnsi="Verdana"/>
          <w:bCs/>
          <w:sz w:val="18"/>
          <w:szCs w:val="18"/>
        </w:rPr>
      </w:pPr>
    </w:p>
    <w:tbl>
      <w:tblPr>
        <w:tblW w:w="44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501"/>
        <w:gridCol w:w="1939"/>
      </w:tblGrid>
      <w:tr w:rsidR="00F01E9F" w:rsidRPr="00667351" w14:paraId="71683E4B" w14:textId="77777777" w:rsidTr="00F01E9F">
        <w:trPr>
          <w:trHeight w:val="288"/>
          <w:jc w:val="center"/>
        </w:trPr>
        <w:tc>
          <w:tcPr>
            <w:tcW w:w="4440" w:type="dxa"/>
            <w:gridSpan w:val="2"/>
            <w:vAlign w:val="bottom"/>
            <w:hideMark/>
          </w:tcPr>
          <w:p w14:paraId="127D7117" w14:textId="5F01EF68" w:rsidR="00F01E9F" w:rsidRPr="00667351" w:rsidRDefault="00F01E9F" w:rsidP="00E51113">
            <w:pPr>
              <w:spacing w:after="0" w:line="240" w:lineRule="auto"/>
              <w:ind w:left="0"/>
              <w:jc w:val="center"/>
              <w:rPr>
                <w:rFonts w:eastAsia="Times New Roman" w:cs="Calibri"/>
                <w:b/>
                <w:bCs/>
              </w:rPr>
            </w:pPr>
            <w:r w:rsidRPr="00667351">
              <w:rPr>
                <w:rFonts w:eastAsia="Times New Roman" w:cs="Calibri"/>
                <w:b/>
                <w:bCs/>
              </w:rPr>
              <w:t>Im</w:t>
            </w:r>
            <w:r w:rsidR="001E14A9">
              <w:rPr>
                <w:rFonts w:eastAsia="Times New Roman" w:cs="Calibri"/>
                <w:b/>
                <w:bCs/>
              </w:rPr>
              <w:t>á</w:t>
            </w:r>
            <w:r w:rsidRPr="00667351">
              <w:rPr>
                <w:rFonts w:eastAsia="Times New Roman" w:cs="Calibri"/>
                <w:b/>
                <w:bCs/>
              </w:rPr>
              <w:t>gen</w:t>
            </w:r>
            <w:r w:rsidR="001E14A9">
              <w:rPr>
                <w:rFonts w:eastAsia="Times New Roman" w:cs="Calibri"/>
                <w:b/>
                <w:bCs/>
              </w:rPr>
              <w:t>es</w:t>
            </w:r>
            <w:r w:rsidRPr="00667351">
              <w:rPr>
                <w:rFonts w:eastAsia="Times New Roman" w:cs="Calibri"/>
                <w:b/>
                <w:bCs/>
              </w:rPr>
              <w:t xml:space="preserve"> Referencial</w:t>
            </w:r>
            <w:r w:rsidR="001E14A9">
              <w:rPr>
                <w:rFonts w:eastAsia="Times New Roman" w:cs="Calibri"/>
                <w:b/>
                <w:bCs/>
              </w:rPr>
              <w:t>es</w:t>
            </w:r>
          </w:p>
        </w:tc>
      </w:tr>
      <w:tr w:rsidR="00F01E9F" w:rsidRPr="00667351" w14:paraId="4F1A70A7" w14:textId="77777777" w:rsidTr="00F01E9F">
        <w:trPr>
          <w:trHeight w:val="1032"/>
          <w:jc w:val="center"/>
        </w:trPr>
        <w:tc>
          <w:tcPr>
            <w:tcW w:w="2501" w:type="dxa"/>
            <w:noWrap/>
            <w:vAlign w:val="center"/>
            <w:hideMark/>
          </w:tcPr>
          <w:p w14:paraId="472AB344" w14:textId="77777777" w:rsidR="00F01E9F" w:rsidRPr="00667351" w:rsidRDefault="00F01E9F" w:rsidP="00E51113">
            <w:pPr>
              <w:spacing w:after="0" w:line="240" w:lineRule="auto"/>
              <w:ind w:left="0"/>
              <w:jc w:val="left"/>
              <w:rPr>
                <w:rFonts w:eastAsia="Times New Roman" w:cs="Calibri"/>
                <w:b/>
                <w:bCs/>
              </w:rPr>
            </w:pPr>
            <w:r w:rsidRPr="00667351">
              <w:rPr>
                <w:rFonts w:eastAsia="Times New Roman" w:cs="Calibri"/>
                <w:b/>
                <w:bCs/>
              </w:rPr>
              <w:t>Pistón gas de 100mm</w:t>
            </w:r>
          </w:p>
        </w:tc>
        <w:tc>
          <w:tcPr>
            <w:tcW w:w="1939" w:type="dxa"/>
            <w:noWrap/>
            <w:vAlign w:val="center"/>
            <w:hideMark/>
          </w:tcPr>
          <w:p w14:paraId="4C2C0075" w14:textId="5D14703A" w:rsidR="00F01E9F" w:rsidRPr="00667351" w:rsidRDefault="003E06C3" w:rsidP="00E51113">
            <w:pPr>
              <w:spacing w:after="0" w:line="240" w:lineRule="auto"/>
              <w:ind w:left="0"/>
              <w:jc w:val="left"/>
              <w:rPr>
                <w:rFonts w:eastAsia="Times New Roman" w:cs="Calibri"/>
              </w:rPr>
            </w:pPr>
            <w:r w:rsidRPr="00667351">
              <w:rPr>
                <w:rFonts w:eastAsia="Times New Roman" w:cs="Calibri"/>
                <w:noProof/>
              </w:rPr>
              <w:drawing>
                <wp:anchor distT="0" distB="0" distL="114300" distR="114300" simplePos="0" relativeHeight="251659264" behindDoc="0" locked="0" layoutInCell="1" allowOverlap="1" wp14:anchorId="17DB91DF" wp14:editId="460EF297">
                  <wp:simplePos x="0" y="0"/>
                  <wp:positionH relativeFrom="column">
                    <wp:posOffset>81280</wp:posOffset>
                  </wp:positionH>
                  <wp:positionV relativeFrom="paragraph">
                    <wp:posOffset>-18415</wp:posOffset>
                  </wp:positionV>
                  <wp:extent cx="913765" cy="571500"/>
                  <wp:effectExtent l="0" t="0" r="0" b="0"/>
                  <wp:wrapNone/>
                  <wp:docPr id="2" name="Imagen 3" descr="Imagen que contiene tabla&#10;&#10;El contenido generado por IA puede ser incorrecto.">
                    <a:extLst xmlns:a="http://schemas.openxmlformats.org/drawingml/2006/main">
                      <a:ext uri="{FF2B5EF4-FFF2-40B4-BE49-F238E27FC236}">
                        <a16:creationId xmlns:a16="http://schemas.microsoft.com/office/drawing/2014/main" id="{E8EC3720-662D-47E7-9207-96267EB8CC89}"/>
                      </a:ext>
                    </a:extLst>
                  </wp:docPr>
                  <wp:cNvGraphicFramePr/>
                  <a:graphic xmlns:a="http://schemas.openxmlformats.org/drawingml/2006/main">
                    <a:graphicData uri="http://schemas.openxmlformats.org/drawingml/2006/picture">
                      <pic:pic xmlns:pic="http://schemas.openxmlformats.org/drawingml/2006/picture">
                        <pic:nvPicPr>
                          <pic:cNvPr id="2" name="Imagen 3" descr="Imagen que contiene tabla&#10;&#10;El contenido generado por IA puede ser incorrecto.">
                            <a:extLst>
                              <a:ext uri="{FF2B5EF4-FFF2-40B4-BE49-F238E27FC236}">
                                <a16:creationId xmlns:a16="http://schemas.microsoft.com/office/drawing/2014/main" id="{E8EC3720-662D-47E7-9207-96267EB8CC89}"/>
                              </a:ext>
                            </a:extLst>
                          </pic:cNvPr>
                          <pic:cNvPicPr>
                            <a:picLocks noChangeAspect="1"/>
                          </pic:cNvPicPr>
                        </pic:nvPicPr>
                        <pic:blipFill>
                          <a:blip r:embed="rId8"/>
                          <a:stretch>
                            <a:fillRect/>
                          </a:stretch>
                        </pic:blipFill>
                        <pic:spPr>
                          <a:xfrm>
                            <a:off x="0" y="0"/>
                            <a:ext cx="913765" cy="571500"/>
                          </a:xfrm>
                          <a:prstGeom prst="rect">
                            <a:avLst/>
                          </a:prstGeom>
                        </pic:spPr>
                      </pic:pic>
                    </a:graphicData>
                  </a:graphic>
                  <wp14:sizeRelH relativeFrom="page">
                    <wp14:pctWidth>0</wp14:pctWidth>
                  </wp14:sizeRelH>
                  <wp14:sizeRelV relativeFrom="page">
                    <wp14:pctHeight>0</wp14:pctHeight>
                  </wp14:sizeRelV>
                </wp:anchor>
              </w:drawing>
            </w:r>
          </w:p>
        </w:tc>
      </w:tr>
      <w:tr w:rsidR="00F01E9F" w:rsidRPr="00667351" w14:paraId="22FDBE0D" w14:textId="77777777" w:rsidTr="00F01E9F">
        <w:trPr>
          <w:trHeight w:val="1032"/>
          <w:jc w:val="center"/>
        </w:trPr>
        <w:tc>
          <w:tcPr>
            <w:tcW w:w="2501" w:type="dxa"/>
            <w:noWrap/>
            <w:vAlign w:val="center"/>
            <w:hideMark/>
          </w:tcPr>
          <w:p w14:paraId="4460A2F0" w14:textId="77777777" w:rsidR="00F01E9F" w:rsidRPr="00667351" w:rsidRDefault="00F01E9F" w:rsidP="00E51113">
            <w:pPr>
              <w:spacing w:after="0" w:line="240" w:lineRule="auto"/>
              <w:ind w:left="0"/>
              <w:jc w:val="left"/>
              <w:rPr>
                <w:rFonts w:eastAsia="Times New Roman" w:cs="Calibri"/>
                <w:b/>
                <w:bCs/>
              </w:rPr>
            </w:pPr>
            <w:r w:rsidRPr="00667351">
              <w:rPr>
                <w:rFonts w:eastAsia="Times New Roman" w:cs="Calibri"/>
                <w:b/>
                <w:bCs/>
              </w:rPr>
              <w:t>Pistón gas de 140mm</w:t>
            </w:r>
          </w:p>
        </w:tc>
        <w:tc>
          <w:tcPr>
            <w:tcW w:w="1939" w:type="dxa"/>
            <w:noWrap/>
            <w:vAlign w:val="center"/>
            <w:hideMark/>
          </w:tcPr>
          <w:p w14:paraId="4A57BD15" w14:textId="0078441A" w:rsidR="00F01E9F" w:rsidRPr="00667351" w:rsidRDefault="00F01E9F" w:rsidP="00E51113">
            <w:pPr>
              <w:spacing w:after="0" w:line="240" w:lineRule="auto"/>
              <w:ind w:left="0"/>
              <w:jc w:val="left"/>
              <w:rPr>
                <w:rFonts w:eastAsia="Times New Roman" w:cs="Calibri"/>
              </w:rPr>
            </w:pPr>
            <w:r w:rsidRPr="00667351">
              <w:rPr>
                <w:rFonts w:eastAsia="Times New Roman" w:cs="Calibri"/>
                <w:noProof/>
              </w:rPr>
              <w:drawing>
                <wp:anchor distT="0" distB="0" distL="114300" distR="114300" simplePos="0" relativeHeight="251660288" behindDoc="0" locked="0" layoutInCell="1" allowOverlap="1" wp14:anchorId="5D77D7C6" wp14:editId="572F8729">
                  <wp:simplePos x="0" y="0"/>
                  <wp:positionH relativeFrom="column">
                    <wp:posOffset>101600</wp:posOffset>
                  </wp:positionH>
                  <wp:positionV relativeFrom="paragraph">
                    <wp:posOffset>15240</wp:posOffset>
                  </wp:positionV>
                  <wp:extent cx="927735" cy="579120"/>
                  <wp:effectExtent l="0" t="0" r="0" b="0"/>
                  <wp:wrapNone/>
                  <wp:docPr id="3" name="Imagen 2" descr="Imagen que contiene tabla&#10;&#10;El contenido generado por IA puede ser incorrecto.">
                    <a:extLst xmlns:a="http://schemas.openxmlformats.org/drawingml/2006/main">
                      <a:ext uri="{FF2B5EF4-FFF2-40B4-BE49-F238E27FC236}">
                        <a16:creationId xmlns:a16="http://schemas.microsoft.com/office/drawing/2014/main" id="{ED5F2E3B-AF23-45CE-9267-4680A2E2288E}"/>
                      </a:ext>
                    </a:extLst>
                  </wp:docPr>
                  <wp:cNvGraphicFramePr/>
                  <a:graphic xmlns:a="http://schemas.openxmlformats.org/drawingml/2006/main">
                    <a:graphicData uri="http://schemas.openxmlformats.org/drawingml/2006/picture">
                      <pic:pic xmlns:pic="http://schemas.openxmlformats.org/drawingml/2006/picture">
                        <pic:nvPicPr>
                          <pic:cNvPr id="3" name="Imagen 2" descr="Imagen que contiene tabla&#10;&#10;El contenido generado por IA puede ser incorrecto.">
                            <a:extLst>
                              <a:ext uri="{FF2B5EF4-FFF2-40B4-BE49-F238E27FC236}">
                                <a16:creationId xmlns:a16="http://schemas.microsoft.com/office/drawing/2014/main" id="{ED5F2E3B-AF23-45CE-9267-4680A2E2288E}"/>
                              </a:ext>
                            </a:extLst>
                          </pic:cNvPr>
                          <pic:cNvPicPr>
                            <a:picLocks noChangeAspect="1"/>
                          </pic:cNvPicPr>
                        </pic:nvPicPr>
                        <pic:blipFill>
                          <a:blip r:embed="rId8"/>
                          <a:stretch>
                            <a:fillRect/>
                          </a:stretch>
                        </pic:blipFill>
                        <pic:spPr>
                          <a:xfrm>
                            <a:off x="0" y="0"/>
                            <a:ext cx="895350" cy="572707"/>
                          </a:xfrm>
                          <a:prstGeom prst="rect">
                            <a:avLst/>
                          </a:prstGeom>
                        </pic:spPr>
                      </pic:pic>
                    </a:graphicData>
                  </a:graphic>
                  <wp14:sizeRelH relativeFrom="page">
                    <wp14:pctWidth>0</wp14:pctWidth>
                  </wp14:sizeRelH>
                  <wp14:sizeRelV relativeFrom="page">
                    <wp14:pctHeight>0</wp14:pctHeight>
                  </wp14:sizeRelV>
                </wp:anchor>
              </w:drawing>
            </w:r>
          </w:p>
        </w:tc>
      </w:tr>
      <w:tr w:rsidR="00F01E9F" w:rsidRPr="00667351" w14:paraId="6181806A" w14:textId="77777777" w:rsidTr="00F01E9F">
        <w:trPr>
          <w:trHeight w:val="1008"/>
          <w:jc w:val="center"/>
        </w:trPr>
        <w:tc>
          <w:tcPr>
            <w:tcW w:w="2501" w:type="dxa"/>
            <w:noWrap/>
            <w:vAlign w:val="center"/>
            <w:hideMark/>
          </w:tcPr>
          <w:p w14:paraId="7B70B004" w14:textId="77777777" w:rsidR="00F01E9F" w:rsidRPr="00667351" w:rsidRDefault="00F01E9F" w:rsidP="00E51113">
            <w:pPr>
              <w:spacing w:after="0" w:line="240" w:lineRule="auto"/>
              <w:ind w:left="0"/>
              <w:jc w:val="left"/>
              <w:rPr>
                <w:rFonts w:eastAsia="Times New Roman" w:cs="Calibri"/>
                <w:b/>
                <w:bCs/>
              </w:rPr>
            </w:pPr>
            <w:r w:rsidRPr="00667351">
              <w:rPr>
                <w:rFonts w:eastAsia="Times New Roman" w:cs="Calibri"/>
                <w:b/>
                <w:bCs/>
              </w:rPr>
              <w:t xml:space="preserve">Brazo </w:t>
            </w:r>
            <w:proofErr w:type="spellStart"/>
            <w:r w:rsidRPr="00667351">
              <w:rPr>
                <w:rFonts w:eastAsia="Times New Roman" w:cs="Calibri"/>
                <w:b/>
                <w:bCs/>
              </w:rPr>
              <w:t>luke</w:t>
            </w:r>
            <w:proofErr w:type="spellEnd"/>
            <w:r w:rsidRPr="00667351">
              <w:rPr>
                <w:rFonts w:eastAsia="Times New Roman" w:cs="Calibri"/>
                <w:b/>
                <w:bCs/>
              </w:rPr>
              <w:t xml:space="preserve"> regulable en 2D</w:t>
            </w:r>
          </w:p>
        </w:tc>
        <w:tc>
          <w:tcPr>
            <w:tcW w:w="1939" w:type="dxa"/>
            <w:noWrap/>
            <w:vAlign w:val="center"/>
            <w:hideMark/>
          </w:tcPr>
          <w:p w14:paraId="2D1D8B9B" w14:textId="7D9C48A9" w:rsidR="00F01E9F" w:rsidRPr="00667351" w:rsidRDefault="00F01E9F" w:rsidP="00E51113">
            <w:pPr>
              <w:spacing w:after="0" w:line="240" w:lineRule="auto"/>
              <w:ind w:left="0"/>
              <w:jc w:val="left"/>
              <w:rPr>
                <w:rFonts w:eastAsia="Times New Roman" w:cs="Calibri"/>
              </w:rPr>
            </w:pPr>
            <w:r w:rsidRPr="00667351">
              <w:rPr>
                <w:rFonts w:eastAsia="Times New Roman" w:cs="Calibri"/>
                <w:noProof/>
              </w:rPr>
              <w:drawing>
                <wp:anchor distT="0" distB="0" distL="114300" distR="114300" simplePos="0" relativeHeight="251661312" behindDoc="0" locked="0" layoutInCell="1" allowOverlap="1" wp14:anchorId="599DB6DF" wp14:editId="55611C17">
                  <wp:simplePos x="0" y="0"/>
                  <wp:positionH relativeFrom="column">
                    <wp:posOffset>140335</wp:posOffset>
                  </wp:positionH>
                  <wp:positionV relativeFrom="paragraph">
                    <wp:posOffset>68580</wp:posOffset>
                  </wp:positionV>
                  <wp:extent cx="908685" cy="533400"/>
                  <wp:effectExtent l="0" t="0" r="0" b="0"/>
                  <wp:wrapNone/>
                  <wp:docPr id="4" name="Imagen 1" descr="Imagen que contiene interior, tabla, monitor, escritorio&#10;&#10;El contenido generado por IA puede ser incorrecto.">
                    <a:extLst xmlns:a="http://schemas.openxmlformats.org/drawingml/2006/main">
                      <a:ext uri="{FF2B5EF4-FFF2-40B4-BE49-F238E27FC236}">
                        <a16:creationId xmlns:a16="http://schemas.microsoft.com/office/drawing/2014/main" id="{48169F81-28BE-4FD3-AE22-6E0C4B40D519}"/>
                      </a:ext>
                    </a:extLst>
                  </wp:docPr>
                  <wp:cNvGraphicFramePr/>
                  <a:graphic xmlns:a="http://schemas.openxmlformats.org/drawingml/2006/main">
                    <a:graphicData uri="http://schemas.openxmlformats.org/drawingml/2006/picture">
                      <pic:pic xmlns:pic="http://schemas.openxmlformats.org/drawingml/2006/picture">
                        <pic:nvPicPr>
                          <pic:cNvPr id="4" name="Imagen 1" descr="Imagen que contiene interior, tabla, monitor, escritorio&#10;&#10;El contenido generado por IA puede ser incorrecto.">
                            <a:extLst>
                              <a:ext uri="{FF2B5EF4-FFF2-40B4-BE49-F238E27FC236}">
                                <a16:creationId xmlns:a16="http://schemas.microsoft.com/office/drawing/2014/main" id="{48169F81-28BE-4FD3-AE22-6E0C4B40D519}"/>
                              </a:ext>
                            </a:extLst>
                          </pic:cNvPr>
                          <pic:cNvPicPr>
                            <a:picLocks noChangeAspect="1"/>
                          </pic:cNvPicPr>
                        </pic:nvPicPr>
                        <pic:blipFill>
                          <a:blip r:embed="rId9"/>
                          <a:stretch>
                            <a:fillRect/>
                          </a:stretch>
                        </pic:blipFill>
                        <pic:spPr>
                          <a:xfrm>
                            <a:off x="0" y="0"/>
                            <a:ext cx="859790" cy="532884"/>
                          </a:xfrm>
                          <a:prstGeom prst="rect">
                            <a:avLst/>
                          </a:prstGeom>
                        </pic:spPr>
                      </pic:pic>
                    </a:graphicData>
                  </a:graphic>
                  <wp14:sizeRelH relativeFrom="page">
                    <wp14:pctWidth>0</wp14:pctWidth>
                  </wp14:sizeRelH>
                  <wp14:sizeRelV relativeFrom="page">
                    <wp14:pctHeight>0</wp14:pctHeight>
                  </wp14:sizeRelV>
                </wp:anchor>
              </w:drawing>
            </w:r>
          </w:p>
        </w:tc>
      </w:tr>
    </w:tbl>
    <w:p w14:paraId="578B5D4A" w14:textId="77777777" w:rsidR="00167496" w:rsidRPr="003E5DB8" w:rsidRDefault="00167496" w:rsidP="00C30ED1">
      <w:pPr>
        <w:spacing w:line="360" w:lineRule="auto"/>
        <w:ind w:left="0" w:firstLine="0"/>
        <w:rPr>
          <w:szCs w:val="18"/>
          <w:highlight w:val="yellow"/>
        </w:rPr>
      </w:pPr>
    </w:p>
    <w:p w14:paraId="579B5E4F" w14:textId="793D5167" w:rsidR="00210A63" w:rsidRPr="00C30ED1" w:rsidRDefault="00210A63" w:rsidP="00C30ED1">
      <w:pPr>
        <w:pStyle w:val="Ttulo1"/>
        <w:numPr>
          <w:ilvl w:val="0"/>
          <w:numId w:val="24"/>
        </w:numPr>
        <w:spacing w:after="88" w:line="360" w:lineRule="auto"/>
        <w:ind w:left="10" w:hanging="10"/>
        <w:rPr>
          <w:szCs w:val="18"/>
        </w:rPr>
      </w:pPr>
      <w:r w:rsidRPr="00C30ED1">
        <w:rPr>
          <w:szCs w:val="18"/>
        </w:rPr>
        <w:t>EVALUACI</w:t>
      </w:r>
      <w:r w:rsidR="00DD3DE5" w:rsidRPr="00C30ED1">
        <w:rPr>
          <w:szCs w:val="18"/>
        </w:rPr>
        <w:t>Ó</w:t>
      </w:r>
      <w:r w:rsidRPr="00C30ED1">
        <w:rPr>
          <w:szCs w:val="18"/>
        </w:rPr>
        <w:t xml:space="preserve">N </w:t>
      </w:r>
      <w:r w:rsidR="00DD3DE5" w:rsidRPr="00C30ED1">
        <w:rPr>
          <w:szCs w:val="18"/>
        </w:rPr>
        <w:t xml:space="preserve">DE LAS </w:t>
      </w:r>
      <w:r w:rsidRPr="00C30ED1">
        <w:rPr>
          <w:szCs w:val="18"/>
        </w:rPr>
        <w:t>OFERTAS</w:t>
      </w:r>
    </w:p>
    <w:p w14:paraId="7E7DD5EF" w14:textId="684A4F5B" w:rsidR="00210A63" w:rsidRPr="00C30ED1" w:rsidRDefault="00210A63" w:rsidP="00C30ED1">
      <w:pPr>
        <w:pStyle w:val="Textoindependiente"/>
        <w:spacing w:before="96" w:line="360" w:lineRule="auto"/>
        <w:ind w:left="0" w:right="113"/>
        <w:rPr>
          <w:rFonts w:ascii="Verdana" w:hAnsi="Verdana"/>
          <w:sz w:val="18"/>
          <w:szCs w:val="18"/>
        </w:rPr>
      </w:pPr>
      <w:r w:rsidRPr="00C30ED1">
        <w:rPr>
          <w:rFonts w:ascii="Verdana" w:hAnsi="Verdana"/>
          <w:sz w:val="18"/>
          <w:szCs w:val="18"/>
        </w:rPr>
        <w:t xml:space="preserve">La evaluación de las ofertas será </w:t>
      </w:r>
      <w:r w:rsidR="00DD3DE5" w:rsidRPr="00C30ED1">
        <w:rPr>
          <w:rFonts w:ascii="Verdana" w:hAnsi="Verdana"/>
          <w:sz w:val="18"/>
          <w:szCs w:val="18"/>
        </w:rPr>
        <w:t>cien por ciento (</w:t>
      </w:r>
      <w:r w:rsidRPr="00C30ED1">
        <w:rPr>
          <w:rFonts w:ascii="Verdana" w:hAnsi="Verdana"/>
          <w:sz w:val="18"/>
          <w:szCs w:val="18"/>
        </w:rPr>
        <w:t>100%</w:t>
      </w:r>
      <w:r w:rsidR="00DD3DE5" w:rsidRPr="00C30ED1">
        <w:rPr>
          <w:rFonts w:ascii="Verdana" w:hAnsi="Verdana"/>
          <w:sz w:val="18"/>
          <w:szCs w:val="18"/>
        </w:rPr>
        <w:t>)</w:t>
      </w:r>
      <w:r w:rsidRPr="00C30ED1">
        <w:rPr>
          <w:rFonts w:ascii="Verdana" w:hAnsi="Verdana"/>
          <w:sz w:val="18"/>
          <w:szCs w:val="18"/>
        </w:rPr>
        <w:t xml:space="preserve"> </w:t>
      </w:r>
      <w:r w:rsidR="00B303D8" w:rsidRPr="00C30ED1">
        <w:rPr>
          <w:rFonts w:ascii="Verdana" w:hAnsi="Verdana"/>
          <w:sz w:val="18"/>
          <w:szCs w:val="18"/>
        </w:rPr>
        <w:t>e</w:t>
      </w:r>
      <w:r w:rsidRPr="00C30ED1">
        <w:rPr>
          <w:rFonts w:ascii="Verdana" w:hAnsi="Verdana"/>
          <w:sz w:val="18"/>
          <w:szCs w:val="18"/>
        </w:rPr>
        <w:t>conómica.</w:t>
      </w:r>
    </w:p>
    <w:p w14:paraId="5D05B776" w14:textId="77777777" w:rsidR="001C39F8" w:rsidRPr="00B37E8B" w:rsidRDefault="001C39F8" w:rsidP="001C39F8">
      <w:pPr>
        <w:pStyle w:val="Textoindependiente"/>
        <w:spacing w:before="96"/>
        <w:ind w:left="0" w:right="113"/>
        <w:rPr>
          <w:rFonts w:ascii="Verdana" w:hAnsi="Verdana"/>
          <w:sz w:val="16"/>
          <w:szCs w:val="16"/>
        </w:rPr>
      </w:pPr>
    </w:p>
    <w:p w14:paraId="2B212C75" w14:textId="37A76ADE" w:rsidR="001C39F8" w:rsidRPr="001C39F8" w:rsidRDefault="001C39F8" w:rsidP="001C39F8">
      <w:pPr>
        <w:rPr>
          <w:rFonts w:cs="Calibri"/>
          <w:b/>
          <w:szCs w:val="18"/>
          <w:u w:val="single"/>
        </w:rPr>
      </w:pPr>
      <w:r w:rsidRPr="001C39F8">
        <w:rPr>
          <w:rFonts w:cs="Calibri"/>
          <w:b/>
          <w:szCs w:val="18"/>
          <w:u w:val="single"/>
        </w:rPr>
        <w:t>Contrapartes</w:t>
      </w:r>
      <w:r w:rsidR="00BB2424">
        <w:rPr>
          <w:rFonts w:cs="Calibri"/>
          <w:b/>
          <w:szCs w:val="18"/>
          <w:u w:val="single"/>
        </w:rPr>
        <w:t xml:space="preserve"> Técnicas</w:t>
      </w:r>
      <w:r w:rsidRPr="001C39F8">
        <w:rPr>
          <w:rFonts w:cs="Calibri"/>
          <w:b/>
          <w:szCs w:val="18"/>
          <w:u w:val="single"/>
        </w:rPr>
        <w:t>:</w:t>
      </w:r>
    </w:p>
    <w:p w14:paraId="32B3585A" w14:textId="337F1302" w:rsidR="001C39F8" w:rsidRPr="001C39F8" w:rsidRDefault="001C39F8" w:rsidP="001C39F8">
      <w:pPr>
        <w:rPr>
          <w:szCs w:val="18"/>
        </w:rPr>
      </w:pPr>
      <w:r w:rsidRPr="001C39F8">
        <w:rPr>
          <w:szCs w:val="18"/>
        </w:rPr>
        <w:t xml:space="preserve">Titular: </w:t>
      </w:r>
      <w:r w:rsidR="005165C2" w:rsidRPr="001C39F8">
        <w:rPr>
          <w:szCs w:val="18"/>
        </w:rPr>
        <w:t>Alexis Gonz</w:t>
      </w:r>
      <w:r w:rsidR="005165C2">
        <w:rPr>
          <w:szCs w:val="18"/>
        </w:rPr>
        <w:t>á</w:t>
      </w:r>
      <w:r w:rsidR="005165C2" w:rsidRPr="001C39F8">
        <w:rPr>
          <w:szCs w:val="18"/>
        </w:rPr>
        <w:t>lez Sep</w:t>
      </w:r>
      <w:r w:rsidR="005165C2">
        <w:rPr>
          <w:szCs w:val="18"/>
        </w:rPr>
        <w:t>ú</w:t>
      </w:r>
      <w:r w:rsidR="005165C2" w:rsidRPr="001C39F8">
        <w:rPr>
          <w:szCs w:val="18"/>
        </w:rPr>
        <w:t>lveda</w:t>
      </w:r>
      <w:r w:rsidR="00DD4A8A">
        <w:rPr>
          <w:szCs w:val="18"/>
        </w:rPr>
        <w:t>.</w:t>
      </w:r>
    </w:p>
    <w:p w14:paraId="346E0E0F" w14:textId="00616F61" w:rsidR="005165C2" w:rsidRDefault="001C39F8" w:rsidP="005165C2">
      <w:pPr>
        <w:pStyle w:val="Textoindependiente"/>
        <w:spacing w:before="96" w:line="360" w:lineRule="auto"/>
        <w:ind w:left="0" w:right="113"/>
        <w:rPr>
          <w:szCs w:val="18"/>
        </w:rPr>
      </w:pPr>
      <w:r w:rsidRPr="001C39F8">
        <w:rPr>
          <w:szCs w:val="18"/>
        </w:rPr>
        <w:t xml:space="preserve">Suplente: </w:t>
      </w:r>
      <w:r w:rsidR="005165C2" w:rsidRPr="001C39F8">
        <w:rPr>
          <w:szCs w:val="18"/>
        </w:rPr>
        <w:t>Miguel Ángel Covarrubias</w:t>
      </w:r>
      <w:r w:rsidR="00DD4A8A">
        <w:rPr>
          <w:szCs w:val="18"/>
        </w:rPr>
        <w:t>.</w:t>
      </w:r>
    </w:p>
    <w:p w14:paraId="22EBF021" w14:textId="77777777" w:rsidR="0004644A" w:rsidRDefault="0004644A" w:rsidP="0004644A">
      <w:pPr>
        <w:rPr>
          <w:sz w:val="16"/>
          <w:szCs w:val="16"/>
        </w:rPr>
      </w:pPr>
    </w:p>
    <w:p w14:paraId="5067F41C" w14:textId="3D9A33E7" w:rsidR="0004644A" w:rsidRPr="00104355" w:rsidRDefault="00F456B8" w:rsidP="0004644A">
      <w:pPr>
        <w:spacing w:line="360" w:lineRule="auto"/>
        <w:rPr>
          <w:rFonts w:eastAsia="Times New Roman"/>
          <w:b/>
          <w:szCs w:val="18"/>
          <w:lang w:eastAsia="es-ES" w:bidi="he-IL"/>
        </w:rPr>
      </w:pPr>
      <w:r>
        <w:rPr>
          <w:rFonts w:eastAsia="Times New Roman"/>
          <w:b/>
          <w:szCs w:val="18"/>
          <w:lang w:eastAsia="es-ES" w:bidi="he-IL"/>
        </w:rPr>
        <w:lastRenderedPageBreak/>
        <w:t>4</w:t>
      </w:r>
      <w:r w:rsidR="0004644A" w:rsidRPr="00104355">
        <w:rPr>
          <w:rFonts w:eastAsia="Times New Roman"/>
          <w:b/>
          <w:szCs w:val="18"/>
          <w:lang w:eastAsia="es-ES" w:bidi="he-IL"/>
        </w:rPr>
        <w:t>.-MULTAS</w:t>
      </w:r>
    </w:p>
    <w:p w14:paraId="3F0CB302" w14:textId="5FC5F444" w:rsidR="0004644A" w:rsidRPr="00104355" w:rsidRDefault="00F456B8" w:rsidP="0004644A">
      <w:pPr>
        <w:spacing w:line="360" w:lineRule="auto"/>
        <w:rPr>
          <w:rFonts w:eastAsia="Times New Roman"/>
          <w:b/>
          <w:szCs w:val="18"/>
          <w:lang w:eastAsia="es-ES" w:bidi="he-IL"/>
        </w:rPr>
      </w:pPr>
      <w:r>
        <w:rPr>
          <w:rFonts w:eastAsia="Times New Roman"/>
          <w:b/>
          <w:szCs w:val="18"/>
          <w:lang w:eastAsia="es-ES" w:bidi="he-IL"/>
        </w:rPr>
        <w:t>4</w:t>
      </w:r>
      <w:r w:rsidR="0004644A" w:rsidRPr="00104355">
        <w:rPr>
          <w:rFonts w:eastAsia="Times New Roman"/>
          <w:b/>
          <w:szCs w:val="18"/>
          <w:lang w:eastAsia="es-ES" w:bidi="he-IL"/>
        </w:rPr>
        <w:t>.1.- CAUSAL PARA LA APLICACIÓN DE MULTAS:</w:t>
      </w:r>
    </w:p>
    <w:p w14:paraId="653C2F96" w14:textId="77777777" w:rsidR="0004644A" w:rsidRPr="00C91720" w:rsidRDefault="0004644A" w:rsidP="0004644A">
      <w:pPr>
        <w:widowControl w:val="0"/>
        <w:autoSpaceDE w:val="0"/>
        <w:autoSpaceDN w:val="0"/>
        <w:spacing w:after="0" w:line="360" w:lineRule="auto"/>
        <w:ind w:left="0" w:right="-8" w:firstLine="0"/>
        <w:rPr>
          <w:color w:val="auto"/>
          <w:w w:val="105"/>
          <w:szCs w:val="18"/>
          <w:lang w:val="es-ES" w:eastAsia="en-US"/>
        </w:rPr>
      </w:pPr>
      <w:r w:rsidRPr="00C91720">
        <w:rPr>
          <w:color w:val="auto"/>
          <w:w w:val="105"/>
          <w:szCs w:val="18"/>
          <w:lang w:val="es-ES" w:eastAsia="en-US"/>
        </w:rPr>
        <w:t xml:space="preserve">La autoridad competente en representación del </w:t>
      </w:r>
      <w:r w:rsidRPr="00C91720">
        <w:rPr>
          <w:color w:val="auto"/>
          <w:szCs w:val="18"/>
          <w:lang w:eastAsia="en-US"/>
        </w:rPr>
        <w:t>MINVU</w:t>
      </w:r>
      <w:r w:rsidRPr="00C91720">
        <w:rPr>
          <w:color w:val="auto"/>
          <w:w w:val="105"/>
          <w:szCs w:val="18"/>
          <w:lang w:val="es-ES" w:eastAsia="en-US"/>
        </w:rPr>
        <w:t xml:space="preserve"> estará facultada para aplicar multas al contratista en el caso, forma y plazos que, a continuación, se indica, siempre que el incumplimiento no haya sido calificado como consecuencia de caso fortuito o fuerza mayor por la Contraparte Técnica.</w:t>
      </w:r>
    </w:p>
    <w:p w14:paraId="10621AE7" w14:textId="77777777" w:rsidR="003342AA" w:rsidRDefault="003342AA" w:rsidP="003342AA">
      <w:pPr>
        <w:widowControl w:val="0"/>
        <w:autoSpaceDE w:val="0"/>
        <w:autoSpaceDN w:val="0"/>
        <w:spacing w:after="0" w:line="360" w:lineRule="auto"/>
        <w:ind w:right="0"/>
        <w:rPr>
          <w:color w:val="auto"/>
          <w:szCs w:val="18"/>
          <w:lang w:val="es-ES" w:eastAsia="en-US"/>
        </w:rPr>
      </w:pPr>
    </w:p>
    <w:p w14:paraId="50FA81DB" w14:textId="25B79F2C" w:rsidR="0004644A" w:rsidRDefault="0004644A" w:rsidP="001F76E3">
      <w:pPr>
        <w:widowControl w:val="0"/>
        <w:autoSpaceDE w:val="0"/>
        <w:autoSpaceDN w:val="0"/>
        <w:spacing w:after="0" w:line="360" w:lineRule="auto"/>
        <w:ind w:right="0"/>
        <w:rPr>
          <w:color w:val="auto"/>
          <w:szCs w:val="18"/>
          <w:lang w:val="es-ES" w:eastAsia="en-US"/>
        </w:rPr>
      </w:pPr>
      <w:r w:rsidRPr="00C91720">
        <w:rPr>
          <w:color w:val="auto"/>
          <w:szCs w:val="18"/>
          <w:lang w:val="es-ES" w:eastAsia="en-US"/>
        </w:rPr>
        <w:t xml:space="preserve">En caso de atraso en la entrega de uno o más productos, se aplicará una multa equivalente al 2% del monto del pago total de la contratación, sin impuestos, por cada día hábil de atraso, con un tope de diez (10) días hábiles. </w:t>
      </w:r>
    </w:p>
    <w:p w14:paraId="35548BC5" w14:textId="77777777" w:rsidR="0004644A" w:rsidRPr="00C91720" w:rsidRDefault="0004644A" w:rsidP="0004644A">
      <w:pPr>
        <w:widowControl w:val="0"/>
        <w:autoSpaceDE w:val="0"/>
        <w:autoSpaceDN w:val="0"/>
        <w:spacing w:after="0" w:line="360" w:lineRule="auto"/>
        <w:ind w:left="284" w:right="0" w:firstLine="0"/>
        <w:jc w:val="left"/>
        <w:rPr>
          <w:color w:val="auto"/>
          <w:szCs w:val="18"/>
          <w:lang w:val="es-ES" w:eastAsia="en-US"/>
        </w:rPr>
      </w:pPr>
    </w:p>
    <w:p w14:paraId="0782DCE9" w14:textId="77777777" w:rsidR="0004644A" w:rsidRPr="00C91720" w:rsidRDefault="0004644A" w:rsidP="0004644A">
      <w:pPr>
        <w:widowControl w:val="0"/>
        <w:autoSpaceDE w:val="0"/>
        <w:autoSpaceDN w:val="0"/>
        <w:spacing w:after="0" w:line="360" w:lineRule="auto"/>
        <w:ind w:left="0" w:right="-8" w:firstLine="0"/>
        <w:rPr>
          <w:color w:val="auto"/>
          <w:w w:val="105"/>
          <w:szCs w:val="18"/>
          <w:lang w:val="es-ES" w:eastAsia="en-US"/>
        </w:rPr>
      </w:pPr>
      <w:r w:rsidRPr="00C91720">
        <w:rPr>
          <w:color w:val="auto"/>
          <w:w w:val="105"/>
          <w:szCs w:val="18"/>
          <w:lang w:val="es-ES" w:eastAsia="en-US"/>
        </w:rPr>
        <w:t>Sin perjuicio del límite de cobro de la multa señalado precedentemente, el monto total de las multas cobradas durante la vigencia de la contratación no podrá superar el 20% del monto total de la contratación.</w:t>
      </w:r>
    </w:p>
    <w:p w14:paraId="4261900A" w14:textId="77777777" w:rsidR="0004644A" w:rsidRPr="00C91720" w:rsidRDefault="0004644A" w:rsidP="0004644A">
      <w:pPr>
        <w:widowControl w:val="0"/>
        <w:autoSpaceDE w:val="0"/>
        <w:autoSpaceDN w:val="0"/>
        <w:spacing w:after="0" w:line="360" w:lineRule="auto"/>
        <w:ind w:left="0" w:right="-8" w:firstLine="0"/>
        <w:rPr>
          <w:color w:val="auto"/>
          <w:w w:val="105"/>
          <w:szCs w:val="18"/>
          <w:lang w:val="es-ES" w:eastAsia="en-US"/>
        </w:rPr>
      </w:pPr>
    </w:p>
    <w:p w14:paraId="33DFAEB8" w14:textId="4838BC41" w:rsidR="0004644A" w:rsidRPr="00C91720" w:rsidRDefault="00F456B8" w:rsidP="0004644A">
      <w:pPr>
        <w:widowControl w:val="0"/>
        <w:autoSpaceDE w:val="0"/>
        <w:autoSpaceDN w:val="0"/>
        <w:spacing w:after="120" w:line="360" w:lineRule="auto"/>
        <w:ind w:left="0" w:right="-6" w:firstLine="0"/>
        <w:outlineLvl w:val="0"/>
        <w:rPr>
          <w:b/>
          <w:bCs/>
          <w:color w:val="auto"/>
          <w:szCs w:val="18"/>
          <w:lang w:val="es-ES" w:eastAsia="en-US"/>
        </w:rPr>
      </w:pPr>
      <w:r>
        <w:rPr>
          <w:b/>
          <w:bCs/>
          <w:color w:val="auto"/>
          <w:szCs w:val="18"/>
          <w:lang w:val="es-ES" w:eastAsia="en-US"/>
        </w:rPr>
        <w:t>4</w:t>
      </w:r>
      <w:r w:rsidR="0004644A" w:rsidRPr="00C91720">
        <w:rPr>
          <w:b/>
          <w:bCs/>
          <w:color w:val="auto"/>
          <w:szCs w:val="18"/>
          <w:lang w:val="es-ES" w:eastAsia="en-US"/>
        </w:rPr>
        <w:t>.2.- PROCEDIMIENTO PARA LA APLICACIÓN DE MULTA</w:t>
      </w:r>
    </w:p>
    <w:p w14:paraId="273E8F94" w14:textId="77777777" w:rsidR="0004644A" w:rsidRPr="00C91720" w:rsidRDefault="0004644A" w:rsidP="0004644A">
      <w:pPr>
        <w:widowControl w:val="0"/>
        <w:autoSpaceDE w:val="0"/>
        <w:autoSpaceDN w:val="0"/>
        <w:spacing w:after="0" w:line="360" w:lineRule="auto"/>
        <w:ind w:left="0" w:right="-8" w:firstLine="0"/>
        <w:rPr>
          <w:color w:val="auto"/>
          <w:w w:val="105"/>
          <w:szCs w:val="18"/>
          <w:lang w:val="es-ES" w:eastAsia="en-US"/>
        </w:rPr>
      </w:pPr>
      <w:r w:rsidRPr="00C91720">
        <w:rPr>
          <w:color w:val="auto"/>
          <w:w w:val="105"/>
          <w:szCs w:val="18"/>
          <w:lang w:val="es-ES" w:eastAsia="en-US"/>
        </w:rPr>
        <w:t>a. Detectada una situación que amerite la aplicación de multa, la Contraparte Técnica deberá comunicar inmediatamente de ello al contratista, mediante correo electrónico, informándole sobre el cobro a aplicar y sobre los hechos en que éste se motiva.</w:t>
      </w:r>
    </w:p>
    <w:p w14:paraId="2616E63A" w14:textId="77777777" w:rsidR="0004644A" w:rsidRPr="00C91720" w:rsidRDefault="0004644A" w:rsidP="0004644A">
      <w:pPr>
        <w:widowControl w:val="0"/>
        <w:autoSpaceDE w:val="0"/>
        <w:autoSpaceDN w:val="0"/>
        <w:spacing w:after="0" w:line="360" w:lineRule="auto"/>
        <w:ind w:left="0" w:right="-8" w:firstLine="0"/>
        <w:rPr>
          <w:color w:val="auto"/>
          <w:w w:val="105"/>
          <w:szCs w:val="18"/>
          <w:lang w:val="es-ES" w:eastAsia="en-US"/>
        </w:rPr>
      </w:pPr>
      <w:r w:rsidRPr="00C91720">
        <w:rPr>
          <w:color w:val="auto"/>
          <w:w w:val="105"/>
          <w:szCs w:val="18"/>
          <w:lang w:val="es-ES" w:eastAsia="en-US"/>
        </w:rPr>
        <w:t>b. A contar de la comunicación singularizada en el literal anterior, el contratista tendrá el plazo de dos (02) días hábiles para efectuar sus descargos, mediante correo electrónico, ante la Contraparte Técnica de la contratación, acompañando todos los antecedentes que respalden su posición.</w:t>
      </w:r>
    </w:p>
    <w:p w14:paraId="578B0128" w14:textId="77777777" w:rsidR="0004644A" w:rsidRPr="00C91720" w:rsidRDefault="0004644A" w:rsidP="0004644A">
      <w:pPr>
        <w:widowControl w:val="0"/>
        <w:autoSpaceDE w:val="0"/>
        <w:autoSpaceDN w:val="0"/>
        <w:spacing w:after="0" w:line="360" w:lineRule="auto"/>
        <w:ind w:left="0" w:right="-8" w:firstLine="0"/>
        <w:rPr>
          <w:color w:val="auto"/>
          <w:w w:val="105"/>
          <w:szCs w:val="18"/>
          <w:lang w:val="es-ES" w:eastAsia="en-US"/>
        </w:rPr>
      </w:pPr>
      <w:r w:rsidRPr="00C91720">
        <w:rPr>
          <w:color w:val="auto"/>
          <w:w w:val="105"/>
          <w:szCs w:val="18"/>
          <w:lang w:val="es-ES" w:eastAsia="en-US"/>
        </w:rPr>
        <w:t xml:space="preserve">c. Vencido el plazo indicado en el literal anterior sin que se hayan presentado descargos o si durante este plazo el contratista aceptase los hechos en que se funda la multa, se aplicará la correspondiente multa por medio de un acto administrativo fundado de la autoridad competente. </w:t>
      </w:r>
      <w:r w:rsidRPr="00C91720">
        <w:rPr>
          <w:szCs w:val="18"/>
          <w:lang w:val="es-ES"/>
        </w:rPr>
        <w:t xml:space="preserve">El indicado acto administrativo deberá </w:t>
      </w:r>
      <w:r w:rsidRPr="00C91720">
        <w:rPr>
          <w:color w:val="auto"/>
          <w:szCs w:val="18"/>
          <w:lang w:val="es-ES"/>
        </w:rPr>
        <w:t xml:space="preserve">notificarse al </w:t>
      </w:r>
      <w:r w:rsidRPr="00C91720">
        <w:rPr>
          <w:bCs/>
          <w:color w:val="auto"/>
          <w:szCs w:val="18"/>
          <w:lang w:val="es-ES"/>
        </w:rPr>
        <w:t>proveedor</w:t>
      </w:r>
      <w:r w:rsidRPr="00C91720">
        <w:rPr>
          <w:color w:val="auto"/>
          <w:szCs w:val="18"/>
          <w:lang w:val="es-ES"/>
        </w:rPr>
        <w:t xml:space="preserve"> de conformidad </w:t>
      </w:r>
      <w:r w:rsidRPr="00C91720">
        <w:rPr>
          <w:szCs w:val="18"/>
          <w:lang w:val="es-ES"/>
        </w:rPr>
        <w:t xml:space="preserve">a lo establecido en el </w:t>
      </w:r>
      <w:r w:rsidRPr="00C91720">
        <w:rPr>
          <w:bCs/>
          <w:szCs w:val="18"/>
          <w:lang w:val="es-ES"/>
        </w:rPr>
        <w:t xml:space="preserve">artículo 140 del Decreto Supremo </w:t>
      </w:r>
      <w:proofErr w:type="spellStart"/>
      <w:r w:rsidRPr="00C91720">
        <w:rPr>
          <w:bCs/>
          <w:szCs w:val="18"/>
          <w:lang w:val="es-ES"/>
        </w:rPr>
        <w:t>N°</w:t>
      </w:r>
      <w:proofErr w:type="spellEnd"/>
      <w:r w:rsidRPr="00C91720">
        <w:rPr>
          <w:bCs/>
          <w:szCs w:val="18"/>
          <w:lang w:val="es-ES"/>
        </w:rPr>
        <w:t xml:space="preserve"> 661, de 2024, del Ministerio de Hacienda, que aprueba el Reglamento de la Ley </w:t>
      </w:r>
      <w:proofErr w:type="spellStart"/>
      <w:r w:rsidRPr="00C91720">
        <w:rPr>
          <w:bCs/>
          <w:szCs w:val="18"/>
          <w:lang w:val="es-ES"/>
        </w:rPr>
        <w:t>N°</w:t>
      </w:r>
      <w:proofErr w:type="spellEnd"/>
      <w:r w:rsidRPr="00C91720">
        <w:rPr>
          <w:bCs/>
          <w:szCs w:val="18"/>
          <w:lang w:val="es-ES"/>
        </w:rPr>
        <w:t xml:space="preserve"> 19.886, de Bases sobre Contratos Administrativos de Suministro y Prestación de Servicios, y sus modificaciones</w:t>
      </w:r>
      <w:r w:rsidRPr="00C91720">
        <w:rPr>
          <w:color w:val="auto"/>
          <w:w w:val="105"/>
          <w:szCs w:val="18"/>
          <w:lang w:val="es-ES" w:eastAsia="en-US"/>
        </w:rPr>
        <w:t>.</w:t>
      </w:r>
    </w:p>
    <w:p w14:paraId="0AB83D51" w14:textId="77777777" w:rsidR="0004644A" w:rsidRPr="00C91720" w:rsidRDefault="0004644A" w:rsidP="0004644A">
      <w:pPr>
        <w:widowControl w:val="0"/>
        <w:autoSpaceDE w:val="0"/>
        <w:autoSpaceDN w:val="0"/>
        <w:spacing w:after="0" w:line="360" w:lineRule="auto"/>
        <w:ind w:left="0" w:right="-8" w:firstLine="0"/>
        <w:rPr>
          <w:color w:val="auto"/>
          <w:w w:val="105"/>
          <w:szCs w:val="18"/>
          <w:lang w:val="es-ES" w:eastAsia="en-US"/>
        </w:rPr>
      </w:pPr>
      <w:r w:rsidRPr="00C91720">
        <w:rPr>
          <w:color w:val="auto"/>
          <w:w w:val="105"/>
          <w:szCs w:val="18"/>
          <w:lang w:val="es-ES" w:eastAsia="en-US"/>
        </w:rPr>
        <w:t xml:space="preserve">d. Si el contratista ha presentado descargos dentro del plazo establecido para estos efectos, el MINVU podrá rechazarlos o acogerlos, total o parcialmente. Al respecto, el rechazo total o parcial de los descargos del contratista deberá formalizarse, a través de la dictación de un acto administrativo fundado de la autoridad competente, en el cual deberá detallarse el contenido y las características de la multa a aplicar. </w:t>
      </w:r>
      <w:r w:rsidRPr="00C91720">
        <w:rPr>
          <w:szCs w:val="18"/>
          <w:lang w:val="es-ES"/>
        </w:rPr>
        <w:t xml:space="preserve">El indicado acto administrativo deberá notificarse al </w:t>
      </w:r>
      <w:r w:rsidRPr="00C91720">
        <w:rPr>
          <w:bCs/>
          <w:color w:val="auto"/>
          <w:szCs w:val="18"/>
          <w:lang w:val="es-ES"/>
        </w:rPr>
        <w:t>proveedor</w:t>
      </w:r>
      <w:r w:rsidRPr="00C91720">
        <w:rPr>
          <w:szCs w:val="18"/>
          <w:lang w:val="es-ES"/>
        </w:rPr>
        <w:t xml:space="preserve"> de conformidad a lo establecido en el </w:t>
      </w:r>
      <w:r w:rsidRPr="00C91720">
        <w:rPr>
          <w:bCs/>
          <w:szCs w:val="18"/>
          <w:lang w:val="es-ES"/>
        </w:rPr>
        <w:t xml:space="preserve">artículo 140 del Decreto Supremo </w:t>
      </w:r>
      <w:proofErr w:type="spellStart"/>
      <w:r w:rsidRPr="00C91720">
        <w:rPr>
          <w:bCs/>
          <w:szCs w:val="18"/>
          <w:lang w:val="es-ES"/>
        </w:rPr>
        <w:t>N°</w:t>
      </w:r>
      <w:proofErr w:type="spellEnd"/>
      <w:r w:rsidRPr="00C91720">
        <w:rPr>
          <w:bCs/>
          <w:szCs w:val="18"/>
          <w:lang w:val="es-ES"/>
        </w:rPr>
        <w:t xml:space="preserve"> 661, de 2024, del Ministerio de Hacienda, que aprueba el Reglamento de la Ley </w:t>
      </w:r>
      <w:proofErr w:type="spellStart"/>
      <w:r w:rsidRPr="00C91720">
        <w:rPr>
          <w:bCs/>
          <w:szCs w:val="18"/>
          <w:lang w:val="es-ES"/>
        </w:rPr>
        <w:t>N°</w:t>
      </w:r>
      <w:proofErr w:type="spellEnd"/>
      <w:r w:rsidRPr="00C91720">
        <w:rPr>
          <w:bCs/>
          <w:szCs w:val="18"/>
          <w:lang w:val="es-ES"/>
        </w:rPr>
        <w:t xml:space="preserve"> 19.886, de Bases sobre Contratos Administrativos de Suministro y Prestación de Servicios, y sus modificaciones</w:t>
      </w:r>
      <w:r w:rsidRPr="00C91720">
        <w:rPr>
          <w:color w:val="auto"/>
          <w:w w:val="105"/>
          <w:szCs w:val="18"/>
          <w:lang w:val="es-ES" w:eastAsia="en-US"/>
        </w:rPr>
        <w:t>.</w:t>
      </w:r>
    </w:p>
    <w:p w14:paraId="59150179" w14:textId="77777777" w:rsidR="0004644A" w:rsidRPr="00C91720" w:rsidRDefault="0004644A" w:rsidP="0004644A">
      <w:pPr>
        <w:widowControl w:val="0"/>
        <w:autoSpaceDE w:val="0"/>
        <w:autoSpaceDN w:val="0"/>
        <w:spacing w:after="0" w:line="360" w:lineRule="auto"/>
        <w:ind w:left="0" w:right="-8" w:firstLine="0"/>
        <w:rPr>
          <w:color w:val="auto"/>
          <w:w w:val="105"/>
          <w:szCs w:val="18"/>
          <w:lang w:val="es-ES" w:eastAsia="en-US"/>
        </w:rPr>
      </w:pPr>
      <w:r w:rsidRPr="00C91720">
        <w:rPr>
          <w:color w:val="auto"/>
          <w:w w:val="105"/>
          <w:szCs w:val="18"/>
          <w:lang w:val="es-ES" w:eastAsia="en-US"/>
        </w:rPr>
        <w:t xml:space="preserve">e. Asimismo, en contra de dicho acto administrativo procederán los recursos dispuestos </w:t>
      </w:r>
      <w:r w:rsidRPr="00C91720">
        <w:rPr>
          <w:color w:val="auto"/>
          <w:w w:val="105"/>
          <w:szCs w:val="18"/>
          <w:lang w:val="es-ES" w:eastAsia="en-US"/>
        </w:rPr>
        <w:lastRenderedPageBreak/>
        <w:t xml:space="preserve">en la Ley </w:t>
      </w:r>
      <w:proofErr w:type="spellStart"/>
      <w:r w:rsidRPr="00C91720">
        <w:rPr>
          <w:color w:val="auto"/>
          <w:w w:val="105"/>
          <w:szCs w:val="18"/>
          <w:lang w:val="es-ES" w:eastAsia="en-US"/>
        </w:rPr>
        <w:t>N°</w:t>
      </w:r>
      <w:proofErr w:type="spellEnd"/>
      <w:r w:rsidRPr="00C91720">
        <w:rPr>
          <w:color w:val="auto"/>
          <w:w w:val="105"/>
          <w:szCs w:val="18"/>
          <w:lang w:val="es-ES" w:eastAsia="en-US"/>
        </w:rPr>
        <w:t xml:space="preserve"> 19.880, que Establece Bases de los Procedimientos Administrativos que rigen los Actos de los Órganos de la Administración del Estado.</w:t>
      </w:r>
    </w:p>
    <w:p w14:paraId="15E66FE0" w14:textId="77777777" w:rsidR="0004644A" w:rsidRPr="00C91720" w:rsidRDefault="0004644A" w:rsidP="0004644A">
      <w:pPr>
        <w:widowControl w:val="0"/>
        <w:autoSpaceDE w:val="0"/>
        <w:autoSpaceDN w:val="0"/>
        <w:spacing w:after="0" w:line="360" w:lineRule="auto"/>
        <w:ind w:left="0" w:right="-8" w:firstLine="0"/>
        <w:rPr>
          <w:color w:val="auto"/>
          <w:w w:val="105"/>
          <w:szCs w:val="18"/>
          <w:lang w:val="es-ES" w:eastAsia="en-US"/>
        </w:rPr>
      </w:pPr>
      <w:r w:rsidRPr="00C91720">
        <w:rPr>
          <w:color w:val="auto"/>
          <w:w w:val="105"/>
          <w:szCs w:val="18"/>
          <w:lang w:val="es-ES" w:eastAsia="en-US"/>
        </w:rPr>
        <w:t>f. El monto de la multa será rebajado del pago que la entidad licitante debe efectuar al contratista en el o los estados de pago más próximos.</w:t>
      </w:r>
    </w:p>
    <w:p w14:paraId="445EB3F3" w14:textId="77777777" w:rsidR="0004644A" w:rsidRPr="00C91720" w:rsidRDefault="0004644A" w:rsidP="0004644A">
      <w:pPr>
        <w:widowControl w:val="0"/>
        <w:tabs>
          <w:tab w:val="left" w:pos="5115"/>
        </w:tabs>
        <w:autoSpaceDE w:val="0"/>
        <w:autoSpaceDN w:val="0"/>
        <w:spacing w:after="0" w:line="360" w:lineRule="auto"/>
        <w:ind w:left="118" w:right="0" w:firstLine="326"/>
        <w:outlineLvl w:val="0"/>
        <w:rPr>
          <w:b/>
          <w:bCs/>
          <w:color w:val="auto"/>
          <w:szCs w:val="18"/>
          <w:lang w:val="es-ES"/>
        </w:rPr>
      </w:pPr>
    </w:p>
    <w:p w14:paraId="002A4760" w14:textId="439AE480" w:rsidR="0004644A" w:rsidRPr="00C91720" w:rsidRDefault="00F456B8" w:rsidP="0004644A">
      <w:pPr>
        <w:widowControl w:val="0"/>
        <w:autoSpaceDE w:val="0"/>
        <w:autoSpaceDN w:val="0"/>
        <w:spacing w:after="120" w:line="360" w:lineRule="auto"/>
        <w:ind w:left="0" w:right="-6" w:firstLine="0"/>
        <w:outlineLvl w:val="0"/>
        <w:rPr>
          <w:b/>
          <w:bCs/>
          <w:color w:val="auto"/>
          <w:szCs w:val="18"/>
          <w:lang w:val="es-ES" w:eastAsia="en-US"/>
        </w:rPr>
      </w:pPr>
      <w:r>
        <w:rPr>
          <w:b/>
          <w:bCs/>
          <w:color w:val="auto"/>
          <w:szCs w:val="18"/>
          <w:lang w:val="es-ES" w:eastAsia="en-US"/>
        </w:rPr>
        <w:t>5</w:t>
      </w:r>
      <w:r w:rsidR="0004644A" w:rsidRPr="00C91720">
        <w:rPr>
          <w:b/>
          <w:bCs/>
          <w:color w:val="auto"/>
          <w:szCs w:val="18"/>
          <w:lang w:val="es-ES" w:eastAsia="en-US"/>
        </w:rPr>
        <w:t>.- PACTO DE INTEGRIDAD</w:t>
      </w:r>
    </w:p>
    <w:p w14:paraId="7100D609" w14:textId="77777777" w:rsidR="0004644A" w:rsidRPr="00C91720" w:rsidRDefault="0004644A" w:rsidP="0004644A">
      <w:pPr>
        <w:widowControl w:val="0"/>
        <w:autoSpaceDE w:val="0"/>
        <w:autoSpaceDN w:val="0"/>
        <w:spacing w:after="0" w:line="360" w:lineRule="auto"/>
        <w:ind w:left="0" w:right="-8" w:firstLine="0"/>
        <w:rPr>
          <w:color w:val="auto"/>
          <w:w w:val="105"/>
          <w:szCs w:val="18"/>
          <w:lang w:val="es-ES" w:eastAsia="en-US"/>
        </w:rPr>
      </w:pPr>
      <w:r w:rsidRPr="00C91720">
        <w:rPr>
          <w:color w:val="auto"/>
          <w:w w:val="105"/>
          <w:szCs w:val="18"/>
          <w:lang w:val="es-ES" w:eastAsia="en-US"/>
        </w:rPr>
        <w:t>a. El oferente declara que, por el sólo hecho de participar en la presente Compra Ágil, acepta expresamente el presente pacto de integridad, obligándose a cumplir con todas y cada una de las estipulaciones contenidas en el mismo.</w:t>
      </w:r>
    </w:p>
    <w:p w14:paraId="481FFEE6" w14:textId="77777777" w:rsidR="0004644A" w:rsidRPr="00C91720" w:rsidRDefault="0004644A" w:rsidP="0004644A">
      <w:pPr>
        <w:widowControl w:val="0"/>
        <w:autoSpaceDE w:val="0"/>
        <w:autoSpaceDN w:val="0"/>
        <w:spacing w:after="0" w:line="360" w:lineRule="auto"/>
        <w:ind w:left="0" w:right="-8" w:firstLine="0"/>
        <w:rPr>
          <w:color w:val="auto"/>
          <w:w w:val="105"/>
          <w:szCs w:val="18"/>
          <w:lang w:val="es-ES" w:eastAsia="en-US"/>
        </w:rPr>
      </w:pPr>
      <w:r w:rsidRPr="00C91720">
        <w:rPr>
          <w:color w:val="auto"/>
          <w:w w:val="105"/>
          <w:szCs w:val="18"/>
          <w:lang w:val="es-ES" w:eastAsia="en-US"/>
        </w:rPr>
        <w:t>b. El oferente manifiesta, garantiza y acepta que conoce y respetará las reglas y condiciones establecidas en la presente solicitud de cotización y los documentos integrantes.</w:t>
      </w:r>
    </w:p>
    <w:p w14:paraId="0E828783" w14:textId="77777777" w:rsidR="0004644A" w:rsidRPr="00C91720" w:rsidRDefault="0004644A" w:rsidP="0004644A">
      <w:pPr>
        <w:widowControl w:val="0"/>
        <w:autoSpaceDE w:val="0"/>
        <w:autoSpaceDN w:val="0"/>
        <w:spacing w:after="0" w:line="360" w:lineRule="auto"/>
        <w:ind w:left="0" w:right="-8" w:firstLine="0"/>
        <w:rPr>
          <w:color w:val="auto"/>
          <w:w w:val="105"/>
          <w:szCs w:val="18"/>
          <w:lang w:val="es-ES" w:eastAsia="en-US"/>
        </w:rPr>
      </w:pPr>
      <w:r w:rsidRPr="00C91720">
        <w:rPr>
          <w:color w:val="auto"/>
          <w:w w:val="105"/>
          <w:szCs w:val="18"/>
          <w:lang w:val="es-ES" w:eastAsia="en-US"/>
        </w:rPr>
        <w:t xml:space="preserve">c. El oferente reconoce y declara que la oferta presentada en el presente proceso es una </w:t>
      </w:r>
      <w:bookmarkStart w:id="0" w:name="_Hlk186532308"/>
      <w:r w:rsidRPr="00C91720">
        <w:rPr>
          <w:color w:val="auto"/>
          <w:w w:val="105"/>
          <w:szCs w:val="18"/>
          <w:lang w:val="es-ES" w:eastAsia="en-US"/>
        </w:rPr>
        <w:t>propuesta real, seria, pura y simple</w:t>
      </w:r>
      <w:bookmarkEnd w:id="0"/>
      <w:r w:rsidRPr="00C91720">
        <w:rPr>
          <w:color w:val="auto"/>
          <w:w w:val="105"/>
          <w:szCs w:val="18"/>
          <w:lang w:val="es-ES" w:eastAsia="en-US"/>
        </w:rPr>
        <w:t>, con información fidedigna; y, en términos técnicos y económicos ajustados a la realidad y lo solicitado, que aseguren la posibilidad de cumplir con la misma en las condiciones y oportunidad ofertadas.</w:t>
      </w:r>
    </w:p>
    <w:p w14:paraId="40956AC8" w14:textId="77777777" w:rsidR="0004644A" w:rsidRPr="00C91720" w:rsidRDefault="0004644A" w:rsidP="0004644A">
      <w:pPr>
        <w:widowControl w:val="0"/>
        <w:autoSpaceDE w:val="0"/>
        <w:autoSpaceDN w:val="0"/>
        <w:spacing w:after="0" w:line="360" w:lineRule="auto"/>
        <w:ind w:left="0" w:right="-8" w:firstLine="0"/>
        <w:rPr>
          <w:color w:val="auto"/>
          <w:w w:val="105"/>
          <w:szCs w:val="18"/>
          <w:lang w:val="es-ES" w:eastAsia="en-US"/>
        </w:rPr>
      </w:pPr>
      <w:r w:rsidRPr="00C91720">
        <w:rPr>
          <w:color w:val="auto"/>
          <w:w w:val="105"/>
          <w:szCs w:val="18"/>
          <w:lang w:val="es-ES" w:eastAsia="en-US"/>
        </w:rPr>
        <w:t xml:space="preserve">d. El oferente se obliga a tomar todas las medidas que fuesen necesarias para que las obligaciones anteriormente expresadas sean asumidas y cabalmente cumplidas. </w:t>
      </w:r>
    </w:p>
    <w:p w14:paraId="3F2E4B5B" w14:textId="77777777" w:rsidR="0004644A" w:rsidRPr="00C91720" w:rsidRDefault="0004644A" w:rsidP="0004644A">
      <w:pPr>
        <w:widowControl w:val="0"/>
        <w:autoSpaceDE w:val="0"/>
        <w:autoSpaceDN w:val="0"/>
        <w:spacing w:after="0" w:line="360" w:lineRule="auto"/>
        <w:ind w:left="0" w:right="-8" w:firstLine="0"/>
        <w:rPr>
          <w:color w:val="auto"/>
          <w:w w:val="105"/>
          <w:szCs w:val="18"/>
          <w:lang w:val="es-ES" w:eastAsia="en-US"/>
        </w:rPr>
      </w:pPr>
      <w:r w:rsidRPr="00C91720">
        <w:rPr>
          <w:color w:val="auto"/>
          <w:w w:val="105"/>
          <w:szCs w:val="18"/>
          <w:lang w:val="es-ES" w:eastAsia="en-US"/>
        </w:rPr>
        <w:t>e. El oferente se obliga a dar cumplimiento a la presente Solicitud de Cotización dentro de los plazos establecidos, en la forma, condiciones y características que se determinan en ellas, además de respetar lo solicitado en los antecedentes que la complementan.</w:t>
      </w:r>
    </w:p>
    <w:p w14:paraId="6E0DAD95" w14:textId="77777777" w:rsidR="0004644A" w:rsidRPr="00C91720" w:rsidRDefault="0004644A" w:rsidP="0004644A">
      <w:pPr>
        <w:widowControl w:val="0"/>
        <w:autoSpaceDE w:val="0"/>
        <w:autoSpaceDN w:val="0"/>
        <w:spacing w:after="0" w:line="360" w:lineRule="auto"/>
        <w:ind w:left="0" w:right="-8" w:firstLine="0"/>
        <w:rPr>
          <w:color w:val="auto"/>
          <w:w w:val="105"/>
          <w:szCs w:val="18"/>
          <w:lang w:val="es-ES" w:eastAsia="en-US"/>
        </w:rPr>
      </w:pPr>
      <w:r w:rsidRPr="00C91720">
        <w:rPr>
          <w:color w:val="auto"/>
          <w:w w:val="105"/>
          <w:szCs w:val="18"/>
          <w:lang w:val="es-ES" w:eastAsia="en-US"/>
        </w:rPr>
        <w:t>f. El oferente se compromete a no realizar, por iniciativa propia, cambio alguno a las especificaciones técnicas de la adquisición solicitada.</w:t>
      </w:r>
    </w:p>
    <w:p w14:paraId="1DC930EE" w14:textId="77777777" w:rsidR="0004644A" w:rsidRPr="00C91720" w:rsidRDefault="0004644A" w:rsidP="0004644A">
      <w:pPr>
        <w:widowControl w:val="0"/>
        <w:autoSpaceDE w:val="0"/>
        <w:autoSpaceDN w:val="0"/>
        <w:spacing w:after="0" w:line="360" w:lineRule="auto"/>
        <w:ind w:left="0" w:right="-8" w:firstLine="0"/>
        <w:rPr>
          <w:color w:val="auto"/>
          <w:w w:val="105"/>
          <w:szCs w:val="18"/>
          <w:lang w:val="es-ES" w:eastAsia="en-US"/>
        </w:rPr>
      </w:pPr>
      <w:r w:rsidRPr="00C91720">
        <w:rPr>
          <w:color w:val="auto"/>
          <w:w w:val="105"/>
          <w:szCs w:val="18"/>
          <w:lang w:val="es-ES" w:eastAsia="en-US"/>
        </w:rPr>
        <w:t xml:space="preserve">g. Dar estricto cumplimiento a la Ley </w:t>
      </w:r>
      <w:proofErr w:type="spellStart"/>
      <w:r w:rsidRPr="00C91720">
        <w:rPr>
          <w:color w:val="auto"/>
          <w:w w:val="105"/>
          <w:szCs w:val="18"/>
          <w:lang w:val="es-ES" w:eastAsia="en-US"/>
        </w:rPr>
        <w:t>N°</w:t>
      </w:r>
      <w:proofErr w:type="spellEnd"/>
      <w:r w:rsidRPr="00C91720">
        <w:rPr>
          <w:color w:val="auto"/>
          <w:w w:val="105"/>
          <w:szCs w:val="18"/>
          <w:lang w:val="es-ES" w:eastAsia="en-US"/>
        </w:rPr>
        <w:t xml:space="preserve"> 21.643, que modifica el Código del Trabajo y otros cuerpos legales, en materia de Prevención, Investigación y Sanción del Acoso Laboral, Sexual o de Violencia en el Trabajo.</w:t>
      </w:r>
      <w:r w:rsidRPr="00C91720">
        <w:rPr>
          <w:color w:val="auto"/>
          <w:w w:val="105"/>
          <w:szCs w:val="18"/>
          <w:lang w:val="es-ES" w:eastAsia="en-US"/>
        </w:rPr>
        <w:tab/>
      </w:r>
    </w:p>
    <w:p w14:paraId="4A66E16B" w14:textId="77777777" w:rsidR="0004644A" w:rsidRPr="00104355" w:rsidRDefault="0004644A" w:rsidP="0004644A">
      <w:pPr>
        <w:spacing w:line="360" w:lineRule="auto"/>
        <w:rPr>
          <w:rFonts w:eastAsia="Times New Roman"/>
          <w:bCs/>
          <w:szCs w:val="18"/>
          <w:lang w:eastAsia="es-ES" w:bidi="he-IL"/>
        </w:rPr>
      </w:pPr>
    </w:p>
    <w:p w14:paraId="240C9B30" w14:textId="77777777" w:rsidR="0004644A" w:rsidRDefault="0004644A" w:rsidP="005165C2">
      <w:pPr>
        <w:pStyle w:val="Textoindependiente"/>
        <w:spacing w:before="96" w:line="360" w:lineRule="auto"/>
        <w:ind w:left="0" w:right="113"/>
        <w:rPr>
          <w:szCs w:val="18"/>
        </w:rPr>
      </w:pPr>
    </w:p>
    <w:sectPr w:rsidR="0004644A" w:rsidSect="00C30ED1">
      <w:headerReference w:type="even" r:id="rId10"/>
      <w:headerReference w:type="default" r:id="rId11"/>
      <w:footerReference w:type="default" r:id="rId12"/>
      <w:headerReference w:type="first" r:id="rId13"/>
      <w:pgSz w:w="11906" w:h="16838"/>
      <w:pgMar w:top="1417" w:right="1701" w:bottom="1417" w:left="1701" w:header="219" w:footer="720" w:gutter="0"/>
      <w:cols w:space="720"/>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DB6ED0" w14:textId="77777777" w:rsidR="00D151CA" w:rsidRDefault="00D151CA">
      <w:pPr>
        <w:spacing w:after="0" w:line="240" w:lineRule="auto"/>
      </w:pPr>
      <w:r>
        <w:separator/>
      </w:r>
    </w:p>
  </w:endnote>
  <w:endnote w:type="continuationSeparator" w:id="0">
    <w:p w14:paraId="57657892" w14:textId="77777777" w:rsidR="00D151CA" w:rsidRDefault="00D151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8C2528" w14:textId="398CE49D" w:rsidR="00566166" w:rsidRDefault="00DD1837">
    <w:pPr>
      <w:pStyle w:val="Piedepgina"/>
    </w:pPr>
    <w:r>
      <w:rPr>
        <w:noProof/>
      </w:rPr>
      <w:drawing>
        <wp:anchor distT="114300" distB="114300" distL="114300" distR="114300" simplePos="0" relativeHeight="251664384" behindDoc="0" locked="0" layoutInCell="1" allowOverlap="1" wp14:anchorId="6D2B1AF2" wp14:editId="42FB8439">
          <wp:simplePos x="0" y="0"/>
          <wp:positionH relativeFrom="margin">
            <wp:posOffset>-944829</wp:posOffset>
          </wp:positionH>
          <wp:positionV relativeFrom="paragraph">
            <wp:posOffset>113665</wp:posOffset>
          </wp:positionV>
          <wp:extent cx="7259955" cy="175260"/>
          <wp:effectExtent l="0" t="0" r="0" b="0"/>
          <wp:wrapNone/>
          <wp:docPr id="131549483" name="image2.png"/>
          <wp:cNvGraphicFramePr/>
          <a:graphic xmlns:a="http://schemas.openxmlformats.org/drawingml/2006/main">
            <a:graphicData uri="http://schemas.openxmlformats.org/drawingml/2006/picture">
              <pic:pic xmlns:pic="http://schemas.openxmlformats.org/drawingml/2006/picture">
                <pic:nvPicPr>
                  <pic:cNvPr id="131549483" name="image2.png"/>
                  <pic:cNvPicPr preferRelativeResize="0"/>
                </pic:nvPicPr>
                <pic:blipFill>
                  <a:blip r:embed="rId1"/>
                  <a:srcRect/>
                  <a:stretch>
                    <a:fillRect/>
                  </a:stretch>
                </pic:blipFill>
                <pic:spPr>
                  <a:xfrm>
                    <a:off x="0" y="0"/>
                    <a:ext cx="7259955" cy="175260"/>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3B7323" w14:textId="77777777" w:rsidR="00D151CA" w:rsidRDefault="00D151CA">
      <w:pPr>
        <w:spacing w:after="0" w:line="240" w:lineRule="auto"/>
      </w:pPr>
      <w:r>
        <w:separator/>
      </w:r>
    </w:p>
  </w:footnote>
  <w:footnote w:type="continuationSeparator" w:id="0">
    <w:p w14:paraId="7206EEAD" w14:textId="77777777" w:rsidR="00D151CA" w:rsidRDefault="00D151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98865F" w14:textId="77777777" w:rsidR="00BE024C" w:rsidRDefault="00407436">
    <w:pPr>
      <w:spacing w:after="0" w:line="259" w:lineRule="auto"/>
      <w:ind w:left="-1026" w:right="0" w:firstLine="0"/>
      <w:jc w:val="left"/>
    </w:pPr>
    <w:r>
      <w:rPr>
        <w:noProof/>
      </w:rPr>
      <w:drawing>
        <wp:anchor distT="0" distB="0" distL="114300" distR="114300" simplePos="0" relativeHeight="251658240" behindDoc="0" locked="0" layoutInCell="1" allowOverlap="0" wp14:anchorId="21CABEDD" wp14:editId="7A08F1D5">
          <wp:simplePos x="0" y="0"/>
          <wp:positionH relativeFrom="page">
            <wp:posOffset>429260</wp:posOffset>
          </wp:positionH>
          <wp:positionV relativeFrom="page">
            <wp:posOffset>139065</wp:posOffset>
          </wp:positionV>
          <wp:extent cx="1247775" cy="1247775"/>
          <wp:effectExtent l="0" t="0" r="0" b="0"/>
          <wp:wrapSquare wrapText="bothSides"/>
          <wp:docPr id="2092504601"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1247775" cy="1247775"/>
                  </a:xfrm>
                  <a:prstGeom prst="rect">
                    <a:avLst/>
                  </a:prstGeom>
                </pic:spPr>
              </pic:pic>
            </a:graphicData>
          </a:graphic>
        </wp:anchor>
      </w:drawing>
    </w:r>
    <w:r>
      <w:rPr>
        <w:rFonts w:ascii="Calibri" w:eastAsia="Calibri" w:hAnsi="Calibri" w:cs="Calibri"/>
        <w:sz w:val="22"/>
      </w:rP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93DA7A" w14:textId="283CE901" w:rsidR="00BE024C" w:rsidRDefault="00407436">
    <w:pPr>
      <w:spacing w:after="0" w:line="259" w:lineRule="auto"/>
      <w:ind w:left="-1026" w:right="0" w:firstLine="0"/>
      <w:jc w:val="left"/>
    </w:pPr>
    <w:r>
      <w:rPr>
        <w:rFonts w:ascii="Calibri" w:eastAsia="Calibri" w:hAnsi="Calibri" w:cs="Calibri"/>
        <w:sz w:val="22"/>
      </w:rPr>
      <w:tab/>
      <w:t xml:space="preserve"> </w:t>
    </w:r>
    <w:r w:rsidR="009A3F33">
      <w:rPr>
        <w:noProof/>
      </w:rPr>
      <w:drawing>
        <wp:anchor distT="0" distB="0" distL="114300" distR="114300" simplePos="0" relativeHeight="251662336" behindDoc="0" locked="0" layoutInCell="1" allowOverlap="1" wp14:anchorId="42897616" wp14:editId="12FA1E35">
          <wp:simplePos x="0" y="0"/>
          <wp:positionH relativeFrom="margin">
            <wp:posOffset>1905</wp:posOffset>
          </wp:positionH>
          <wp:positionV relativeFrom="paragraph">
            <wp:posOffset>-635</wp:posOffset>
          </wp:positionV>
          <wp:extent cx="2055495" cy="864870"/>
          <wp:effectExtent l="0" t="0" r="1905" b="0"/>
          <wp:wrapTopAndBottom/>
          <wp:docPr id="2100606334"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606334" name="Gráfico 1"/>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2055495" cy="864870"/>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77DE0" w14:textId="77777777" w:rsidR="00BE024C" w:rsidRDefault="00407436">
    <w:pPr>
      <w:spacing w:after="0" w:line="259" w:lineRule="auto"/>
      <w:ind w:left="-1026" w:right="0" w:firstLine="0"/>
      <w:jc w:val="left"/>
    </w:pPr>
    <w:r>
      <w:rPr>
        <w:noProof/>
      </w:rPr>
      <w:drawing>
        <wp:anchor distT="0" distB="0" distL="114300" distR="114300" simplePos="0" relativeHeight="251660288" behindDoc="0" locked="0" layoutInCell="1" allowOverlap="0" wp14:anchorId="166590B7" wp14:editId="516D8217">
          <wp:simplePos x="0" y="0"/>
          <wp:positionH relativeFrom="page">
            <wp:posOffset>429260</wp:posOffset>
          </wp:positionH>
          <wp:positionV relativeFrom="page">
            <wp:posOffset>139065</wp:posOffset>
          </wp:positionV>
          <wp:extent cx="1247775" cy="1247775"/>
          <wp:effectExtent l="0" t="0" r="0" b="0"/>
          <wp:wrapSquare wrapText="bothSides"/>
          <wp:docPr id="1376937742"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1247775" cy="1247775"/>
                  </a:xfrm>
                  <a:prstGeom prst="rect">
                    <a:avLst/>
                  </a:prstGeom>
                </pic:spPr>
              </pic:pic>
            </a:graphicData>
          </a:graphic>
        </wp:anchor>
      </w:drawing>
    </w:r>
    <w:r>
      <w:rPr>
        <w:rFonts w:ascii="Calibri" w:eastAsia="Calibri" w:hAnsi="Calibri" w:cs="Calibri"/>
        <w:sz w:val="22"/>
      </w:rP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86C68"/>
    <w:multiLevelType w:val="hybridMultilevel"/>
    <w:tmpl w:val="EB3C0F6C"/>
    <w:lvl w:ilvl="0" w:tplc="49C2EC34">
      <w:start w:val="1"/>
      <w:numFmt w:val="lowerLetter"/>
      <w:lvlText w:val="%1."/>
      <w:lvlJc w:val="left"/>
      <w:pPr>
        <w:ind w:left="816" w:hanging="351"/>
      </w:pPr>
      <w:rPr>
        <w:rFonts w:ascii="Verdana" w:eastAsia="Verdana" w:hAnsi="Verdana" w:cs="Verdana" w:hint="default"/>
        <w:b/>
        <w:bCs/>
        <w:w w:val="102"/>
        <w:sz w:val="17"/>
        <w:szCs w:val="17"/>
        <w:lang w:val="es-ES" w:eastAsia="en-US" w:bidi="ar-SA"/>
      </w:rPr>
    </w:lvl>
    <w:lvl w:ilvl="1" w:tplc="4E00AE8E">
      <w:numFmt w:val="bullet"/>
      <w:lvlText w:val=""/>
      <w:lvlJc w:val="left"/>
      <w:pPr>
        <w:ind w:left="939" w:hanging="351"/>
      </w:pPr>
      <w:rPr>
        <w:rFonts w:ascii="Symbol" w:eastAsia="Symbol" w:hAnsi="Symbol" w:cs="Symbol" w:hint="default"/>
        <w:w w:val="102"/>
        <w:sz w:val="17"/>
        <w:szCs w:val="17"/>
        <w:lang w:val="es-ES" w:eastAsia="en-US" w:bidi="ar-SA"/>
      </w:rPr>
    </w:lvl>
    <w:lvl w:ilvl="2" w:tplc="14AEA3AE">
      <w:numFmt w:val="bullet"/>
      <w:lvlText w:val="•"/>
      <w:lvlJc w:val="left"/>
      <w:pPr>
        <w:ind w:left="1817" w:hanging="351"/>
      </w:pPr>
      <w:rPr>
        <w:rFonts w:hint="default"/>
        <w:lang w:val="es-ES" w:eastAsia="en-US" w:bidi="ar-SA"/>
      </w:rPr>
    </w:lvl>
    <w:lvl w:ilvl="3" w:tplc="CD3C283E">
      <w:numFmt w:val="bullet"/>
      <w:lvlText w:val="•"/>
      <w:lvlJc w:val="left"/>
      <w:pPr>
        <w:ind w:left="2695" w:hanging="351"/>
      </w:pPr>
      <w:rPr>
        <w:rFonts w:hint="default"/>
        <w:lang w:val="es-ES" w:eastAsia="en-US" w:bidi="ar-SA"/>
      </w:rPr>
    </w:lvl>
    <w:lvl w:ilvl="4" w:tplc="33D6FEEA">
      <w:numFmt w:val="bullet"/>
      <w:lvlText w:val="•"/>
      <w:lvlJc w:val="left"/>
      <w:pPr>
        <w:ind w:left="3573" w:hanging="351"/>
      </w:pPr>
      <w:rPr>
        <w:rFonts w:hint="default"/>
        <w:lang w:val="es-ES" w:eastAsia="en-US" w:bidi="ar-SA"/>
      </w:rPr>
    </w:lvl>
    <w:lvl w:ilvl="5" w:tplc="0DB6557E">
      <w:numFmt w:val="bullet"/>
      <w:lvlText w:val="•"/>
      <w:lvlJc w:val="left"/>
      <w:pPr>
        <w:ind w:left="4451" w:hanging="351"/>
      </w:pPr>
      <w:rPr>
        <w:rFonts w:hint="default"/>
        <w:lang w:val="es-ES" w:eastAsia="en-US" w:bidi="ar-SA"/>
      </w:rPr>
    </w:lvl>
    <w:lvl w:ilvl="6" w:tplc="2AF69A78">
      <w:numFmt w:val="bullet"/>
      <w:lvlText w:val="•"/>
      <w:lvlJc w:val="left"/>
      <w:pPr>
        <w:ind w:left="5328" w:hanging="351"/>
      </w:pPr>
      <w:rPr>
        <w:rFonts w:hint="default"/>
        <w:lang w:val="es-ES" w:eastAsia="en-US" w:bidi="ar-SA"/>
      </w:rPr>
    </w:lvl>
    <w:lvl w:ilvl="7" w:tplc="63587EDA">
      <w:numFmt w:val="bullet"/>
      <w:lvlText w:val="•"/>
      <w:lvlJc w:val="left"/>
      <w:pPr>
        <w:ind w:left="6206" w:hanging="351"/>
      </w:pPr>
      <w:rPr>
        <w:rFonts w:hint="default"/>
        <w:lang w:val="es-ES" w:eastAsia="en-US" w:bidi="ar-SA"/>
      </w:rPr>
    </w:lvl>
    <w:lvl w:ilvl="8" w:tplc="F7621C06">
      <w:numFmt w:val="bullet"/>
      <w:lvlText w:val="•"/>
      <w:lvlJc w:val="left"/>
      <w:pPr>
        <w:ind w:left="7084" w:hanging="351"/>
      </w:pPr>
      <w:rPr>
        <w:rFonts w:hint="default"/>
        <w:lang w:val="es-ES" w:eastAsia="en-US" w:bidi="ar-SA"/>
      </w:rPr>
    </w:lvl>
  </w:abstractNum>
  <w:abstractNum w:abstractNumId="1" w15:restartNumberingAfterBreak="0">
    <w:nsid w:val="138A4A52"/>
    <w:multiLevelType w:val="hybridMultilevel"/>
    <w:tmpl w:val="F77AC734"/>
    <w:lvl w:ilvl="0" w:tplc="8EB89868">
      <w:start w:val="1"/>
      <w:numFmt w:val="lowerLetter"/>
      <w:lvlText w:val="%1)"/>
      <w:lvlJc w:val="left"/>
      <w:pPr>
        <w:ind w:left="1065"/>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1" w:tplc="57D2A1EC">
      <w:start w:val="1"/>
      <w:numFmt w:val="lowerLetter"/>
      <w:lvlText w:val="%2"/>
      <w:lvlJc w:val="left"/>
      <w:pPr>
        <w:ind w:left="1853"/>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2" w:tplc="4C7CC0AC">
      <w:start w:val="1"/>
      <w:numFmt w:val="lowerRoman"/>
      <w:lvlText w:val="%3"/>
      <w:lvlJc w:val="left"/>
      <w:pPr>
        <w:ind w:left="2573"/>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3" w:tplc="393AAFA0">
      <w:start w:val="1"/>
      <w:numFmt w:val="decimal"/>
      <w:lvlText w:val="%4"/>
      <w:lvlJc w:val="left"/>
      <w:pPr>
        <w:ind w:left="3293"/>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4" w:tplc="2E502A6A">
      <w:start w:val="1"/>
      <w:numFmt w:val="lowerLetter"/>
      <w:lvlText w:val="%5"/>
      <w:lvlJc w:val="left"/>
      <w:pPr>
        <w:ind w:left="4013"/>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5" w:tplc="7B62BA1C">
      <w:start w:val="1"/>
      <w:numFmt w:val="lowerRoman"/>
      <w:lvlText w:val="%6"/>
      <w:lvlJc w:val="left"/>
      <w:pPr>
        <w:ind w:left="4733"/>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6" w:tplc="6B1ED7CA">
      <w:start w:val="1"/>
      <w:numFmt w:val="decimal"/>
      <w:lvlText w:val="%7"/>
      <w:lvlJc w:val="left"/>
      <w:pPr>
        <w:ind w:left="5453"/>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7" w:tplc="2174C720">
      <w:start w:val="1"/>
      <w:numFmt w:val="lowerLetter"/>
      <w:lvlText w:val="%8"/>
      <w:lvlJc w:val="left"/>
      <w:pPr>
        <w:ind w:left="6173"/>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8" w:tplc="AB904942">
      <w:start w:val="1"/>
      <w:numFmt w:val="lowerRoman"/>
      <w:lvlText w:val="%9"/>
      <w:lvlJc w:val="left"/>
      <w:pPr>
        <w:ind w:left="6893"/>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1694680B"/>
    <w:multiLevelType w:val="hybridMultilevel"/>
    <w:tmpl w:val="5FE679D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18CF635A"/>
    <w:multiLevelType w:val="multilevel"/>
    <w:tmpl w:val="883CD9E0"/>
    <w:lvl w:ilvl="0">
      <w:start w:val="1"/>
      <w:numFmt w:val="decimal"/>
      <w:lvlText w:val="%1."/>
      <w:lvlJc w:val="left"/>
      <w:pPr>
        <w:ind w:left="444" w:hanging="444"/>
      </w:pPr>
      <w:rPr>
        <w:rFonts w:hint="default"/>
      </w:rPr>
    </w:lvl>
    <w:lvl w:ilvl="1">
      <w:start w:val="1"/>
      <w:numFmt w:val="decimal"/>
      <w:lvlText w:val="%1.%2."/>
      <w:lvlJc w:val="left"/>
      <w:pPr>
        <w:ind w:left="705" w:hanging="720"/>
      </w:pPr>
      <w:rPr>
        <w:rFonts w:hint="default"/>
      </w:rPr>
    </w:lvl>
    <w:lvl w:ilvl="2">
      <w:start w:val="1"/>
      <w:numFmt w:val="decimal"/>
      <w:lvlText w:val="%1.%2.%3."/>
      <w:lvlJc w:val="left"/>
      <w:pPr>
        <w:ind w:left="690" w:hanging="720"/>
      </w:pPr>
      <w:rPr>
        <w:rFonts w:hint="default"/>
      </w:rPr>
    </w:lvl>
    <w:lvl w:ilvl="3">
      <w:start w:val="1"/>
      <w:numFmt w:val="decimal"/>
      <w:lvlText w:val="%1.%2.%3.%4."/>
      <w:lvlJc w:val="left"/>
      <w:pPr>
        <w:ind w:left="1035" w:hanging="1080"/>
      </w:pPr>
      <w:rPr>
        <w:rFonts w:hint="default"/>
      </w:rPr>
    </w:lvl>
    <w:lvl w:ilvl="4">
      <w:start w:val="1"/>
      <w:numFmt w:val="decimal"/>
      <w:lvlText w:val="%1.%2.%3.%4.%5."/>
      <w:lvlJc w:val="left"/>
      <w:pPr>
        <w:ind w:left="1020" w:hanging="1080"/>
      </w:pPr>
      <w:rPr>
        <w:rFonts w:hint="default"/>
      </w:rPr>
    </w:lvl>
    <w:lvl w:ilvl="5">
      <w:start w:val="1"/>
      <w:numFmt w:val="decimal"/>
      <w:lvlText w:val="%1.%2.%3.%4.%5.%6."/>
      <w:lvlJc w:val="left"/>
      <w:pPr>
        <w:ind w:left="1365" w:hanging="1440"/>
      </w:pPr>
      <w:rPr>
        <w:rFonts w:hint="default"/>
      </w:rPr>
    </w:lvl>
    <w:lvl w:ilvl="6">
      <w:start w:val="1"/>
      <w:numFmt w:val="decimal"/>
      <w:lvlText w:val="%1.%2.%3.%4.%5.%6.%7."/>
      <w:lvlJc w:val="left"/>
      <w:pPr>
        <w:ind w:left="1710" w:hanging="1800"/>
      </w:pPr>
      <w:rPr>
        <w:rFonts w:hint="default"/>
      </w:rPr>
    </w:lvl>
    <w:lvl w:ilvl="7">
      <w:start w:val="1"/>
      <w:numFmt w:val="decimal"/>
      <w:lvlText w:val="%1.%2.%3.%4.%5.%6.%7.%8."/>
      <w:lvlJc w:val="left"/>
      <w:pPr>
        <w:ind w:left="1695" w:hanging="1800"/>
      </w:pPr>
      <w:rPr>
        <w:rFonts w:hint="default"/>
      </w:rPr>
    </w:lvl>
    <w:lvl w:ilvl="8">
      <w:start w:val="1"/>
      <w:numFmt w:val="decimal"/>
      <w:lvlText w:val="%1.%2.%3.%4.%5.%6.%7.%8.%9."/>
      <w:lvlJc w:val="left"/>
      <w:pPr>
        <w:ind w:left="2040" w:hanging="2160"/>
      </w:pPr>
      <w:rPr>
        <w:rFonts w:hint="default"/>
      </w:rPr>
    </w:lvl>
  </w:abstractNum>
  <w:abstractNum w:abstractNumId="4" w15:restartNumberingAfterBreak="0">
    <w:nsid w:val="1B467CD0"/>
    <w:multiLevelType w:val="hybridMultilevel"/>
    <w:tmpl w:val="0EDE969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DD47A5E"/>
    <w:multiLevelType w:val="hybridMultilevel"/>
    <w:tmpl w:val="C57467DC"/>
    <w:lvl w:ilvl="0" w:tplc="C3984CE8">
      <w:start w:val="3"/>
      <w:numFmt w:val="bullet"/>
      <w:lvlText w:val=""/>
      <w:lvlJc w:val="left"/>
      <w:pPr>
        <w:ind w:left="720" w:hanging="360"/>
      </w:pPr>
      <w:rPr>
        <w:rFonts w:ascii="Symbol" w:eastAsia="Calibri" w:hAnsi="Symbol"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21AD2FCB"/>
    <w:multiLevelType w:val="hybridMultilevel"/>
    <w:tmpl w:val="FE20BF00"/>
    <w:lvl w:ilvl="0" w:tplc="202CA1EA">
      <w:start w:val="1"/>
      <w:numFmt w:val="bullet"/>
      <w:lvlText w:val="-"/>
      <w:lvlJc w:val="left"/>
      <w:pPr>
        <w:ind w:left="720" w:hanging="360"/>
      </w:pPr>
      <w:rPr>
        <w:rFonts w:ascii="Verdana" w:eastAsia="Arial" w:hAnsi="Verdana"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259B53FA"/>
    <w:multiLevelType w:val="hybridMultilevel"/>
    <w:tmpl w:val="CEECDFE2"/>
    <w:lvl w:ilvl="0" w:tplc="340A0015">
      <w:start w:val="1"/>
      <w:numFmt w:val="upp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2DC22BDF"/>
    <w:multiLevelType w:val="hybridMultilevel"/>
    <w:tmpl w:val="A56A4686"/>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2F4F383A"/>
    <w:multiLevelType w:val="hybridMultilevel"/>
    <w:tmpl w:val="3706281C"/>
    <w:lvl w:ilvl="0" w:tplc="0C0A0019">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303A4D23"/>
    <w:multiLevelType w:val="hybridMultilevel"/>
    <w:tmpl w:val="31306716"/>
    <w:lvl w:ilvl="0" w:tplc="30C8E3D4">
      <w:start w:val="1"/>
      <w:numFmt w:val="lowerLetter"/>
      <w:lvlText w:val="%1."/>
      <w:lvlJc w:val="left"/>
      <w:pPr>
        <w:ind w:left="720" w:hanging="360"/>
      </w:pPr>
      <w:rPr>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305576F9"/>
    <w:multiLevelType w:val="hybridMultilevel"/>
    <w:tmpl w:val="3D42870E"/>
    <w:lvl w:ilvl="0" w:tplc="340A0015">
      <w:start w:val="1"/>
      <w:numFmt w:val="upp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399A03F9"/>
    <w:multiLevelType w:val="hybridMultilevel"/>
    <w:tmpl w:val="26F86F8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404F6A9C"/>
    <w:multiLevelType w:val="hybridMultilevel"/>
    <w:tmpl w:val="3706281C"/>
    <w:lvl w:ilvl="0" w:tplc="0C0A0019">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41005C04"/>
    <w:multiLevelType w:val="hybridMultilevel"/>
    <w:tmpl w:val="3706281C"/>
    <w:lvl w:ilvl="0" w:tplc="0C0A0019">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411D354D"/>
    <w:multiLevelType w:val="hybridMultilevel"/>
    <w:tmpl w:val="3706281C"/>
    <w:lvl w:ilvl="0" w:tplc="0C0A0019">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41F521A3"/>
    <w:multiLevelType w:val="hybridMultilevel"/>
    <w:tmpl w:val="5FF81ED8"/>
    <w:lvl w:ilvl="0" w:tplc="9A1EDB14">
      <w:start w:val="1"/>
      <w:numFmt w:val="lowerLetter"/>
      <w:lvlText w:val="%1."/>
      <w:lvlJc w:val="left"/>
      <w:pPr>
        <w:ind w:left="830" w:hanging="348"/>
      </w:pPr>
      <w:rPr>
        <w:rFonts w:ascii="Verdana" w:eastAsia="Verdana" w:hAnsi="Verdana" w:cs="Verdana" w:hint="default"/>
        <w:spacing w:val="-1"/>
        <w:w w:val="100"/>
        <w:sz w:val="16"/>
        <w:szCs w:val="16"/>
        <w:lang w:val="es-ES" w:eastAsia="es-ES" w:bidi="es-ES"/>
      </w:rPr>
    </w:lvl>
    <w:lvl w:ilvl="1" w:tplc="240C3AF4">
      <w:numFmt w:val="bullet"/>
      <w:lvlText w:val="•"/>
      <w:lvlJc w:val="left"/>
      <w:pPr>
        <w:ind w:left="1692" w:hanging="348"/>
      </w:pPr>
      <w:rPr>
        <w:rFonts w:hint="default"/>
        <w:lang w:val="es-ES" w:eastAsia="es-ES" w:bidi="es-ES"/>
      </w:rPr>
    </w:lvl>
    <w:lvl w:ilvl="2" w:tplc="0AD4B8E2">
      <w:numFmt w:val="bullet"/>
      <w:lvlText w:val="•"/>
      <w:lvlJc w:val="left"/>
      <w:pPr>
        <w:ind w:left="2544" w:hanging="348"/>
      </w:pPr>
      <w:rPr>
        <w:rFonts w:hint="default"/>
        <w:lang w:val="es-ES" w:eastAsia="es-ES" w:bidi="es-ES"/>
      </w:rPr>
    </w:lvl>
    <w:lvl w:ilvl="3" w:tplc="4CA6FF90">
      <w:numFmt w:val="bullet"/>
      <w:lvlText w:val="•"/>
      <w:lvlJc w:val="left"/>
      <w:pPr>
        <w:ind w:left="3396" w:hanging="348"/>
      </w:pPr>
      <w:rPr>
        <w:rFonts w:hint="default"/>
        <w:lang w:val="es-ES" w:eastAsia="es-ES" w:bidi="es-ES"/>
      </w:rPr>
    </w:lvl>
    <w:lvl w:ilvl="4" w:tplc="FA90E9BA">
      <w:numFmt w:val="bullet"/>
      <w:lvlText w:val="•"/>
      <w:lvlJc w:val="left"/>
      <w:pPr>
        <w:ind w:left="4248" w:hanging="348"/>
      </w:pPr>
      <w:rPr>
        <w:rFonts w:hint="default"/>
        <w:lang w:val="es-ES" w:eastAsia="es-ES" w:bidi="es-ES"/>
      </w:rPr>
    </w:lvl>
    <w:lvl w:ilvl="5" w:tplc="29481910">
      <w:numFmt w:val="bullet"/>
      <w:lvlText w:val="•"/>
      <w:lvlJc w:val="left"/>
      <w:pPr>
        <w:ind w:left="5100" w:hanging="348"/>
      </w:pPr>
      <w:rPr>
        <w:rFonts w:hint="default"/>
        <w:lang w:val="es-ES" w:eastAsia="es-ES" w:bidi="es-ES"/>
      </w:rPr>
    </w:lvl>
    <w:lvl w:ilvl="6" w:tplc="C86427E4">
      <w:numFmt w:val="bullet"/>
      <w:lvlText w:val="•"/>
      <w:lvlJc w:val="left"/>
      <w:pPr>
        <w:ind w:left="5952" w:hanging="348"/>
      </w:pPr>
      <w:rPr>
        <w:rFonts w:hint="default"/>
        <w:lang w:val="es-ES" w:eastAsia="es-ES" w:bidi="es-ES"/>
      </w:rPr>
    </w:lvl>
    <w:lvl w:ilvl="7" w:tplc="CF629396">
      <w:numFmt w:val="bullet"/>
      <w:lvlText w:val="•"/>
      <w:lvlJc w:val="left"/>
      <w:pPr>
        <w:ind w:left="6804" w:hanging="348"/>
      </w:pPr>
      <w:rPr>
        <w:rFonts w:hint="default"/>
        <w:lang w:val="es-ES" w:eastAsia="es-ES" w:bidi="es-ES"/>
      </w:rPr>
    </w:lvl>
    <w:lvl w:ilvl="8" w:tplc="62C48E8A">
      <w:numFmt w:val="bullet"/>
      <w:lvlText w:val="•"/>
      <w:lvlJc w:val="left"/>
      <w:pPr>
        <w:ind w:left="7656" w:hanging="348"/>
      </w:pPr>
      <w:rPr>
        <w:rFonts w:hint="default"/>
        <w:lang w:val="es-ES" w:eastAsia="es-ES" w:bidi="es-ES"/>
      </w:rPr>
    </w:lvl>
  </w:abstractNum>
  <w:abstractNum w:abstractNumId="17" w15:restartNumberingAfterBreak="0">
    <w:nsid w:val="44635A92"/>
    <w:multiLevelType w:val="hybridMultilevel"/>
    <w:tmpl w:val="3706281C"/>
    <w:lvl w:ilvl="0" w:tplc="0C0A0019">
      <w:start w:val="1"/>
      <w:numFmt w:val="lowerLetter"/>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46DF2D25"/>
    <w:multiLevelType w:val="hybridMultilevel"/>
    <w:tmpl w:val="B80EA72C"/>
    <w:lvl w:ilvl="0" w:tplc="AC468772">
      <w:start w:val="2"/>
      <w:numFmt w:val="bullet"/>
      <w:lvlText w:val="-"/>
      <w:lvlJc w:val="left"/>
      <w:pPr>
        <w:ind w:left="720" w:hanging="360"/>
      </w:pPr>
      <w:rPr>
        <w:rFonts w:ascii="Century Gothic" w:eastAsia="Times New Roman" w:hAnsi="Century Gothic"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5CA2776E"/>
    <w:multiLevelType w:val="hybridMultilevel"/>
    <w:tmpl w:val="3706281C"/>
    <w:lvl w:ilvl="0" w:tplc="0C0A0019">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62366C04"/>
    <w:multiLevelType w:val="hybridMultilevel"/>
    <w:tmpl w:val="5770D05A"/>
    <w:lvl w:ilvl="0" w:tplc="340A0017">
      <w:start w:val="1"/>
      <w:numFmt w:val="lowerLetter"/>
      <w:lvlText w:val="%1)"/>
      <w:lvlJc w:val="left"/>
      <w:pPr>
        <w:ind w:left="720" w:hanging="360"/>
      </w:p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21" w15:restartNumberingAfterBreak="0">
    <w:nsid w:val="628B2F0A"/>
    <w:multiLevelType w:val="hybridMultilevel"/>
    <w:tmpl w:val="8E5E54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5BB7D55"/>
    <w:multiLevelType w:val="hybridMultilevel"/>
    <w:tmpl w:val="0BDC5074"/>
    <w:lvl w:ilvl="0" w:tplc="340A0019">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3" w15:restartNumberingAfterBreak="0">
    <w:nsid w:val="7360686E"/>
    <w:multiLevelType w:val="hybridMultilevel"/>
    <w:tmpl w:val="600AF4CA"/>
    <w:lvl w:ilvl="0" w:tplc="340A0019">
      <w:start w:val="1"/>
      <w:numFmt w:val="lowerLetter"/>
      <w:lvlText w:val="%1."/>
      <w:lvlJc w:val="left"/>
      <w:pPr>
        <w:ind w:left="2062" w:hanging="360"/>
      </w:pPr>
    </w:lvl>
    <w:lvl w:ilvl="1" w:tplc="340A0019" w:tentative="1">
      <w:start w:val="1"/>
      <w:numFmt w:val="lowerLetter"/>
      <w:lvlText w:val="%2."/>
      <w:lvlJc w:val="left"/>
      <w:pPr>
        <w:ind w:left="1455" w:hanging="360"/>
      </w:pPr>
    </w:lvl>
    <w:lvl w:ilvl="2" w:tplc="340A001B" w:tentative="1">
      <w:start w:val="1"/>
      <w:numFmt w:val="lowerRoman"/>
      <w:lvlText w:val="%3."/>
      <w:lvlJc w:val="right"/>
      <w:pPr>
        <w:ind w:left="2175" w:hanging="180"/>
      </w:pPr>
    </w:lvl>
    <w:lvl w:ilvl="3" w:tplc="340A000F" w:tentative="1">
      <w:start w:val="1"/>
      <w:numFmt w:val="decimal"/>
      <w:lvlText w:val="%4."/>
      <w:lvlJc w:val="left"/>
      <w:pPr>
        <w:ind w:left="2895" w:hanging="360"/>
      </w:pPr>
    </w:lvl>
    <w:lvl w:ilvl="4" w:tplc="340A0019" w:tentative="1">
      <w:start w:val="1"/>
      <w:numFmt w:val="lowerLetter"/>
      <w:lvlText w:val="%5."/>
      <w:lvlJc w:val="left"/>
      <w:pPr>
        <w:ind w:left="3615" w:hanging="360"/>
      </w:pPr>
    </w:lvl>
    <w:lvl w:ilvl="5" w:tplc="340A001B" w:tentative="1">
      <w:start w:val="1"/>
      <w:numFmt w:val="lowerRoman"/>
      <w:lvlText w:val="%6."/>
      <w:lvlJc w:val="right"/>
      <w:pPr>
        <w:ind w:left="4335" w:hanging="180"/>
      </w:pPr>
    </w:lvl>
    <w:lvl w:ilvl="6" w:tplc="340A000F" w:tentative="1">
      <w:start w:val="1"/>
      <w:numFmt w:val="decimal"/>
      <w:lvlText w:val="%7."/>
      <w:lvlJc w:val="left"/>
      <w:pPr>
        <w:ind w:left="5055" w:hanging="360"/>
      </w:pPr>
    </w:lvl>
    <w:lvl w:ilvl="7" w:tplc="340A0019" w:tentative="1">
      <w:start w:val="1"/>
      <w:numFmt w:val="lowerLetter"/>
      <w:lvlText w:val="%8."/>
      <w:lvlJc w:val="left"/>
      <w:pPr>
        <w:ind w:left="5775" w:hanging="360"/>
      </w:pPr>
    </w:lvl>
    <w:lvl w:ilvl="8" w:tplc="340A001B" w:tentative="1">
      <w:start w:val="1"/>
      <w:numFmt w:val="lowerRoman"/>
      <w:lvlText w:val="%9."/>
      <w:lvlJc w:val="right"/>
      <w:pPr>
        <w:ind w:left="6495" w:hanging="180"/>
      </w:pPr>
    </w:lvl>
  </w:abstractNum>
  <w:abstractNum w:abstractNumId="24" w15:restartNumberingAfterBreak="0">
    <w:nsid w:val="73A72205"/>
    <w:multiLevelType w:val="hybridMultilevel"/>
    <w:tmpl w:val="C08676F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78662864"/>
    <w:multiLevelType w:val="hybridMultilevel"/>
    <w:tmpl w:val="A3A4390C"/>
    <w:lvl w:ilvl="0" w:tplc="09569EC4">
      <w:start w:val="1"/>
      <w:numFmt w:val="lowerLetter"/>
      <w:lvlText w:val="%1)"/>
      <w:lvlJc w:val="left"/>
      <w:pPr>
        <w:ind w:left="426"/>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1" w:tplc="46B062C0">
      <w:start w:val="1"/>
      <w:numFmt w:val="lowerLetter"/>
      <w:lvlText w:val="%2"/>
      <w:lvlJc w:val="left"/>
      <w:pPr>
        <w:ind w:left="180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2" w:tplc="FDAC6504">
      <w:start w:val="1"/>
      <w:numFmt w:val="lowerRoman"/>
      <w:lvlText w:val="%3"/>
      <w:lvlJc w:val="left"/>
      <w:pPr>
        <w:ind w:left="252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3" w:tplc="B9AA3114">
      <w:start w:val="1"/>
      <w:numFmt w:val="decimal"/>
      <w:lvlText w:val="%4"/>
      <w:lvlJc w:val="left"/>
      <w:pPr>
        <w:ind w:left="324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4" w:tplc="1EF275DA">
      <w:start w:val="1"/>
      <w:numFmt w:val="lowerLetter"/>
      <w:lvlText w:val="%5"/>
      <w:lvlJc w:val="left"/>
      <w:pPr>
        <w:ind w:left="396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5" w:tplc="9684D4C0">
      <w:start w:val="1"/>
      <w:numFmt w:val="lowerRoman"/>
      <w:lvlText w:val="%6"/>
      <w:lvlJc w:val="left"/>
      <w:pPr>
        <w:ind w:left="468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6" w:tplc="518AAB66">
      <w:start w:val="1"/>
      <w:numFmt w:val="decimal"/>
      <w:lvlText w:val="%7"/>
      <w:lvlJc w:val="left"/>
      <w:pPr>
        <w:ind w:left="540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7" w:tplc="03FEA8F0">
      <w:start w:val="1"/>
      <w:numFmt w:val="lowerLetter"/>
      <w:lvlText w:val="%8"/>
      <w:lvlJc w:val="left"/>
      <w:pPr>
        <w:ind w:left="612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8" w:tplc="86EA4792">
      <w:start w:val="1"/>
      <w:numFmt w:val="lowerRoman"/>
      <w:lvlText w:val="%9"/>
      <w:lvlJc w:val="left"/>
      <w:pPr>
        <w:ind w:left="684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abstractNum>
  <w:abstractNum w:abstractNumId="26" w15:restartNumberingAfterBreak="0">
    <w:nsid w:val="7A6E1F9C"/>
    <w:multiLevelType w:val="hybridMultilevel"/>
    <w:tmpl w:val="C78865B0"/>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7" w15:restartNumberingAfterBreak="0">
    <w:nsid w:val="7C7B60DB"/>
    <w:multiLevelType w:val="hybridMultilevel"/>
    <w:tmpl w:val="31306716"/>
    <w:lvl w:ilvl="0" w:tplc="FFFFFFFF">
      <w:start w:val="1"/>
      <w:numFmt w:val="lowerLetter"/>
      <w:lvlText w:val="%1."/>
      <w:lvlJc w:val="left"/>
      <w:pPr>
        <w:ind w:left="720" w:hanging="360"/>
      </w:pPr>
      <w:rPr>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74923194">
    <w:abstractNumId w:val="25"/>
  </w:num>
  <w:num w:numId="2" w16cid:durableId="1152716207">
    <w:abstractNumId w:val="1"/>
  </w:num>
  <w:num w:numId="3" w16cid:durableId="1872303817">
    <w:abstractNumId w:val="3"/>
  </w:num>
  <w:num w:numId="4" w16cid:durableId="1876886783">
    <w:abstractNumId w:val="10"/>
  </w:num>
  <w:num w:numId="5" w16cid:durableId="969360590">
    <w:abstractNumId w:val="16"/>
  </w:num>
  <w:num w:numId="6" w16cid:durableId="1259559588">
    <w:abstractNumId w:val="15"/>
  </w:num>
  <w:num w:numId="7" w16cid:durableId="966666657">
    <w:abstractNumId w:val="12"/>
  </w:num>
  <w:num w:numId="8" w16cid:durableId="1440760906">
    <w:abstractNumId w:val="17"/>
  </w:num>
  <w:num w:numId="9" w16cid:durableId="1644852577">
    <w:abstractNumId w:val="13"/>
  </w:num>
  <w:num w:numId="10" w16cid:durableId="956520738">
    <w:abstractNumId w:val="14"/>
  </w:num>
  <w:num w:numId="11" w16cid:durableId="314182761">
    <w:abstractNumId w:val="26"/>
  </w:num>
  <w:num w:numId="12" w16cid:durableId="2036340922">
    <w:abstractNumId w:val="9"/>
  </w:num>
  <w:num w:numId="13" w16cid:durableId="1859658649">
    <w:abstractNumId w:val="19"/>
  </w:num>
  <w:num w:numId="14" w16cid:durableId="2141527912">
    <w:abstractNumId w:val="6"/>
  </w:num>
  <w:num w:numId="15" w16cid:durableId="409928268">
    <w:abstractNumId w:val="21"/>
  </w:num>
  <w:num w:numId="16" w16cid:durableId="674957923">
    <w:abstractNumId w:val="16"/>
    <w:lvlOverride w:ilvl="0">
      <w:startOverride w:val="1"/>
    </w:lvlOverride>
    <w:lvlOverride w:ilvl="1"/>
    <w:lvlOverride w:ilvl="2"/>
    <w:lvlOverride w:ilvl="3"/>
    <w:lvlOverride w:ilvl="4"/>
    <w:lvlOverride w:ilvl="5"/>
    <w:lvlOverride w:ilvl="6"/>
    <w:lvlOverride w:ilvl="7"/>
    <w:lvlOverride w:ilvl="8"/>
  </w:num>
  <w:num w:numId="17" w16cid:durableId="33037368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263681556">
    <w:abstractNumId w:val="4"/>
  </w:num>
  <w:num w:numId="19" w16cid:durableId="784035841">
    <w:abstractNumId w:val="24"/>
  </w:num>
  <w:num w:numId="20" w16cid:durableId="883905069">
    <w:abstractNumId w:val="18"/>
  </w:num>
  <w:num w:numId="21" w16cid:durableId="9306556">
    <w:abstractNumId w:val="23"/>
  </w:num>
  <w:num w:numId="22" w16cid:durableId="1118138459">
    <w:abstractNumId w:val="11"/>
  </w:num>
  <w:num w:numId="23" w16cid:durableId="813566791">
    <w:abstractNumId w:val="22"/>
  </w:num>
  <w:num w:numId="24" w16cid:durableId="863443094">
    <w:abstractNumId w:val="2"/>
  </w:num>
  <w:num w:numId="25" w16cid:durableId="393554392">
    <w:abstractNumId w:val="27"/>
  </w:num>
  <w:num w:numId="26" w16cid:durableId="2029789268">
    <w:abstractNumId w:val="0"/>
  </w:num>
  <w:num w:numId="27" w16cid:durableId="1554001688">
    <w:abstractNumId w:val="5"/>
  </w:num>
  <w:num w:numId="28" w16cid:durableId="63115712">
    <w:abstractNumId w:val="8"/>
  </w:num>
  <w:num w:numId="29" w16cid:durableId="13209578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trackRevisions/>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24C"/>
    <w:rsid w:val="00010FE9"/>
    <w:rsid w:val="000121BE"/>
    <w:rsid w:val="00041DC5"/>
    <w:rsid w:val="00042DD0"/>
    <w:rsid w:val="00045222"/>
    <w:rsid w:val="0004644A"/>
    <w:rsid w:val="00053296"/>
    <w:rsid w:val="00055FF7"/>
    <w:rsid w:val="00066E14"/>
    <w:rsid w:val="0006764B"/>
    <w:rsid w:val="00086B38"/>
    <w:rsid w:val="000919E2"/>
    <w:rsid w:val="000B357B"/>
    <w:rsid w:val="000B5938"/>
    <w:rsid w:val="000B62B2"/>
    <w:rsid w:val="000C3A65"/>
    <w:rsid w:val="000C7846"/>
    <w:rsid w:val="000D1C9A"/>
    <w:rsid w:val="000E7614"/>
    <w:rsid w:val="000F1996"/>
    <w:rsid w:val="001051F9"/>
    <w:rsid w:val="00106E36"/>
    <w:rsid w:val="00116191"/>
    <w:rsid w:val="00120194"/>
    <w:rsid w:val="0012330A"/>
    <w:rsid w:val="00123E7E"/>
    <w:rsid w:val="0013401D"/>
    <w:rsid w:val="001377E7"/>
    <w:rsid w:val="001465A2"/>
    <w:rsid w:val="0016163A"/>
    <w:rsid w:val="00167496"/>
    <w:rsid w:val="00173406"/>
    <w:rsid w:val="00177CFE"/>
    <w:rsid w:val="00180818"/>
    <w:rsid w:val="001841EC"/>
    <w:rsid w:val="001952DC"/>
    <w:rsid w:val="001A5094"/>
    <w:rsid w:val="001A6E20"/>
    <w:rsid w:val="001B0254"/>
    <w:rsid w:val="001B102C"/>
    <w:rsid w:val="001B5ED2"/>
    <w:rsid w:val="001B6165"/>
    <w:rsid w:val="001C39F8"/>
    <w:rsid w:val="001C56DB"/>
    <w:rsid w:val="001E14A9"/>
    <w:rsid w:val="001E54D6"/>
    <w:rsid w:val="001F2240"/>
    <w:rsid w:val="001F76E3"/>
    <w:rsid w:val="002029BF"/>
    <w:rsid w:val="00204638"/>
    <w:rsid w:val="00207CCB"/>
    <w:rsid w:val="00210A63"/>
    <w:rsid w:val="00213D4F"/>
    <w:rsid w:val="00220377"/>
    <w:rsid w:val="00221478"/>
    <w:rsid w:val="002242B6"/>
    <w:rsid w:val="002315BB"/>
    <w:rsid w:val="00233828"/>
    <w:rsid w:val="00233F08"/>
    <w:rsid w:val="0026507C"/>
    <w:rsid w:val="002804D2"/>
    <w:rsid w:val="00282C30"/>
    <w:rsid w:val="00297ABE"/>
    <w:rsid w:val="00297F8C"/>
    <w:rsid w:val="002A1909"/>
    <w:rsid w:val="002A5178"/>
    <w:rsid w:val="002B7D29"/>
    <w:rsid w:val="002C1825"/>
    <w:rsid w:val="002C4DCD"/>
    <w:rsid w:val="002D18DF"/>
    <w:rsid w:val="002D595F"/>
    <w:rsid w:val="00302475"/>
    <w:rsid w:val="00304B9B"/>
    <w:rsid w:val="00310DFF"/>
    <w:rsid w:val="00327F16"/>
    <w:rsid w:val="00332220"/>
    <w:rsid w:val="003342AA"/>
    <w:rsid w:val="0033717C"/>
    <w:rsid w:val="00350F66"/>
    <w:rsid w:val="00357E46"/>
    <w:rsid w:val="00367F0C"/>
    <w:rsid w:val="00373C49"/>
    <w:rsid w:val="00386067"/>
    <w:rsid w:val="00390E4D"/>
    <w:rsid w:val="00394C01"/>
    <w:rsid w:val="003C1A8F"/>
    <w:rsid w:val="003C3479"/>
    <w:rsid w:val="003E06C3"/>
    <w:rsid w:val="003E110D"/>
    <w:rsid w:val="003E5DB8"/>
    <w:rsid w:val="003F598D"/>
    <w:rsid w:val="00404C34"/>
    <w:rsid w:val="00407436"/>
    <w:rsid w:val="004130F5"/>
    <w:rsid w:val="00415951"/>
    <w:rsid w:val="00424F6B"/>
    <w:rsid w:val="0043537B"/>
    <w:rsid w:val="00436EEF"/>
    <w:rsid w:val="00460087"/>
    <w:rsid w:val="004618D0"/>
    <w:rsid w:val="004641D9"/>
    <w:rsid w:val="00480B9D"/>
    <w:rsid w:val="00481AE8"/>
    <w:rsid w:val="00482A0C"/>
    <w:rsid w:val="00484773"/>
    <w:rsid w:val="00492F1B"/>
    <w:rsid w:val="00494D9D"/>
    <w:rsid w:val="004B09CF"/>
    <w:rsid w:val="004B0D43"/>
    <w:rsid w:val="004B345E"/>
    <w:rsid w:val="004B6533"/>
    <w:rsid w:val="004C561B"/>
    <w:rsid w:val="004C5948"/>
    <w:rsid w:val="004D61A4"/>
    <w:rsid w:val="004D72C2"/>
    <w:rsid w:val="004E7297"/>
    <w:rsid w:val="004F79DD"/>
    <w:rsid w:val="00504241"/>
    <w:rsid w:val="00510AB2"/>
    <w:rsid w:val="0051183A"/>
    <w:rsid w:val="005165C2"/>
    <w:rsid w:val="005215B0"/>
    <w:rsid w:val="00523FCC"/>
    <w:rsid w:val="00524F7D"/>
    <w:rsid w:val="00526455"/>
    <w:rsid w:val="00534177"/>
    <w:rsid w:val="00542B42"/>
    <w:rsid w:val="00552231"/>
    <w:rsid w:val="0055479A"/>
    <w:rsid w:val="00566166"/>
    <w:rsid w:val="00566D5A"/>
    <w:rsid w:val="0057142F"/>
    <w:rsid w:val="005774EE"/>
    <w:rsid w:val="005776BB"/>
    <w:rsid w:val="0057795D"/>
    <w:rsid w:val="00587F2D"/>
    <w:rsid w:val="005A3E16"/>
    <w:rsid w:val="005A4BE4"/>
    <w:rsid w:val="005A64B3"/>
    <w:rsid w:val="005C5C33"/>
    <w:rsid w:val="005D611B"/>
    <w:rsid w:val="00600B28"/>
    <w:rsid w:val="00603AA0"/>
    <w:rsid w:val="00603EE1"/>
    <w:rsid w:val="00605850"/>
    <w:rsid w:val="006473D0"/>
    <w:rsid w:val="006549CE"/>
    <w:rsid w:val="00655D19"/>
    <w:rsid w:val="00666F55"/>
    <w:rsid w:val="00671CBC"/>
    <w:rsid w:val="00675BC9"/>
    <w:rsid w:val="00684131"/>
    <w:rsid w:val="0068466B"/>
    <w:rsid w:val="00687780"/>
    <w:rsid w:val="00692CB5"/>
    <w:rsid w:val="006B2E91"/>
    <w:rsid w:val="006B38CD"/>
    <w:rsid w:val="006B4ACD"/>
    <w:rsid w:val="006B6F16"/>
    <w:rsid w:val="006C675A"/>
    <w:rsid w:val="006D0E36"/>
    <w:rsid w:val="006D4A9C"/>
    <w:rsid w:val="006D52F0"/>
    <w:rsid w:val="006D6D18"/>
    <w:rsid w:val="006E09BC"/>
    <w:rsid w:val="006E12BF"/>
    <w:rsid w:val="007042FC"/>
    <w:rsid w:val="007379B5"/>
    <w:rsid w:val="00754FB6"/>
    <w:rsid w:val="0076378D"/>
    <w:rsid w:val="007659F2"/>
    <w:rsid w:val="007708F2"/>
    <w:rsid w:val="00783A21"/>
    <w:rsid w:val="00784468"/>
    <w:rsid w:val="007915B7"/>
    <w:rsid w:val="0079370A"/>
    <w:rsid w:val="007B5675"/>
    <w:rsid w:val="007D0C33"/>
    <w:rsid w:val="007D3781"/>
    <w:rsid w:val="007E3AAD"/>
    <w:rsid w:val="007E56FE"/>
    <w:rsid w:val="007F6846"/>
    <w:rsid w:val="007F7717"/>
    <w:rsid w:val="007F7E47"/>
    <w:rsid w:val="00815B11"/>
    <w:rsid w:val="00824781"/>
    <w:rsid w:val="008334F1"/>
    <w:rsid w:val="008348AF"/>
    <w:rsid w:val="00841578"/>
    <w:rsid w:val="00841C2B"/>
    <w:rsid w:val="0084260B"/>
    <w:rsid w:val="00844EEE"/>
    <w:rsid w:val="00851BAB"/>
    <w:rsid w:val="00853521"/>
    <w:rsid w:val="00853EF3"/>
    <w:rsid w:val="00857A9E"/>
    <w:rsid w:val="00862850"/>
    <w:rsid w:val="00867272"/>
    <w:rsid w:val="00870BEE"/>
    <w:rsid w:val="00871B2E"/>
    <w:rsid w:val="00885F62"/>
    <w:rsid w:val="008919B9"/>
    <w:rsid w:val="00891D5F"/>
    <w:rsid w:val="00892F08"/>
    <w:rsid w:val="0089552A"/>
    <w:rsid w:val="00895E17"/>
    <w:rsid w:val="00896093"/>
    <w:rsid w:val="008A0299"/>
    <w:rsid w:val="008A7C7E"/>
    <w:rsid w:val="008D5713"/>
    <w:rsid w:val="008E1A0A"/>
    <w:rsid w:val="008E3269"/>
    <w:rsid w:val="008E3F46"/>
    <w:rsid w:val="008F5427"/>
    <w:rsid w:val="00903696"/>
    <w:rsid w:val="00911004"/>
    <w:rsid w:val="00922087"/>
    <w:rsid w:val="00923546"/>
    <w:rsid w:val="009301C2"/>
    <w:rsid w:val="00930FED"/>
    <w:rsid w:val="009327B7"/>
    <w:rsid w:val="009346C7"/>
    <w:rsid w:val="00950795"/>
    <w:rsid w:val="00951CFC"/>
    <w:rsid w:val="00955678"/>
    <w:rsid w:val="00974638"/>
    <w:rsid w:val="009803A9"/>
    <w:rsid w:val="00987D60"/>
    <w:rsid w:val="009922D9"/>
    <w:rsid w:val="009A0668"/>
    <w:rsid w:val="009A3366"/>
    <w:rsid w:val="009A3F33"/>
    <w:rsid w:val="009C71BC"/>
    <w:rsid w:val="009E0C20"/>
    <w:rsid w:val="009E2718"/>
    <w:rsid w:val="009E536A"/>
    <w:rsid w:val="009E61E5"/>
    <w:rsid w:val="009F3A9E"/>
    <w:rsid w:val="009F3E08"/>
    <w:rsid w:val="00A03554"/>
    <w:rsid w:val="00A13944"/>
    <w:rsid w:val="00A210CE"/>
    <w:rsid w:val="00A22D9E"/>
    <w:rsid w:val="00A2657D"/>
    <w:rsid w:val="00A268EB"/>
    <w:rsid w:val="00A319B4"/>
    <w:rsid w:val="00A44477"/>
    <w:rsid w:val="00A6065D"/>
    <w:rsid w:val="00A633FF"/>
    <w:rsid w:val="00A676C8"/>
    <w:rsid w:val="00A90282"/>
    <w:rsid w:val="00A94510"/>
    <w:rsid w:val="00A948C3"/>
    <w:rsid w:val="00A97582"/>
    <w:rsid w:val="00AA236D"/>
    <w:rsid w:val="00AA262F"/>
    <w:rsid w:val="00AA51FB"/>
    <w:rsid w:val="00AA74BD"/>
    <w:rsid w:val="00AB2C97"/>
    <w:rsid w:val="00AB2D84"/>
    <w:rsid w:val="00AB4CD0"/>
    <w:rsid w:val="00AC0F1F"/>
    <w:rsid w:val="00AC47D2"/>
    <w:rsid w:val="00AC700B"/>
    <w:rsid w:val="00AE47F4"/>
    <w:rsid w:val="00AE7ACA"/>
    <w:rsid w:val="00AF1774"/>
    <w:rsid w:val="00B00867"/>
    <w:rsid w:val="00B12C86"/>
    <w:rsid w:val="00B15554"/>
    <w:rsid w:val="00B272D4"/>
    <w:rsid w:val="00B303D8"/>
    <w:rsid w:val="00B32C12"/>
    <w:rsid w:val="00B44EC1"/>
    <w:rsid w:val="00B60D48"/>
    <w:rsid w:val="00B61138"/>
    <w:rsid w:val="00B70B31"/>
    <w:rsid w:val="00B74DEA"/>
    <w:rsid w:val="00B810C9"/>
    <w:rsid w:val="00B8246B"/>
    <w:rsid w:val="00BA7211"/>
    <w:rsid w:val="00BB1E8B"/>
    <w:rsid w:val="00BB2424"/>
    <w:rsid w:val="00BB3CB9"/>
    <w:rsid w:val="00BC22CB"/>
    <w:rsid w:val="00BC366A"/>
    <w:rsid w:val="00BE024C"/>
    <w:rsid w:val="00BE3408"/>
    <w:rsid w:val="00BE69DF"/>
    <w:rsid w:val="00BF54DB"/>
    <w:rsid w:val="00C034CC"/>
    <w:rsid w:val="00C30ED1"/>
    <w:rsid w:val="00C3241F"/>
    <w:rsid w:val="00C470DE"/>
    <w:rsid w:val="00C52269"/>
    <w:rsid w:val="00C561A3"/>
    <w:rsid w:val="00C7007B"/>
    <w:rsid w:val="00C73848"/>
    <w:rsid w:val="00C816DA"/>
    <w:rsid w:val="00C91193"/>
    <w:rsid w:val="00C966A1"/>
    <w:rsid w:val="00CA01CC"/>
    <w:rsid w:val="00CC603E"/>
    <w:rsid w:val="00CE7CB3"/>
    <w:rsid w:val="00D05980"/>
    <w:rsid w:val="00D151CA"/>
    <w:rsid w:val="00D15B89"/>
    <w:rsid w:val="00D3018C"/>
    <w:rsid w:val="00D400F1"/>
    <w:rsid w:val="00D433E4"/>
    <w:rsid w:val="00D544F4"/>
    <w:rsid w:val="00D55216"/>
    <w:rsid w:val="00D5648C"/>
    <w:rsid w:val="00D67891"/>
    <w:rsid w:val="00D755C3"/>
    <w:rsid w:val="00D925D7"/>
    <w:rsid w:val="00D977CB"/>
    <w:rsid w:val="00DA14C0"/>
    <w:rsid w:val="00DA302E"/>
    <w:rsid w:val="00DB0E1D"/>
    <w:rsid w:val="00DB20DA"/>
    <w:rsid w:val="00DB5C9B"/>
    <w:rsid w:val="00DC28EF"/>
    <w:rsid w:val="00DC3D75"/>
    <w:rsid w:val="00DC40D5"/>
    <w:rsid w:val="00DC6424"/>
    <w:rsid w:val="00DC6AB6"/>
    <w:rsid w:val="00DD1837"/>
    <w:rsid w:val="00DD3DE5"/>
    <w:rsid w:val="00DD4A8A"/>
    <w:rsid w:val="00DD6F9D"/>
    <w:rsid w:val="00DD7576"/>
    <w:rsid w:val="00DF0E02"/>
    <w:rsid w:val="00E00F95"/>
    <w:rsid w:val="00E014F1"/>
    <w:rsid w:val="00E14248"/>
    <w:rsid w:val="00E1762F"/>
    <w:rsid w:val="00E22324"/>
    <w:rsid w:val="00E238B0"/>
    <w:rsid w:val="00E25B11"/>
    <w:rsid w:val="00E26C25"/>
    <w:rsid w:val="00E362A8"/>
    <w:rsid w:val="00E36AE6"/>
    <w:rsid w:val="00E41383"/>
    <w:rsid w:val="00E44E73"/>
    <w:rsid w:val="00E503D7"/>
    <w:rsid w:val="00E55799"/>
    <w:rsid w:val="00E56F56"/>
    <w:rsid w:val="00E7189D"/>
    <w:rsid w:val="00E72186"/>
    <w:rsid w:val="00E87DAA"/>
    <w:rsid w:val="00E971F6"/>
    <w:rsid w:val="00EB4D0A"/>
    <w:rsid w:val="00EC584A"/>
    <w:rsid w:val="00ED6843"/>
    <w:rsid w:val="00EF27A2"/>
    <w:rsid w:val="00EF4346"/>
    <w:rsid w:val="00EF7C49"/>
    <w:rsid w:val="00F01E9F"/>
    <w:rsid w:val="00F07EFF"/>
    <w:rsid w:val="00F17F4B"/>
    <w:rsid w:val="00F200D1"/>
    <w:rsid w:val="00F22C93"/>
    <w:rsid w:val="00F456B8"/>
    <w:rsid w:val="00F50CC1"/>
    <w:rsid w:val="00F76DDE"/>
    <w:rsid w:val="00F77DA2"/>
    <w:rsid w:val="00F85E11"/>
    <w:rsid w:val="00F87B7F"/>
    <w:rsid w:val="00F93B74"/>
    <w:rsid w:val="00F93ED0"/>
    <w:rsid w:val="00F957EC"/>
    <w:rsid w:val="00F965AE"/>
    <w:rsid w:val="00FA475F"/>
    <w:rsid w:val="00FB0041"/>
    <w:rsid w:val="00FB2946"/>
    <w:rsid w:val="00FB57FF"/>
    <w:rsid w:val="00FB604D"/>
    <w:rsid w:val="00FE592B"/>
    <w:rsid w:val="00FF0C8C"/>
    <w:rsid w:val="00FF3500"/>
    <w:rsid w:val="00FF746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46EC8"/>
  <w15:docId w15:val="{1EBA90B5-3313-4FE3-B923-3E093E470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6" w:line="359" w:lineRule="auto"/>
      <w:ind w:left="10" w:right="3" w:hanging="10"/>
      <w:jc w:val="both"/>
    </w:pPr>
    <w:rPr>
      <w:rFonts w:ascii="Verdana" w:eastAsia="Verdana" w:hAnsi="Verdana" w:cs="Verdana"/>
      <w:color w:val="000000"/>
      <w:sz w:val="18"/>
    </w:rPr>
  </w:style>
  <w:style w:type="paragraph" w:styleId="Ttulo1">
    <w:name w:val="heading 1"/>
    <w:next w:val="Normal"/>
    <w:link w:val="Ttulo1Car"/>
    <w:uiPriority w:val="9"/>
    <w:unhideWhenUsed/>
    <w:qFormat/>
    <w:pPr>
      <w:keepNext/>
      <w:keepLines/>
      <w:spacing w:after="208" w:line="265" w:lineRule="auto"/>
      <w:ind w:left="10" w:hanging="10"/>
      <w:outlineLvl w:val="0"/>
    </w:pPr>
    <w:rPr>
      <w:rFonts w:ascii="Verdana" w:eastAsia="Verdana" w:hAnsi="Verdana" w:cs="Verdana"/>
      <w:b/>
      <w:color w:val="000000"/>
      <w:sz w:val="18"/>
    </w:rPr>
  </w:style>
  <w:style w:type="paragraph" w:styleId="Ttulo2">
    <w:name w:val="heading 2"/>
    <w:next w:val="Normal"/>
    <w:link w:val="Ttulo2Car"/>
    <w:uiPriority w:val="9"/>
    <w:unhideWhenUsed/>
    <w:qFormat/>
    <w:pPr>
      <w:keepNext/>
      <w:keepLines/>
      <w:spacing w:after="208" w:line="265" w:lineRule="auto"/>
      <w:ind w:left="10" w:hanging="10"/>
      <w:outlineLvl w:val="1"/>
    </w:pPr>
    <w:rPr>
      <w:rFonts w:ascii="Verdana" w:eastAsia="Verdana" w:hAnsi="Verdana" w:cs="Verdana"/>
      <w:b/>
      <w:color w:val="000000"/>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Verdana" w:eastAsia="Verdana" w:hAnsi="Verdana" w:cs="Verdana"/>
      <w:b/>
      <w:color w:val="000000"/>
      <w:sz w:val="18"/>
    </w:rPr>
  </w:style>
  <w:style w:type="character" w:customStyle="1" w:styleId="Ttulo1Car">
    <w:name w:val="Título 1 Car"/>
    <w:link w:val="Ttulo1"/>
    <w:rPr>
      <w:rFonts w:ascii="Verdana" w:eastAsia="Verdana" w:hAnsi="Verdana" w:cs="Verdana"/>
      <w:b/>
      <w:color w:val="000000"/>
      <w:sz w:val="1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rrafodelista">
    <w:name w:val="List Paragraph"/>
    <w:aliases w:val="cS List Paragraph,Lista vistosa - Énfasis 11,DINFO_Materia,Titulo de Fígura,Párrafo de lista2,Párrafo de lista4,Párrafo de lista21,Párrafo,1_List Paragraph,Lista vistosa - Énfasis 12,List Paragraph,Párrafo de lista 2,corp de texte"/>
    <w:basedOn w:val="Normal"/>
    <w:link w:val="PrrafodelistaCar"/>
    <w:uiPriority w:val="1"/>
    <w:qFormat/>
    <w:rsid w:val="00494D9D"/>
    <w:pPr>
      <w:ind w:left="720"/>
      <w:contextualSpacing/>
    </w:pPr>
  </w:style>
  <w:style w:type="paragraph" w:styleId="Textoindependiente">
    <w:name w:val="Body Text"/>
    <w:basedOn w:val="Normal"/>
    <w:link w:val="TextoindependienteCar"/>
    <w:unhideWhenUsed/>
    <w:rsid w:val="00B00867"/>
    <w:pPr>
      <w:spacing w:before="240" w:after="120" w:line="276" w:lineRule="auto"/>
      <w:ind w:left="851" w:right="0" w:firstLine="0"/>
    </w:pPr>
    <w:rPr>
      <w:rFonts w:ascii="Calibri" w:eastAsia="Calibri" w:hAnsi="Calibri" w:cs="Times New Roman"/>
      <w:color w:val="auto"/>
      <w:sz w:val="22"/>
      <w:lang w:val="es-ES" w:eastAsia="en-US"/>
    </w:rPr>
  </w:style>
  <w:style w:type="character" w:customStyle="1" w:styleId="TextoindependienteCar">
    <w:name w:val="Texto independiente Car"/>
    <w:basedOn w:val="Fuentedeprrafopredeter"/>
    <w:link w:val="Textoindependiente"/>
    <w:rsid w:val="00B00867"/>
    <w:rPr>
      <w:rFonts w:ascii="Calibri" w:eastAsia="Calibri" w:hAnsi="Calibri" w:cs="Times New Roman"/>
      <w:lang w:val="es-ES" w:eastAsia="en-US"/>
    </w:rPr>
  </w:style>
  <w:style w:type="paragraph" w:styleId="Textodeglobo">
    <w:name w:val="Balloon Text"/>
    <w:basedOn w:val="Normal"/>
    <w:link w:val="TextodegloboCar"/>
    <w:uiPriority w:val="99"/>
    <w:semiHidden/>
    <w:unhideWhenUsed/>
    <w:rsid w:val="002804D2"/>
    <w:pPr>
      <w:spacing w:after="0" w:line="240" w:lineRule="auto"/>
    </w:pPr>
    <w:rPr>
      <w:rFonts w:ascii="Segoe UI" w:hAnsi="Segoe UI" w:cs="Segoe UI"/>
      <w:szCs w:val="18"/>
    </w:rPr>
  </w:style>
  <w:style w:type="character" w:customStyle="1" w:styleId="TextodegloboCar">
    <w:name w:val="Texto de globo Car"/>
    <w:basedOn w:val="Fuentedeprrafopredeter"/>
    <w:link w:val="Textodeglobo"/>
    <w:uiPriority w:val="99"/>
    <w:semiHidden/>
    <w:rsid w:val="002804D2"/>
    <w:rPr>
      <w:rFonts w:ascii="Segoe UI" w:eastAsia="Verdana" w:hAnsi="Segoe UI" w:cs="Segoe UI"/>
      <w:color w:val="000000"/>
      <w:sz w:val="18"/>
      <w:szCs w:val="18"/>
    </w:rPr>
  </w:style>
  <w:style w:type="character" w:customStyle="1" w:styleId="PrrafodelistaCar">
    <w:name w:val="Párrafo de lista Car"/>
    <w:aliases w:val="cS List Paragraph Car,Lista vistosa - Énfasis 11 Car,DINFO_Materia Car,Titulo de Fígura Car,Párrafo de lista2 Car,Párrafo de lista4 Car,Párrafo de lista21 Car,Párrafo Car,1_List Paragraph Car,Lista vistosa - Énfasis 12 Car"/>
    <w:basedOn w:val="Fuentedeprrafopredeter"/>
    <w:link w:val="Prrafodelista"/>
    <w:uiPriority w:val="34"/>
    <w:qFormat/>
    <w:locked/>
    <w:rsid w:val="00DC40D5"/>
    <w:rPr>
      <w:rFonts w:ascii="Verdana" w:eastAsia="Verdana" w:hAnsi="Verdana" w:cs="Verdana"/>
      <w:color w:val="000000"/>
      <w:sz w:val="18"/>
    </w:rPr>
  </w:style>
  <w:style w:type="character" w:styleId="Hipervnculo">
    <w:name w:val="Hyperlink"/>
    <w:rsid w:val="000B5938"/>
    <w:rPr>
      <w:color w:val="0000FF"/>
      <w:u w:val="single"/>
    </w:rPr>
  </w:style>
  <w:style w:type="character" w:styleId="Mencinsinresolver">
    <w:name w:val="Unresolved Mention"/>
    <w:basedOn w:val="Fuentedeprrafopredeter"/>
    <w:uiPriority w:val="99"/>
    <w:semiHidden/>
    <w:unhideWhenUsed/>
    <w:rsid w:val="006D52F0"/>
    <w:rPr>
      <w:color w:val="605E5C"/>
      <w:shd w:val="clear" w:color="auto" w:fill="E1DFDD"/>
    </w:rPr>
  </w:style>
  <w:style w:type="table" w:styleId="Tablaconcuadrcula2-nfasis3">
    <w:name w:val="Grid Table 2 Accent 3"/>
    <w:basedOn w:val="Tablanormal"/>
    <w:uiPriority w:val="47"/>
    <w:rsid w:val="00BB1E8B"/>
    <w:pPr>
      <w:spacing w:after="0" w:line="240" w:lineRule="auto"/>
    </w:pPr>
    <w:rPr>
      <w:rFonts w:ascii="Calibri" w:eastAsia="Calibri" w:hAnsi="Calibri" w:cs="Times New Roman"/>
      <w:sz w:val="20"/>
      <w:szCs w:val="20"/>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DINFOFormatoAntecedentes">
    <w:name w:val="DINFO Formato Antecedentes"/>
    <w:basedOn w:val="Normal"/>
    <w:link w:val="DINFOFormatoAntecedentesCar"/>
    <w:autoRedefine/>
    <w:qFormat/>
    <w:rsid w:val="00754FB6"/>
    <w:pPr>
      <w:tabs>
        <w:tab w:val="left" w:pos="4680"/>
      </w:tabs>
      <w:spacing w:after="0" w:line="360" w:lineRule="auto"/>
      <w:ind w:left="0" w:right="0" w:firstLine="0"/>
      <w:jc w:val="center"/>
    </w:pPr>
    <w:rPr>
      <w:rFonts w:eastAsia="Calibri" w:cs="Times New Roman"/>
      <w:b/>
      <w:color w:val="262626"/>
      <w:sz w:val="20"/>
      <w:szCs w:val="20"/>
      <w:lang w:val="es-ES" w:eastAsia="en-US"/>
    </w:rPr>
  </w:style>
  <w:style w:type="character" w:customStyle="1" w:styleId="DINFOFormatoAntecedentesCar">
    <w:name w:val="DINFO Formato Antecedentes Car"/>
    <w:link w:val="DINFOFormatoAntecedentes"/>
    <w:rsid w:val="00754FB6"/>
    <w:rPr>
      <w:rFonts w:ascii="Verdana" w:eastAsia="Calibri" w:hAnsi="Verdana" w:cs="Times New Roman"/>
      <w:b/>
      <w:color w:val="262626"/>
      <w:sz w:val="20"/>
      <w:szCs w:val="20"/>
      <w:lang w:val="es-ES" w:eastAsia="en-US"/>
    </w:rPr>
  </w:style>
  <w:style w:type="paragraph" w:styleId="NormalWeb">
    <w:name w:val="Normal (Web)"/>
    <w:basedOn w:val="Normal"/>
    <w:rsid w:val="00FF0C8C"/>
    <w:pPr>
      <w:spacing w:before="100" w:beforeAutospacing="1" w:after="100" w:afterAutospacing="1" w:line="240" w:lineRule="auto"/>
      <w:ind w:left="0" w:right="0" w:firstLine="0"/>
      <w:jc w:val="left"/>
    </w:pPr>
    <w:rPr>
      <w:rFonts w:ascii="Times New Roman" w:eastAsia="Times New Roman" w:hAnsi="Times New Roman" w:cs="Times New Roman"/>
      <w:color w:val="auto"/>
      <w:sz w:val="24"/>
      <w:szCs w:val="24"/>
      <w:lang w:val="es-ES" w:eastAsia="es-ES"/>
    </w:rPr>
  </w:style>
  <w:style w:type="paragraph" w:styleId="Revisin">
    <w:name w:val="Revision"/>
    <w:hidden/>
    <w:uiPriority w:val="99"/>
    <w:semiHidden/>
    <w:rsid w:val="00424F6B"/>
    <w:pPr>
      <w:spacing w:after="0" w:line="240" w:lineRule="auto"/>
    </w:pPr>
    <w:rPr>
      <w:rFonts w:ascii="Verdana" w:eastAsia="Verdana" w:hAnsi="Verdana" w:cs="Verdana"/>
      <w:color w:val="000000"/>
      <w:sz w:val="18"/>
    </w:rPr>
  </w:style>
  <w:style w:type="character" w:styleId="Refdecomentario">
    <w:name w:val="annotation reference"/>
    <w:basedOn w:val="Fuentedeprrafopredeter"/>
    <w:uiPriority w:val="99"/>
    <w:semiHidden/>
    <w:unhideWhenUsed/>
    <w:rsid w:val="006B38CD"/>
    <w:rPr>
      <w:sz w:val="16"/>
      <w:szCs w:val="16"/>
    </w:rPr>
  </w:style>
  <w:style w:type="paragraph" w:styleId="Textocomentario">
    <w:name w:val="annotation text"/>
    <w:basedOn w:val="Normal"/>
    <w:link w:val="TextocomentarioCar"/>
    <w:uiPriority w:val="99"/>
    <w:unhideWhenUsed/>
    <w:rsid w:val="006B38CD"/>
    <w:pPr>
      <w:spacing w:line="240" w:lineRule="auto"/>
    </w:pPr>
    <w:rPr>
      <w:sz w:val="20"/>
      <w:szCs w:val="20"/>
    </w:rPr>
  </w:style>
  <w:style w:type="character" w:customStyle="1" w:styleId="TextocomentarioCar">
    <w:name w:val="Texto comentario Car"/>
    <w:basedOn w:val="Fuentedeprrafopredeter"/>
    <w:link w:val="Textocomentario"/>
    <w:uiPriority w:val="99"/>
    <w:rsid w:val="006B38CD"/>
    <w:rPr>
      <w:rFonts w:ascii="Verdana" w:eastAsia="Verdana" w:hAnsi="Verdana" w:cs="Verdana"/>
      <w:color w:val="000000"/>
      <w:sz w:val="20"/>
      <w:szCs w:val="20"/>
    </w:rPr>
  </w:style>
  <w:style w:type="paragraph" w:styleId="Asuntodelcomentario">
    <w:name w:val="annotation subject"/>
    <w:basedOn w:val="Textocomentario"/>
    <w:next w:val="Textocomentario"/>
    <w:link w:val="AsuntodelcomentarioCar"/>
    <w:uiPriority w:val="99"/>
    <w:semiHidden/>
    <w:unhideWhenUsed/>
    <w:rsid w:val="006B38CD"/>
    <w:rPr>
      <w:b/>
      <w:bCs/>
    </w:rPr>
  </w:style>
  <w:style w:type="character" w:customStyle="1" w:styleId="AsuntodelcomentarioCar">
    <w:name w:val="Asunto del comentario Car"/>
    <w:basedOn w:val="TextocomentarioCar"/>
    <w:link w:val="Asuntodelcomentario"/>
    <w:uiPriority w:val="99"/>
    <w:semiHidden/>
    <w:rsid w:val="006B38CD"/>
    <w:rPr>
      <w:rFonts w:ascii="Verdana" w:eastAsia="Verdana" w:hAnsi="Verdana" w:cs="Verdana"/>
      <w:b/>
      <w:bCs/>
      <w:color w:val="000000"/>
      <w:sz w:val="20"/>
      <w:szCs w:val="20"/>
    </w:rPr>
  </w:style>
  <w:style w:type="paragraph" w:styleId="Cita">
    <w:name w:val="Quote"/>
    <w:basedOn w:val="Normal"/>
    <w:next w:val="Normal"/>
    <w:link w:val="CitaCar"/>
    <w:uiPriority w:val="29"/>
    <w:qFormat/>
    <w:rsid w:val="00E503D7"/>
    <w:pPr>
      <w:spacing w:before="160" w:after="160" w:line="259" w:lineRule="auto"/>
      <w:ind w:left="0" w:right="0" w:firstLine="0"/>
      <w:jc w:val="center"/>
    </w:pPr>
    <w:rPr>
      <w:rFonts w:asciiTheme="minorHAnsi" w:eastAsiaTheme="minorHAnsi" w:hAnsiTheme="minorHAnsi" w:cstheme="minorBidi"/>
      <w:i/>
      <w:iCs/>
      <w:color w:val="404040" w:themeColor="text1" w:themeTint="BF"/>
      <w:kern w:val="2"/>
      <w:sz w:val="22"/>
      <w:lang w:eastAsia="en-US"/>
      <w14:ligatures w14:val="standardContextual"/>
    </w:rPr>
  </w:style>
  <w:style w:type="character" w:customStyle="1" w:styleId="CitaCar">
    <w:name w:val="Cita Car"/>
    <w:basedOn w:val="Fuentedeprrafopredeter"/>
    <w:link w:val="Cita"/>
    <w:uiPriority w:val="29"/>
    <w:rsid w:val="00E503D7"/>
    <w:rPr>
      <w:rFonts w:eastAsiaTheme="minorHAnsi"/>
      <w:i/>
      <w:iCs/>
      <w:color w:val="404040" w:themeColor="text1" w:themeTint="BF"/>
      <w:kern w:val="2"/>
      <w:lang w:eastAsia="en-US"/>
      <w14:ligatures w14:val="standardContextual"/>
    </w:rPr>
  </w:style>
  <w:style w:type="paragraph" w:styleId="Piedepgina">
    <w:name w:val="footer"/>
    <w:basedOn w:val="Normal"/>
    <w:link w:val="PiedepginaCar"/>
    <w:uiPriority w:val="99"/>
    <w:unhideWhenUsed/>
    <w:rsid w:val="003E5DB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E5DB8"/>
    <w:rPr>
      <w:rFonts w:ascii="Verdana" w:eastAsia="Verdana" w:hAnsi="Verdana" w:cs="Verdana"/>
      <w:color w:val="00000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30140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3A0471-3C57-4A56-9D5C-2A535AB536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4</Pages>
  <Words>1225</Words>
  <Characters>6741</Characters>
  <Application>Microsoft Office Word</Application>
  <DocSecurity>0</DocSecurity>
  <Lines>56</Lines>
  <Paragraphs>15</Paragraphs>
  <ScaleCrop>false</ScaleCrop>
  <HeadingPairs>
    <vt:vector size="2" baseType="variant">
      <vt:variant>
        <vt:lpstr>Título</vt:lpstr>
      </vt:variant>
      <vt:variant>
        <vt:i4>1</vt:i4>
      </vt:variant>
    </vt:vector>
  </HeadingPairs>
  <TitlesOfParts>
    <vt:vector size="1" baseType="lpstr">
      <vt:lpstr/>
    </vt:vector>
  </TitlesOfParts>
  <Company>Ministerio de Vivienda y Urbanismo</Company>
  <LinksUpToDate>false</LinksUpToDate>
  <CharactersWithSpaces>7951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Cristina Aravena Muñoz</dc:creator>
  <cp:keywords/>
  <cp:lastModifiedBy>Victor Palacios Hernandez</cp:lastModifiedBy>
  <cp:revision>37</cp:revision>
  <cp:lastPrinted>2020-12-10T16:39:00Z</cp:lastPrinted>
  <dcterms:created xsi:type="dcterms:W3CDTF">2026-07-08T16:39:00Z</dcterms:created>
  <dcterms:modified xsi:type="dcterms:W3CDTF">2026-07-13T14:55:00Z</dcterms:modified>
</cp:coreProperties>
</file>