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722DC" w14:textId="32C82C00" w:rsidR="00F15291" w:rsidRDefault="001E7955" w:rsidP="00F15291">
      <w:r w:rsidRPr="007568F3">
        <w:rPr>
          <w:rFonts w:eastAsia="Calibri"/>
          <w:noProof/>
          <w:lang w:eastAsia="es-CL"/>
        </w:rPr>
        <w:drawing>
          <wp:anchor distT="0" distB="0" distL="114300" distR="114300" simplePos="0" relativeHeight="251659264" behindDoc="1" locked="0" layoutInCell="1" allowOverlap="1" wp14:anchorId="0F42B326" wp14:editId="3B9F46B3">
            <wp:simplePos x="0" y="0"/>
            <wp:positionH relativeFrom="column">
              <wp:posOffset>-651509</wp:posOffset>
            </wp:positionH>
            <wp:positionV relativeFrom="paragraph">
              <wp:posOffset>5080</wp:posOffset>
            </wp:positionV>
            <wp:extent cx="1771650" cy="7874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775752" cy="789223"/>
                    </a:xfrm>
                    <a:prstGeom prst="rect">
                      <a:avLst/>
                    </a:prstGeom>
                  </pic:spPr>
                </pic:pic>
              </a:graphicData>
            </a:graphic>
            <wp14:sizeRelH relativeFrom="margin">
              <wp14:pctWidth>0</wp14:pctWidth>
            </wp14:sizeRelH>
            <wp14:sizeRelV relativeFrom="margin">
              <wp14:pctHeight>0</wp14:pctHeight>
            </wp14:sizeRelV>
          </wp:anchor>
        </w:drawing>
      </w:r>
    </w:p>
    <w:p w14:paraId="639CE592" w14:textId="77777777" w:rsidR="00677CEC" w:rsidRDefault="00677CEC" w:rsidP="00F15291"/>
    <w:p w14:paraId="05013B0D" w14:textId="77777777" w:rsidR="00F15291" w:rsidRDefault="00F15291" w:rsidP="00F15291"/>
    <w:p w14:paraId="1B430F22" w14:textId="75EA2631" w:rsidR="00F15291" w:rsidRPr="007568F3" w:rsidRDefault="00F15291" w:rsidP="00F15291">
      <w:pPr>
        <w:rPr>
          <w:rFonts w:eastAsia="Calibri"/>
          <w:noProof/>
        </w:rPr>
      </w:pPr>
    </w:p>
    <w:p w14:paraId="1118F189" w14:textId="34699CA2" w:rsidR="000554B8" w:rsidRPr="00A53C5B" w:rsidRDefault="00DC3114" w:rsidP="00083292">
      <w:pPr>
        <w:jc w:val="center"/>
        <w:rPr>
          <w:b/>
          <w:bCs/>
          <w:sz w:val="24"/>
          <w:szCs w:val="24"/>
        </w:rPr>
      </w:pPr>
      <w:r>
        <w:rPr>
          <w:b/>
          <w:bCs/>
          <w:sz w:val="24"/>
          <w:szCs w:val="24"/>
        </w:rPr>
        <w:t xml:space="preserve">CONTRATACION SERVICIO </w:t>
      </w:r>
      <w:r w:rsidR="00895A2D" w:rsidRPr="00A53C5B">
        <w:rPr>
          <w:b/>
          <w:bCs/>
          <w:sz w:val="24"/>
          <w:szCs w:val="24"/>
        </w:rPr>
        <w:t>LIMPIEZA DE CAÑONES Y ARTEFACTOS</w:t>
      </w:r>
      <w:r>
        <w:rPr>
          <w:b/>
          <w:bCs/>
          <w:sz w:val="24"/>
          <w:szCs w:val="24"/>
        </w:rPr>
        <w:t xml:space="preserve"> </w:t>
      </w:r>
      <w:r w:rsidR="008E4D58">
        <w:rPr>
          <w:b/>
          <w:bCs/>
          <w:sz w:val="24"/>
          <w:szCs w:val="24"/>
        </w:rPr>
        <w:t xml:space="preserve">DE CALEFACCIÓN </w:t>
      </w:r>
      <w:r w:rsidR="001E7955">
        <w:rPr>
          <w:b/>
          <w:bCs/>
          <w:sz w:val="24"/>
          <w:szCs w:val="24"/>
        </w:rPr>
        <w:t xml:space="preserve">DE </w:t>
      </w:r>
      <w:r w:rsidR="001E7955" w:rsidRPr="00A53C5B">
        <w:rPr>
          <w:b/>
          <w:bCs/>
          <w:sz w:val="24"/>
          <w:szCs w:val="24"/>
        </w:rPr>
        <w:t>FAMILIAS</w:t>
      </w:r>
      <w:r w:rsidR="00895A2D" w:rsidRPr="00A53C5B">
        <w:rPr>
          <w:b/>
          <w:bCs/>
          <w:sz w:val="24"/>
          <w:szCs w:val="24"/>
        </w:rPr>
        <w:t xml:space="preserve"> DE ESCASOS RECURSOS ECONOMICOS Y EN CONDICION DE VULNERABILIDAD</w:t>
      </w:r>
      <w:r w:rsidR="00083292" w:rsidRPr="00A53C5B">
        <w:rPr>
          <w:b/>
          <w:bCs/>
          <w:sz w:val="24"/>
          <w:szCs w:val="24"/>
        </w:rPr>
        <w:t xml:space="preserve"> DE LA COMUNA DE VALDIVIA</w:t>
      </w:r>
      <w:r w:rsidR="00895A2D" w:rsidRPr="00A53C5B">
        <w:rPr>
          <w:b/>
          <w:bCs/>
          <w:sz w:val="24"/>
          <w:szCs w:val="24"/>
        </w:rPr>
        <w:t>.</w:t>
      </w:r>
    </w:p>
    <w:p w14:paraId="2A7C9E40" w14:textId="77777777" w:rsidR="00083292" w:rsidRPr="0055322F" w:rsidRDefault="00083292" w:rsidP="00083292">
      <w:pPr>
        <w:rPr>
          <w:b/>
          <w:bCs/>
          <w:sz w:val="24"/>
          <w:szCs w:val="24"/>
        </w:rPr>
      </w:pPr>
    </w:p>
    <w:p w14:paraId="6F7FC847" w14:textId="04543472" w:rsidR="00083292" w:rsidRPr="0055322F" w:rsidRDefault="00A27872" w:rsidP="00083292">
      <w:pPr>
        <w:rPr>
          <w:b/>
          <w:bCs/>
          <w:sz w:val="24"/>
          <w:szCs w:val="24"/>
        </w:rPr>
      </w:pPr>
      <w:r>
        <w:rPr>
          <w:b/>
          <w:bCs/>
          <w:sz w:val="24"/>
          <w:szCs w:val="24"/>
        </w:rPr>
        <w:t xml:space="preserve">1.- </w:t>
      </w:r>
      <w:r w:rsidR="00083292" w:rsidRPr="0055322F">
        <w:rPr>
          <w:b/>
          <w:bCs/>
          <w:sz w:val="24"/>
          <w:szCs w:val="24"/>
        </w:rPr>
        <w:t xml:space="preserve">DESCRIPCION: </w:t>
      </w:r>
    </w:p>
    <w:p w14:paraId="41B84C4A" w14:textId="064442F6" w:rsidR="0055322F" w:rsidRDefault="00DC3114" w:rsidP="0055322F">
      <w:pPr>
        <w:jc w:val="both"/>
        <w:rPr>
          <w:sz w:val="24"/>
          <w:szCs w:val="24"/>
        </w:rPr>
      </w:pPr>
      <w:r>
        <w:rPr>
          <w:sz w:val="24"/>
          <w:szCs w:val="24"/>
        </w:rPr>
        <w:t xml:space="preserve">La Ilustre Municipalidad de Valdivia, requiere contratar servicio de </w:t>
      </w:r>
      <w:r w:rsidR="00083292">
        <w:rPr>
          <w:sz w:val="24"/>
          <w:szCs w:val="24"/>
        </w:rPr>
        <w:t>limpieza de cañones (</w:t>
      </w:r>
      <w:r w:rsidR="00083292" w:rsidRPr="00F252A2">
        <w:rPr>
          <w:sz w:val="24"/>
          <w:szCs w:val="24"/>
        </w:rPr>
        <w:t>estufas, cocinas, combustión lenta u otra de similares características</w:t>
      </w:r>
      <w:r w:rsidR="00083292">
        <w:rPr>
          <w:sz w:val="24"/>
          <w:szCs w:val="24"/>
        </w:rPr>
        <w:t>)</w:t>
      </w:r>
      <w:r w:rsidR="00083292" w:rsidRPr="00F252A2">
        <w:rPr>
          <w:sz w:val="24"/>
          <w:szCs w:val="24"/>
        </w:rPr>
        <w:t xml:space="preserve"> </w:t>
      </w:r>
      <w:r w:rsidR="00315A73">
        <w:rPr>
          <w:sz w:val="24"/>
          <w:szCs w:val="24"/>
        </w:rPr>
        <w:t>en</w:t>
      </w:r>
      <w:r w:rsidR="00083292" w:rsidRPr="00F252A2">
        <w:rPr>
          <w:sz w:val="24"/>
          <w:szCs w:val="24"/>
        </w:rPr>
        <w:t xml:space="preserve"> viviendas de uno y dos pisos</w:t>
      </w:r>
      <w:r w:rsidR="00091F76">
        <w:rPr>
          <w:sz w:val="24"/>
          <w:szCs w:val="24"/>
        </w:rPr>
        <w:t>.</w:t>
      </w:r>
      <w:r w:rsidR="0055322F">
        <w:rPr>
          <w:sz w:val="24"/>
          <w:szCs w:val="24"/>
        </w:rPr>
        <w:t xml:space="preserve"> </w:t>
      </w:r>
    </w:p>
    <w:p w14:paraId="02DEE733" w14:textId="125E4432" w:rsidR="00091F76" w:rsidRDefault="0055322F" w:rsidP="00091F76">
      <w:pPr>
        <w:jc w:val="both"/>
        <w:rPr>
          <w:sz w:val="24"/>
          <w:szCs w:val="24"/>
        </w:rPr>
      </w:pPr>
      <w:r>
        <w:rPr>
          <w:sz w:val="24"/>
          <w:szCs w:val="24"/>
        </w:rPr>
        <w:t xml:space="preserve">El </w:t>
      </w:r>
      <w:r w:rsidR="00091F76">
        <w:rPr>
          <w:sz w:val="24"/>
          <w:szCs w:val="24"/>
        </w:rPr>
        <w:t>servicio se otorga como ayuda social d</w:t>
      </w:r>
      <w:r>
        <w:rPr>
          <w:sz w:val="24"/>
          <w:szCs w:val="24"/>
        </w:rPr>
        <w:t xml:space="preserve">irigido principalmente a personas mayores </w:t>
      </w:r>
      <w:r w:rsidRPr="0011618A">
        <w:rPr>
          <w:sz w:val="24"/>
          <w:szCs w:val="24"/>
        </w:rPr>
        <w:t>(sobre 60 años)</w:t>
      </w:r>
      <w:r>
        <w:rPr>
          <w:sz w:val="24"/>
          <w:szCs w:val="24"/>
        </w:rPr>
        <w:t xml:space="preserve">; </w:t>
      </w:r>
      <w:r w:rsidRPr="0011618A">
        <w:rPr>
          <w:sz w:val="24"/>
          <w:szCs w:val="24"/>
        </w:rPr>
        <w:t xml:space="preserve">personas en situación de </w:t>
      </w:r>
      <w:r>
        <w:rPr>
          <w:sz w:val="24"/>
          <w:szCs w:val="24"/>
        </w:rPr>
        <w:t xml:space="preserve">discapacidad y </w:t>
      </w:r>
      <w:r w:rsidRPr="0011618A">
        <w:rPr>
          <w:sz w:val="24"/>
          <w:szCs w:val="24"/>
        </w:rPr>
        <w:t xml:space="preserve">dependencia severa, </w:t>
      </w:r>
      <w:r>
        <w:rPr>
          <w:sz w:val="24"/>
          <w:szCs w:val="24"/>
        </w:rPr>
        <w:t xml:space="preserve">mujeres jefas de hogar con menores de 18 </w:t>
      </w:r>
      <w:r w:rsidR="00A53C5B">
        <w:rPr>
          <w:sz w:val="24"/>
          <w:szCs w:val="24"/>
        </w:rPr>
        <w:t>años</w:t>
      </w:r>
      <w:r w:rsidR="005B4905">
        <w:rPr>
          <w:sz w:val="24"/>
          <w:szCs w:val="24"/>
        </w:rPr>
        <w:t xml:space="preserve"> </w:t>
      </w:r>
      <w:r>
        <w:rPr>
          <w:sz w:val="24"/>
          <w:szCs w:val="24"/>
        </w:rPr>
        <w:t>a su cargo, con domicilio en la comuna de Valdivia, pertenecientes</w:t>
      </w:r>
      <w:r w:rsidRPr="0011618A">
        <w:rPr>
          <w:sz w:val="24"/>
          <w:szCs w:val="24"/>
        </w:rPr>
        <w:t xml:space="preserve"> hasta el 60</w:t>
      </w:r>
      <w:r>
        <w:rPr>
          <w:sz w:val="24"/>
          <w:szCs w:val="24"/>
        </w:rPr>
        <w:t xml:space="preserve">% </w:t>
      </w:r>
      <w:r w:rsidRPr="0011618A">
        <w:rPr>
          <w:sz w:val="24"/>
          <w:szCs w:val="24"/>
        </w:rPr>
        <w:t>del Registro Social de Hogares</w:t>
      </w:r>
      <w:r w:rsidR="00281B50">
        <w:rPr>
          <w:sz w:val="24"/>
          <w:szCs w:val="24"/>
        </w:rPr>
        <w:t>. El beneficio tiene por</w:t>
      </w:r>
      <w:r w:rsidR="00091F76">
        <w:rPr>
          <w:sz w:val="24"/>
          <w:szCs w:val="24"/>
        </w:rPr>
        <w:t xml:space="preserve"> </w:t>
      </w:r>
      <w:r w:rsidR="00593192">
        <w:rPr>
          <w:sz w:val="24"/>
          <w:szCs w:val="24"/>
        </w:rPr>
        <w:t>objetivo prevenir</w:t>
      </w:r>
      <w:r w:rsidR="00091F76">
        <w:rPr>
          <w:sz w:val="24"/>
          <w:szCs w:val="24"/>
        </w:rPr>
        <w:t xml:space="preserve">, situaciones emergencia, </w:t>
      </w:r>
      <w:r w:rsidR="00091F76" w:rsidRPr="0011618A">
        <w:rPr>
          <w:sz w:val="24"/>
          <w:szCs w:val="24"/>
        </w:rPr>
        <w:t>incendios, intoxicaciones por monóxido de carbono y enfermedades respiratorias</w:t>
      </w:r>
      <w:r w:rsidR="00091F76">
        <w:rPr>
          <w:sz w:val="24"/>
          <w:szCs w:val="24"/>
        </w:rPr>
        <w:t xml:space="preserve">, generalmente producto de falta de limpieza y mantención de este tipo de </w:t>
      </w:r>
      <w:r w:rsidR="00593192">
        <w:rPr>
          <w:sz w:val="24"/>
          <w:szCs w:val="24"/>
        </w:rPr>
        <w:t xml:space="preserve">artefactos. </w:t>
      </w:r>
    </w:p>
    <w:p w14:paraId="74D07074" w14:textId="77777777" w:rsidR="00091F76" w:rsidRDefault="00091F76" w:rsidP="00091F76">
      <w:pPr>
        <w:jc w:val="both"/>
        <w:rPr>
          <w:sz w:val="24"/>
          <w:szCs w:val="24"/>
        </w:rPr>
      </w:pPr>
    </w:p>
    <w:p w14:paraId="680BCD8A" w14:textId="616884F9" w:rsidR="00895A2D" w:rsidRDefault="00A27872" w:rsidP="00B96268">
      <w:pPr>
        <w:rPr>
          <w:b/>
          <w:bCs/>
          <w:sz w:val="24"/>
          <w:szCs w:val="24"/>
        </w:rPr>
      </w:pPr>
      <w:r>
        <w:rPr>
          <w:b/>
          <w:bCs/>
          <w:sz w:val="24"/>
          <w:szCs w:val="24"/>
        </w:rPr>
        <w:t xml:space="preserve">2.- </w:t>
      </w:r>
      <w:r w:rsidRPr="00A27872">
        <w:rPr>
          <w:b/>
          <w:bCs/>
          <w:sz w:val="24"/>
          <w:szCs w:val="24"/>
        </w:rPr>
        <w:t xml:space="preserve">TERMINOS TECNICOS Y DETALLES DE LA CONTATACION </w:t>
      </w:r>
    </w:p>
    <w:p w14:paraId="570A6B01" w14:textId="77777777" w:rsidR="00A27872" w:rsidRDefault="00A27872" w:rsidP="00A27872">
      <w:pPr>
        <w:jc w:val="both"/>
        <w:rPr>
          <w:b/>
          <w:bCs/>
          <w:sz w:val="24"/>
          <w:szCs w:val="24"/>
        </w:rPr>
      </w:pPr>
      <w:r>
        <w:rPr>
          <w:b/>
          <w:bCs/>
          <w:sz w:val="24"/>
          <w:szCs w:val="24"/>
        </w:rPr>
        <w:t>2.1 COBERTURA DEL SERVICIO:</w:t>
      </w:r>
    </w:p>
    <w:p w14:paraId="56A7B185" w14:textId="20547C8B" w:rsidR="00A27872" w:rsidRDefault="00A27872" w:rsidP="00A27872">
      <w:pPr>
        <w:jc w:val="both"/>
        <w:rPr>
          <w:sz w:val="24"/>
          <w:szCs w:val="24"/>
          <w:lang w:val="es-ES_tradnl"/>
        </w:rPr>
      </w:pPr>
      <w:r w:rsidRPr="0011618A">
        <w:rPr>
          <w:sz w:val="24"/>
          <w:szCs w:val="24"/>
          <w:lang w:val="es-ES_tradnl"/>
        </w:rPr>
        <w:t xml:space="preserve">El servicio </w:t>
      </w:r>
      <w:r>
        <w:rPr>
          <w:sz w:val="24"/>
          <w:szCs w:val="24"/>
          <w:lang w:val="es-ES_tradnl"/>
        </w:rPr>
        <w:t>de limpieza de cañones contempla un total de</w:t>
      </w:r>
      <w:r w:rsidR="0012699F">
        <w:rPr>
          <w:sz w:val="24"/>
          <w:szCs w:val="24"/>
          <w:lang w:val="es-ES_tradnl"/>
        </w:rPr>
        <w:t xml:space="preserve"> </w:t>
      </w:r>
      <w:r w:rsidR="00F65350">
        <w:rPr>
          <w:sz w:val="24"/>
          <w:szCs w:val="24"/>
          <w:lang w:val="es-ES_tradnl"/>
        </w:rPr>
        <w:t>700</w:t>
      </w:r>
      <w:r>
        <w:rPr>
          <w:sz w:val="24"/>
          <w:szCs w:val="24"/>
          <w:lang w:val="es-ES_tradnl"/>
        </w:rPr>
        <w:t xml:space="preserve"> prestaciones</w:t>
      </w:r>
      <w:r w:rsidR="0012699F">
        <w:rPr>
          <w:sz w:val="24"/>
          <w:szCs w:val="24"/>
          <w:lang w:val="es-ES_tradnl"/>
        </w:rPr>
        <w:t xml:space="preserve">, </w:t>
      </w:r>
      <w:r w:rsidR="005B4905">
        <w:rPr>
          <w:sz w:val="24"/>
          <w:szCs w:val="24"/>
          <w:lang w:val="es-ES_tradnl"/>
        </w:rPr>
        <w:t>el que</w:t>
      </w:r>
      <w:r w:rsidR="0012699F">
        <w:rPr>
          <w:sz w:val="24"/>
          <w:szCs w:val="24"/>
          <w:lang w:val="es-ES_tradnl"/>
        </w:rPr>
        <w:t xml:space="preserve"> será coordinada por </w:t>
      </w:r>
      <w:r w:rsidR="001470A2">
        <w:rPr>
          <w:sz w:val="24"/>
          <w:szCs w:val="24"/>
          <w:lang w:val="es-ES_tradnl"/>
        </w:rPr>
        <w:t>la Dirección de Desarrollo comunitarios</w:t>
      </w:r>
      <w:r>
        <w:rPr>
          <w:sz w:val="24"/>
          <w:szCs w:val="24"/>
          <w:lang w:val="es-ES_tradnl"/>
        </w:rPr>
        <w:t xml:space="preserve">, </w:t>
      </w:r>
      <w:r w:rsidR="0012699F">
        <w:rPr>
          <w:sz w:val="24"/>
          <w:szCs w:val="24"/>
          <w:lang w:val="es-ES_tradnl"/>
        </w:rPr>
        <w:t xml:space="preserve">a través de la entrega de un </w:t>
      </w:r>
      <w:r>
        <w:rPr>
          <w:sz w:val="24"/>
          <w:szCs w:val="24"/>
          <w:lang w:val="es-ES_tradnl"/>
        </w:rPr>
        <w:t>listado con el nombre, dirección y número de contacto de los beneficiarios.</w:t>
      </w:r>
    </w:p>
    <w:p w14:paraId="3F133A94" w14:textId="2FC8A2E1" w:rsidR="00895A2D" w:rsidRPr="00E84F33" w:rsidRDefault="00E84F33" w:rsidP="00B96268">
      <w:pPr>
        <w:rPr>
          <w:rFonts w:eastAsia="Arial Unicode MS" w:cstheme="minorHAnsi"/>
          <w:b/>
          <w:sz w:val="24"/>
          <w:szCs w:val="24"/>
          <w:lang w:val="es-ES_tradnl"/>
        </w:rPr>
      </w:pPr>
      <w:r w:rsidRPr="00E84F33">
        <w:rPr>
          <w:rFonts w:eastAsia="Arial Unicode MS" w:cstheme="minorHAnsi"/>
          <w:b/>
          <w:sz w:val="24"/>
          <w:szCs w:val="24"/>
          <w:lang w:val="es-ES_tradnl"/>
        </w:rPr>
        <w:t xml:space="preserve">2.2 EJECUCION DEL SERVICIO </w:t>
      </w:r>
    </w:p>
    <w:p w14:paraId="058A3497" w14:textId="0334054D" w:rsidR="00E84F33" w:rsidRPr="00F26A36" w:rsidRDefault="00E84F33" w:rsidP="00E84F33">
      <w:pPr>
        <w:jc w:val="both"/>
        <w:rPr>
          <w:rFonts w:ascii="Palatino Linotype" w:eastAsia="Arial Unicode MS" w:hAnsi="Palatino Linotype" w:cs="Arial"/>
          <w:lang w:val="es-ES_tradnl"/>
        </w:rPr>
      </w:pPr>
      <w:r>
        <w:rPr>
          <w:sz w:val="24"/>
          <w:szCs w:val="24"/>
        </w:rPr>
        <w:t>Se requiere para la ejecución, que la</w:t>
      </w:r>
      <w:r>
        <w:rPr>
          <w:rFonts w:ascii="Palatino Linotype" w:eastAsia="Arial Unicode MS" w:hAnsi="Palatino Linotype" w:cs="Arial"/>
          <w:lang w:val="es-ES_tradnl"/>
        </w:rPr>
        <w:t xml:space="preserve"> oferta garantice </w:t>
      </w:r>
      <w:r w:rsidRPr="00F26A36">
        <w:rPr>
          <w:rFonts w:ascii="Palatino Linotype" w:eastAsia="Arial Unicode MS" w:hAnsi="Palatino Linotype" w:cs="Arial"/>
          <w:lang w:val="es-ES_tradnl"/>
        </w:rPr>
        <w:t>las siguientes condiciones:</w:t>
      </w:r>
    </w:p>
    <w:p w14:paraId="22103CE7" w14:textId="77594818" w:rsidR="00E84F33" w:rsidRPr="00E84F33" w:rsidRDefault="00E84F33" w:rsidP="00E84F33">
      <w:pPr>
        <w:pStyle w:val="Prrafodelista"/>
        <w:numPr>
          <w:ilvl w:val="0"/>
          <w:numId w:val="12"/>
        </w:numPr>
        <w:jc w:val="both"/>
        <w:rPr>
          <w:rFonts w:ascii="Palatino Linotype" w:eastAsia="Arial Unicode MS" w:hAnsi="Palatino Linotype" w:cs="Arial"/>
          <w:lang w:val="es-ES_tradnl"/>
        </w:rPr>
      </w:pPr>
      <w:r w:rsidRPr="00E84F33">
        <w:rPr>
          <w:rFonts w:ascii="Palatino Linotype" w:eastAsia="Arial Unicode MS" w:hAnsi="Palatino Linotype" w:cs="Arial"/>
          <w:lang w:val="es-ES_tradnl"/>
        </w:rPr>
        <w:t>La limpieza se deberá realizar con un “chascón” o kit de limpieza de estufa, puede ser por la techumbre o por el interior según el kit que disponga, se debe procurar no mover los cañones y en caso de que suceda, dejarlos alineados y operativos, de la misma forma que al sacar los gorros de la techumbre, estos deben quedar bien afianzados, evitando el desprendimiento por causa de los vientos.</w:t>
      </w:r>
    </w:p>
    <w:p w14:paraId="63FD3EA9" w14:textId="7DBBFC3D" w:rsidR="00E84F33" w:rsidRPr="00DB0073" w:rsidRDefault="00E84F33" w:rsidP="00E84F33">
      <w:pPr>
        <w:numPr>
          <w:ilvl w:val="0"/>
          <w:numId w:val="12"/>
        </w:numPr>
        <w:jc w:val="both"/>
        <w:rPr>
          <w:rFonts w:ascii="Palatino Linotype" w:eastAsia="Arial Unicode MS" w:hAnsi="Palatino Linotype" w:cs="Arial"/>
          <w:lang w:val="es-ES_tradnl"/>
        </w:rPr>
      </w:pPr>
      <w:r w:rsidRPr="00DB0073">
        <w:rPr>
          <w:rFonts w:ascii="Palatino Linotype" w:eastAsia="Arial Unicode MS" w:hAnsi="Palatino Linotype" w:cs="Arial"/>
          <w:lang w:val="es-ES_tradnl"/>
        </w:rPr>
        <w:t>Al momento de limpiar los cañones</w:t>
      </w:r>
      <w:r>
        <w:rPr>
          <w:rFonts w:ascii="Palatino Linotype" w:eastAsia="Arial Unicode MS" w:hAnsi="Palatino Linotype" w:cs="Arial"/>
          <w:lang w:val="es-ES_tradnl"/>
        </w:rPr>
        <w:t>,</w:t>
      </w:r>
      <w:r w:rsidRPr="00DB0073">
        <w:rPr>
          <w:rFonts w:ascii="Palatino Linotype" w:eastAsia="Arial Unicode MS" w:hAnsi="Palatino Linotype" w:cs="Arial"/>
          <w:lang w:val="es-ES_tradnl"/>
        </w:rPr>
        <w:t xml:space="preserve"> se retiren las bandejas de las estufas y luego de ejecutada la limpieza se vuelvan a colocar limpias, se solicita informar en el acta si se visualiza que estás deberían ser cambiadas o reparadas.</w:t>
      </w:r>
    </w:p>
    <w:p w14:paraId="0559C3F2" w14:textId="77777777" w:rsidR="00E84F33" w:rsidRPr="00DB0073" w:rsidRDefault="00E84F33" w:rsidP="00E84F33">
      <w:pPr>
        <w:numPr>
          <w:ilvl w:val="0"/>
          <w:numId w:val="12"/>
        </w:numPr>
        <w:jc w:val="both"/>
        <w:rPr>
          <w:sz w:val="24"/>
          <w:szCs w:val="24"/>
        </w:rPr>
      </w:pPr>
      <w:r>
        <w:rPr>
          <w:rFonts w:ascii="Palatino Linotype" w:eastAsia="Arial Unicode MS" w:hAnsi="Palatino Linotype" w:cs="Arial"/>
          <w:lang w:val="es-ES_tradnl"/>
        </w:rPr>
        <w:t>Se requiere que la limpieza sea completa, incorporando el interior de la estufa, sin dejar residuos, además considerar que el hollín retirado deberá ser eliminado por la empresa que presta el servicio, limpieza del vidrio (si lo tuviera), limpieza de gorro, revisión cámara de combustión (si lo tuviera) y verificación de funcionamiento óptimo.</w:t>
      </w:r>
    </w:p>
    <w:p w14:paraId="3F8E30DD" w14:textId="5D89EEC3" w:rsidR="00E84F33" w:rsidRPr="00E10D67" w:rsidRDefault="00E84F33" w:rsidP="00E84F33">
      <w:pPr>
        <w:numPr>
          <w:ilvl w:val="0"/>
          <w:numId w:val="12"/>
        </w:numPr>
        <w:jc w:val="both"/>
        <w:rPr>
          <w:sz w:val="24"/>
          <w:szCs w:val="24"/>
        </w:rPr>
      </w:pPr>
      <w:r>
        <w:rPr>
          <w:rFonts w:ascii="Palatino Linotype" w:eastAsia="Arial Unicode MS" w:hAnsi="Palatino Linotype" w:cs="Arial"/>
          <w:lang w:val="es-ES_tradnl"/>
        </w:rPr>
        <w:t>Implementos de seguridad: Es importante señalar que, quien realice el servicio debe contar con todos los elementos de seguridad requeridos para el riesgo a cubrir</w:t>
      </w:r>
      <w:r w:rsidR="00197E8B">
        <w:rPr>
          <w:rFonts w:ascii="Palatino Linotype" w:eastAsia="Arial Unicode MS" w:hAnsi="Palatino Linotype" w:cs="Arial"/>
          <w:lang w:val="es-ES_tradnl"/>
        </w:rPr>
        <w:t>;</w:t>
      </w:r>
      <w:r>
        <w:rPr>
          <w:rFonts w:ascii="Palatino Linotype" w:eastAsia="Arial Unicode MS" w:hAnsi="Palatino Linotype" w:cs="Arial"/>
          <w:lang w:val="es-ES_tradnl"/>
        </w:rPr>
        <w:t xml:space="preserve"> esto contempla, elementos de protección personal, como herramientas y equipos</w:t>
      </w:r>
      <w:r w:rsidR="00197E8B">
        <w:rPr>
          <w:rFonts w:ascii="Palatino Linotype" w:eastAsia="Arial Unicode MS" w:hAnsi="Palatino Linotype" w:cs="Arial"/>
          <w:lang w:val="es-ES_tradnl"/>
        </w:rPr>
        <w:t xml:space="preserve">. Además, la </w:t>
      </w:r>
      <w:r>
        <w:rPr>
          <w:rFonts w:ascii="Palatino Linotype" w:eastAsia="Arial Unicode MS" w:hAnsi="Palatino Linotype" w:cs="Arial"/>
          <w:lang w:val="es-ES_tradnl"/>
        </w:rPr>
        <w:t xml:space="preserve">empresa </w:t>
      </w:r>
      <w:r w:rsidR="00197E8B">
        <w:rPr>
          <w:rFonts w:ascii="Palatino Linotype" w:eastAsia="Arial Unicode MS" w:hAnsi="Palatino Linotype" w:cs="Arial"/>
          <w:lang w:val="es-ES_tradnl"/>
        </w:rPr>
        <w:t xml:space="preserve">deberá contar </w:t>
      </w:r>
      <w:r>
        <w:rPr>
          <w:rFonts w:ascii="Palatino Linotype" w:eastAsia="Arial Unicode MS" w:hAnsi="Palatino Linotype" w:cs="Arial"/>
          <w:lang w:val="es-ES_tradnl"/>
        </w:rPr>
        <w:t xml:space="preserve">con </w:t>
      </w:r>
      <w:r w:rsidR="00197E8B">
        <w:rPr>
          <w:rFonts w:ascii="Palatino Linotype" w:eastAsia="Arial Unicode MS" w:hAnsi="Palatino Linotype" w:cs="Arial"/>
          <w:lang w:val="es-ES_tradnl"/>
        </w:rPr>
        <w:t>C</w:t>
      </w:r>
      <w:r>
        <w:rPr>
          <w:rFonts w:ascii="Palatino Linotype" w:eastAsia="Arial Unicode MS" w:hAnsi="Palatino Linotype" w:cs="Arial"/>
          <w:lang w:val="es-ES_tradnl"/>
        </w:rPr>
        <w:t xml:space="preserve">ertificado </w:t>
      </w:r>
      <w:r w:rsidR="00197E8B">
        <w:rPr>
          <w:rFonts w:ascii="Palatino Linotype" w:eastAsia="Arial Unicode MS" w:hAnsi="Palatino Linotype" w:cs="Arial"/>
          <w:lang w:val="es-ES_tradnl"/>
        </w:rPr>
        <w:t xml:space="preserve">de trabajos </w:t>
      </w:r>
      <w:r>
        <w:rPr>
          <w:rFonts w:ascii="Palatino Linotype" w:eastAsia="Arial Unicode MS" w:hAnsi="Palatino Linotype" w:cs="Arial"/>
          <w:lang w:val="es-ES_tradnl"/>
        </w:rPr>
        <w:t xml:space="preserve">en </w:t>
      </w:r>
      <w:r w:rsidR="00197E8B">
        <w:rPr>
          <w:rFonts w:ascii="Palatino Linotype" w:eastAsia="Arial Unicode MS" w:hAnsi="Palatino Linotype" w:cs="Arial"/>
          <w:lang w:val="es-ES_tradnl"/>
        </w:rPr>
        <w:t>altura, para</w:t>
      </w:r>
      <w:r>
        <w:rPr>
          <w:rFonts w:ascii="Palatino Linotype" w:eastAsia="Arial Unicode MS" w:hAnsi="Palatino Linotype" w:cs="Arial"/>
          <w:lang w:val="es-ES_tradnl"/>
        </w:rPr>
        <w:t xml:space="preserve"> la realización de</w:t>
      </w:r>
      <w:r w:rsidR="00197E8B">
        <w:rPr>
          <w:rFonts w:ascii="Palatino Linotype" w:eastAsia="Arial Unicode MS" w:hAnsi="Palatino Linotype" w:cs="Arial"/>
          <w:lang w:val="es-ES_tradnl"/>
        </w:rPr>
        <w:t xml:space="preserve"> este </w:t>
      </w:r>
      <w:r>
        <w:rPr>
          <w:rFonts w:ascii="Palatino Linotype" w:eastAsia="Arial Unicode MS" w:hAnsi="Palatino Linotype" w:cs="Arial"/>
          <w:lang w:val="es-ES_tradnl"/>
        </w:rPr>
        <w:t>servicio.</w:t>
      </w:r>
    </w:p>
    <w:p w14:paraId="4CF55611" w14:textId="6C5A513F" w:rsidR="00E84F33" w:rsidRDefault="00E84F33" w:rsidP="00E84F33">
      <w:pPr>
        <w:ind w:left="720"/>
        <w:jc w:val="both"/>
        <w:rPr>
          <w:rFonts w:ascii="Palatino Linotype" w:eastAsia="Arial Unicode MS" w:hAnsi="Palatino Linotype" w:cs="Arial"/>
          <w:lang w:val="es-ES_tradnl"/>
        </w:rPr>
      </w:pPr>
      <w:r>
        <w:rPr>
          <w:rFonts w:ascii="Palatino Linotype" w:eastAsia="Arial Unicode MS" w:hAnsi="Palatino Linotype" w:cs="Arial"/>
          <w:lang w:val="es-ES_tradnl"/>
        </w:rPr>
        <w:lastRenderedPageBreak/>
        <w:t xml:space="preserve"> Cabe señalar que será de exclusiva responsabilidad </w:t>
      </w:r>
      <w:r w:rsidR="00A53C5B">
        <w:rPr>
          <w:rFonts w:ascii="Palatino Linotype" w:eastAsia="Arial Unicode MS" w:hAnsi="Palatino Linotype" w:cs="Arial"/>
          <w:lang w:val="es-ES_tradnl"/>
        </w:rPr>
        <w:t>que</w:t>
      </w:r>
      <w:r w:rsidR="00197E8B">
        <w:rPr>
          <w:rFonts w:ascii="Palatino Linotype" w:eastAsia="Arial Unicode MS" w:hAnsi="Palatino Linotype" w:cs="Arial"/>
          <w:lang w:val="es-ES_tradnl"/>
        </w:rPr>
        <w:t>,</w:t>
      </w:r>
      <w:r>
        <w:rPr>
          <w:rFonts w:ascii="Palatino Linotype" w:eastAsia="Arial Unicode MS" w:hAnsi="Palatino Linotype" w:cs="Arial"/>
          <w:lang w:val="es-ES_tradnl"/>
        </w:rPr>
        <w:t xml:space="preserve"> quien realice el servicio cumpla con los requisitos</w:t>
      </w:r>
      <w:r w:rsidR="00197E8B">
        <w:rPr>
          <w:rFonts w:ascii="Palatino Linotype" w:eastAsia="Arial Unicode MS" w:hAnsi="Palatino Linotype" w:cs="Arial"/>
          <w:lang w:val="es-ES_tradnl"/>
        </w:rPr>
        <w:t xml:space="preserve">, resguardo y </w:t>
      </w:r>
      <w:r>
        <w:rPr>
          <w:rFonts w:ascii="Palatino Linotype" w:eastAsia="Arial Unicode MS" w:hAnsi="Palatino Linotype" w:cs="Arial"/>
          <w:lang w:val="es-ES_tradnl"/>
        </w:rPr>
        <w:t>supervisión de lo antes señalado</w:t>
      </w:r>
      <w:r w:rsidR="00197E8B">
        <w:rPr>
          <w:rFonts w:ascii="Palatino Linotype" w:eastAsia="Arial Unicode MS" w:hAnsi="Palatino Linotype" w:cs="Arial"/>
          <w:lang w:val="es-ES_tradnl"/>
        </w:rPr>
        <w:t xml:space="preserve">. Considerando </w:t>
      </w:r>
      <w:r>
        <w:rPr>
          <w:rFonts w:ascii="Palatino Linotype" w:eastAsia="Arial Unicode MS" w:hAnsi="Palatino Linotype" w:cs="Arial"/>
          <w:lang w:val="es-ES_tradnl"/>
        </w:rPr>
        <w:t xml:space="preserve">que la Ilustre Municipalidad de </w:t>
      </w:r>
      <w:r w:rsidR="00197E8B">
        <w:rPr>
          <w:rFonts w:ascii="Palatino Linotype" w:eastAsia="Arial Unicode MS" w:hAnsi="Palatino Linotype" w:cs="Arial"/>
          <w:lang w:val="es-ES_tradnl"/>
        </w:rPr>
        <w:t>Valdivia, no</w:t>
      </w:r>
      <w:r>
        <w:rPr>
          <w:rFonts w:ascii="Palatino Linotype" w:eastAsia="Arial Unicode MS" w:hAnsi="Palatino Linotype" w:cs="Arial"/>
          <w:lang w:val="es-ES_tradnl"/>
        </w:rPr>
        <w:t xml:space="preserve"> se hará responsable por algún accidente producido,</w:t>
      </w:r>
      <w:r w:rsidR="00197E8B">
        <w:rPr>
          <w:rFonts w:ascii="Palatino Linotype" w:eastAsia="Arial Unicode MS" w:hAnsi="Palatino Linotype" w:cs="Arial"/>
          <w:lang w:val="es-ES_tradnl"/>
        </w:rPr>
        <w:t xml:space="preserve"> </w:t>
      </w:r>
      <w:r>
        <w:rPr>
          <w:rFonts w:ascii="Palatino Linotype" w:eastAsia="Arial Unicode MS" w:hAnsi="Palatino Linotype" w:cs="Arial"/>
          <w:lang w:val="es-ES_tradnl"/>
        </w:rPr>
        <w:t xml:space="preserve">daño a la propiedad, por la falta de </w:t>
      </w:r>
      <w:r w:rsidR="001470A2">
        <w:rPr>
          <w:rFonts w:ascii="Palatino Linotype" w:eastAsia="Arial Unicode MS" w:hAnsi="Palatino Linotype" w:cs="Arial"/>
          <w:lang w:val="es-ES_tradnl"/>
        </w:rPr>
        <w:t>supervisión, del</w:t>
      </w:r>
      <w:r>
        <w:rPr>
          <w:rFonts w:ascii="Palatino Linotype" w:eastAsia="Arial Unicode MS" w:hAnsi="Palatino Linotype" w:cs="Arial"/>
          <w:lang w:val="es-ES_tradnl"/>
        </w:rPr>
        <w:t xml:space="preserve"> uso de elementos de protección personal, equipos o herramientas utilizados y/o falta de capa</w:t>
      </w:r>
      <w:r w:rsidR="00197E8B">
        <w:rPr>
          <w:rFonts w:ascii="Palatino Linotype" w:eastAsia="Arial Unicode MS" w:hAnsi="Palatino Linotype" w:cs="Arial"/>
          <w:lang w:val="es-ES_tradnl"/>
        </w:rPr>
        <w:t>cita</w:t>
      </w:r>
      <w:r>
        <w:rPr>
          <w:rFonts w:ascii="Palatino Linotype" w:eastAsia="Arial Unicode MS" w:hAnsi="Palatino Linotype" w:cs="Arial"/>
          <w:lang w:val="es-ES_tradnl"/>
        </w:rPr>
        <w:t>ción</w:t>
      </w:r>
      <w:r w:rsidR="008E4D58">
        <w:rPr>
          <w:rFonts w:ascii="Palatino Linotype" w:eastAsia="Arial Unicode MS" w:hAnsi="Palatino Linotype" w:cs="Arial"/>
          <w:lang w:val="es-ES_tradnl"/>
        </w:rPr>
        <w:t xml:space="preserve"> y conocimiento, en la obra </w:t>
      </w:r>
      <w:r>
        <w:rPr>
          <w:rFonts w:ascii="Palatino Linotype" w:eastAsia="Arial Unicode MS" w:hAnsi="Palatino Linotype" w:cs="Arial"/>
          <w:lang w:val="es-ES_tradnl"/>
        </w:rPr>
        <w:t>del personal</w:t>
      </w:r>
      <w:r w:rsidR="008E4D58">
        <w:rPr>
          <w:rFonts w:ascii="Palatino Linotype" w:eastAsia="Arial Unicode MS" w:hAnsi="Palatino Linotype" w:cs="Arial"/>
          <w:lang w:val="es-ES_tradnl"/>
        </w:rPr>
        <w:t xml:space="preserve"> ejecutor.</w:t>
      </w:r>
    </w:p>
    <w:p w14:paraId="30731641" w14:textId="5E9C6566" w:rsidR="00E84F33" w:rsidRPr="00A27872" w:rsidRDefault="00E84F33" w:rsidP="00E84F33">
      <w:pPr>
        <w:rPr>
          <w:b/>
          <w:bCs/>
          <w:sz w:val="24"/>
          <w:szCs w:val="24"/>
        </w:rPr>
      </w:pPr>
      <w:r w:rsidRPr="00F65350">
        <w:rPr>
          <w:sz w:val="24"/>
          <w:szCs w:val="24"/>
          <w:lang w:val="es-ES_tradnl"/>
        </w:rPr>
        <w:t xml:space="preserve">El servicio se ejecutará durante el periodo del </w:t>
      </w:r>
      <w:r w:rsidR="00F65350" w:rsidRPr="00F65350">
        <w:rPr>
          <w:sz w:val="24"/>
          <w:szCs w:val="24"/>
          <w:lang w:val="es-ES_tradnl"/>
        </w:rPr>
        <w:t>01</w:t>
      </w:r>
      <w:r w:rsidRPr="00F65350">
        <w:rPr>
          <w:sz w:val="24"/>
          <w:szCs w:val="24"/>
          <w:lang w:val="es-ES_tradnl"/>
        </w:rPr>
        <w:t xml:space="preserve"> de </w:t>
      </w:r>
      <w:r w:rsidR="00F65350" w:rsidRPr="00F65350">
        <w:rPr>
          <w:sz w:val="24"/>
          <w:szCs w:val="24"/>
          <w:lang w:val="es-ES_tradnl"/>
        </w:rPr>
        <w:t>agosto</w:t>
      </w:r>
      <w:r w:rsidRPr="00F65350">
        <w:rPr>
          <w:sz w:val="24"/>
          <w:szCs w:val="24"/>
          <w:lang w:val="es-ES_tradnl"/>
        </w:rPr>
        <w:t xml:space="preserve"> al 31 de octubre del 2026</w:t>
      </w:r>
      <w:r w:rsidR="00F65350">
        <w:rPr>
          <w:sz w:val="24"/>
          <w:szCs w:val="24"/>
          <w:lang w:val="es-ES_tradnl"/>
        </w:rPr>
        <w:t xml:space="preserve"> o hasta que se cumpla las 700 limpiezas </w:t>
      </w:r>
    </w:p>
    <w:p w14:paraId="7F8D8F5A" w14:textId="08354FF1" w:rsidR="00E84F33" w:rsidRPr="00197E8B" w:rsidRDefault="00E84F33" w:rsidP="00197E8B">
      <w:pPr>
        <w:pStyle w:val="Prrafodelista"/>
        <w:numPr>
          <w:ilvl w:val="1"/>
          <w:numId w:val="14"/>
        </w:numPr>
        <w:jc w:val="both"/>
        <w:rPr>
          <w:b/>
          <w:bCs/>
          <w:sz w:val="26"/>
          <w:szCs w:val="26"/>
          <w:u w:val="single"/>
        </w:rPr>
      </w:pPr>
      <w:r w:rsidRPr="00197E8B">
        <w:rPr>
          <w:b/>
          <w:bCs/>
          <w:sz w:val="26"/>
          <w:szCs w:val="26"/>
          <w:u w:val="single"/>
        </w:rPr>
        <w:t>FECHAS, HORARIOS Y LUGARES</w:t>
      </w:r>
    </w:p>
    <w:p w14:paraId="74C15FDC" w14:textId="061754C6" w:rsidR="00E84F33" w:rsidRDefault="00E84F33" w:rsidP="00E84F33">
      <w:pPr>
        <w:jc w:val="both"/>
        <w:rPr>
          <w:sz w:val="24"/>
          <w:szCs w:val="24"/>
        </w:rPr>
      </w:pPr>
      <w:r>
        <w:rPr>
          <w:sz w:val="24"/>
          <w:szCs w:val="24"/>
        </w:rPr>
        <w:t xml:space="preserve">La fecha definitiva, horario y direcciones de las viviendas donde se </w:t>
      </w:r>
      <w:r w:rsidR="00A53C5B">
        <w:rPr>
          <w:sz w:val="24"/>
          <w:szCs w:val="24"/>
        </w:rPr>
        <w:t>realizará</w:t>
      </w:r>
      <w:r>
        <w:rPr>
          <w:sz w:val="24"/>
          <w:szCs w:val="24"/>
        </w:rPr>
        <w:t xml:space="preserve"> el servicio, serán proporcionadas por parte del Inspector Técnico, una vez adjudicada la propuesta pública y eventualmente podrán ser modificados solo en conformidad con lo dispuesto en el artículo 45 del Código Civil, por fuerza mayor o caso fortuito, el imprevisto a que no es posible resistir, como naufragio, un terremoto, los actos de autoridad ejercidos por funcionarios públicos, etc. De esta manera, el caso fortuito o fuerza mayor debe ser inimputable, vale decir, debe provenir de una causa enteramente ajena a la voluntad de las partes; imprevisible, esto es, que no se haya podido prever dentro de los cálculos ordinarios y corrientes; e irresistible, es decir, que no se haya podido evitar, ni aun en el evento de oponerse las defensas idóneas para lograr tal objetivo. </w:t>
      </w:r>
    </w:p>
    <w:p w14:paraId="1D1291CE" w14:textId="170C8E5A" w:rsidR="00E84F33" w:rsidRDefault="00E84F33" w:rsidP="00E84F33">
      <w:pPr>
        <w:jc w:val="both"/>
        <w:rPr>
          <w:sz w:val="24"/>
          <w:szCs w:val="24"/>
        </w:rPr>
      </w:pPr>
      <w:r>
        <w:rPr>
          <w:sz w:val="24"/>
          <w:szCs w:val="24"/>
        </w:rPr>
        <w:t xml:space="preserve">El adjudicatario deberá disponer de una persona que haga la función de contraparte en terreno, a quien </w:t>
      </w:r>
      <w:r w:rsidR="00A53C5B">
        <w:rPr>
          <w:sz w:val="24"/>
          <w:szCs w:val="24"/>
        </w:rPr>
        <w:t>se le</w:t>
      </w:r>
      <w:r>
        <w:rPr>
          <w:sz w:val="24"/>
          <w:szCs w:val="24"/>
        </w:rPr>
        <w:t xml:space="preserve"> entregará un calendario con las prestaciones de servicios </w:t>
      </w:r>
      <w:r w:rsidRPr="001470A2">
        <w:rPr>
          <w:sz w:val="24"/>
          <w:szCs w:val="24"/>
        </w:rPr>
        <w:t xml:space="preserve">desde </w:t>
      </w:r>
      <w:r w:rsidR="001470A2" w:rsidRPr="001470A2">
        <w:rPr>
          <w:sz w:val="24"/>
          <w:szCs w:val="24"/>
        </w:rPr>
        <w:t>la Dirección de Desarrollo Comunitario</w:t>
      </w:r>
      <w:r w:rsidR="005B4905">
        <w:rPr>
          <w:sz w:val="24"/>
          <w:szCs w:val="24"/>
        </w:rPr>
        <w:t xml:space="preserve"> con</w:t>
      </w:r>
      <w:r>
        <w:rPr>
          <w:sz w:val="24"/>
          <w:szCs w:val="24"/>
        </w:rPr>
        <w:t xml:space="preserve"> el Inspector Técnico (contraparte municipal) quien se coordinará en todos los aspectos que sean necesarios para el buen desarrollo y de acuerdo con los requerimientos anteriormente indicados.</w:t>
      </w:r>
    </w:p>
    <w:p w14:paraId="6C705976" w14:textId="003350F1" w:rsidR="00E84F33" w:rsidRPr="00197E8B" w:rsidRDefault="00E84F33" w:rsidP="00197E8B">
      <w:pPr>
        <w:pStyle w:val="Prrafodelista"/>
        <w:numPr>
          <w:ilvl w:val="1"/>
          <w:numId w:val="14"/>
        </w:numPr>
        <w:jc w:val="both"/>
        <w:rPr>
          <w:b/>
          <w:bCs/>
          <w:sz w:val="26"/>
          <w:szCs w:val="26"/>
          <w:u w:val="single"/>
        </w:rPr>
      </w:pPr>
      <w:r w:rsidRPr="00197E8B">
        <w:rPr>
          <w:b/>
          <w:bCs/>
          <w:sz w:val="26"/>
          <w:szCs w:val="26"/>
          <w:u w:val="single"/>
        </w:rPr>
        <w:t>MEDIOS DE VERIFICACIÓN</w:t>
      </w:r>
    </w:p>
    <w:p w14:paraId="2D24E49A" w14:textId="3387D33A" w:rsidR="00E84F33" w:rsidRDefault="00E84F33" w:rsidP="00E84F33">
      <w:pPr>
        <w:jc w:val="both"/>
        <w:rPr>
          <w:sz w:val="24"/>
          <w:szCs w:val="24"/>
        </w:rPr>
      </w:pPr>
      <w:r>
        <w:rPr>
          <w:sz w:val="24"/>
          <w:szCs w:val="24"/>
        </w:rPr>
        <w:t xml:space="preserve">La persona señalada por parte del adjudicatario como contraparte en terreno, deberá estar presente durante todo el desarrollo de la actividad, quien se coordinará con el Inspector Técnico (contraparte municipal) en todos los aspectos que sean necesarios y al término de cada limpieza deberá </w:t>
      </w:r>
      <w:r w:rsidR="005B4905">
        <w:rPr>
          <w:sz w:val="24"/>
          <w:szCs w:val="24"/>
        </w:rPr>
        <w:t xml:space="preserve">contar con </w:t>
      </w:r>
      <w:r>
        <w:rPr>
          <w:sz w:val="24"/>
          <w:szCs w:val="24"/>
        </w:rPr>
        <w:t xml:space="preserve">un acta  </w:t>
      </w:r>
      <w:r w:rsidR="005B4905">
        <w:rPr>
          <w:sz w:val="24"/>
          <w:szCs w:val="24"/>
        </w:rPr>
        <w:t xml:space="preserve">que indique </w:t>
      </w:r>
      <w:r>
        <w:rPr>
          <w:sz w:val="24"/>
          <w:szCs w:val="24"/>
        </w:rPr>
        <w:t>fecha y hora</w:t>
      </w:r>
      <w:r w:rsidR="005B4905">
        <w:rPr>
          <w:sz w:val="24"/>
          <w:szCs w:val="24"/>
        </w:rPr>
        <w:t xml:space="preserve"> del servicio; </w:t>
      </w:r>
      <w:r>
        <w:rPr>
          <w:sz w:val="24"/>
          <w:szCs w:val="24"/>
        </w:rPr>
        <w:t xml:space="preserve">firma del beneficiario por su conformidad y 1 una fotografía del trabajo realizado en cada una de las </w:t>
      </w:r>
      <w:r w:rsidR="00F65350">
        <w:rPr>
          <w:sz w:val="24"/>
          <w:szCs w:val="24"/>
        </w:rPr>
        <w:t>700</w:t>
      </w:r>
      <w:r>
        <w:rPr>
          <w:sz w:val="24"/>
          <w:szCs w:val="24"/>
        </w:rPr>
        <w:t xml:space="preserve"> </w:t>
      </w:r>
      <w:r w:rsidRPr="00E5004C">
        <w:rPr>
          <w:sz w:val="24"/>
          <w:szCs w:val="24"/>
        </w:rPr>
        <w:t xml:space="preserve"> </w:t>
      </w:r>
      <w:r w:rsidR="005B4905">
        <w:rPr>
          <w:sz w:val="24"/>
          <w:szCs w:val="24"/>
        </w:rPr>
        <w:t xml:space="preserve">viviendas; </w:t>
      </w:r>
      <w:r w:rsidR="00A53C5B">
        <w:rPr>
          <w:sz w:val="24"/>
          <w:szCs w:val="24"/>
        </w:rPr>
        <w:t xml:space="preserve">los que deberá entregar al Inspector Técnico </w:t>
      </w:r>
      <w:r>
        <w:rPr>
          <w:sz w:val="24"/>
          <w:szCs w:val="24"/>
        </w:rPr>
        <w:t>durante la semana siguiente a la ejecución</w:t>
      </w:r>
      <w:r w:rsidR="005B4905">
        <w:rPr>
          <w:sz w:val="24"/>
          <w:szCs w:val="24"/>
        </w:rPr>
        <w:t xml:space="preserve">. Al </w:t>
      </w:r>
      <w:r w:rsidR="00A53C5B">
        <w:rPr>
          <w:sz w:val="24"/>
          <w:szCs w:val="24"/>
        </w:rPr>
        <w:t>finalizar el</w:t>
      </w:r>
      <w:r w:rsidR="005B4905">
        <w:rPr>
          <w:sz w:val="24"/>
          <w:szCs w:val="24"/>
        </w:rPr>
        <w:t xml:space="preserve"> total de servicios contratados deberá emitir un informe </w:t>
      </w:r>
      <w:r w:rsidR="00A53C5B">
        <w:rPr>
          <w:sz w:val="24"/>
          <w:szCs w:val="24"/>
        </w:rPr>
        <w:t xml:space="preserve">dando cuenta de la totalidad del servicio realizado., </w:t>
      </w:r>
    </w:p>
    <w:p w14:paraId="7C0B8486" w14:textId="5AAD165E" w:rsidR="001E7955" w:rsidRDefault="001E7955" w:rsidP="00E84F33">
      <w:pPr>
        <w:jc w:val="both"/>
        <w:rPr>
          <w:sz w:val="24"/>
          <w:szCs w:val="24"/>
        </w:rPr>
      </w:pPr>
      <w:r>
        <w:rPr>
          <w:sz w:val="24"/>
          <w:szCs w:val="24"/>
        </w:rPr>
        <w:t>________________________________________________</w:t>
      </w:r>
    </w:p>
    <w:p w14:paraId="7B62AE99" w14:textId="668E08D3" w:rsidR="00E84F33" w:rsidRDefault="001470A2" w:rsidP="00E84F33">
      <w:pPr>
        <w:jc w:val="both"/>
        <w:rPr>
          <w:sz w:val="24"/>
          <w:szCs w:val="24"/>
        </w:rPr>
      </w:pPr>
      <w:r>
        <w:rPr>
          <w:sz w:val="24"/>
          <w:szCs w:val="24"/>
        </w:rPr>
        <w:t xml:space="preserve">Por su parte el inspector técnico municipal, deberá resguardar la entrega del beneficio considerando la opinión y firma de un/a profesional asistente social en cada Certificado Social, con los documentos de respaldo correspondiente. </w:t>
      </w:r>
    </w:p>
    <w:p w14:paraId="6E7228B5" w14:textId="682FFAD8" w:rsidR="001470A2" w:rsidRDefault="001470A2" w:rsidP="001470A2">
      <w:pPr>
        <w:pStyle w:val="Prrafodelista"/>
        <w:numPr>
          <w:ilvl w:val="0"/>
          <w:numId w:val="15"/>
        </w:numPr>
        <w:jc w:val="both"/>
        <w:rPr>
          <w:sz w:val="24"/>
          <w:szCs w:val="24"/>
        </w:rPr>
      </w:pPr>
      <w:r>
        <w:rPr>
          <w:sz w:val="24"/>
          <w:szCs w:val="24"/>
        </w:rPr>
        <w:t xml:space="preserve">Fotocopia </w:t>
      </w:r>
      <w:r w:rsidR="00D91854">
        <w:rPr>
          <w:sz w:val="24"/>
          <w:szCs w:val="24"/>
        </w:rPr>
        <w:t>c</w:t>
      </w:r>
      <w:r>
        <w:rPr>
          <w:sz w:val="24"/>
          <w:szCs w:val="24"/>
        </w:rPr>
        <w:t>edula de identidad vigente</w:t>
      </w:r>
    </w:p>
    <w:p w14:paraId="5EEEA891" w14:textId="2FCB3B68" w:rsidR="001470A2" w:rsidRPr="00F65350" w:rsidRDefault="001470A2" w:rsidP="001470A2">
      <w:pPr>
        <w:pStyle w:val="Prrafodelista"/>
        <w:numPr>
          <w:ilvl w:val="0"/>
          <w:numId w:val="15"/>
        </w:numPr>
        <w:jc w:val="both"/>
        <w:rPr>
          <w:sz w:val="24"/>
          <w:szCs w:val="24"/>
        </w:rPr>
      </w:pPr>
      <w:r w:rsidRPr="00F65350">
        <w:rPr>
          <w:sz w:val="24"/>
          <w:szCs w:val="24"/>
        </w:rPr>
        <w:t>Cartola RSH actualizada, registro de domicilio en la comuna de Valdivia y hasta 40% 0 60%RSH</w:t>
      </w:r>
    </w:p>
    <w:p w14:paraId="73D91EEA" w14:textId="1190E42A" w:rsidR="00D91854" w:rsidRPr="00F65350" w:rsidRDefault="00D91854" w:rsidP="001470A2">
      <w:pPr>
        <w:pStyle w:val="Prrafodelista"/>
        <w:numPr>
          <w:ilvl w:val="0"/>
          <w:numId w:val="15"/>
        </w:numPr>
        <w:jc w:val="both"/>
        <w:rPr>
          <w:sz w:val="24"/>
          <w:szCs w:val="24"/>
        </w:rPr>
      </w:pPr>
      <w:r w:rsidRPr="00F65350">
        <w:rPr>
          <w:sz w:val="24"/>
          <w:szCs w:val="24"/>
        </w:rPr>
        <w:t xml:space="preserve">Acta de entrega de servicio por parte de la empresa, con fotografía.  </w:t>
      </w:r>
    </w:p>
    <w:p w14:paraId="5CB361C4" w14:textId="562100B7" w:rsidR="00D91854" w:rsidRPr="00F65350" w:rsidRDefault="00D91854" w:rsidP="00D91854">
      <w:pPr>
        <w:pStyle w:val="Prrafodelista"/>
        <w:jc w:val="both"/>
        <w:rPr>
          <w:sz w:val="24"/>
          <w:szCs w:val="24"/>
        </w:rPr>
      </w:pPr>
    </w:p>
    <w:p w14:paraId="2A07BA7E" w14:textId="77777777" w:rsidR="00E84F33" w:rsidRDefault="00E84F33" w:rsidP="00B96268">
      <w:pPr>
        <w:rPr>
          <w:rFonts w:ascii="Palatino Linotype" w:eastAsia="Arial Unicode MS" w:hAnsi="Palatino Linotype" w:cs="Arial"/>
          <w:b/>
          <w:lang w:val="es-ES_tradnl"/>
        </w:rPr>
      </w:pPr>
    </w:p>
    <w:sectPr w:rsidR="00E84F33" w:rsidSect="00C871E9">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118B"/>
    <w:multiLevelType w:val="hybridMultilevel"/>
    <w:tmpl w:val="CBDC61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A495A"/>
    <w:multiLevelType w:val="hybridMultilevel"/>
    <w:tmpl w:val="CBDC619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6F50519"/>
    <w:multiLevelType w:val="hybridMultilevel"/>
    <w:tmpl w:val="8432E73E"/>
    <w:lvl w:ilvl="0" w:tplc="B45A7914">
      <w:start w:val="2"/>
      <w:numFmt w:val="bullet"/>
      <w:lvlText w:val="-"/>
      <w:lvlJc w:val="left"/>
      <w:pPr>
        <w:ind w:left="1069" w:hanging="360"/>
      </w:pPr>
      <w:rPr>
        <w:rFonts w:ascii="Helvetica" w:eastAsia="Calibri" w:hAnsi="Helvetica" w:cs="Helvetica" w:hint="default"/>
        <w:b w:val="0"/>
      </w:rPr>
    </w:lvl>
    <w:lvl w:ilvl="1" w:tplc="340A0003" w:tentative="1">
      <w:start w:val="1"/>
      <w:numFmt w:val="bullet"/>
      <w:lvlText w:val="o"/>
      <w:lvlJc w:val="left"/>
      <w:pPr>
        <w:ind w:left="1789" w:hanging="360"/>
      </w:pPr>
      <w:rPr>
        <w:rFonts w:ascii="Courier New" w:hAnsi="Courier New" w:cs="Courier New" w:hint="default"/>
      </w:rPr>
    </w:lvl>
    <w:lvl w:ilvl="2" w:tplc="340A0005" w:tentative="1">
      <w:start w:val="1"/>
      <w:numFmt w:val="bullet"/>
      <w:lvlText w:val=""/>
      <w:lvlJc w:val="left"/>
      <w:pPr>
        <w:ind w:left="2509" w:hanging="360"/>
      </w:pPr>
      <w:rPr>
        <w:rFonts w:ascii="Wingdings" w:hAnsi="Wingdings" w:hint="default"/>
      </w:rPr>
    </w:lvl>
    <w:lvl w:ilvl="3" w:tplc="340A0001" w:tentative="1">
      <w:start w:val="1"/>
      <w:numFmt w:val="bullet"/>
      <w:lvlText w:val=""/>
      <w:lvlJc w:val="left"/>
      <w:pPr>
        <w:ind w:left="3229" w:hanging="360"/>
      </w:pPr>
      <w:rPr>
        <w:rFonts w:ascii="Symbol" w:hAnsi="Symbol" w:hint="default"/>
      </w:rPr>
    </w:lvl>
    <w:lvl w:ilvl="4" w:tplc="340A0003" w:tentative="1">
      <w:start w:val="1"/>
      <w:numFmt w:val="bullet"/>
      <w:lvlText w:val="o"/>
      <w:lvlJc w:val="left"/>
      <w:pPr>
        <w:ind w:left="3949" w:hanging="360"/>
      </w:pPr>
      <w:rPr>
        <w:rFonts w:ascii="Courier New" w:hAnsi="Courier New" w:cs="Courier New" w:hint="default"/>
      </w:rPr>
    </w:lvl>
    <w:lvl w:ilvl="5" w:tplc="340A0005" w:tentative="1">
      <w:start w:val="1"/>
      <w:numFmt w:val="bullet"/>
      <w:lvlText w:val=""/>
      <w:lvlJc w:val="left"/>
      <w:pPr>
        <w:ind w:left="4669" w:hanging="360"/>
      </w:pPr>
      <w:rPr>
        <w:rFonts w:ascii="Wingdings" w:hAnsi="Wingdings" w:hint="default"/>
      </w:rPr>
    </w:lvl>
    <w:lvl w:ilvl="6" w:tplc="340A0001" w:tentative="1">
      <w:start w:val="1"/>
      <w:numFmt w:val="bullet"/>
      <w:lvlText w:val=""/>
      <w:lvlJc w:val="left"/>
      <w:pPr>
        <w:ind w:left="5389" w:hanging="360"/>
      </w:pPr>
      <w:rPr>
        <w:rFonts w:ascii="Symbol" w:hAnsi="Symbol" w:hint="default"/>
      </w:rPr>
    </w:lvl>
    <w:lvl w:ilvl="7" w:tplc="340A0003" w:tentative="1">
      <w:start w:val="1"/>
      <w:numFmt w:val="bullet"/>
      <w:lvlText w:val="o"/>
      <w:lvlJc w:val="left"/>
      <w:pPr>
        <w:ind w:left="6109" w:hanging="360"/>
      </w:pPr>
      <w:rPr>
        <w:rFonts w:ascii="Courier New" w:hAnsi="Courier New" w:cs="Courier New" w:hint="default"/>
      </w:rPr>
    </w:lvl>
    <w:lvl w:ilvl="8" w:tplc="340A0005" w:tentative="1">
      <w:start w:val="1"/>
      <w:numFmt w:val="bullet"/>
      <w:lvlText w:val=""/>
      <w:lvlJc w:val="left"/>
      <w:pPr>
        <w:ind w:left="6829" w:hanging="360"/>
      </w:pPr>
      <w:rPr>
        <w:rFonts w:ascii="Wingdings" w:hAnsi="Wingdings" w:hint="default"/>
      </w:rPr>
    </w:lvl>
  </w:abstractNum>
  <w:abstractNum w:abstractNumId="3" w15:restartNumberingAfterBreak="0">
    <w:nsid w:val="0C986053"/>
    <w:multiLevelType w:val="hybridMultilevel"/>
    <w:tmpl w:val="607266F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FE33C39"/>
    <w:multiLevelType w:val="hybridMultilevel"/>
    <w:tmpl w:val="135649FE"/>
    <w:lvl w:ilvl="0" w:tplc="340A0001">
      <w:start w:val="1"/>
      <w:numFmt w:val="bullet"/>
      <w:lvlText w:val=""/>
      <w:lvlJc w:val="left"/>
      <w:pPr>
        <w:ind w:left="927"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B024FE"/>
    <w:multiLevelType w:val="multilevel"/>
    <w:tmpl w:val="C874B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6309CB"/>
    <w:multiLevelType w:val="hybridMultilevel"/>
    <w:tmpl w:val="FC5E5BD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5AE344C"/>
    <w:multiLevelType w:val="hybridMultilevel"/>
    <w:tmpl w:val="9CBE952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FA17710"/>
    <w:multiLevelType w:val="hybridMultilevel"/>
    <w:tmpl w:val="E682B90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481B02F3"/>
    <w:multiLevelType w:val="multilevel"/>
    <w:tmpl w:val="C9B2668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2F42FD9"/>
    <w:multiLevelType w:val="hybridMultilevel"/>
    <w:tmpl w:val="E682B90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56540BDC"/>
    <w:multiLevelType w:val="hybridMultilevel"/>
    <w:tmpl w:val="FC5E5BD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9061191"/>
    <w:multiLevelType w:val="hybridMultilevel"/>
    <w:tmpl w:val="AAA027B2"/>
    <w:lvl w:ilvl="0" w:tplc="5BB45EFE">
      <w:start w:val="5"/>
      <w:numFmt w:val="decimalZero"/>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65E01D9B"/>
    <w:multiLevelType w:val="hybridMultilevel"/>
    <w:tmpl w:val="6C6265A2"/>
    <w:lvl w:ilvl="0" w:tplc="B55AD7E0">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66A21C0A"/>
    <w:multiLevelType w:val="hybridMultilevel"/>
    <w:tmpl w:val="79AE8CEA"/>
    <w:lvl w:ilvl="0" w:tplc="701C5ACA">
      <w:start w:val="1"/>
      <w:numFmt w:val="upperRoman"/>
      <w:lvlText w:val="%1."/>
      <w:lvlJc w:val="left"/>
      <w:pPr>
        <w:ind w:left="1080" w:hanging="720"/>
      </w:pPr>
      <w:rPr>
        <w:rFonts w:hint="default"/>
        <w:u w:val="non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341514528">
    <w:abstractNumId w:val="5"/>
  </w:num>
  <w:num w:numId="2" w16cid:durableId="102966939">
    <w:abstractNumId w:val="3"/>
  </w:num>
  <w:num w:numId="3" w16cid:durableId="1160079908">
    <w:abstractNumId w:val="12"/>
  </w:num>
  <w:num w:numId="4" w16cid:durableId="1178959238">
    <w:abstractNumId w:val="14"/>
  </w:num>
  <w:num w:numId="5" w16cid:durableId="1684209821">
    <w:abstractNumId w:val="2"/>
  </w:num>
  <w:num w:numId="6" w16cid:durableId="1020620419">
    <w:abstractNumId w:val="13"/>
  </w:num>
  <w:num w:numId="7" w16cid:durableId="234244579">
    <w:abstractNumId w:val="1"/>
  </w:num>
  <w:num w:numId="8" w16cid:durableId="1789816007">
    <w:abstractNumId w:val="6"/>
  </w:num>
  <w:num w:numId="9" w16cid:durableId="1241133661">
    <w:abstractNumId w:val="8"/>
  </w:num>
  <w:num w:numId="10" w16cid:durableId="321349075">
    <w:abstractNumId w:val="10"/>
  </w:num>
  <w:num w:numId="11" w16cid:durableId="832647050">
    <w:abstractNumId w:val="0"/>
  </w:num>
  <w:num w:numId="12" w16cid:durableId="608316302">
    <w:abstractNumId w:val="7"/>
  </w:num>
  <w:num w:numId="13" w16cid:durableId="550263070">
    <w:abstractNumId w:val="11"/>
  </w:num>
  <w:num w:numId="14" w16cid:durableId="472140347">
    <w:abstractNumId w:val="9"/>
  </w:num>
  <w:num w:numId="15" w16cid:durableId="372485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15E"/>
    <w:rsid w:val="000001E5"/>
    <w:rsid w:val="00013CC5"/>
    <w:rsid w:val="00031CFE"/>
    <w:rsid w:val="000554B8"/>
    <w:rsid w:val="00083292"/>
    <w:rsid w:val="000913C7"/>
    <w:rsid w:val="00091F76"/>
    <w:rsid w:val="000A361D"/>
    <w:rsid w:val="000D370E"/>
    <w:rsid w:val="000D75C0"/>
    <w:rsid w:val="0011110E"/>
    <w:rsid w:val="0011618A"/>
    <w:rsid w:val="0012699F"/>
    <w:rsid w:val="00127A7A"/>
    <w:rsid w:val="001470A2"/>
    <w:rsid w:val="00152A10"/>
    <w:rsid w:val="00197E8B"/>
    <w:rsid w:val="001B32D7"/>
    <w:rsid w:val="001E7955"/>
    <w:rsid w:val="00210A48"/>
    <w:rsid w:val="002361BB"/>
    <w:rsid w:val="002362F1"/>
    <w:rsid w:val="00281B50"/>
    <w:rsid w:val="00293D7A"/>
    <w:rsid w:val="002B5740"/>
    <w:rsid w:val="002C541A"/>
    <w:rsid w:val="002F2A00"/>
    <w:rsid w:val="002F5F6D"/>
    <w:rsid w:val="003027C8"/>
    <w:rsid w:val="00315A73"/>
    <w:rsid w:val="00342D06"/>
    <w:rsid w:val="0037498E"/>
    <w:rsid w:val="0038578B"/>
    <w:rsid w:val="00393FBF"/>
    <w:rsid w:val="003E62AF"/>
    <w:rsid w:val="00402BF2"/>
    <w:rsid w:val="00402EF6"/>
    <w:rsid w:val="004217ED"/>
    <w:rsid w:val="00470D92"/>
    <w:rsid w:val="004874BE"/>
    <w:rsid w:val="00491962"/>
    <w:rsid w:val="004A17F1"/>
    <w:rsid w:val="004F5C35"/>
    <w:rsid w:val="00511B4E"/>
    <w:rsid w:val="00531F47"/>
    <w:rsid w:val="0055322F"/>
    <w:rsid w:val="00593192"/>
    <w:rsid w:val="005B4905"/>
    <w:rsid w:val="005C7706"/>
    <w:rsid w:val="005E491D"/>
    <w:rsid w:val="006366C0"/>
    <w:rsid w:val="006449EF"/>
    <w:rsid w:val="00677CEC"/>
    <w:rsid w:val="0068027F"/>
    <w:rsid w:val="006B0805"/>
    <w:rsid w:val="006C15C4"/>
    <w:rsid w:val="006E514B"/>
    <w:rsid w:val="00714D72"/>
    <w:rsid w:val="00726D7D"/>
    <w:rsid w:val="007A5319"/>
    <w:rsid w:val="007A68EC"/>
    <w:rsid w:val="007D52A5"/>
    <w:rsid w:val="00847CF9"/>
    <w:rsid w:val="00871FE4"/>
    <w:rsid w:val="00895A2D"/>
    <w:rsid w:val="008B1E0B"/>
    <w:rsid w:val="008C5C8C"/>
    <w:rsid w:val="008E3AC1"/>
    <w:rsid w:val="008E4D58"/>
    <w:rsid w:val="009C66A7"/>
    <w:rsid w:val="009C69AE"/>
    <w:rsid w:val="009C69D2"/>
    <w:rsid w:val="00A0581B"/>
    <w:rsid w:val="00A27872"/>
    <w:rsid w:val="00A376BF"/>
    <w:rsid w:val="00A53C5B"/>
    <w:rsid w:val="00AB564C"/>
    <w:rsid w:val="00B31166"/>
    <w:rsid w:val="00B96268"/>
    <w:rsid w:val="00B966C3"/>
    <w:rsid w:val="00BD4853"/>
    <w:rsid w:val="00BD6C81"/>
    <w:rsid w:val="00BE464A"/>
    <w:rsid w:val="00C034EB"/>
    <w:rsid w:val="00C53104"/>
    <w:rsid w:val="00C708D1"/>
    <w:rsid w:val="00C871E9"/>
    <w:rsid w:val="00CE3E77"/>
    <w:rsid w:val="00D01FB1"/>
    <w:rsid w:val="00D0649E"/>
    <w:rsid w:val="00D43976"/>
    <w:rsid w:val="00D46A9F"/>
    <w:rsid w:val="00D737D3"/>
    <w:rsid w:val="00D8215E"/>
    <w:rsid w:val="00D8258A"/>
    <w:rsid w:val="00D91854"/>
    <w:rsid w:val="00DA4110"/>
    <w:rsid w:val="00DB0073"/>
    <w:rsid w:val="00DC3114"/>
    <w:rsid w:val="00DC6E9D"/>
    <w:rsid w:val="00DF580C"/>
    <w:rsid w:val="00E10D67"/>
    <w:rsid w:val="00E402BD"/>
    <w:rsid w:val="00E5004C"/>
    <w:rsid w:val="00E84F33"/>
    <w:rsid w:val="00EA0E9F"/>
    <w:rsid w:val="00ED2533"/>
    <w:rsid w:val="00EE5D8A"/>
    <w:rsid w:val="00F15291"/>
    <w:rsid w:val="00F252A2"/>
    <w:rsid w:val="00F65350"/>
    <w:rsid w:val="00FC3C19"/>
    <w:rsid w:val="00FC5B0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3A9C1"/>
  <w15:chartTrackingRefBased/>
  <w15:docId w15:val="{6635C2E2-3431-4697-82A9-734FFEA60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B0805"/>
    <w:pPr>
      <w:ind w:left="720"/>
      <w:contextualSpacing/>
    </w:pPr>
  </w:style>
  <w:style w:type="paragraph" w:styleId="Textodeglobo">
    <w:name w:val="Balloon Text"/>
    <w:basedOn w:val="Normal"/>
    <w:link w:val="TextodegloboCar"/>
    <w:uiPriority w:val="99"/>
    <w:semiHidden/>
    <w:unhideWhenUsed/>
    <w:rsid w:val="00F1529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1529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30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92F373-C376-46A9-AE79-66A0AEC31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891</Words>
  <Characters>4903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dc:description/>
  <cp:lastModifiedBy>Susan Henriquez Henriquez</cp:lastModifiedBy>
  <cp:revision>2</cp:revision>
  <cp:lastPrinted>2025-09-04T19:43:00Z</cp:lastPrinted>
  <dcterms:created xsi:type="dcterms:W3CDTF">2026-07-03T14:37:00Z</dcterms:created>
  <dcterms:modified xsi:type="dcterms:W3CDTF">2026-07-03T14:37:00Z</dcterms:modified>
</cp:coreProperties>
</file>