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E599" w14:textId="77777777" w:rsidR="00B77527" w:rsidRDefault="00B77527">
      <w:pPr>
        <w:pStyle w:val="Textoindependiente"/>
        <w:rPr>
          <w:rFonts w:ascii="Times New Roman"/>
        </w:rPr>
      </w:pPr>
    </w:p>
    <w:p w14:paraId="2530D25C" w14:textId="77777777" w:rsidR="00B77527" w:rsidRDefault="00B77527">
      <w:pPr>
        <w:pStyle w:val="Textoindependiente"/>
        <w:rPr>
          <w:rFonts w:ascii="Times New Roman"/>
        </w:rPr>
      </w:pPr>
    </w:p>
    <w:p w14:paraId="5D02DA9A" w14:textId="77777777" w:rsidR="00B77527" w:rsidRDefault="00B77527">
      <w:pPr>
        <w:pStyle w:val="Textoindependiente"/>
        <w:rPr>
          <w:rFonts w:ascii="Times New Roman"/>
        </w:rPr>
      </w:pPr>
    </w:p>
    <w:p w14:paraId="51893537" w14:textId="77777777" w:rsidR="00B77527" w:rsidRDefault="00B77527">
      <w:pPr>
        <w:pStyle w:val="Textoindependiente"/>
        <w:rPr>
          <w:rFonts w:ascii="Times New Roman"/>
        </w:rPr>
      </w:pPr>
    </w:p>
    <w:p w14:paraId="17CB4EB5" w14:textId="77777777" w:rsidR="00B77527" w:rsidRDefault="00B77527">
      <w:pPr>
        <w:pStyle w:val="Textoindependiente"/>
        <w:rPr>
          <w:rFonts w:ascii="Times New Roman"/>
        </w:rPr>
      </w:pPr>
    </w:p>
    <w:p w14:paraId="6D97336B" w14:textId="77777777" w:rsidR="00B77527" w:rsidRDefault="00B77527">
      <w:pPr>
        <w:pStyle w:val="Textoindependiente"/>
        <w:rPr>
          <w:rFonts w:ascii="Times New Roman"/>
        </w:rPr>
      </w:pPr>
    </w:p>
    <w:p w14:paraId="5C9C7C84" w14:textId="77777777" w:rsidR="00B77527" w:rsidRDefault="00B77527">
      <w:pPr>
        <w:pStyle w:val="Textoindependiente"/>
        <w:rPr>
          <w:rFonts w:ascii="Times New Roman"/>
        </w:rPr>
      </w:pPr>
    </w:p>
    <w:p w14:paraId="7A61BC7A" w14:textId="77777777" w:rsidR="00B77527" w:rsidRDefault="00B77527">
      <w:pPr>
        <w:pStyle w:val="Textoindependiente"/>
        <w:spacing w:before="198"/>
        <w:rPr>
          <w:rFonts w:ascii="Times New Roman"/>
        </w:rPr>
      </w:pPr>
    </w:p>
    <w:p w14:paraId="12887D13" w14:textId="77777777" w:rsidR="00B77527" w:rsidRDefault="00435C9D">
      <w:pPr>
        <w:pStyle w:val="Textoindependiente"/>
        <w:spacing w:line="312" w:lineRule="auto"/>
        <w:ind w:left="850" w:right="94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26912AE" wp14:editId="33FE631F">
                <wp:simplePos x="0" y="0"/>
                <wp:positionH relativeFrom="page">
                  <wp:posOffset>0</wp:posOffset>
                </wp:positionH>
                <wp:positionV relativeFrom="paragraph">
                  <wp:posOffset>-1363745</wp:posOffset>
                </wp:positionV>
                <wp:extent cx="7560309" cy="1104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104900">
                                <a:moveTo>
                                  <a:pt x="755999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66800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0309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3EBBE" w14:textId="77777777" w:rsidR="00B77527" w:rsidRDefault="00B77527">
                              <w:pPr>
                                <w:spacing w:before="18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  <w:p w14:paraId="1897AB1F" w14:textId="77777777" w:rsidR="00B77527" w:rsidRDefault="00435C9D">
                              <w:pPr>
                                <w:ind w:left="850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6"/>
                                </w:rPr>
                                <w:t>FICHA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6"/>
                                </w:rPr>
                                <w:t>TÉCNICA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36"/>
                                </w:rPr>
                                <w:t>EQUIPAMIENTO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MÉDICO</w:t>
                              </w:r>
                            </w:p>
                            <w:p w14:paraId="0D8C889A" w14:textId="77777777" w:rsidR="00B77527" w:rsidRDefault="00435C9D">
                              <w:pPr>
                                <w:spacing w:before="177"/>
                                <w:ind w:left="8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3C4FD"/>
                                  <w:sz w:val="21"/>
                                </w:rPr>
                                <w:t>ESPECIFICACIONES DE SISTEMA</w:t>
                              </w:r>
                              <w:r>
                                <w:rPr>
                                  <w:color w:val="93C4F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DEA</w:t>
                              </w:r>
                              <w:r>
                                <w:rPr>
                                  <w:color w:val="93C4FD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93C4FD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pacing w:val="-2"/>
                                  <w:sz w:val="21"/>
                                </w:rPr>
                                <w:t>ALMACENAMIENTO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912AE" id="Group 2" o:spid="_x0000_s1026" style="position:absolute;left:0;text-align:left;margin-left:0;margin-top:-107.4pt;width:595.3pt;height:87pt;z-index:15728640;mso-wrap-distance-left:0;mso-wrap-distance-right:0;mso-position-horizontal-relative:page" coordsize="75603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k2uHQMAAOQKAAAOAAAAZHJzL2Uyb0RvYy54bWzsVl1vmzAUfZ+0/2D5fQWaJk1QSdW1azSp&#10;ais1056NMR8aYM92Av33uzY40GRSu368jQe4xtfX18fnXPvsvK1KtGVSFbyOcHDkY8RqypOiziL8&#10;Y339ZY6R0qROSMlrFuFHpvD58vOns0aE7JjnvEyYRBCkVmEjIpxrLULPUzRnFVFHXLAaOlMuK6Kh&#10;KTMvkaSB6FXpHfv+zGu4TITklCkFf6+6Try08dOUUX2XpoppVEYYctP2Le07Nm9veUbCTBKRF7RP&#10;g7wii4oUNUy6C3VFNEEbWRyEqgoqueKpPqK88niaFpTZNcBqAn9vNSvJN8KuJQubTOxgAmj3cHp1&#10;WHq7XUnxIO5llz2YN5z+UoCL14gsHPebdjY4t6mszCBYBGotoo87RFmrEYWfp9OZP/EXGFHoCwL/&#10;ZOH3mNMcNuZgHM2/PTPSI2E3sU1vl04jgD9qgEi9DaKHnAhmkVcGgnuJiiTCE4xqUgGLVz1hJoY/&#10;ZmrwMRj2LdXD+RaEduskId0ovWLcgk22N0p3pE2cRXJn0bZ2pgTqG9KXlvQaIyC9xAhIH3ekF0Sb&#10;cWYHjYma0W7lw2aZ/opv2ZpbT2227HQ6XcCD0dNNhZQHz7IejwDpHfg6D/cVNnbnaUkC8Vyf+3Y+&#10;4/lf7jmi3ygyLbliACj8MjDsDAsN/ByDr3hZJNdFWRoolMziy1KiLQGUg6vJxXxhgIUhIzcgqQo7&#10;Ohgr5skjcKkB+kRY/d4QyTAqv9fAVlOcnCGdETtD6vKS2xJmd0EqvW5/EimQADPCGvR2yx1pSehY&#10;Yha18zUja36x0TwtDIVsbl1GfQME1NH5w5V0sq+kk1coKfBns7mrJ3+tOJN50PUDEE6M4w11OEHd&#10;/lg1dYmYHRgU4rg88+Gx+hinO/g95f6hp+t333/R0TD3czoaPMdZujnfR0V+MJ9czv6r6PAm4KTd&#10;nzX9eTR1KloD+2PeoumeipBuv3Io2IH7/84nkyku5mTqy5A5c+wtyOmqrz/d4bVXC3Ubt1CF3rEs&#10;vqC42UsDXKVsne6vfeauNm7bYjhcTpd/AAAA//8DAFBLAwQUAAYACAAAACEAsp/KIOAAAAAKAQAA&#10;DwAAAGRycy9kb3ducmV2LnhtbEyPwW7CMAyG75P2DpEn7QZJGUOsa4oQ2nZCkwaTpt1MY9qKxqma&#10;0Ja3XziNo/1bv78vW422ET11vnasIZkqEMSFMzWXGr7375MlCB+QDTaOScOFPKzy+7sMU+MG/qJ+&#10;F0oRS9inqKEKoU2l9EVFFv3UtcQxO7rOYohjV0rT4RDLbSNnSi2kxZrjhwpb2lRUnHZnq+FjwGH9&#10;lLz129Nxc/ndP3/+bBPS+vFhXL+CCDSG/2O44kd0yCPTwZ3ZeNFoiCJBw2SWzKPBNU9e1ALEIe7m&#10;agkyz+StQv4HAAD//wMAUEsBAi0AFAAGAAgAAAAhALaDOJL+AAAA4QEAABMAAAAAAAAAAAAAAAAA&#10;AAAAAFtDb250ZW50X1R5cGVzXS54bWxQSwECLQAUAAYACAAAACEAOP0h/9YAAACUAQAACwAAAAAA&#10;AAAAAAAAAAAvAQAAX3JlbHMvLnJlbHNQSwECLQAUAAYACAAAACEAN15Nrh0DAADkCgAADgAAAAAA&#10;AAAAAAAAAAAuAgAAZHJzL2Uyb0RvYy54bWxQSwECLQAUAAYACAAAACEAsp/KIOAAAAAKAQAADwAA&#10;AAAAAAAAAAAAAAB3BQAAZHJzL2Rvd25yZXYueG1sUEsFBgAAAAAEAAQA8wAAAIQGAAAAAA==&#10;">
                <v:shape id="Graphic 3" o:spid="_x0000_s1027" style="position:absolute;width:75603;height:11049;visibility:visible;mso-wrap-style:square;v-text-anchor:top" coordsize="7560309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mIwwAAANoAAAAPAAAAZHJzL2Rvd25yZXYueG1sRI9Ba8JA&#10;FITvBf/D8oTe6kaFVlJXUYug9mRSSo/P7DMJZt+mu1uT/nu3UPA4zMw3zHzZm0ZcyfnasoLxKAFB&#10;XFhdc6ngI98+zUD4gKyxsUwKfsnDcjF4mGOqbcdHumahFBHCPkUFVQhtKqUvKjLoR7Yljt7ZOoMh&#10;SldK7bCLcNPISZI8S4M1x4UKW9pUVFyyH6PA5O9vL0nOp31m19idPr83X+6g1OOwX72CCNSHe/i/&#10;vdMKpvB3Jd4AubgBAAD//wMAUEsBAi0AFAAGAAgAAAAhANvh9svuAAAAhQEAABMAAAAAAAAAAAAA&#10;AAAAAAAAAFtDb250ZW50X1R5cGVzXS54bWxQSwECLQAUAAYACAAAACEAWvQsW78AAAAVAQAACwAA&#10;AAAAAAAAAAAAAAAfAQAAX3JlbHMvLnJlbHNQSwECLQAUAAYACAAAACEAaEsJiMMAAADaAAAADwAA&#10;AAAAAAAAAAAAAAAHAgAAZHJzL2Rvd25yZXYueG1sUEsFBgAAAAADAAMAtwAAAPcCAAAAAA==&#10;" path="m7559999,1104900l,1104900,,,7559999,r,1104900xe" fillcolor="#1d3a89" stroked="f">
                  <v:path arrowok="t"/>
                </v:shape>
                <v:shape id="Graphic 4" o:spid="_x0000_s1028" style="position:absolute;top:10668;width:75603;height:381;visibility:visible;mso-wrap-style:square;v-text-anchor:top" coordsize="75603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f4xAAAANoAAAAPAAAAZHJzL2Rvd25yZXYueG1sRI9BawIx&#10;FITvBf9DeEIvRbOKXWQ1igiih1rQKuLtsXluFjcvyybq+u+bgtDjMDPfMNN5aytxp8aXjhUM+gkI&#10;4tzpkgsFh59VbwzCB2SNlWNS8CQP81nnbYqZdg/e0X0fChEh7DNUYEKoMyl9bsii77uaOHoX11gM&#10;UTaF1A0+ItxWcpgkqbRYclwwWNPSUH7d36yCbbrY3kK1/srPG7P7PKSr08f3Uan3bruYgAjUhv/w&#10;q73RCkbwdyXeADn7BQAA//8DAFBLAQItABQABgAIAAAAIQDb4fbL7gAAAIUBAAATAAAAAAAAAAAA&#10;AAAAAAAAAABbQ29udGVudF9UeXBlc10ueG1sUEsBAi0AFAAGAAgAAAAhAFr0LFu/AAAAFQEAAAsA&#10;AAAAAAAAAAAAAAAAHwEAAF9yZWxzLy5yZWxzUEsBAi0AFAAGAAgAAAAhAN5Cd/jEAAAA2gAAAA8A&#10;AAAAAAAAAAAAAAAABwIAAGRycy9kb3ducmV2LnhtbFBLBQYAAAAAAwADALcAAAD4AgAAAAA=&#10;" path="m7560000,38100l,38100,,,7560000,r,38100xe" fillcolor="#0183c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75603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1A3EBBE" w14:textId="77777777" w:rsidR="00B77527" w:rsidRDefault="00B77527">
                        <w:pPr>
                          <w:spacing w:before="18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  <w:p w14:paraId="1897AB1F" w14:textId="77777777" w:rsidR="00B77527" w:rsidRDefault="00435C9D">
                        <w:pPr>
                          <w:ind w:left="850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36"/>
                          </w:rPr>
                          <w:t>FICHA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6"/>
                          </w:rPr>
                          <w:t>TÉCNICA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36"/>
                          </w:rPr>
                          <w:t>EQUIPAMIENTO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36"/>
                          </w:rPr>
                          <w:t>MÉDICO</w:t>
                        </w:r>
                      </w:p>
                      <w:p w14:paraId="0D8C889A" w14:textId="77777777" w:rsidR="00B77527" w:rsidRDefault="00435C9D">
                        <w:pPr>
                          <w:spacing w:before="177"/>
                          <w:ind w:left="850"/>
                          <w:rPr>
                            <w:sz w:val="21"/>
                          </w:rPr>
                        </w:pPr>
                        <w:r>
                          <w:rPr>
                            <w:color w:val="93C4FD"/>
                            <w:sz w:val="21"/>
                          </w:rPr>
                          <w:t>ESPECIFICACIONES DE SISTEMA</w:t>
                        </w:r>
                        <w:r>
                          <w:rPr>
                            <w:color w:val="93C4F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DEA</w:t>
                        </w:r>
                        <w:r>
                          <w:rPr>
                            <w:color w:val="93C4FD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Y</w:t>
                        </w:r>
                        <w:r>
                          <w:rPr>
                            <w:color w:val="93C4FD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pacing w:val="-2"/>
                            <w:sz w:val="21"/>
                          </w:rPr>
                          <w:t>ALMACENAMIENTO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FICHA_TÉCNICA_DE_EQUIPAMIENTO_MÉDICO"/>
      <w:bookmarkEnd w:id="0"/>
      <w:r>
        <w:rPr>
          <w:color w:val="334154"/>
        </w:rPr>
        <w:t>Este documento establece las especificaciones técnicas definitivas para el suministro de equipamiento de reanimación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cardiopulmonar.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Las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marcas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modelos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señalados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sirven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referencia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calidad,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aceptándose los mismos o sus equivalentes técnicos.</w:t>
      </w:r>
    </w:p>
    <w:p w14:paraId="1932F2FC" w14:textId="77777777" w:rsidR="00B77527" w:rsidRDefault="00B77527">
      <w:pPr>
        <w:pStyle w:val="Textoindependiente"/>
        <w:spacing w:before="220"/>
      </w:pPr>
    </w:p>
    <w:p w14:paraId="52A0600C" w14:textId="77777777" w:rsidR="00B77527" w:rsidRDefault="00435C9D">
      <w:pPr>
        <w:pStyle w:val="Ttulo1"/>
        <w:numPr>
          <w:ilvl w:val="0"/>
          <w:numId w:val="2"/>
        </w:numPr>
        <w:tabs>
          <w:tab w:val="left" w:pos="1349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2D61CC" wp14:editId="050D982B">
                <wp:simplePos x="0" y="0"/>
                <wp:positionH relativeFrom="page">
                  <wp:posOffset>540000</wp:posOffset>
                </wp:positionH>
                <wp:positionV relativeFrom="paragraph">
                  <wp:posOffset>-25958</wp:posOffset>
                </wp:positionV>
                <wp:extent cx="38100" cy="2476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A15C7" id="Graphic 6" o:spid="_x0000_s1026" style="position:absolute;margin-left:42.5pt;margin-top:-2.05pt;width:3pt;height:19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D709pr3AAAAAcBAAAPAAAAZHJzL2Rvd25yZXYueG1sTI9BS8NAFITvgv9h&#10;eYKX0m5ia2nSvBQRizfBKj1vs69JMPs2ZDdt/Pc+T3ocZpj5pthNrlMXGkLrGSFdJKCIK29brhE+&#10;P/bzDagQDVvTeSaEbwqwK29vCpNbf+V3uhxiraSEQ24Qmhj7XOtQNeRMWPieWLyzH5yJIoda28Fc&#10;pdx1+iFJ1tqZlmWhMT09N1R9HUaHoMPL63FmQrr0x3o27sds3b5liPd309MWVKQp/oXhF1/QoRSm&#10;kx/ZBtUhbB7lSkSYr1JQ4mep6BPCcpWBLgv9n7/8AQAA//8DAFBLAQItABQABgAIAAAAIQC2gziS&#10;/gAAAOEBAAATAAAAAAAAAAAAAAAAAAAAAABbQ29udGVudF9UeXBlc10ueG1sUEsBAi0AFAAGAAgA&#10;AAAhADj9If/WAAAAlAEAAAsAAAAAAAAAAAAAAAAALwEAAF9yZWxzLy5yZWxzUEsBAi0AFAAGAAgA&#10;AAAhAG/FY3QaAgAAwAQAAA4AAAAAAAAAAAAAAAAALgIAAGRycy9lMm9Eb2MueG1sUEsBAi0AFAAG&#10;AAgAAAAhAPvT2mvcAAAABwEAAA8AAAAAAAAAAAAAAAAAdAQAAGRycy9kb3ducmV2LnhtbFBLBQYA&#10;AAAABAAEAPMAAAB9BQAAAAA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1" w:name="1._Desfibrilador_Externo_Automático_(DEA"/>
      <w:bookmarkEnd w:id="1"/>
      <w:r>
        <w:rPr>
          <w:color w:val="1D3A89"/>
        </w:rPr>
        <w:t>Desfibrilador</w:t>
      </w:r>
      <w:r>
        <w:rPr>
          <w:color w:val="1D3A89"/>
          <w:spacing w:val="-5"/>
        </w:rPr>
        <w:t xml:space="preserve"> </w:t>
      </w:r>
      <w:r>
        <w:rPr>
          <w:color w:val="1D3A89"/>
        </w:rPr>
        <w:t>Externo</w:t>
      </w:r>
      <w:r>
        <w:rPr>
          <w:color w:val="1D3A89"/>
          <w:spacing w:val="-13"/>
        </w:rPr>
        <w:t xml:space="preserve"> </w:t>
      </w:r>
      <w:r>
        <w:rPr>
          <w:color w:val="1D3A89"/>
        </w:rPr>
        <w:t>Automático</w:t>
      </w:r>
      <w:r>
        <w:rPr>
          <w:color w:val="1D3A89"/>
          <w:spacing w:val="-4"/>
        </w:rPr>
        <w:t xml:space="preserve"> </w:t>
      </w:r>
      <w:r>
        <w:rPr>
          <w:color w:val="1D3A89"/>
          <w:spacing w:val="-2"/>
        </w:rPr>
        <w:t>(DEA)</w:t>
      </w:r>
    </w:p>
    <w:p w14:paraId="6D919688" w14:textId="77777777" w:rsidR="00B77527" w:rsidRDefault="00B77527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3572"/>
        <w:gridCol w:w="6633"/>
      </w:tblGrid>
      <w:tr w:rsidR="00B77527" w14:paraId="79E1FECC" w14:textId="77777777">
        <w:trPr>
          <w:trHeight w:val="600"/>
        </w:trPr>
        <w:tc>
          <w:tcPr>
            <w:tcW w:w="3572" w:type="dxa"/>
            <w:tcBorders>
              <w:bottom w:val="single" w:sz="6" w:space="0" w:color="CAD4E1"/>
            </w:tcBorders>
            <w:shd w:val="clear" w:color="auto" w:fill="F0F4F9"/>
          </w:tcPr>
          <w:p w14:paraId="0548C803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 xml:space="preserve">Elemento /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Componente</w:t>
            </w:r>
          </w:p>
        </w:tc>
        <w:tc>
          <w:tcPr>
            <w:tcW w:w="6633" w:type="dxa"/>
            <w:tcBorders>
              <w:bottom w:val="single" w:sz="6" w:space="0" w:color="CAD4E1"/>
            </w:tcBorders>
          </w:tcPr>
          <w:p w14:paraId="542DBE15" w14:textId="77777777" w:rsidR="00B77527" w:rsidRDefault="00435C9D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Desfibrilador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Externo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Automático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(DEA)</w:t>
            </w:r>
          </w:p>
        </w:tc>
      </w:tr>
      <w:tr w:rsidR="00B77527" w14:paraId="484014D8" w14:textId="77777777">
        <w:trPr>
          <w:trHeight w:val="6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6DF8C9C6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Modelo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/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Marca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o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equivalente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7C619FE5" w14:textId="15AA2D25" w:rsidR="00B77527" w:rsidRDefault="0063312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>Tipo PRIMEDIC</w:t>
            </w:r>
            <w:r>
              <w:rPr>
                <w:rFonts w:ascii="Arial"/>
                <w:b/>
                <w:color w:val="334154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z w:val="20"/>
              </w:rPr>
              <w:t>modelo</w:t>
            </w:r>
            <w:r>
              <w:rPr>
                <w:rFonts w:ascii="Arial"/>
                <w:b/>
                <w:color w:val="334154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334154"/>
                <w:sz w:val="20"/>
              </w:rPr>
              <w:t>HeartSave</w:t>
            </w:r>
            <w:proofErr w:type="spellEnd"/>
            <w:r>
              <w:rPr>
                <w:rFonts w:ascii="Arial"/>
                <w:b/>
                <w:color w:val="334154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z w:val="20"/>
              </w:rPr>
              <w:t>YA</w:t>
            </w:r>
            <w:r>
              <w:rPr>
                <w:rFonts w:ascii="Arial"/>
                <w:b/>
                <w:color w:val="334154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z w:val="20"/>
              </w:rPr>
              <w:t>o</w:t>
            </w:r>
            <w:r>
              <w:rPr>
                <w:rFonts w:ascii="Arial"/>
                <w:b/>
                <w:color w:val="334154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20"/>
              </w:rPr>
              <w:t>equivalente</w:t>
            </w:r>
          </w:p>
        </w:tc>
      </w:tr>
      <w:tr w:rsidR="00B77527" w14:paraId="5CABD4AE" w14:textId="77777777">
        <w:trPr>
          <w:trHeight w:val="15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5D6C77A9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>Operación y</w:t>
            </w:r>
            <w:r>
              <w:rPr>
                <w:rFonts w:ascii="Arial" w:hAnsi="Arial"/>
                <w:b/>
                <w:color w:val="0F162A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Automatización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25377C64" w14:textId="77777777" w:rsidR="00B77527" w:rsidRDefault="00435C9D">
            <w:pPr>
              <w:pStyle w:val="TableParagraph"/>
              <w:spacing w:line="312" w:lineRule="auto"/>
              <w:ind w:right="266"/>
              <w:rPr>
                <w:sz w:val="20"/>
              </w:rPr>
            </w:pPr>
            <w:r>
              <w:rPr>
                <w:color w:val="334154"/>
                <w:sz w:val="20"/>
              </w:rPr>
              <w:t>Sistema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100%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automático.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equipo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analiza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ritmo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cardíaco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(ECG) del paciente y administra la descarga de forma autónoma y precisa, sin necesidad de intervención manual o pulsación de un botón de disparo por parte del usuario.</w:t>
            </w:r>
          </w:p>
        </w:tc>
      </w:tr>
      <w:tr w:rsidR="00B77527" w14:paraId="0A02D9F2" w14:textId="77777777">
        <w:trPr>
          <w:trHeight w:val="15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470AF492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 xml:space="preserve">Modo Pediátrico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Integrado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0A556B52" w14:textId="77777777" w:rsidR="00B77527" w:rsidRDefault="00435C9D">
            <w:pPr>
              <w:pStyle w:val="TableParagraph"/>
              <w:spacing w:line="312" w:lineRule="auto"/>
              <w:ind w:right="192"/>
              <w:rPr>
                <w:sz w:val="20"/>
              </w:rPr>
            </w:pPr>
            <w:r>
              <w:rPr>
                <w:color w:val="334154"/>
                <w:sz w:val="20"/>
              </w:rPr>
              <w:t>Incorpora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botón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dedicado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selección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inmediata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y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ajuste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 energía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 descarga en pacientes pediátricos (de 1 a 8 años, &lt;25 kg), permitiendo el uso de los mismos electrodos en adultos y niños de forma rápida.</w:t>
            </w:r>
          </w:p>
        </w:tc>
      </w:tr>
      <w:tr w:rsidR="00B77527" w14:paraId="1A1EF2A5" w14:textId="77777777">
        <w:trPr>
          <w:trHeight w:val="12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2A6FD263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>Interfaz</w:t>
            </w:r>
            <w:r>
              <w:rPr>
                <w:rFonts w:ascii="Arial" w:hAnsi="Arial"/>
                <w:b/>
                <w:color w:val="0F162A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z w:val="20"/>
              </w:rPr>
              <w:t>y</w:t>
            </w:r>
            <w:r>
              <w:rPr>
                <w:rFonts w:ascii="Arial" w:hAns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z w:val="20"/>
              </w:rPr>
              <w:t>Guía</w:t>
            </w:r>
            <w:r>
              <w:rPr>
                <w:rFonts w:ascii="Arial" w:hAns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z w:val="20"/>
              </w:rPr>
              <w:t>de</w:t>
            </w:r>
            <w:r>
              <w:rPr>
                <w:rFonts w:ascii="Arial" w:hAns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pacing w:val="-5"/>
                <w:sz w:val="20"/>
              </w:rPr>
              <w:t>Voz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1EE6DFA8" w14:textId="77777777" w:rsidR="00B77527" w:rsidRDefault="00435C9D">
            <w:pPr>
              <w:pStyle w:val="TableParagraph"/>
              <w:spacing w:line="312" w:lineRule="auto"/>
              <w:ind w:right="648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Asistencia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instrucciones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voz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claras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y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fluidas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configuradas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 idioma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español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predeterminado,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complementado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indicadores visuales explicativos en el panel.</w:t>
            </w:r>
          </w:p>
        </w:tc>
      </w:tr>
      <w:tr w:rsidR="00B77527" w14:paraId="30E28619" w14:textId="77777777">
        <w:trPr>
          <w:trHeight w:val="9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304F69C7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Capacidad</w:t>
            </w:r>
            <w:r>
              <w:rPr>
                <w:rFonts w:ascii="Arial"/>
                <w:b/>
                <w:color w:val="0F162A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 xml:space="preserve">de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Descarga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7199B5DB" w14:textId="77777777" w:rsidR="00B77527" w:rsidRDefault="00435C9D"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4154"/>
                <w:sz w:val="20"/>
              </w:rPr>
              <w:t>Energía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descarga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máxima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adaptativa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hasta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360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Joules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 asegurar la máxima eficacia terapéutica.</w:t>
            </w:r>
          </w:p>
        </w:tc>
      </w:tr>
      <w:tr w:rsidR="00B77527" w14:paraId="17275313" w14:textId="77777777">
        <w:trPr>
          <w:trHeight w:val="9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7D3F4A84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>Protocolo</w:t>
            </w:r>
            <w:r>
              <w:rPr>
                <w:rFonts w:ascii="Arial" w:hAns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z w:val="20"/>
              </w:rPr>
              <w:t>de</w:t>
            </w:r>
            <w:r>
              <w:rPr>
                <w:rFonts w:ascii="Arial" w:hAnsi="Arial"/>
                <w:b/>
                <w:color w:val="0F162A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Activación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001A9734" w14:textId="77777777" w:rsidR="00B77527" w:rsidRDefault="00435C9D"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4154"/>
                <w:sz w:val="20"/>
              </w:rPr>
              <w:t>Activación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inmediata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automática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abrir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tapa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superior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equipo, quedando listo para su uso inmediato.</w:t>
            </w:r>
          </w:p>
        </w:tc>
      </w:tr>
      <w:tr w:rsidR="00B77527" w14:paraId="055A48A1" w14:textId="77777777">
        <w:trPr>
          <w:trHeight w:val="12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5AAAC7AF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>Autonomía</w:t>
            </w:r>
            <w:r>
              <w:rPr>
                <w:rFonts w:ascii="Arial" w:hAnsi="Arial"/>
                <w:b/>
                <w:color w:val="0F162A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z w:val="20"/>
              </w:rPr>
              <w:t>y</w:t>
            </w:r>
            <w:r>
              <w:rPr>
                <w:rFonts w:ascii="Arial" w:hAnsi="Arial"/>
                <w:b/>
                <w:color w:val="0F162A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Batería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64BB6D3A" w14:textId="77777777" w:rsidR="00B77527" w:rsidRDefault="00435C9D">
            <w:pPr>
              <w:pStyle w:val="TableParagraph"/>
              <w:spacing w:line="312" w:lineRule="auto"/>
              <w:ind w:right="459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Batería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larga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duración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una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vida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útil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almacenamiento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5 años. Capacidad operativa para suministrar hasta 150 descargas a 360 J o 230 descargas a 200 J.</w:t>
            </w:r>
          </w:p>
        </w:tc>
      </w:tr>
      <w:tr w:rsidR="00B77527" w14:paraId="321A7A95" w14:textId="77777777">
        <w:trPr>
          <w:trHeight w:val="9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73A0F3F2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Consumibles</w:t>
            </w:r>
            <w:r>
              <w:rPr>
                <w:rFonts w:ascii="Arial"/>
                <w:b/>
                <w:color w:val="0F162A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(Electrodos)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00BB723F" w14:textId="77777777" w:rsidR="00B77527" w:rsidRDefault="00435C9D"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4154"/>
                <w:sz w:val="20"/>
              </w:rPr>
              <w:t>Electrodos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universales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compatibles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tanto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pacientes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adultos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como pediátricos, con una vida útil de almacenamiento de 5 años.</w:t>
            </w:r>
          </w:p>
        </w:tc>
      </w:tr>
      <w:tr w:rsidR="00B77527" w14:paraId="32C5C85D" w14:textId="77777777">
        <w:trPr>
          <w:trHeight w:val="15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3CDD799A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Almacenamiento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 xml:space="preserve">de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Datos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178ED543" w14:textId="77777777" w:rsidR="00B77527" w:rsidRDefault="00435C9D">
            <w:pPr>
              <w:pStyle w:val="TableParagraph"/>
              <w:spacing w:line="312" w:lineRule="auto"/>
              <w:ind w:right="266"/>
              <w:rPr>
                <w:sz w:val="20"/>
              </w:rPr>
            </w:pPr>
            <w:r>
              <w:rPr>
                <w:color w:val="334154"/>
                <w:sz w:val="20"/>
              </w:rPr>
              <w:t>Memoria interna de alta capacidad (3 GB) que registra de forma continua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más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2000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eventos,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hasta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10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horas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curvas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ECG,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10 horas de datos de RCP y 3650 informes de autocomprobación</w:t>
            </w:r>
          </w:p>
          <w:p w14:paraId="5D983212" w14:textId="77777777" w:rsidR="00B77527" w:rsidRDefault="00435C9D">
            <w:pPr>
              <w:pStyle w:val="TableParagraph"/>
              <w:spacing w:before="4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periódica.</w:t>
            </w:r>
          </w:p>
        </w:tc>
      </w:tr>
      <w:tr w:rsidR="00B77527" w14:paraId="4003C429" w14:textId="77777777">
        <w:trPr>
          <w:trHeight w:val="607"/>
        </w:trPr>
        <w:tc>
          <w:tcPr>
            <w:tcW w:w="3572" w:type="dxa"/>
            <w:tcBorders>
              <w:top w:val="single" w:sz="6" w:space="0" w:color="CAD4E1"/>
            </w:tcBorders>
            <w:shd w:val="clear" w:color="auto" w:fill="F0F4F9"/>
          </w:tcPr>
          <w:p w14:paraId="68A459DF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>Autodiagnóstico</w:t>
            </w:r>
            <w:r>
              <w:rPr>
                <w:rFonts w:ascii="Arial" w:hAnsi="Arial"/>
                <w:b/>
                <w:color w:val="0F162A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Automático</w:t>
            </w:r>
          </w:p>
        </w:tc>
        <w:tc>
          <w:tcPr>
            <w:tcW w:w="6633" w:type="dxa"/>
            <w:tcBorders>
              <w:top w:val="single" w:sz="6" w:space="0" w:color="CAD4E1"/>
            </w:tcBorders>
          </w:tcPr>
          <w:p w14:paraId="0418A1CC" w14:textId="77777777" w:rsidR="00B77527" w:rsidRDefault="00B7752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B892372" w14:textId="77777777" w:rsidR="00B77527" w:rsidRDefault="00B77527">
      <w:pPr>
        <w:pStyle w:val="TableParagraph"/>
        <w:rPr>
          <w:rFonts w:ascii="Times New Roman"/>
          <w:sz w:val="20"/>
        </w:rPr>
        <w:sectPr w:rsidR="00B77527">
          <w:footerReference w:type="default" r:id="rId7"/>
          <w:type w:val="continuous"/>
          <w:pgSz w:w="11910" w:h="16840"/>
          <w:pgMar w:top="0" w:right="0" w:bottom="660" w:left="0" w:header="0" w:footer="467" w:gutter="0"/>
          <w:pgNumType w:start="1"/>
          <w:cols w:space="720"/>
        </w:sectPr>
      </w:pPr>
    </w:p>
    <w:p w14:paraId="0721C25B" w14:textId="77777777" w:rsidR="00B77527" w:rsidRDefault="00B77527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3572"/>
        <w:gridCol w:w="6633"/>
      </w:tblGrid>
      <w:tr w:rsidR="00B77527" w14:paraId="08A192B1" w14:textId="77777777">
        <w:trPr>
          <w:trHeight w:val="1050"/>
        </w:trPr>
        <w:tc>
          <w:tcPr>
            <w:tcW w:w="3572" w:type="dxa"/>
            <w:tcBorders>
              <w:bottom w:val="single" w:sz="6" w:space="0" w:color="CAD4E1"/>
            </w:tcBorders>
            <w:shd w:val="clear" w:color="auto" w:fill="F0F4F9"/>
          </w:tcPr>
          <w:p w14:paraId="3529CCF0" w14:textId="77777777" w:rsidR="00B77527" w:rsidRDefault="00B7752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33" w:type="dxa"/>
            <w:tcBorders>
              <w:bottom w:val="single" w:sz="6" w:space="0" w:color="CAD4E1"/>
            </w:tcBorders>
          </w:tcPr>
          <w:p w14:paraId="1FA7EFA7" w14:textId="77777777" w:rsidR="00B77527" w:rsidRDefault="00435C9D">
            <w:pPr>
              <w:pStyle w:val="TableParagraph"/>
              <w:spacing w:before="31" w:line="312" w:lineRule="auto"/>
              <w:ind w:right="266"/>
              <w:rPr>
                <w:sz w:val="20"/>
              </w:rPr>
            </w:pPr>
            <w:r>
              <w:rPr>
                <w:color w:val="334154"/>
                <w:sz w:val="20"/>
              </w:rPr>
              <w:t>Ejecución periódica de autocomprobaciones diarias, mensuales y semestrales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(incluyendo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el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estado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los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accesorios)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garantizar la operatividad permanente en emergencias.</w:t>
            </w:r>
          </w:p>
        </w:tc>
      </w:tr>
      <w:tr w:rsidR="00B77527" w14:paraId="2A806C4A" w14:textId="77777777">
        <w:trPr>
          <w:trHeight w:val="216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39854C8B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Accesorios</w:t>
            </w:r>
            <w:r>
              <w:rPr>
                <w:rFonts w:ascii="Arial"/>
                <w:b/>
                <w:color w:val="0F162A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Incluidos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49D64BD5" w14:textId="77777777" w:rsidR="00B77527" w:rsidRDefault="00435C9D">
            <w:pPr>
              <w:pStyle w:val="TableParagraph"/>
              <w:numPr>
                <w:ilvl w:val="0"/>
                <w:numId w:val="1"/>
              </w:numPr>
              <w:tabs>
                <w:tab w:val="left" w:pos="479"/>
              </w:tabs>
              <w:ind w:hanging="125"/>
              <w:rPr>
                <w:sz w:val="20"/>
              </w:rPr>
            </w:pPr>
            <w:r>
              <w:rPr>
                <w:color w:val="334154"/>
                <w:sz w:val="20"/>
              </w:rPr>
              <w:t>Desfibrilador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Externo</w:t>
            </w:r>
            <w:r>
              <w:rPr>
                <w:color w:val="334154"/>
                <w:spacing w:val="-1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Automático</w:t>
            </w:r>
          </w:p>
          <w:p w14:paraId="3D281454" w14:textId="77777777" w:rsidR="00B77527" w:rsidRDefault="00435C9D">
            <w:pPr>
              <w:pStyle w:val="TableParagraph"/>
              <w:numPr>
                <w:ilvl w:val="0"/>
                <w:numId w:val="1"/>
              </w:numPr>
              <w:tabs>
                <w:tab w:val="left" w:pos="479"/>
              </w:tabs>
              <w:spacing w:before="160"/>
              <w:ind w:hanging="125"/>
              <w:rPr>
                <w:sz w:val="20"/>
              </w:rPr>
            </w:pPr>
            <w:r>
              <w:rPr>
                <w:color w:val="334154"/>
                <w:sz w:val="20"/>
              </w:rPr>
              <w:t>Electrodos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Universales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(Adulto/Niño)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 5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años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vida </w:t>
            </w:r>
            <w:r>
              <w:rPr>
                <w:color w:val="334154"/>
                <w:spacing w:val="-4"/>
                <w:sz w:val="20"/>
              </w:rPr>
              <w:t>útil</w:t>
            </w:r>
          </w:p>
          <w:p w14:paraId="45A0AE36" w14:textId="77777777" w:rsidR="00B77527" w:rsidRDefault="00435C9D">
            <w:pPr>
              <w:pStyle w:val="TableParagraph"/>
              <w:numPr>
                <w:ilvl w:val="0"/>
                <w:numId w:val="1"/>
              </w:numPr>
              <w:tabs>
                <w:tab w:val="left" w:pos="479"/>
              </w:tabs>
              <w:spacing w:before="160" w:line="312" w:lineRule="auto"/>
              <w:ind w:right="992"/>
              <w:rPr>
                <w:sz w:val="20"/>
              </w:rPr>
            </w:pPr>
            <w:r>
              <w:rPr>
                <w:color w:val="334154"/>
                <w:sz w:val="20"/>
              </w:rPr>
              <w:t>Set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emergencia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integrado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(tijeras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médicas,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rasuradora, guantes, máscara RCP y toallitas)</w:t>
            </w:r>
          </w:p>
          <w:p w14:paraId="40482356" w14:textId="77777777" w:rsidR="00B77527" w:rsidRDefault="00435C9D">
            <w:pPr>
              <w:pStyle w:val="TableParagraph"/>
              <w:numPr>
                <w:ilvl w:val="0"/>
                <w:numId w:val="1"/>
              </w:numPr>
              <w:tabs>
                <w:tab w:val="left" w:pos="479"/>
              </w:tabs>
              <w:spacing w:before="93"/>
              <w:ind w:hanging="125"/>
              <w:rPr>
                <w:sz w:val="20"/>
              </w:rPr>
            </w:pPr>
            <w:r>
              <w:rPr>
                <w:color w:val="334154"/>
                <w:sz w:val="20"/>
              </w:rPr>
              <w:t>Manual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instrucciones</w:t>
            </w:r>
            <w:r>
              <w:rPr>
                <w:color w:val="334154"/>
                <w:spacing w:val="-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del</w:t>
            </w:r>
            <w:r>
              <w:rPr>
                <w:color w:val="334154"/>
                <w:spacing w:val="-2"/>
                <w:sz w:val="20"/>
              </w:rPr>
              <w:t xml:space="preserve"> fabricante</w:t>
            </w:r>
          </w:p>
        </w:tc>
      </w:tr>
    </w:tbl>
    <w:p w14:paraId="1BC728C1" w14:textId="77777777" w:rsidR="00B77527" w:rsidRDefault="00B77527">
      <w:pPr>
        <w:pStyle w:val="Textoindependiente"/>
        <w:spacing w:before="275"/>
        <w:rPr>
          <w:rFonts w:ascii="Arial"/>
          <w:b/>
          <w:sz w:val="26"/>
        </w:rPr>
      </w:pPr>
    </w:p>
    <w:p w14:paraId="42732DBC" w14:textId="77777777" w:rsidR="00B77527" w:rsidRDefault="00435C9D">
      <w:pPr>
        <w:pStyle w:val="Ttulo1"/>
        <w:numPr>
          <w:ilvl w:val="0"/>
          <w:numId w:val="2"/>
        </w:numPr>
        <w:tabs>
          <w:tab w:val="left" w:pos="1349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9360EA" wp14:editId="31F9F329">
                <wp:simplePos x="0" y="0"/>
                <wp:positionH relativeFrom="page">
                  <wp:posOffset>540000</wp:posOffset>
                </wp:positionH>
                <wp:positionV relativeFrom="paragraph">
                  <wp:posOffset>-25977</wp:posOffset>
                </wp:positionV>
                <wp:extent cx="38100" cy="2476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F600" id="Graphic 7" o:spid="_x0000_s1026" style="position:absolute;margin-left:42.5pt;margin-top:-2.05pt;width:3pt;height:19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D709pr3AAAAAcBAAAPAAAAZHJzL2Rvd25yZXYueG1sTI9BS8NAFITvgv9h&#10;eYKX0m5ia2nSvBQRizfBKj1vs69JMPs2ZDdt/Pc+T3ocZpj5pthNrlMXGkLrGSFdJKCIK29brhE+&#10;P/bzDagQDVvTeSaEbwqwK29vCpNbf+V3uhxiraSEQ24Qmhj7XOtQNeRMWPieWLyzH5yJIoda28Fc&#10;pdx1+iFJ1tqZlmWhMT09N1R9HUaHoMPL63FmQrr0x3o27sds3b5liPd309MWVKQp/oXhF1/QoRSm&#10;kx/ZBtUhbB7lSkSYr1JQ4mep6BPCcpWBLgv9n7/8AQAA//8DAFBLAQItABQABgAIAAAAIQC2gziS&#10;/gAAAOEBAAATAAAAAAAAAAAAAAAAAAAAAABbQ29udGVudF9UeXBlc10ueG1sUEsBAi0AFAAGAAgA&#10;AAAhADj9If/WAAAAlAEAAAsAAAAAAAAAAAAAAAAALwEAAF9yZWxzLy5yZWxzUEsBAi0AFAAGAAgA&#10;AAAhAG/FY3QaAgAAwAQAAA4AAAAAAAAAAAAAAAAALgIAAGRycy9lMm9Eb2MueG1sUEsBAi0AFAAG&#10;AAgAAAAhAPvT2mvcAAAABwEAAA8AAAAAAAAAAAAAAAAAdAQAAGRycy9kb3ducmV2LnhtbFBLBQYA&#10;AAAABAAEAPMAAAB9BQAAAAA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2" w:name="2._Gabinete_Metálico_para_Almacenamiento"/>
      <w:bookmarkEnd w:id="2"/>
      <w:r>
        <w:rPr>
          <w:color w:val="1D3A89"/>
        </w:rPr>
        <w:t>Gabinete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Metálico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para</w:t>
      </w:r>
      <w:r>
        <w:rPr>
          <w:color w:val="1D3A89"/>
          <w:spacing w:val="-12"/>
        </w:rPr>
        <w:t xml:space="preserve"> </w:t>
      </w:r>
      <w:r>
        <w:rPr>
          <w:color w:val="1D3A89"/>
        </w:rPr>
        <w:t>Almacenamiento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de</w:t>
      </w:r>
      <w:r>
        <w:rPr>
          <w:color w:val="1D3A89"/>
          <w:spacing w:val="-2"/>
        </w:rPr>
        <w:t xml:space="preserve"> </w:t>
      </w:r>
      <w:r>
        <w:rPr>
          <w:color w:val="1D3A89"/>
          <w:spacing w:val="-5"/>
        </w:rPr>
        <w:t>DEA</w:t>
      </w:r>
    </w:p>
    <w:p w14:paraId="57AE52EC" w14:textId="77777777" w:rsidR="00B77527" w:rsidRDefault="00B77527">
      <w:pPr>
        <w:pStyle w:val="Textoindependiente"/>
        <w:spacing w:before="3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3572"/>
        <w:gridCol w:w="6633"/>
      </w:tblGrid>
      <w:tr w:rsidR="00B77527" w14:paraId="3B2A5E3C" w14:textId="77777777">
        <w:trPr>
          <w:trHeight w:val="600"/>
        </w:trPr>
        <w:tc>
          <w:tcPr>
            <w:tcW w:w="3572" w:type="dxa"/>
            <w:tcBorders>
              <w:bottom w:val="single" w:sz="6" w:space="0" w:color="CAD4E1"/>
            </w:tcBorders>
            <w:shd w:val="clear" w:color="auto" w:fill="F0F4F9"/>
          </w:tcPr>
          <w:p w14:paraId="55B00877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 xml:space="preserve">Elemento /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Componente</w:t>
            </w:r>
          </w:p>
        </w:tc>
        <w:tc>
          <w:tcPr>
            <w:tcW w:w="6633" w:type="dxa"/>
            <w:tcBorders>
              <w:bottom w:val="single" w:sz="6" w:space="0" w:color="CAD4E1"/>
            </w:tcBorders>
          </w:tcPr>
          <w:p w14:paraId="5D41AA2D" w14:textId="77777777" w:rsidR="00B77527" w:rsidRDefault="00435C9D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Gabinete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Seguridad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Desfibrilador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Alarma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y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Baliza</w:t>
            </w:r>
          </w:p>
        </w:tc>
      </w:tr>
      <w:tr w:rsidR="00B77527" w14:paraId="5C1F697C" w14:textId="77777777">
        <w:trPr>
          <w:trHeight w:val="6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636DEE20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Modelo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/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Marca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o</w:t>
            </w:r>
            <w:r>
              <w:rPr>
                <w:rFonts w:ascii="Arial"/>
                <w:b/>
                <w:color w:val="0F162A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equivalente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0B5522A9" w14:textId="044FF88B" w:rsidR="00B77527" w:rsidRDefault="0063312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 xml:space="preserve">Tipo </w:t>
            </w:r>
            <w:proofErr w:type="spellStart"/>
            <w:r>
              <w:rPr>
                <w:rFonts w:ascii="Arial"/>
                <w:b/>
                <w:color w:val="334154"/>
                <w:sz w:val="20"/>
              </w:rPr>
              <w:t>Simmedical</w:t>
            </w:r>
            <w:proofErr w:type="spellEnd"/>
            <w:r>
              <w:rPr>
                <w:rFonts w:ascii="Arial"/>
                <w:b/>
                <w:color w:val="334154"/>
                <w:sz w:val="20"/>
              </w:rPr>
              <w:t xml:space="preserve"> modelo GABDEA-RL</w:t>
            </w:r>
            <w:r>
              <w:rPr>
                <w:rFonts w:ascii="Arial"/>
                <w:b/>
                <w:color w:val="334154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334154"/>
                <w:sz w:val="20"/>
              </w:rPr>
              <w:t xml:space="preserve">o </w:t>
            </w:r>
            <w:r>
              <w:rPr>
                <w:rFonts w:ascii="Arial"/>
                <w:b/>
                <w:color w:val="334154"/>
                <w:spacing w:val="-2"/>
                <w:sz w:val="20"/>
              </w:rPr>
              <w:t>equivalente</w:t>
            </w:r>
          </w:p>
        </w:tc>
      </w:tr>
      <w:tr w:rsidR="00B77527" w14:paraId="638CDD44" w14:textId="77777777">
        <w:trPr>
          <w:trHeight w:val="12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3C1EADD0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 xml:space="preserve">Construcción y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Materiales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7FFED063" w14:textId="77777777" w:rsidR="00B77527" w:rsidRDefault="00435C9D"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4154"/>
                <w:sz w:val="20"/>
              </w:rPr>
              <w:t>Construcción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metálica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robusta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alta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resistencia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física,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diseñada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para proteger el equipo DEA contra robos, vandalismo, impactos o daños</w:t>
            </w:r>
          </w:p>
          <w:p w14:paraId="6D8D5F45" w14:textId="77777777" w:rsidR="00B77527" w:rsidRDefault="00435C9D"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externos.</w:t>
            </w:r>
          </w:p>
        </w:tc>
      </w:tr>
      <w:tr w:rsidR="00B77527" w14:paraId="678558F2" w14:textId="77777777">
        <w:trPr>
          <w:trHeight w:val="12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2E1155A4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Sistema</w:t>
            </w:r>
            <w:r>
              <w:rPr>
                <w:rFonts w:ascii="Arial"/>
                <w:b/>
                <w:color w:val="0F162A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de</w:t>
            </w:r>
            <w:r>
              <w:rPr>
                <w:rFonts w:ascii="Arial"/>
                <w:b/>
                <w:color w:val="0F162A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Alerta</w:t>
            </w:r>
            <w:r>
              <w:rPr>
                <w:rFonts w:ascii="Arial"/>
                <w:b/>
                <w:color w:val="0F162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Auditiva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6A0F498B" w14:textId="77777777" w:rsidR="00B77527" w:rsidRDefault="00435C9D">
            <w:pPr>
              <w:pStyle w:val="TableParagraph"/>
              <w:spacing w:line="312" w:lineRule="auto"/>
              <w:ind w:right="314"/>
              <w:jc w:val="both"/>
              <w:rPr>
                <w:sz w:val="20"/>
              </w:rPr>
            </w:pPr>
            <w:r>
              <w:rPr>
                <w:color w:val="334154"/>
                <w:sz w:val="20"/>
              </w:rPr>
              <w:t>Alarma de seguridad integrada con activación automática al detectar aperturas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no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autorizadas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intentos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fuerza,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asegurando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una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alerta inmediata en entornos clínicos o corporativos.</w:t>
            </w:r>
          </w:p>
        </w:tc>
      </w:tr>
      <w:tr w:rsidR="00B77527" w14:paraId="3B69B212" w14:textId="77777777">
        <w:trPr>
          <w:trHeight w:val="9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01B23AFF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Sistema</w:t>
            </w:r>
            <w:r>
              <w:rPr>
                <w:rFonts w:ascii="Arial"/>
                <w:b/>
                <w:color w:val="0F162A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de</w:t>
            </w:r>
            <w:r>
              <w:rPr>
                <w:rFonts w:ascii="Arial"/>
                <w:b/>
                <w:color w:val="0F162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z w:val="20"/>
              </w:rPr>
              <w:t>Alerta</w:t>
            </w:r>
            <w:r>
              <w:rPr>
                <w:rFonts w:ascii="Arial"/>
                <w:b/>
                <w:color w:val="0F162A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Visual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2D8DFE83" w14:textId="77777777" w:rsidR="00B77527" w:rsidRDefault="00435C9D">
            <w:pPr>
              <w:pStyle w:val="TableParagraph"/>
              <w:spacing w:line="312" w:lineRule="auto"/>
              <w:ind w:right="192"/>
              <w:rPr>
                <w:sz w:val="20"/>
              </w:rPr>
            </w:pPr>
            <w:r>
              <w:rPr>
                <w:color w:val="334154"/>
                <w:sz w:val="20"/>
              </w:rPr>
              <w:t>Baliza estroboscópica incorporada para una localización visual rápida 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intuitiva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equipo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situaciones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emergencia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baja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iluminación.</w:t>
            </w:r>
          </w:p>
        </w:tc>
      </w:tr>
      <w:tr w:rsidR="00B77527" w14:paraId="4E5AB59D" w14:textId="77777777">
        <w:trPr>
          <w:trHeight w:val="899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60E13C25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 xml:space="preserve">Compatibilidad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Universal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3BCD4EF4" w14:textId="77777777" w:rsidR="00B77527" w:rsidRDefault="00435C9D"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4154"/>
                <w:sz w:val="20"/>
              </w:rPr>
              <w:t>Diseño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interior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amplio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compatible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mayoría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marcas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y modelos de DEA existentes en el mercado.</w:t>
            </w:r>
          </w:p>
        </w:tc>
      </w:tr>
      <w:tr w:rsidR="00B77527" w14:paraId="4F7AA89A" w14:textId="77777777">
        <w:trPr>
          <w:trHeight w:val="12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08F6331D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 xml:space="preserve">Inspección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Visual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6813824D" w14:textId="77777777" w:rsidR="00B77527" w:rsidRDefault="00435C9D">
            <w:pPr>
              <w:pStyle w:val="TableParagraph"/>
              <w:spacing w:line="312" w:lineRule="auto"/>
              <w:ind w:right="266"/>
              <w:rPr>
                <w:sz w:val="20"/>
              </w:rPr>
            </w:pPr>
            <w:r>
              <w:rPr>
                <w:color w:val="334154"/>
                <w:sz w:val="20"/>
              </w:rPr>
              <w:t>Puerta frontal con panel completamente transparente de alta resistencia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que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facilita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la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inspección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directa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estado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del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DEA</w:t>
            </w:r>
            <w:r>
              <w:rPr>
                <w:color w:val="334154"/>
                <w:spacing w:val="-1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sin requerir la apertura permanente del gabinete.</w:t>
            </w:r>
          </w:p>
        </w:tc>
      </w:tr>
      <w:tr w:rsidR="00B77527" w14:paraId="4AAA7118" w14:textId="77777777">
        <w:trPr>
          <w:trHeight w:val="12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2FA2F39D" w14:textId="77777777" w:rsidR="00B77527" w:rsidRDefault="00435C9D">
            <w:pPr>
              <w:pStyle w:val="TableParagraph"/>
              <w:ind w:left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F162A"/>
                <w:sz w:val="20"/>
              </w:rPr>
              <w:t>Dimensiones</w:t>
            </w:r>
            <w:r>
              <w:rPr>
                <w:rFonts w:ascii="Arial" w:hAnsi="Arial"/>
                <w:b/>
                <w:color w:val="0F162A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F162A"/>
                <w:spacing w:val="-2"/>
                <w:sz w:val="20"/>
              </w:rPr>
              <w:t>Físicas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19689572" w14:textId="77777777" w:rsidR="00B77527" w:rsidRDefault="00435C9D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>Ancho:</w:t>
            </w:r>
            <w:r>
              <w:rPr>
                <w:rFonts w:ascii="Arial"/>
                <w:b/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36 </w:t>
            </w:r>
            <w:r>
              <w:rPr>
                <w:color w:val="334154"/>
                <w:spacing w:val="-5"/>
                <w:sz w:val="20"/>
              </w:rPr>
              <w:t>cm</w:t>
            </w:r>
          </w:p>
          <w:p w14:paraId="5C39EDDC" w14:textId="77777777" w:rsidR="00B77527" w:rsidRDefault="00435C9D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>Alto:</w:t>
            </w:r>
            <w:r>
              <w:rPr>
                <w:rFonts w:ascii="Arial"/>
                <w:b/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39 </w:t>
            </w:r>
            <w:r>
              <w:rPr>
                <w:color w:val="334154"/>
                <w:spacing w:val="-5"/>
                <w:sz w:val="20"/>
              </w:rPr>
              <w:t>cm</w:t>
            </w:r>
          </w:p>
          <w:p w14:paraId="3566FAA6" w14:textId="77777777" w:rsidR="00B77527" w:rsidRDefault="00435C9D">
            <w:pPr>
              <w:pStyle w:val="TableParagraph"/>
              <w:spacing w:before="70"/>
              <w:rPr>
                <w:sz w:val="20"/>
              </w:rPr>
            </w:pPr>
            <w:r>
              <w:rPr>
                <w:rFonts w:ascii="Arial"/>
                <w:b/>
                <w:color w:val="334154"/>
                <w:sz w:val="20"/>
              </w:rPr>
              <w:t>Profundidad:</w:t>
            </w:r>
            <w:r>
              <w:rPr>
                <w:rFonts w:ascii="Arial"/>
                <w:b/>
                <w:color w:val="334154"/>
                <w:spacing w:val="-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18 </w:t>
            </w:r>
            <w:r>
              <w:rPr>
                <w:color w:val="334154"/>
                <w:spacing w:val="-5"/>
                <w:sz w:val="20"/>
              </w:rPr>
              <w:t>cm</w:t>
            </w:r>
          </w:p>
        </w:tc>
      </w:tr>
      <w:tr w:rsidR="00B77527" w14:paraId="20E0C720" w14:textId="77777777">
        <w:trPr>
          <w:trHeight w:val="6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07C187CE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 xml:space="preserve">Peso </w:t>
            </w:r>
            <w:r>
              <w:rPr>
                <w:rFonts w:ascii="Arial"/>
                <w:b/>
                <w:color w:val="0F162A"/>
                <w:spacing w:val="-4"/>
                <w:sz w:val="20"/>
              </w:rPr>
              <w:t>Neto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26839466" w14:textId="77777777" w:rsidR="00B77527" w:rsidRDefault="00435C9D">
            <w:pPr>
              <w:pStyle w:val="TableParagraph"/>
              <w:rPr>
                <w:sz w:val="20"/>
              </w:rPr>
            </w:pPr>
            <w:r>
              <w:rPr>
                <w:color w:val="334154"/>
                <w:sz w:val="20"/>
              </w:rPr>
              <w:t>4.6</w:t>
            </w:r>
            <w:r>
              <w:rPr>
                <w:color w:val="334154"/>
                <w:spacing w:val="-5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kg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(sin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equipamiento</w:t>
            </w:r>
            <w:r>
              <w:rPr>
                <w:color w:val="334154"/>
                <w:spacing w:val="-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interior)</w:t>
            </w:r>
          </w:p>
        </w:tc>
      </w:tr>
      <w:tr w:rsidR="00B77527" w14:paraId="434ED01A" w14:textId="77777777">
        <w:trPr>
          <w:trHeight w:val="900"/>
        </w:trPr>
        <w:tc>
          <w:tcPr>
            <w:tcW w:w="3572" w:type="dxa"/>
            <w:tcBorders>
              <w:top w:val="single" w:sz="6" w:space="0" w:color="CAD4E1"/>
              <w:bottom w:val="single" w:sz="6" w:space="0" w:color="CAD4E1"/>
            </w:tcBorders>
            <w:shd w:val="clear" w:color="auto" w:fill="F0F4F9"/>
          </w:tcPr>
          <w:p w14:paraId="6A43E7B2" w14:textId="77777777" w:rsidR="00B77527" w:rsidRDefault="00435C9D">
            <w:pPr>
              <w:pStyle w:val="TableParagraph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162A"/>
                <w:sz w:val="20"/>
              </w:rPr>
              <w:t>Aplicaciones</w:t>
            </w:r>
            <w:r>
              <w:rPr>
                <w:rFonts w:ascii="Arial"/>
                <w:b/>
                <w:color w:val="0F162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20"/>
              </w:rPr>
              <w:t>Recomendadas</w:t>
            </w:r>
          </w:p>
        </w:tc>
        <w:tc>
          <w:tcPr>
            <w:tcW w:w="6633" w:type="dxa"/>
            <w:tcBorders>
              <w:top w:val="single" w:sz="6" w:space="0" w:color="CAD4E1"/>
              <w:bottom w:val="single" w:sz="6" w:space="0" w:color="CAD4E1"/>
            </w:tcBorders>
          </w:tcPr>
          <w:p w14:paraId="4A1C8608" w14:textId="77777777" w:rsidR="00B77527" w:rsidRDefault="00435C9D"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4154"/>
                <w:sz w:val="20"/>
              </w:rPr>
              <w:t>Clínicas,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hospitales,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oficinas,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recintos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industriales,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establecimientos educativos y espacios públicos de alta concurrencia.</w:t>
            </w:r>
          </w:p>
        </w:tc>
      </w:tr>
    </w:tbl>
    <w:p w14:paraId="41923E33" w14:textId="77777777" w:rsidR="001E549F" w:rsidRDefault="001E549F"/>
    <w:sectPr w:rsidR="001E549F">
      <w:pgSz w:w="11910" w:h="16840"/>
      <w:pgMar w:top="1080" w:right="0" w:bottom="660" w:left="0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E3B2" w14:textId="77777777" w:rsidR="00435C9D" w:rsidRDefault="00435C9D">
      <w:r>
        <w:separator/>
      </w:r>
    </w:p>
  </w:endnote>
  <w:endnote w:type="continuationSeparator" w:id="0">
    <w:p w14:paraId="043ADFD6" w14:textId="77777777" w:rsidR="00435C9D" w:rsidRDefault="0043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409DD" w14:textId="77777777" w:rsidR="00B77527" w:rsidRDefault="00435C9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164B69F4" wp14:editId="662C6ECF">
              <wp:simplePos x="0" y="0"/>
              <wp:positionH relativeFrom="page">
                <wp:posOffset>6301854</wp:posOffset>
              </wp:positionH>
              <wp:positionV relativeFrom="page">
                <wp:posOffset>10255453</wp:posOffset>
              </wp:positionV>
              <wp:extent cx="7308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08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0B7EA" w14:textId="77777777" w:rsidR="00B77527" w:rsidRDefault="00435C9D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65469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46546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65469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65469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65469"/>
                              <w:sz w:val="18"/>
                            </w:rPr>
                            <w:t>1</w:t>
                          </w:r>
                          <w:r>
                            <w:rPr>
                              <w:color w:val="465469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46546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  <w:sz w:val="18"/>
                            </w:rPr>
                            <w:t>de</w:t>
                          </w:r>
                          <w:r>
                            <w:rPr>
                              <w:color w:val="465469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65469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65469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465469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65469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65469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B69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96.2pt;margin-top:807.5pt;width:57.55pt;height:12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p1NlQEAABoDAAAOAAAAZHJzL2Uyb0RvYy54bWysUsFuEzEQvSPxD5bvxJtWbaNVNlWhAiFV&#10;gFT4AMdrZ1esPWbGyW7+nrG7SRDcUC/jsT1+894br+8nP4iDReohNHK5qKSwwUDbh10jf3z/+G4l&#10;BSUdWj1AsI08WpL3m7dv1mOs7RV0MLQWBYMEqsfYyC6lWCtFprNe0wKiDXzpAL1OvMWdalGPjO4H&#10;dVVVt2oEbCOCsUR8+vhyKTcF3zlr0lfnyCYxNJK5pRKxxG2OarPW9Q517Hoz09D/wcLrPnDTM9Sj&#10;Tlrssf8HyvcGgcClhQGvwLne2KKB1Syrv9Q8dzraooXNoXi2iV4P1nw5PMdvKNL0HiYeYBFB8QnM&#10;T2Jv1Bipnmuyp1QTV2ehk0OfV5Yg+CF7ezz7aackDB/eXVer1Y0Uhq+WN9e3d8VvdXkckdInC17k&#10;pJHI4yoE9OGJUm6v61PJzOWlfSaSpu3EJTndQntkDSOPsZH0a6/RSjF8DuxTnvkpwVOyPSWYhg9Q&#10;fkaWEuBhn8D1pfMFd+7MAyiE5s+SJ/znvlRdvvTmNwAAAP//AwBQSwMEFAAGAAgAAAAhAC3yOljh&#10;AAAADgEAAA8AAABkcnMvZG93bnJldi54bWxMj8FOwzAQRO9I/IO1SNyok0ADCXGqCsEJCTUNB45O&#10;vE2sxusQu234e5wTHHfmaXam2MxmYGecnLYkIF5FwJBaqzR1Aj7rt7snYM5LUnKwhAJ+0MGmvL4q&#10;ZK7shSo8733HQgi5XArovR9zzl3bo5FuZUek4B3sZKQP59RxNclLCDcDT6Io5UZqCh96OeJLj+1x&#10;fzICtl9Uvervj2ZXHSpd11lE7+lRiNubefsMzOPs/2BY6ofqUIZOjT2RcmwQkGXJQ0CDkcbrsGpB&#10;4uhxDaxZtPssAV4W/P+M8hcAAP//AwBQSwECLQAUAAYACAAAACEAtoM4kv4AAADhAQAAEwAAAAAA&#10;AAAAAAAAAAAAAAAAW0NvbnRlbnRfVHlwZXNdLnhtbFBLAQItABQABgAIAAAAIQA4/SH/1gAAAJQB&#10;AAALAAAAAAAAAAAAAAAAAC8BAABfcmVscy8ucmVsc1BLAQItABQABgAIAAAAIQDpRp1NlQEAABoD&#10;AAAOAAAAAAAAAAAAAAAAAC4CAABkcnMvZTJvRG9jLnhtbFBLAQItABQABgAIAAAAIQAt8jpY4QAA&#10;AA4BAAAPAAAAAAAAAAAAAAAAAO8DAABkcnMvZG93bnJldi54bWxQSwUGAAAAAAQABADzAAAA/QQA&#10;AAAA&#10;" filled="f" stroked="f">
              <v:textbox inset="0,0,0,0">
                <w:txbxContent>
                  <w:p w14:paraId="4A50B7EA" w14:textId="77777777" w:rsidR="00B77527" w:rsidRDefault="00435C9D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65469"/>
                        <w:sz w:val="18"/>
                      </w:rPr>
                      <w:t>Página</w:t>
                    </w:r>
                    <w:r>
                      <w:rPr>
                        <w:color w:val="46546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465469"/>
                        <w:sz w:val="18"/>
                      </w:rPr>
                      <w:fldChar w:fldCharType="begin"/>
                    </w:r>
                    <w:r>
                      <w:rPr>
                        <w:color w:val="465469"/>
                        <w:sz w:val="18"/>
                      </w:rPr>
                      <w:instrText xml:space="preserve"> PAGE </w:instrText>
                    </w:r>
                    <w:r>
                      <w:rPr>
                        <w:color w:val="465469"/>
                        <w:sz w:val="18"/>
                      </w:rPr>
                      <w:fldChar w:fldCharType="separate"/>
                    </w:r>
                    <w:r>
                      <w:rPr>
                        <w:color w:val="465469"/>
                        <w:sz w:val="18"/>
                      </w:rPr>
                      <w:t>1</w:t>
                    </w:r>
                    <w:r>
                      <w:rPr>
                        <w:color w:val="465469"/>
                        <w:sz w:val="18"/>
                      </w:rPr>
                      <w:fldChar w:fldCharType="end"/>
                    </w:r>
                    <w:r>
                      <w:rPr>
                        <w:color w:val="46546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465469"/>
                        <w:sz w:val="18"/>
                      </w:rPr>
                      <w:t>de</w:t>
                    </w:r>
                    <w:r>
                      <w:rPr>
                        <w:color w:val="465469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465469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65469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465469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65469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65469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415AA" w14:textId="77777777" w:rsidR="00435C9D" w:rsidRDefault="00435C9D">
      <w:r>
        <w:separator/>
      </w:r>
    </w:p>
  </w:footnote>
  <w:footnote w:type="continuationSeparator" w:id="0">
    <w:p w14:paraId="66D5A7A6" w14:textId="77777777" w:rsidR="00435C9D" w:rsidRDefault="0043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E05F2"/>
    <w:multiLevelType w:val="hybridMultilevel"/>
    <w:tmpl w:val="7496FE62"/>
    <w:lvl w:ilvl="0" w:tplc="966C1BF8">
      <w:start w:val="1"/>
      <w:numFmt w:val="decimal"/>
      <w:lvlText w:val="%1."/>
      <w:lvlJc w:val="left"/>
      <w:pPr>
        <w:ind w:left="1349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6"/>
        <w:szCs w:val="26"/>
        <w:lang w:val="es-ES" w:eastAsia="en-US" w:bidi="ar-SA"/>
      </w:rPr>
    </w:lvl>
    <w:lvl w:ilvl="1" w:tplc="41D87AB2">
      <w:numFmt w:val="bullet"/>
      <w:lvlText w:val="•"/>
      <w:lvlJc w:val="left"/>
      <w:pPr>
        <w:ind w:left="2396" w:hanging="290"/>
      </w:pPr>
      <w:rPr>
        <w:rFonts w:hint="default"/>
        <w:lang w:val="es-ES" w:eastAsia="en-US" w:bidi="ar-SA"/>
      </w:rPr>
    </w:lvl>
    <w:lvl w:ilvl="2" w:tplc="8C60A126">
      <w:numFmt w:val="bullet"/>
      <w:lvlText w:val="•"/>
      <w:lvlJc w:val="left"/>
      <w:pPr>
        <w:ind w:left="3453" w:hanging="290"/>
      </w:pPr>
      <w:rPr>
        <w:rFonts w:hint="default"/>
        <w:lang w:val="es-ES" w:eastAsia="en-US" w:bidi="ar-SA"/>
      </w:rPr>
    </w:lvl>
    <w:lvl w:ilvl="3" w:tplc="BFA21CE4">
      <w:numFmt w:val="bullet"/>
      <w:lvlText w:val="•"/>
      <w:lvlJc w:val="left"/>
      <w:pPr>
        <w:ind w:left="4509" w:hanging="290"/>
      </w:pPr>
      <w:rPr>
        <w:rFonts w:hint="default"/>
        <w:lang w:val="es-ES" w:eastAsia="en-US" w:bidi="ar-SA"/>
      </w:rPr>
    </w:lvl>
    <w:lvl w:ilvl="4" w:tplc="D0B2C53A">
      <w:numFmt w:val="bullet"/>
      <w:lvlText w:val="•"/>
      <w:lvlJc w:val="left"/>
      <w:pPr>
        <w:ind w:left="5566" w:hanging="290"/>
      </w:pPr>
      <w:rPr>
        <w:rFonts w:hint="default"/>
        <w:lang w:val="es-ES" w:eastAsia="en-US" w:bidi="ar-SA"/>
      </w:rPr>
    </w:lvl>
    <w:lvl w:ilvl="5" w:tplc="B9568922">
      <w:numFmt w:val="bullet"/>
      <w:lvlText w:val="•"/>
      <w:lvlJc w:val="left"/>
      <w:pPr>
        <w:ind w:left="6622" w:hanging="290"/>
      </w:pPr>
      <w:rPr>
        <w:rFonts w:hint="default"/>
        <w:lang w:val="es-ES" w:eastAsia="en-US" w:bidi="ar-SA"/>
      </w:rPr>
    </w:lvl>
    <w:lvl w:ilvl="6" w:tplc="579A4242">
      <w:numFmt w:val="bullet"/>
      <w:lvlText w:val="•"/>
      <w:lvlJc w:val="left"/>
      <w:pPr>
        <w:ind w:left="7679" w:hanging="290"/>
      </w:pPr>
      <w:rPr>
        <w:rFonts w:hint="default"/>
        <w:lang w:val="es-ES" w:eastAsia="en-US" w:bidi="ar-SA"/>
      </w:rPr>
    </w:lvl>
    <w:lvl w:ilvl="7" w:tplc="3D08D28E">
      <w:numFmt w:val="bullet"/>
      <w:lvlText w:val="•"/>
      <w:lvlJc w:val="left"/>
      <w:pPr>
        <w:ind w:left="8735" w:hanging="290"/>
      </w:pPr>
      <w:rPr>
        <w:rFonts w:hint="default"/>
        <w:lang w:val="es-ES" w:eastAsia="en-US" w:bidi="ar-SA"/>
      </w:rPr>
    </w:lvl>
    <w:lvl w:ilvl="8" w:tplc="1D7C680E">
      <w:numFmt w:val="bullet"/>
      <w:lvlText w:val="•"/>
      <w:lvlJc w:val="left"/>
      <w:pPr>
        <w:ind w:left="9792" w:hanging="290"/>
      </w:pPr>
      <w:rPr>
        <w:rFonts w:hint="default"/>
        <w:lang w:val="es-ES" w:eastAsia="en-US" w:bidi="ar-SA"/>
      </w:rPr>
    </w:lvl>
  </w:abstractNum>
  <w:abstractNum w:abstractNumId="1" w15:restartNumberingAfterBreak="0">
    <w:nsid w:val="7FB34144"/>
    <w:multiLevelType w:val="hybridMultilevel"/>
    <w:tmpl w:val="424AA540"/>
    <w:lvl w:ilvl="0" w:tplc="2014F658">
      <w:numFmt w:val="bullet"/>
      <w:lvlText w:val="•"/>
      <w:lvlJc w:val="left"/>
      <w:pPr>
        <w:ind w:left="47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0"/>
        <w:szCs w:val="20"/>
        <w:lang w:val="es-ES" w:eastAsia="en-US" w:bidi="ar-SA"/>
      </w:rPr>
    </w:lvl>
    <w:lvl w:ilvl="1" w:tplc="2F228062">
      <w:numFmt w:val="bullet"/>
      <w:lvlText w:val="•"/>
      <w:lvlJc w:val="left"/>
      <w:pPr>
        <w:ind w:left="1095" w:hanging="126"/>
      </w:pPr>
      <w:rPr>
        <w:rFonts w:hint="default"/>
        <w:lang w:val="es-ES" w:eastAsia="en-US" w:bidi="ar-SA"/>
      </w:rPr>
    </w:lvl>
    <w:lvl w:ilvl="2" w:tplc="95D6E0DE">
      <w:numFmt w:val="bullet"/>
      <w:lvlText w:val="•"/>
      <w:lvlJc w:val="left"/>
      <w:pPr>
        <w:ind w:left="1710" w:hanging="126"/>
      </w:pPr>
      <w:rPr>
        <w:rFonts w:hint="default"/>
        <w:lang w:val="es-ES" w:eastAsia="en-US" w:bidi="ar-SA"/>
      </w:rPr>
    </w:lvl>
    <w:lvl w:ilvl="3" w:tplc="22266B62">
      <w:numFmt w:val="bullet"/>
      <w:lvlText w:val="•"/>
      <w:lvlJc w:val="left"/>
      <w:pPr>
        <w:ind w:left="2325" w:hanging="126"/>
      </w:pPr>
      <w:rPr>
        <w:rFonts w:hint="default"/>
        <w:lang w:val="es-ES" w:eastAsia="en-US" w:bidi="ar-SA"/>
      </w:rPr>
    </w:lvl>
    <w:lvl w:ilvl="4" w:tplc="E60261B8">
      <w:numFmt w:val="bullet"/>
      <w:lvlText w:val="•"/>
      <w:lvlJc w:val="left"/>
      <w:pPr>
        <w:ind w:left="2941" w:hanging="126"/>
      </w:pPr>
      <w:rPr>
        <w:rFonts w:hint="default"/>
        <w:lang w:val="es-ES" w:eastAsia="en-US" w:bidi="ar-SA"/>
      </w:rPr>
    </w:lvl>
    <w:lvl w:ilvl="5" w:tplc="52AAD484">
      <w:numFmt w:val="bullet"/>
      <w:lvlText w:val="•"/>
      <w:lvlJc w:val="left"/>
      <w:pPr>
        <w:ind w:left="3556" w:hanging="126"/>
      </w:pPr>
      <w:rPr>
        <w:rFonts w:hint="default"/>
        <w:lang w:val="es-ES" w:eastAsia="en-US" w:bidi="ar-SA"/>
      </w:rPr>
    </w:lvl>
    <w:lvl w:ilvl="6" w:tplc="5290CC30">
      <w:numFmt w:val="bullet"/>
      <w:lvlText w:val="•"/>
      <w:lvlJc w:val="left"/>
      <w:pPr>
        <w:ind w:left="4171" w:hanging="126"/>
      </w:pPr>
      <w:rPr>
        <w:rFonts w:hint="default"/>
        <w:lang w:val="es-ES" w:eastAsia="en-US" w:bidi="ar-SA"/>
      </w:rPr>
    </w:lvl>
    <w:lvl w:ilvl="7" w:tplc="F4CCD0AA">
      <w:numFmt w:val="bullet"/>
      <w:lvlText w:val="•"/>
      <w:lvlJc w:val="left"/>
      <w:pPr>
        <w:ind w:left="4787" w:hanging="126"/>
      </w:pPr>
      <w:rPr>
        <w:rFonts w:hint="default"/>
        <w:lang w:val="es-ES" w:eastAsia="en-US" w:bidi="ar-SA"/>
      </w:rPr>
    </w:lvl>
    <w:lvl w:ilvl="8" w:tplc="80FCD3C8">
      <w:numFmt w:val="bullet"/>
      <w:lvlText w:val="•"/>
      <w:lvlJc w:val="left"/>
      <w:pPr>
        <w:ind w:left="5402" w:hanging="126"/>
      </w:pPr>
      <w:rPr>
        <w:rFonts w:hint="default"/>
        <w:lang w:val="es-ES" w:eastAsia="en-US" w:bidi="ar-SA"/>
      </w:rPr>
    </w:lvl>
  </w:abstractNum>
  <w:num w:numId="1" w16cid:durableId="1086612974">
    <w:abstractNumId w:val="1"/>
  </w:num>
  <w:num w:numId="2" w16cid:durableId="188582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27"/>
    <w:rsid w:val="001E549F"/>
    <w:rsid w:val="00435C9D"/>
    <w:rsid w:val="0063312F"/>
    <w:rsid w:val="006611C9"/>
    <w:rsid w:val="00734548"/>
    <w:rsid w:val="00B77527"/>
    <w:rsid w:val="00F9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4E9B"/>
  <w15:docId w15:val="{55672EF9-7A49-44FD-9DAD-58029860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349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1349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81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- Kit de Desfibrilación Externa Automática (DEA)</dc:title>
  <dc:creator>nixia inostroza</dc:creator>
  <cp:lastModifiedBy>nixia inostroza</cp:lastModifiedBy>
  <cp:revision>2</cp:revision>
  <dcterms:created xsi:type="dcterms:W3CDTF">2026-10-25T16:29:00Z</dcterms:created>
  <dcterms:modified xsi:type="dcterms:W3CDTF">2026-10-25T16:29:00Z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2026-06-26T00:00:00Z</vt:filetime>
  </property>
</Properties>
</file>