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794D6" w14:textId="55A3FF1B" w:rsidR="00465511" w:rsidRDefault="00272371">
      <w:r w:rsidRPr="00272371">
        <w:drawing>
          <wp:inline distT="0" distB="0" distL="0" distR="0" wp14:anchorId="0F7E9085" wp14:editId="057AEC67">
            <wp:extent cx="2476846" cy="36485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71"/>
    <w:rsid w:val="00080EFC"/>
    <w:rsid w:val="00223D5A"/>
    <w:rsid w:val="00272371"/>
    <w:rsid w:val="0046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80EF"/>
  <w15:chartTrackingRefBased/>
  <w15:docId w15:val="{20C4CDC3-D40D-4B17-A485-4B34A8C4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Universidad Arturo Prat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Marin, Pamela Andrea</dc:creator>
  <cp:keywords/>
  <dc:description/>
  <cp:lastModifiedBy>Ramos Marin, Pamela Andrea</cp:lastModifiedBy>
  <cp:revision>1</cp:revision>
  <dcterms:created xsi:type="dcterms:W3CDTF">2026-07-06T16:04:00Z</dcterms:created>
  <dcterms:modified xsi:type="dcterms:W3CDTF">2026-07-06T16:04:00Z</dcterms:modified>
</cp:coreProperties>
</file>