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431BB" w14:textId="77777777" w:rsidR="00932985" w:rsidRDefault="001F2CB1">
      <w:pPr>
        <w:spacing w:after="0" w:line="259" w:lineRule="auto"/>
        <w:ind w:left="0" w:right="-37" w:firstLine="0"/>
      </w:pPr>
      <w:r>
        <w:rPr>
          <w:color w:val="2E74B5"/>
          <w:sz w:val="32"/>
        </w:rPr>
        <w:t xml:space="preserve">    </w:t>
      </w:r>
      <w:r>
        <w:rPr>
          <w:noProof/>
        </w:rPr>
        <w:drawing>
          <wp:inline distT="0" distB="0" distL="0" distR="0" wp14:anchorId="38E3DF44" wp14:editId="18F8F50B">
            <wp:extent cx="2043402" cy="800232"/>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5"/>
                    <a:stretch>
                      <a:fillRect/>
                    </a:stretch>
                  </pic:blipFill>
                  <pic:spPr>
                    <a:xfrm>
                      <a:off x="0" y="0"/>
                      <a:ext cx="2043402" cy="800232"/>
                    </a:xfrm>
                    <a:prstGeom prst="rect">
                      <a:avLst/>
                    </a:prstGeom>
                  </pic:spPr>
                </pic:pic>
              </a:graphicData>
            </a:graphic>
          </wp:inline>
        </w:drawing>
      </w:r>
      <w:r>
        <w:rPr>
          <w:color w:val="2E74B5"/>
          <w:sz w:val="32"/>
        </w:rPr>
        <w:t xml:space="preserve">                                                                                                 </w:t>
      </w:r>
    </w:p>
    <w:p w14:paraId="4794B2EB" w14:textId="77777777" w:rsidR="00932985" w:rsidRDefault="001F2CB1">
      <w:pPr>
        <w:spacing w:after="0" w:line="259" w:lineRule="auto"/>
        <w:ind w:left="-5"/>
        <w:jc w:val="left"/>
      </w:pPr>
      <w:r>
        <w:rPr>
          <w:color w:val="323232"/>
        </w:rPr>
        <w:t xml:space="preserve">Subdirección Administrativa. </w:t>
      </w:r>
    </w:p>
    <w:p w14:paraId="2EA0AF00" w14:textId="77777777" w:rsidR="00932985" w:rsidRDefault="001F2CB1">
      <w:pPr>
        <w:spacing w:after="0" w:line="259" w:lineRule="auto"/>
        <w:ind w:left="-5"/>
        <w:jc w:val="left"/>
      </w:pPr>
      <w:r>
        <w:rPr>
          <w:color w:val="323232"/>
        </w:rPr>
        <w:t xml:space="preserve">Unidad de Abastecimiento. </w:t>
      </w:r>
    </w:p>
    <w:p w14:paraId="65664D5E" w14:textId="77777777" w:rsidR="00932985" w:rsidRDefault="001F2CB1">
      <w:pPr>
        <w:ind w:left="-5" w:right="1690"/>
      </w:pPr>
      <w:r>
        <w:t xml:space="preserve">PLIEGO DE CONDICIONES PARA COMPRA ÁGIL </w:t>
      </w:r>
    </w:p>
    <w:p w14:paraId="20B2FC19" w14:textId="77777777" w:rsidR="00932985" w:rsidRDefault="001F2CB1">
      <w:pPr>
        <w:spacing w:after="2" w:line="244" w:lineRule="auto"/>
        <w:ind w:left="-5" w:right="1564"/>
        <w:jc w:val="left"/>
      </w:pPr>
      <w:r>
        <w:t xml:space="preserve">En el marco de la última modificación del Reglamento de Compras Públicas, de fecha 12.12.2024, se incorporó la modalidad de COMPRA ÁGIL, mediante la cual los organismos públicos pueden adquirir de manera expedita bienes y/o servicios por un monto Inferior a 100 UTM. </w:t>
      </w:r>
    </w:p>
    <w:p w14:paraId="0D7E029B" w14:textId="77777777" w:rsidR="00932985" w:rsidRDefault="001F2CB1">
      <w:pPr>
        <w:spacing w:after="2" w:line="244" w:lineRule="auto"/>
        <w:ind w:left="-5" w:right="1564"/>
        <w:jc w:val="left"/>
      </w:pPr>
      <w:r>
        <w:t xml:space="preserve">El Instituto Psiquiátrico en el marco de esta nueva herramienta y con la finalidad de mantener la transparencia e imparcialidad del proceso, establece las siguientes CONDICIONES aplicables a este tipo de compra, las cuales se entenderán aceptadas por el oferente, una vez presentada su oferta en el portal de Mercado Publico. Condiciones de admisibilidad de la oferta: </w:t>
      </w:r>
    </w:p>
    <w:p w14:paraId="3636BEA3" w14:textId="77777777" w:rsidR="00932985" w:rsidRDefault="001F2CB1">
      <w:pPr>
        <w:numPr>
          <w:ilvl w:val="0"/>
          <w:numId w:val="1"/>
        </w:numPr>
        <w:ind w:right="1690" w:hanging="194"/>
      </w:pPr>
      <w:r>
        <w:t xml:space="preserve">Cumplir con los requerimientos técnicos solicitados </w:t>
      </w:r>
    </w:p>
    <w:p w14:paraId="6D3C543F" w14:textId="77777777" w:rsidR="00932985" w:rsidRDefault="001F2CB1">
      <w:pPr>
        <w:numPr>
          <w:ilvl w:val="0"/>
          <w:numId w:val="1"/>
        </w:numPr>
        <w:ind w:right="1690" w:hanging="194"/>
      </w:pPr>
      <w:r>
        <w:t xml:space="preserve">Entrega de FICHA TÉCNICA de los productos y/o servicios ofrecidos, la que debe contener a lo menos los siguientes elementos: </w:t>
      </w:r>
    </w:p>
    <w:p w14:paraId="3E78D758" w14:textId="77777777" w:rsidR="00932985" w:rsidRDefault="001F2CB1">
      <w:pPr>
        <w:numPr>
          <w:ilvl w:val="0"/>
          <w:numId w:val="2"/>
        </w:numPr>
        <w:ind w:right="1690" w:hanging="209"/>
      </w:pPr>
      <w:r>
        <w:t xml:space="preserve">Descripción del producto (materialidad, fabricación, dimensiones, etc. Formatos en PDF DIGITAL en caso de formularios) </w:t>
      </w:r>
    </w:p>
    <w:p w14:paraId="3CEA1885" w14:textId="77777777" w:rsidR="00932985" w:rsidRDefault="001F2CB1">
      <w:pPr>
        <w:numPr>
          <w:ilvl w:val="0"/>
          <w:numId w:val="2"/>
        </w:numPr>
        <w:ind w:right="1690" w:hanging="209"/>
      </w:pPr>
      <w:r>
        <w:t xml:space="preserve">Formato de empaque que viene éste.  </w:t>
      </w:r>
    </w:p>
    <w:p w14:paraId="7BBB8014" w14:textId="77777777" w:rsidR="00932985" w:rsidRDefault="001F2CB1">
      <w:pPr>
        <w:numPr>
          <w:ilvl w:val="0"/>
          <w:numId w:val="2"/>
        </w:numPr>
        <w:ind w:right="1690" w:hanging="209"/>
      </w:pPr>
      <w:r>
        <w:t xml:space="preserve">Imagen referencial del producto (bienes). </w:t>
      </w:r>
    </w:p>
    <w:p w14:paraId="632D7055" w14:textId="77777777" w:rsidR="00932985" w:rsidRDefault="001F2CB1">
      <w:pPr>
        <w:numPr>
          <w:ilvl w:val="0"/>
          <w:numId w:val="2"/>
        </w:numPr>
        <w:ind w:right="1690" w:hanging="209"/>
      </w:pPr>
      <w:r>
        <w:t xml:space="preserve">En caso de ser un servicio indicar condiciones de ejecución de éste. </w:t>
      </w:r>
    </w:p>
    <w:p w14:paraId="613B4A76" w14:textId="77777777" w:rsidR="00932985" w:rsidRDefault="001F2CB1">
      <w:pPr>
        <w:numPr>
          <w:ilvl w:val="0"/>
          <w:numId w:val="2"/>
        </w:numPr>
        <w:ind w:right="1690" w:hanging="209"/>
      </w:pPr>
      <w:r>
        <w:t xml:space="preserve">El documento debe venir en idioma español. </w:t>
      </w:r>
    </w:p>
    <w:p w14:paraId="3AA48C0D" w14:textId="77777777" w:rsidR="00932985" w:rsidRDefault="001F2CB1">
      <w:pPr>
        <w:numPr>
          <w:ilvl w:val="0"/>
          <w:numId w:val="3"/>
        </w:numPr>
        <w:ind w:right="1690"/>
      </w:pPr>
      <w:r>
        <w:t xml:space="preserve">Excepcionalmente se podrá prescindir de la ficha técnica, si es el producto es de carácter genérico o no son relevantes las características de éste para la selección. </w:t>
      </w:r>
    </w:p>
    <w:p w14:paraId="559D99E0" w14:textId="77777777" w:rsidR="00932985" w:rsidRDefault="001F2CB1">
      <w:pPr>
        <w:numPr>
          <w:ilvl w:val="0"/>
          <w:numId w:val="3"/>
        </w:numPr>
        <w:ind w:right="1690"/>
      </w:pPr>
      <w:r>
        <w:t xml:space="preserve">Indicar plazo (días corridos) de entrega de los productos o prestación de los servicios según corresponda, el que se contará a partir de la de aceptación de la orden de compra. </w:t>
      </w:r>
    </w:p>
    <w:p w14:paraId="1A250756" w14:textId="77777777" w:rsidR="00932985" w:rsidRDefault="001F2CB1">
      <w:pPr>
        <w:spacing w:after="0" w:line="259" w:lineRule="auto"/>
        <w:ind w:left="0" w:firstLine="0"/>
        <w:jc w:val="left"/>
      </w:pPr>
      <w:r>
        <w:t xml:space="preserve"> </w:t>
      </w:r>
    </w:p>
    <w:p w14:paraId="1997235E" w14:textId="77777777" w:rsidR="00932985" w:rsidRDefault="001F2CB1">
      <w:pPr>
        <w:spacing w:after="1" w:line="241" w:lineRule="auto"/>
        <w:ind w:left="0" w:right="1703" w:firstLine="0"/>
      </w:pPr>
      <w:r>
        <w:rPr>
          <w:u w:val="single" w:color="000009"/>
        </w:rPr>
        <w:t>Serán declaradas inadmisibles las ofertas presentadas por empresas relacionadas dentro de una misma</w:t>
      </w:r>
      <w:r>
        <w:t xml:space="preserve"> </w:t>
      </w:r>
      <w:r>
        <w:rPr>
          <w:u w:val="single" w:color="000009"/>
        </w:rPr>
        <w:t>compra, toda vez que la participación simultánea de entidades con un mismo controlador o beneficiario final</w:t>
      </w:r>
      <w:r>
        <w:t xml:space="preserve"> </w:t>
      </w:r>
      <w:r>
        <w:rPr>
          <w:u w:val="single" w:color="000009"/>
        </w:rPr>
        <w:t>vulnera los principios de probidad, igualdad entre oferentes y libre competencia establecidos en la Ley N.º</w:t>
      </w:r>
      <w:r>
        <w:t xml:space="preserve"> </w:t>
      </w:r>
      <w:r>
        <w:rPr>
          <w:u w:val="single" w:color="000009"/>
        </w:rPr>
        <w:t>19.886 y reforzados por la Ley N.º 21.634. Esta medida asegura la transparencia del proceso y evita eventuales</w:t>
      </w:r>
      <w:r>
        <w:t xml:space="preserve"> </w:t>
      </w:r>
      <w:r>
        <w:rPr>
          <w:u w:val="single" w:color="000009"/>
        </w:rPr>
        <w:t>ventajas indebidas entre participantes vinculados</w:t>
      </w:r>
      <w:r>
        <w:t xml:space="preserve"> </w:t>
      </w:r>
    </w:p>
    <w:p w14:paraId="56349EAB" w14:textId="77777777" w:rsidR="00932985" w:rsidRDefault="001F2CB1">
      <w:pPr>
        <w:spacing w:after="0" w:line="259" w:lineRule="auto"/>
        <w:ind w:left="0" w:firstLine="0"/>
        <w:jc w:val="left"/>
      </w:pPr>
      <w:r>
        <w:t xml:space="preserve"> </w:t>
      </w:r>
    </w:p>
    <w:p w14:paraId="3BB7F7F0" w14:textId="77777777" w:rsidR="00932985" w:rsidRDefault="001F2CB1">
      <w:pPr>
        <w:ind w:left="-5" w:right="1690"/>
      </w:pPr>
      <w:r>
        <w:t xml:space="preserve">Condiciones generales: </w:t>
      </w:r>
    </w:p>
    <w:p w14:paraId="1BAF88A8" w14:textId="77777777" w:rsidR="00932985" w:rsidRDefault="001F2CB1">
      <w:pPr>
        <w:numPr>
          <w:ilvl w:val="0"/>
          <w:numId w:val="4"/>
        </w:numPr>
        <w:ind w:right="1690"/>
      </w:pPr>
      <w:r>
        <w:t xml:space="preserve">Para ofertar el proveedor debe poseer NECESARIAMENTE STOCK DISPONIBLE, ya que es una solicitud que debe ser satisfecha prontamente, condición que presume el Instituto. Se exceptúa de esta obligación si es que expresamente en el requerimiento se indica algo distinto. </w:t>
      </w:r>
    </w:p>
    <w:p w14:paraId="381A6009" w14:textId="77777777" w:rsidR="00932985" w:rsidRDefault="001F2CB1">
      <w:pPr>
        <w:numPr>
          <w:ilvl w:val="0"/>
          <w:numId w:val="4"/>
        </w:numPr>
        <w:ind w:right="1690"/>
      </w:pPr>
      <w:r>
        <w:t xml:space="preserve">Para efectos de hacer más eficiente la compra, los oferentes antes del cierre de recepción de las propuestas, deben enviar un correo al E-mail de contacto establecido en los “Datos para esta cotización”, establecido en la plataforma de Mercado Público, con la siguiente información: razón social, RUT de la empresa, teléfono de contacto, dirección y datos de la cuenta corriente; indicando en el asunto del correo el N° de cotización asociada. ES DE SUMA IMPORTANCIA que la información sea enviada por la vía solicitada, ya que los datos son de naturaleza sensible, por lo que el Instituto no se responsabilizara por la divulgación de ésta si es expuesta por otro medio. Los datos solicitados serán tratados con la confidencialidad requerida por la Institución. </w:t>
      </w:r>
    </w:p>
    <w:p w14:paraId="66E30C4A" w14:textId="77777777" w:rsidR="00932985" w:rsidRDefault="001F2CB1">
      <w:pPr>
        <w:numPr>
          <w:ilvl w:val="0"/>
          <w:numId w:val="4"/>
        </w:numPr>
        <w:spacing w:after="2" w:line="244" w:lineRule="auto"/>
        <w:ind w:right="1690"/>
      </w:pPr>
      <w:r>
        <w:t xml:space="preserve">En caso de que el proveedor seleccionado no cumpla con la condición establecida en el numeral anterior, se solicitará la cancelación de la Orden de Compra y se evaluará negativamente al proveedor en la plataforma de Chile Proveedores. </w:t>
      </w:r>
    </w:p>
    <w:p w14:paraId="2F5B569D" w14:textId="77777777" w:rsidR="00932985" w:rsidRDefault="001F2CB1">
      <w:pPr>
        <w:numPr>
          <w:ilvl w:val="0"/>
          <w:numId w:val="4"/>
        </w:numPr>
        <w:ind w:right="1690"/>
      </w:pPr>
      <w:r>
        <w:t xml:space="preserve">La plataforma implementada por Mercado Público, no permite complementación de datos o documentos con posteriormente al envió de la cotización por parte del oferente, razón por la cual se insta a la entrega completa de la información, bajo el apercibimiento de excluir inmediata e irremediable la propuesta. </w:t>
      </w:r>
    </w:p>
    <w:p w14:paraId="5E1695CE" w14:textId="77777777" w:rsidR="00932985" w:rsidRDefault="001F2CB1">
      <w:pPr>
        <w:numPr>
          <w:ilvl w:val="0"/>
          <w:numId w:val="4"/>
        </w:numPr>
        <w:ind w:right="1690"/>
      </w:pPr>
      <w:r>
        <w:t xml:space="preserve">Una vez enviada la orden de compra al proveedor este tendrá un plazo máximo de 2 días hábiles para aceptarla en el portal, en caso contrario se entenderá que rechaza la selección, procediendo a colocar el Instituto la respectiva evaluación negativa en el portal de Chile Proveedores. </w:t>
      </w:r>
    </w:p>
    <w:p w14:paraId="237DF8B3" w14:textId="77777777" w:rsidR="00932985" w:rsidRDefault="001F2CB1">
      <w:pPr>
        <w:numPr>
          <w:ilvl w:val="0"/>
          <w:numId w:val="4"/>
        </w:numPr>
        <w:ind w:right="1690"/>
      </w:pPr>
      <w:r>
        <w:t xml:space="preserve">El pago por los bienes adquiridos será realizado en el plazo máximo de 30 días corridos desde la emisión de la factura respectiva. </w:t>
      </w:r>
    </w:p>
    <w:p w14:paraId="32BA9DFB" w14:textId="77777777" w:rsidR="00932985" w:rsidRDefault="001F2CB1">
      <w:pPr>
        <w:numPr>
          <w:ilvl w:val="0"/>
          <w:numId w:val="4"/>
        </w:numPr>
        <w:spacing w:after="2" w:line="244" w:lineRule="auto"/>
        <w:ind w:right="1690"/>
      </w:pPr>
      <w:r>
        <w:t xml:space="preserve">AL FACTURAR, favor tener presente que el ID de la Orden de Compra debe incluirse en el folio de la referencia (código </w:t>
      </w:r>
      <w:r>
        <w:tab/>
        <w:t xml:space="preserve">801) </w:t>
      </w:r>
      <w:r>
        <w:tab/>
        <w:t xml:space="preserve">de </w:t>
      </w:r>
      <w:r>
        <w:tab/>
        <w:t xml:space="preserve">la </w:t>
      </w:r>
      <w:r>
        <w:tab/>
        <w:t xml:space="preserve">factura. </w:t>
      </w:r>
      <w:r>
        <w:tab/>
        <w:t xml:space="preserve">La </w:t>
      </w:r>
      <w:r>
        <w:tab/>
        <w:t xml:space="preserve">factura </w:t>
      </w:r>
      <w:r>
        <w:tab/>
        <w:t xml:space="preserve">debe </w:t>
      </w:r>
      <w:r>
        <w:tab/>
        <w:t xml:space="preserve">ser </w:t>
      </w:r>
      <w:r>
        <w:tab/>
        <w:t xml:space="preserve">enviada </w:t>
      </w:r>
      <w:r>
        <w:tab/>
        <w:t xml:space="preserve">en </w:t>
      </w:r>
      <w:r>
        <w:tab/>
        <w:t xml:space="preserve">formato </w:t>
      </w:r>
      <w:r>
        <w:tab/>
        <w:t xml:space="preserve">XML </w:t>
      </w:r>
      <w:r>
        <w:tab/>
        <w:t xml:space="preserve">al </w:t>
      </w:r>
      <w:r>
        <w:tab/>
        <w:t xml:space="preserve">correo </w:t>
      </w:r>
      <w:r>
        <w:rPr>
          <w:color w:val="0000FF"/>
        </w:rPr>
        <w:t>dipresrecepcion@custodium.com</w:t>
      </w:r>
      <w:r>
        <w:t xml:space="preserve">. </w:t>
      </w:r>
    </w:p>
    <w:p w14:paraId="3C4B6D71" w14:textId="1EDAEB3F" w:rsidR="00932985" w:rsidRDefault="001F2CB1">
      <w:pPr>
        <w:ind w:left="-5" w:right="1690"/>
        <w:rPr>
          <w:color w:val="000000"/>
        </w:rPr>
      </w:pPr>
      <w:r>
        <w:lastRenderedPageBreak/>
        <w:t>El presente pliego establece condiciones generales, no obstante, se podrá establecer reglas especiales para un proceso en particular, las que se incluirán al final del presente documento, por lo que se deben observar, primando la regla especial por sobre la general</w:t>
      </w:r>
      <w:r>
        <w:rPr>
          <w:color w:val="000000"/>
        </w:rPr>
        <w:t xml:space="preserve"> </w:t>
      </w:r>
    </w:p>
    <w:p w14:paraId="4F7F8EC0" w14:textId="6B9444CC" w:rsidR="008F47C1" w:rsidRDefault="008F47C1">
      <w:pPr>
        <w:ind w:left="-5" w:right="1690"/>
        <w:rPr>
          <w:color w:val="000000"/>
        </w:rPr>
      </w:pPr>
    </w:p>
    <w:tbl>
      <w:tblPr>
        <w:tblW w:w="0" w:type="auto"/>
        <w:tblInd w:w="-289" w:type="dxa"/>
        <w:tblLayout w:type="fixed"/>
        <w:tblCellMar>
          <w:left w:w="0" w:type="dxa"/>
          <w:right w:w="0" w:type="dxa"/>
        </w:tblCellMar>
        <w:tblLook w:val="0000" w:firstRow="0" w:lastRow="0" w:firstColumn="0" w:lastColumn="0" w:noHBand="0" w:noVBand="0"/>
      </w:tblPr>
      <w:tblGrid>
        <w:gridCol w:w="1404"/>
        <w:gridCol w:w="1715"/>
        <w:gridCol w:w="2977"/>
        <w:gridCol w:w="4000"/>
      </w:tblGrid>
      <w:tr w:rsidR="008F47C1" w:rsidRPr="008F47C1" w14:paraId="104B3FCC" w14:textId="77777777" w:rsidTr="00B9186A">
        <w:trPr>
          <w:trHeight w:val="582"/>
        </w:trPr>
        <w:tc>
          <w:tcPr>
            <w:tcW w:w="1404" w:type="dxa"/>
            <w:tcBorders>
              <w:top w:val="single" w:sz="4" w:space="0" w:color="000000"/>
              <w:left w:val="single" w:sz="4" w:space="0" w:color="000000"/>
              <w:bottom w:val="single" w:sz="4" w:space="0" w:color="000000"/>
              <w:right w:val="single" w:sz="4" w:space="0" w:color="000000"/>
            </w:tcBorders>
          </w:tcPr>
          <w:p w14:paraId="70C224D3" w14:textId="77777777" w:rsidR="008F47C1" w:rsidRPr="008F47C1" w:rsidRDefault="008F47C1" w:rsidP="008F47C1">
            <w:pPr>
              <w:widowControl w:val="0"/>
              <w:kinsoku w:val="0"/>
              <w:overflowPunct w:val="0"/>
              <w:autoSpaceDE w:val="0"/>
              <w:autoSpaceDN w:val="0"/>
              <w:adjustRightInd w:val="0"/>
              <w:spacing w:before="10" w:after="0" w:line="240" w:lineRule="auto"/>
              <w:ind w:left="0" w:firstLine="0"/>
              <w:jc w:val="left"/>
              <w:rPr>
                <w:rFonts w:ascii="Calibri Light" w:eastAsia="Times New Roman" w:hAnsi="Calibri Light" w:cs="Calibri Light"/>
                <w:color w:val="auto"/>
                <w:kern w:val="0"/>
                <w:sz w:val="14"/>
                <w:szCs w:val="14"/>
              </w:rPr>
            </w:pPr>
          </w:p>
          <w:p w14:paraId="630BB7DF" w14:textId="5E7748DC" w:rsidR="008F47C1" w:rsidRPr="008F47C1" w:rsidRDefault="00B9186A" w:rsidP="008F47C1">
            <w:pPr>
              <w:widowControl w:val="0"/>
              <w:kinsoku w:val="0"/>
              <w:overflowPunct w:val="0"/>
              <w:autoSpaceDE w:val="0"/>
              <w:autoSpaceDN w:val="0"/>
              <w:adjustRightInd w:val="0"/>
              <w:spacing w:after="0" w:line="240" w:lineRule="auto"/>
              <w:ind w:left="25" w:firstLine="0"/>
              <w:jc w:val="left"/>
              <w:rPr>
                <w:rFonts w:ascii="Calibri Light" w:eastAsia="Times New Roman" w:hAnsi="Calibri Light" w:cs="Calibri Light"/>
                <w:color w:val="auto"/>
                <w:kern w:val="0"/>
                <w:sz w:val="18"/>
                <w:szCs w:val="18"/>
              </w:rPr>
            </w:pPr>
            <w:r>
              <w:rPr>
                <w:rFonts w:ascii="Calibri Light" w:eastAsia="Times New Roman" w:hAnsi="Calibri Light" w:cs="Calibri Light"/>
                <w:color w:val="auto"/>
                <w:kern w:val="0"/>
                <w:sz w:val="18"/>
                <w:szCs w:val="18"/>
              </w:rPr>
              <w:t>Cantidad re</w:t>
            </w:r>
            <w:r w:rsidR="008F47C1" w:rsidRPr="008F47C1">
              <w:rPr>
                <w:rFonts w:ascii="Calibri Light" w:eastAsia="Times New Roman" w:hAnsi="Calibri Light" w:cs="Calibri Light"/>
                <w:color w:val="auto"/>
                <w:kern w:val="0"/>
                <w:sz w:val="18"/>
                <w:szCs w:val="18"/>
              </w:rPr>
              <w:t>querida</w:t>
            </w:r>
          </w:p>
        </w:tc>
        <w:tc>
          <w:tcPr>
            <w:tcW w:w="1715" w:type="dxa"/>
            <w:tcBorders>
              <w:top w:val="single" w:sz="4" w:space="0" w:color="000000"/>
              <w:left w:val="single" w:sz="4" w:space="0" w:color="000000"/>
              <w:bottom w:val="single" w:sz="4" w:space="0" w:color="000000"/>
              <w:right w:val="single" w:sz="4" w:space="0" w:color="000000"/>
            </w:tcBorders>
          </w:tcPr>
          <w:p w14:paraId="5399E4B7" w14:textId="77777777" w:rsidR="008F47C1" w:rsidRPr="008F47C1" w:rsidRDefault="008F47C1" w:rsidP="008F47C1">
            <w:pPr>
              <w:widowControl w:val="0"/>
              <w:kinsoku w:val="0"/>
              <w:overflowPunct w:val="0"/>
              <w:autoSpaceDE w:val="0"/>
              <w:autoSpaceDN w:val="0"/>
              <w:adjustRightInd w:val="0"/>
              <w:spacing w:before="73" w:after="0" w:line="240" w:lineRule="auto"/>
              <w:ind w:left="328" w:right="208" w:hanging="5"/>
              <w:jc w:val="left"/>
              <w:rPr>
                <w:rFonts w:ascii="Calibri Light" w:eastAsia="Times New Roman" w:hAnsi="Calibri Light" w:cs="Calibri Light"/>
                <w:color w:val="auto"/>
                <w:kern w:val="0"/>
                <w:sz w:val="18"/>
                <w:szCs w:val="18"/>
              </w:rPr>
            </w:pPr>
            <w:r w:rsidRPr="008F47C1">
              <w:rPr>
                <w:rFonts w:ascii="Calibri Light" w:eastAsia="Times New Roman" w:hAnsi="Calibri Light" w:cs="Calibri Light"/>
                <w:color w:val="auto"/>
                <w:kern w:val="0"/>
                <w:sz w:val="18"/>
                <w:szCs w:val="18"/>
              </w:rPr>
              <w:t>Nombre del producto [marca de referencia]</w:t>
            </w:r>
          </w:p>
        </w:tc>
        <w:tc>
          <w:tcPr>
            <w:tcW w:w="2977" w:type="dxa"/>
            <w:tcBorders>
              <w:top w:val="single" w:sz="4" w:space="0" w:color="000000"/>
              <w:left w:val="single" w:sz="4" w:space="0" w:color="000000"/>
              <w:bottom w:val="single" w:sz="4" w:space="0" w:color="000000"/>
              <w:right w:val="single" w:sz="4" w:space="0" w:color="000000"/>
            </w:tcBorders>
          </w:tcPr>
          <w:p w14:paraId="51E8203D" w14:textId="77777777" w:rsidR="008F47C1" w:rsidRPr="008F47C1" w:rsidRDefault="008F47C1" w:rsidP="008F47C1">
            <w:pPr>
              <w:widowControl w:val="0"/>
              <w:kinsoku w:val="0"/>
              <w:overflowPunct w:val="0"/>
              <w:autoSpaceDE w:val="0"/>
              <w:autoSpaceDN w:val="0"/>
              <w:adjustRightInd w:val="0"/>
              <w:spacing w:before="10" w:after="0" w:line="240" w:lineRule="auto"/>
              <w:ind w:left="0" w:firstLine="0"/>
              <w:jc w:val="left"/>
              <w:rPr>
                <w:rFonts w:ascii="Calibri Light" w:eastAsia="Times New Roman" w:hAnsi="Calibri Light" w:cs="Calibri Light"/>
                <w:color w:val="auto"/>
                <w:kern w:val="0"/>
                <w:sz w:val="14"/>
                <w:szCs w:val="14"/>
              </w:rPr>
            </w:pPr>
          </w:p>
          <w:p w14:paraId="5129A33E" w14:textId="77777777" w:rsidR="008F47C1" w:rsidRPr="008F47C1" w:rsidRDefault="008F47C1" w:rsidP="008F47C1">
            <w:pPr>
              <w:widowControl w:val="0"/>
              <w:kinsoku w:val="0"/>
              <w:overflowPunct w:val="0"/>
              <w:autoSpaceDE w:val="0"/>
              <w:autoSpaceDN w:val="0"/>
              <w:adjustRightInd w:val="0"/>
              <w:spacing w:after="0" w:line="240" w:lineRule="auto"/>
              <w:ind w:left="827" w:firstLine="0"/>
              <w:jc w:val="left"/>
              <w:rPr>
                <w:rFonts w:ascii="Calibri Light" w:eastAsia="Times New Roman" w:hAnsi="Calibri Light" w:cs="Calibri Light"/>
                <w:color w:val="auto"/>
                <w:kern w:val="0"/>
                <w:sz w:val="18"/>
                <w:szCs w:val="18"/>
              </w:rPr>
            </w:pPr>
            <w:r w:rsidRPr="008F47C1">
              <w:rPr>
                <w:rFonts w:ascii="Calibri Light" w:eastAsia="Times New Roman" w:hAnsi="Calibri Light" w:cs="Calibri Light"/>
                <w:color w:val="auto"/>
                <w:kern w:val="0"/>
                <w:sz w:val="18"/>
                <w:szCs w:val="18"/>
              </w:rPr>
              <w:t>Descripción</w:t>
            </w:r>
          </w:p>
        </w:tc>
        <w:tc>
          <w:tcPr>
            <w:tcW w:w="4000" w:type="dxa"/>
            <w:tcBorders>
              <w:top w:val="single" w:sz="4" w:space="0" w:color="000000"/>
              <w:left w:val="single" w:sz="4" w:space="0" w:color="000000"/>
              <w:bottom w:val="single" w:sz="4" w:space="0" w:color="000000"/>
              <w:right w:val="single" w:sz="4" w:space="0" w:color="000000"/>
            </w:tcBorders>
          </w:tcPr>
          <w:p w14:paraId="45686E9E" w14:textId="77777777" w:rsidR="008F47C1" w:rsidRPr="008F47C1" w:rsidRDefault="008F47C1" w:rsidP="008F47C1">
            <w:pPr>
              <w:widowControl w:val="0"/>
              <w:kinsoku w:val="0"/>
              <w:overflowPunct w:val="0"/>
              <w:autoSpaceDE w:val="0"/>
              <w:autoSpaceDN w:val="0"/>
              <w:adjustRightInd w:val="0"/>
              <w:spacing w:before="2" w:after="0" w:line="240" w:lineRule="auto"/>
              <w:ind w:left="0" w:firstLine="0"/>
              <w:jc w:val="left"/>
              <w:rPr>
                <w:rFonts w:ascii="Calibri Light" w:eastAsia="Times New Roman" w:hAnsi="Calibri Light" w:cs="Calibri Light"/>
                <w:color w:val="auto"/>
                <w:kern w:val="0"/>
                <w:sz w:val="18"/>
                <w:szCs w:val="18"/>
              </w:rPr>
            </w:pPr>
          </w:p>
          <w:p w14:paraId="52688F38" w14:textId="678AACBD" w:rsidR="008F47C1" w:rsidRPr="008F47C1" w:rsidRDefault="008F47C1" w:rsidP="00B9186A">
            <w:pPr>
              <w:widowControl w:val="0"/>
              <w:kinsoku w:val="0"/>
              <w:overflowPunct w:val="0"/>
              <w:autoSpaceDE w:val="0"/>
              <w:autoSpaceDN w:val="0"/>
              <w:adjustRightInd w:val="0"/>
              <w:spacing w:after="0" w:line="240" w:lineRule="auto"/>
              <w:ind w:right="1732"/>
              <w:jc w:val="center"/>
              <w:rPr>
                <w:rFonts w:ascii="Calibri Light" w:eastAsia="Times New Roman" w:hAnsi="Calibri Light" w:cs="Calibri Light"/>
                <w:color w:val="auto"/>
                <w:kern w:val="0"/>
                <w:sz w:val="18"/>
                <w:szCs w:val="18"/>
              </w:rPr>
            </w:pPr>
            <w:r w:rsidRPr="008F47C1">
              <w:rPr>
                <w:rFonts w:ascii="Calibri Light" w:eastAsia="Times New Roman" w:hAnsi="Calibri Light" w:cs="Calibri Light"/>
                <w:color w:val="auto"/>
                <w:kern w:val="0"/>
                <w:sz w:val="18"/>
                <w:szCs w:val="18"/>
              </w:rPr>
              <w:t>Ima</w:t>
            </w:r>
            <w:r w:rsidR="00B9186A">
              <w:rPr>
                <w:rFonts w:ascii="Calibri Light" w:eastAsia="Times New Roman" w:hAnsi="Calibri Light" w:cs="Calibri Light"/>
                <w:color w:val="auto"/>
                <w:kern w:val="0"/>
                <w:sz w:val="18"/>
                <w:szCs w:val="18"/>
              </w:rPr>
              <w:t>g</w:t>
            </w:r>
            <w:r w:rsidRPr="008F47C1">
              <w:rPr>
                <w:rFonts w:ascii="Calibri Light" w:eastAsia="Times New Roman" w:hAnsi="Calibri Light" w:cs="Calibri Light"/>
                <w:color w:val="auto"/>
                <w:kern w:val="0"/>
                <w:sz w:val="18"/>
                <w:szCs w:val="18"/>
              </w:rPr>
              <w:t>en</w:t>
            </w:r>
          </w:p>
        </w:tc>
      </w:tr>
      <w:tr w:rsidR="008F47C1" w:rsidRPr="008F47C1" w14:paraId="1FD96841" w14:textId="77777777" w:rsidTr="00B9186A">
        <w:trPr>
          <w:trHeight w:val="3539"/>
        </w:trPr>
        <w:tc>
          <w:tcPr>
            <w:tcW w:w="1404" w:type="dxa"/>
            <w:tcBorders>
              <w:top w:val="single" w:sz="4" w:space="0" w:color="000000"/>
              <w:left w:val="single" w:sz="4" w:space="0" w:color="000000"/>
              <w:bottom w:val="single" w:sz="4" w:space="0" w:color="000000"/>
              <w:right w:val="single" w:sz="4" w:space="0" w:color="000000"/>
            </w:tcBorders>
          </w:tcPr>
          <w:p w14:paraId="258E39D1" w14:textId="7313DE29" w:rsidR="008F47C1" w:rsidRPr="00B9186A" w:rsidRDefault="0080616E" w:rsidP="008F47C1">
            <w:pPr>
              <w:widowControl w:val="0"/>
              <w:kinsoku w:val="0"/>
              <w:overflowPunct w:val="0"/>
              <w:autoSpaceDE w:val="0"/>
              <w:autoSpaceDN w:val="0"/>
              <w:adjustRightInd w:val="0"/>
              <w:spacing w:before="363" w:after="0" w:line="240" w:lineRule="auto"/>
              <w:ind w:left="0" w:right="21" w:firstLine="0"/>
              <w:jc w:val="center"/>
              <w:rPr>
                <w:rFonts w:ascii="Calibri Light" w:eastAsia="Times New Roman" w:hAnsi="Calibri Light" w:cs="Calibri Light"/>
                <w:b/>
                <w:bCs/>
                <w:color w:val="auto"/>
                <w:w w:val="95"/>
                <w:kern w:val="0"/>
                <w:sz w:val="28"/>
                <w:szCs w:val="28"/>
              </w:rPr>
            </w:pPr>
            <w:r w:rsidRPr="00B9186A">
              <w:rPr>
                <w:rFonts w:ascii="Calibri Light" w:eastAsia="Times New Roman" w:hAnsi="Calibri Light" w:cs="Calibri Light"/>
                <w:b/>
                <w:bCs/>
                <w:color w:val="auto"/>
                <w:w w:val="95"/>
                <w:kern w:val="0"/>
                <w:sz w:val="28"/>
                <w:szCs w:val="28"/>
              </w:rPr>
              <w:t>3</w:t>
            </w:r>
            <w:r w:rsidR="00B9186A" w:rsidRPr="00B9186A">
              <w:rPr>
                <w:rFonts w:ascii="Calibri Light" w:eastAsia="Times New Roman" w:hAnsi="Calibri Light" w:cs="Calibri Light"/>
                <w:b/>
                <w:bCs/>
                <w:color w:val="auto"/>
                <w:w w:val="95"/>
                <w:kern w:val="0"/>
                <w:sz w:val="28"/>
                <w:szCs w:val="28"/>
              </w:rPr>
              <w:t xml:space="preserve"> unidades</w:t>
            </w:r>
          </w:p>
        </w:tc>
        <w:tc>
          <w:tcPr>
            <w:tcW w:w="1715" w:type="dxa"/>
            <w:tcBorders>
              <w:top w:val="single" w:sz="4" w:space="0" w:color="000000"/>
              <w:left w:val="single" w:sz="4" w:space="0" w:color="000000"/>
              <w:bottom w:val="single" w:sz="4" w:space="0" w:color="000000"/>
              <w:right w:val="single" w:sz="4" w:space="0" w:color="000000"/>
            </w:tcBorders>
          </w:tcPr>
          <w:p w14:paraId="1F2D7475" w14:textId="77777777" w:rsidR="008F47C1" w:rsidRPr="00326D26" w:rsidRDefault="00326D26" w:rsidP="00326D26">
            <w:pPr>
              <w:widowControl w:val="0"/>
              <w:kinsoku w:val="0"/>
              <w:overflowPunct w:val="0"/>
              <w:autoSpaceDE w:val="0"/>
              <w:autoSpaceDN w:val="0"/>
              <w:adjustRightInd w:val="0"/>
              <w:spacing w:after="0" w:line="240" w:lineRule="auto"/>
              <w:ind w:left="107" w:right="311" w:firstLine="0"/>
              <w:jc w:val="left"/>
              <w:rPr>
                <w:rFonts w:ascii="Calibri Light" w:eastAsia="Times New Roman" w:hAnsi="Calibri Light" w:cs="Calibri Light"/>
                <w:color w:val="auto"/>
                <w:kern w:val="0"/>
                <w:sz w:val="22"/>
                <w:szCs w:val="22"/>
                <w:u w:val="single"/>
              </w:rPr>
            </w:pPr>
            <w:r w:rsidRPr="00326D26">
              <w:rPr>
                <w:rFonts w:ascii="Calibri Light" w:eastAsia="Times New Roman" w:hAnsi="Calibri Light" w:cs="Calibri Light"/>
                <w:color w:val="auto"/>
                <w:kern w:val="0"/>
                <w:sz w:val="22"/>
                <w:szCs w:val="22"/>
              </w:rPr>
              <w:t xml:space="preserve">CINTA IMPRESORA CREDENCIAL </w:t>
            </w:r>
            <w:r w:rsidRPr="00326D26">
              <w:rPr>
                <w:rFonts w:ascii="Calibri Light" w:eastAsia="Times New Roman" w:hAnsi="Calibri Light" w:cs="Calibri Light"/>
                <w:color w:val="auto"/>
                <w:kern w:val="0"/>
                <w:sz w:val="22"/>
                <w:szCs w:val="22"/>
                <w:u w:val="single"/>
              </w:rPr>
              <w:t>SIMILAR O EQUIVALENTE</w:t>
            </w:r>
          </w:p>
          <w:p w14:paraId="08CBEA42" w14:textId="77777777" w:rsidR="00326D26" w:rsidRDefault="00326D26" w:rsidP="00326D26">
            <w:pPr>
              <w:widowControl w:val="0"/>
              <w:kinsoku w:val="0"/>
              <w:overflowPunct w:val="0"/>
              <w:autoSpaceDE w:val="0"/>
              <w:autoSpaceDN w:val="0"/>
              <w:adjustRightInd w:val="0"/>
              <w:spacing w:after="0" w:line="240" w:lineRule="auto"/>
              <w:ind w:left="107" w:right="311" w:firstLine="0"/>
              <w:jc w:val="left"/>
              <w:rPr>
                <w:rFonts w:ascii="Calibri Light" w:eastAsia="Times New Roman" w:hAnsi="Calibri Light" w:cs="Calibri Light"/>
                <w:color w:val="auto"/>
                <w:kern w:val="0"/>
                <w:sz w:val="22"/>
                <w:szCs w:val="22"/>
              </w:rPr>
            </w:pPr>
            <w:r w:rsidRPr="00326D26">
              <w:rPr>
                <w:rFonts w:ascii="Calibri Light" w:eastAsia="Times New Roman" w:hAnsi="Calibri Light" w:cs="Calibri Light"/>
                <w:color w:val="auto"/>
                <w:kern w:val="0"/>
                <w:sz w:val="22"/>
                <w:szCs w:val="22"/>
              </w:rPr>
              <w:t>EVOLOIS HIGH TRUST COLOR YMCKO 300 PRINTS7ROLL P/N R5F008A11</w:t>
            </w:r>
          </w:p>
          <w:p w14:paraId="0A2FA9B6" w14:textId="652B81E4" w:rsidR="00AF30D3" w:rsidRPr="00AF30D3" w:rsidRDefault="00AF30D3" w:rsidP="00326D26">
            <w:pPr>
              <w:widowControl w:val="0"/>
              <w:kinsoku w:val="0"/>
              <w:overflowPunct w:val="0"/>
              <w:autoSpaceDE w:val="0"/>
              <w:autoSpaceDN w:val="0"/>
              <w:adjustRightInd w:val="0"/>
              <w:spacing w:after="0" w:line="240" w:lineRule="auto"/>
              <w:ind w:left="107" w:right="311" w:firstLine="0"/>
              <w:jc w:val="left"/>
              <w:rPr>
                <w:rFonts w:ascii="Calibri Light" w:eastAsia="Times New Roman" w:hAnsi="Calibri Light" w:cs="Calibri Light"/>
                <w:color w:val="auto"/>
                <w:kern w:val="0"/>
                <w:sz w:val="22"/>
                <w:szCs w:val="22"/>
                <w:u w:val="single"/>
              </w:rPr>
            </w:pPr>
            <w:r w:rsidRPr="00AF30D3">
              <w:rPr>
                <w:rFonts w:ascii="Calibri Light" w:eastAsia="Times New Roman" w:hAnsi="Calibri Light" w:cs="Calibri Light"/>
                <w:color w:val="auto"/>
                <w:kern w:val="0"/>
                <w:sz w:val="22"/>
                <w:szCs w:val="22"/>
                <w:u w:val="single"/>
              </w:rPr>
              <w:t xml:space="preserve">COMPATIBLE CON </w:t>
            </w:r>
            <w:r>
              <w:rPr>
                <w:rFonts w:ascii="Calibri Light" w:eastAsia="Times New Roman" w:hAnsi="Calibri Light" w:cs="Calibri Light"/>
                <w:color w:val="auto"/>
                <w:kern w:val="0"/>
                <w:sz w:val="22"/>
                <w:szCs w:val="22"/>
                <w:u w:val="single"/>
              </w:rPr>
              <w:t xml:space="preserve">IMPREOSORA </w:t>
            </w:r>
            <w:r w:rsidRPr="00AF30D3">
              <w:rPr>
                <w:rFonts w:ascii="Calibri Light" w:eastAsia="Times New Roman" w:hAnsi="Calibri Light" w:cs="Calibri Light"/>
                <w:color w:val="auto"/>
                <w:kern w:val="0"/>
                <w:sz w:val="22"/>
                <w:szCs w:val="22"/>
                <w:u w:val="single"/>
              </w:rPr>
              <w:t>EVOLIS PRIMACY 1.</w:t>
            </w:r>
          </w:p>
        </w:tc>
        <w:tc>
          <w:tcPr>
            <w:tcW w:w="2977" w:type="dxa"/>
            <w:tcBorders>
              <w:top w:val="single" w:sz="4" w:space="0" w:color="000000"/>
              <w:left w:val="single" w:sz="4" w:space="0" w:color="000000"/>
              <w:bottom w:val="single" w:sz="4" w:space="0" w:color="000000"/>
              <w:right w:val="single" w:sz="4" w:space="0" w:color="000000"/>
            </w:tcBorders>
          </w:tcPr>
          <w:p w14:paraId="66E5BA05" w14:textId="77777777" w:rsidR="0080616E" w:rsidRPr="0080616E" w:rsidRDefault="0080616E" w:rsidP="0080616E">
            <w:pPr>
              <w:widowControl w:val="0"/>
              <w:tabs>
                <w:tab w:val="left" w:pos="255"/>
              </w:tabs>
              <w:kinsoku w:val="0"/>
              <w:overflowPunct w:val="0"/>
              <w:autoSpaceDE w:val="0"/>
              <w:autoSpaceDN w:val="0"/>
              <w:adjustRightInd w:val="0"/>
              <w:spacing w:after="0" w:line="240" w:lineRule="auto"/>
              <w:ind w:left="107" w:right="163" w:firstLine="0"/>
              <w:jc w:val="left"/>
              <w:rPr>
                <w:rFonts w:ascii="Calibri Light" w:eastAsia="Times New Roman" w:hAnsi="Calibri Light" w:cs="Calibri Light"/>
                <w:color w:val="auto"/>
                <w:kern w:val="0"/>
                <w:sz w:val="22"/>
                <w:szCs w:val="22"/>
              </w:rPr>
            </w:pPr>
            <w:r w:rsidRPr="0080616E">
              <w:rPr>
                <w:rFonts w:ascii="Calibri Light" w:eastAsia="Times New Roman" w:hAnsi="Calibri Light" w:cs="Calibri Light"/>
                <w:color w:val="auto"/>
                <w:kern w:val="0"/>
                <w:sz w:val="22"/>
                <w:szCs w:val="22"/>
              </w:rPr>
              <w:t>Producto:</w:t>
            </w:r>
          </w:p>
          <w:p w14:paraId="7111D393" w14:textId="77777777" w:rsidR="0080616E" w:rsidRPr="0080616E" w:rsidRDefault="0080616E" w:rsidP="0080616E">
            <w:pPr>
              <w:widowControl w:val="0"/>
              <w:tabs>
                <w:tab w:val="left" w:pos="255"/>
              </w:tabs>
              <w:kinsoku w:val="0"/>
              <w:overflowPunct w:val="0"/>
              <w:autoSpaceDE w:val="0"/>
              <w:autoSpaceDN w:val="0"/>
              <w:adjustRightInd w:val="0"/>
              <w:spacing w:after="0" w:line="240" w:lineRule="auto"/>
              <w:ind w:left="107" w:right="163" w:firstLine="0"/>
              <w:jc w:val="left"/>
              <w:rPr>
                <w:rFonts w:ascii="Calibri Light" w:eastAsia="Times New Roman" w:hAnsi="Calibri Light" w:cs="Calibri Light"/>
                <w:color w:val="auto"/>
                <w:kern w:val="0"/>
                <w:sz w:val="22"/>
                <w:szCs w:val="22"/>
              </w:rPr>
            </w:pPr>
            <w:r w:rsidRPr="0080616E">
              <w:rPr>
                <w:rFonts w:ascii="Calibri Light" w:eastAsia="Times New Roman" w:hAnsi="Calibri Light" w:cs="Calibri Light"/>
                <w:color w:val="auto"/>
                <w:kern w:val="0"/>
                <w:sz w:val="22"/>
                <w:szCs w:val="22"/>
              </w:rPr>
              <w:t>Cinta de impresión a color para credenciales.</w:t>
            </w:r>
          </w:p>
          <w:p w14:paraId="7CFEBED5" w14:textId="772A14DE" w:rsidR="0080616E" w:rsidRPr="0080616E" w:rsidRDefault="0080616E" w:rsidP="0080616E">
            <w:pPr>
              <w:widowControl w:val="0"/>
              <w:tabs>
                <w:tab w:val="left" w:pos="255"/>
              </w:tabs>
              <w:kinsoku w:val="0"/>
              <w:overflowPunct w:val="0"/>
              <w:autoSpaceDE w:val="0"/>
              <w:autoSpaceDN w:val="0"/>
              <w:adjustRightInd w:val="0"/>
              <w:spacing w:after="0" w:line="240" w:lineRule="auto"/>
              <w:ind w:left="0" w:right="163" w:firstLine="0"/>
              <w:jc w:val="left"/>
              <w:rPr>
                <w:rFonts w:ascii="Calibri Light" w:eastAsia="Times New Roman" w:hAnsi="Calibri Light" w:cs="Calibri Light"/>
                <w:color w:val="auto"/>
                <w:kern w:val="0"/>
                <w:sz w:val="22"/>
                <w:szCs w:val="22"/>
              </w:rPr>
            </w:pPr>
          </w:p>
          <w:p w14:paraId="6626E1D6" w14:textId="77777777" w:rsidR="0080616E" w:rsidRPr="0080616E" w:rsidRDefault="0080616E" w:rsidP="0080616E">
            <w:pPr>
              <w:widowControl w:val="0"/>
              <w:tabs>
                <w:tab w:val="left" w:pos="255"/>
              </w:tabs>
              <w:kinsoku w:val="0"/>
              <w:overflowPunct w:val="0"/>
              <w:autoSpaceDE w:val="0"/>
              <w:autoSpaceDN w:val="0"/>
              <w:adjustRightInd w:val="0"/>
              <w:spacing w:after="0" w:line="240" w:lineRule="auto"/>
              <w:ind w:left="107" w:right="163" w:firstLine="0"/>
              <w:jc w:val="left"/>
              <w:rPr>
                <w:rFonts w:ascii="Calibri Light" w:eastAsia="Times New Roman" w:hAnsi="Calibri Light" w:cs="Calibri Light"/>
                <w:color w:val="auto"/>
                <w:kern w:val="0"/>
                <w:sz w:val="22"/>
                <w:szCs w:val="22"/>
              </w:rPr>
            </w:pPr>
            <w:r w:rsidRPr="0080616E">
              <w:rPr>
                <w:rFonts w:ascii="Calibri Light" w:eastAsia="Times New Roman" w:hAnsi="Calibri Light" w:cs="Calibri Light"/>
                <w:color w:val="auto"/>
                <w:kern w:val="0"/>
                <w:sz w:val="22"/>
                <w:szCs w:val="22"/>
              </w:rPr>
              <w:t xml:space="preserve">Modelo de Referencia: </w:t>
            </w:r>
            <w:proofErr w:type="spellStart"/>
            <w:r w:rsidRPr="0080616E">
              <w:rPr>
                <w:rFonts w:ascii="Calibri Light" w:eastAsia="Times New Roman" w:hAnsi="Calibri Light" w:cs="Calibri Light"/>
                <w:color w:val="auto"/>
                <w:kern w:val="0"/>
                <w:sz w:val="22"/>
                <w:szCs w:val="22"/>
              </w:rPr>
              <w:t>Evolis</w:t>
            </w:r>
            <w:proofErr w:type="spellEnd"/>
            <w:r w:rsidRPr="0080616E">
              <w:rPr>
                <w:rFonts w:ascii="Calibri Light" w:eastAsia="Times New Roman" w:hAnsi="Calibri Light" w:cs="Calibri Light"/>
                <w:color w:val="auto"/>
                <w:kern w:val="0"/>
                <w:sz w:val="22"/>
                <w:szCs w:val="22"/>
              </w:rPr>
              <w:t xml:space="preserve"> High Trust P/N R5F008A11 (o equivalente técnico compatible con </w:t>
            </w:r>
            <w:proofErr w:type="spellStart"/>
            <w:r w:rsidRPr="0080616E">
              <w:rPr>
                <w:rFonts w:ascii="Calibri Light" w:eastAsia="Times New Roman" w:hAnsi="Calibri Light" w:cs="Calibri Light"/>
                <w:color w:val="auto"/>
                <w:kern w:val="0"/>
                <w:sz w:val="22"/>
                <w:szCs w:val="22"/>
              </w:rPr>
              <w:t>Evolis</w:t>
            </w:r>
            <w:proofErr w:type="spellEnd"/>
            <w:r w:rsidRPr="0080616E">
              <w:rPr>
                <w:rFonts w:ascii="Calibri Light" w:eastAsia="Times New Roman" w:hAnsi="Calibri Light" w:cs="Calibri Light"/>
                <w:color w:val="auto"/>
                <w:kern w:val="0"/>
                <w:sz w:val="22"/>
                <w:szCs w:val="22"/>
              </w:rPr>
              <w:t xml:space="preserve"> </w:t>
            </w:r>
            <w:proofErr w:type="spellStart"/>
            <w:r w:rsidRPr="0080616E">
              <w:rPr>
                <w:rFonts w:ascii="Calibri Light" w:eastAsia="Times New Roman" w:hAnsi="Calibri Light" w:cs="Calibri Light"/>
                <w:color w:val="auto"/>
                <w:kern w:val="0"/>
                <w:sz w:val="22"/>
                <w:szCs w:val="22"/>
              </w:rPr>
              <w:t>Primacy</w:t>
            </w:r>
            <w:proofErr w:type="spellEnd"/>
            <w:r w:rsidRPr="0080616E">
              <w:rPr>
                <w:rFonts w:ascii="Calibri Light" w:eastAsia="Times New Roman" w:hAnsi="Calibri Light" w:cs="Calibri Light"/>
                <w:color w:val="auto"/>
                <w:kern w:val="0"/>
                <w:sz w:val="22"/>
                <w:szCs w:val="22"/>
              </w:rPr>
              <w:t xml:space="preserve"> 1).</w:t>
            </w:r>
          </w:p>
          <w:p w14:paraId="7061269D" w14:textId="77777777" w:rsidR="0080616E" w:rsidRPr="0080616E" w:rsidRDefault="0080616E" w:rsidP="0080616E">
            <w:pPr>
              <w:widowControl w:val="0"/>
              <w:tabs>
                <w:tab w:val="left" w:pos="255"/>
              </w:tabs>
              <w:kinsoku w:val="0"/>
              <w:overflowPunct w:val="0"/>
              <w:autoSpaceDE w:val="0"/>
              <w:autoSpaceDN w:val="0"/>
              <w:adjustRightInd w:val="0"/>
              <w:spacing w:after="0" w:line="240" w:lineRule="auto"/>
              <w:ind w:left="107" w:right="163" w:firstLine="0"/>
              <w:jc w:val="left"/>
              <w:rPr>
                <w:rFonts w:ascii="Calibri Light" w:eastAsia="Times New Roman" w:hAnsi="Calibri Light" w:cs="Calibri Light"/>
                <w:color w:val="auto"/>
                <w:kern w:val="0"/>
                <w:sz w:val="22"/>
                <w:szCs w:val="22"/>
              </w:rPr>
            </w:pPr>
          </w:p>
          <w:p w14:paraId="2F83BBE5" w14:textId="77777777" w:rsidR="0080616E" w:rsidRPr="0080616E" w:rsidRDefault="0080616E" w:rsidP="0080616E">
            <w:pPr>
              <w:widowControl w:val="0"/>
              <w:tabs>
                <w:tab w:val="left" w:pos="255"/>
              </w:tabs>
              <w:kinsoku w:val="0"/>
              <w:overflowPunct w:val="0"/>
              <w:autoSpaceDE w:val="0"/>
              <w:autoSpaceDN w:val="0"/>
              <w:adjustRightInd w:val="0"/>
              <w:spacing w:after="0" w:line="240" w:lineRule="auto"/>
              <w:ind w:left="107" w:right="163" w:firstLine="0"/>
              <w:jc w:val="left"/>
              <w:rPr>
                <w:rFonts w:ascii="Calibri Light" w:eastAsia="Times New Roman" w:hAnsi="Calibri Light" w:cs="Calibri Light"/>
                <w:color w:val="auto"/>
                <w:kern w:val="0"/>
                <w:sz w:val="22"/>
                <w:szCs w:val="22"/>
              </w:rPr>
            </w:pPr>
            <w:r w:rsidRPr="0080616E">
              <w:rPr>
                <w:rFonts w:ascii="Calibri Light" w:eastAsia="Times New Roman" w:hAnsi="Calibri Light" w:cs="Calibri Light"/>
                <w:color w:val="auto"/>
                <w:kern w:val="0"/>
                <w:sz w:val="22"/>
                <w:szCs w:val="22"/>
              </w:rPr>
              <w:t>Tipo de Cinta: YMCKO (Color Amarillo, Magenta, Cian, Negro y Capa de protección transparente).</w:t>
            </w:r>
          </w:p>
          <w:p w14:paraId="0F715DB2" w14:textId="77777777" w:rsidR="0080616E" w:rsidRPr="0080616E" w:rsidRDefault="0080616E" w:rsidP="0080616E">
            <w:pPr>
              <w:widowControl w:val="0"/>
              <w:tabs>
                <w:tab w:val="left" w:pos="255"/>
              </w:tabs>
              <w:kinsoku w:val="0"/>
              <w:overflowPunct w:val="0"/>
              <w:autoSpaceDE w:val="0"/>
              <w:autoSpaceDN w:val="0"/>
              <w:adjustRightInd w:val="0"/>
              <w:spacing w:after="0" w:line="240" w:lineRule="auto"/>
              <w:ind w:left="107" w:right="163" w:firstLine="0"/>
              <w:jc w:val="left"/>
              <w:rPr>
                <w:rFonts w:ascii="Calibri Light" w:eastAsia="Times New Roman" w:hAnsi="Calibri Light" w:cs="Calibri Light"/>
                <w:color w:val="auto"/>
                <w:kern w:val="0"/>
                <w:sz w:val="22"/>
                <w:szCs w:val="22"/>
              </w:rPr>
            </w:pPr>
          </w:p>
          <w:p w14:paraId="04B5A27B" w14:textId="77777777" w:rsidR="0080616E" w:rsidRPr="0080616E" w:rsidRDefault="0080616E" w:rsidP="0080616E">
            <w:pPr>
              <w:widowControl w:val="0"/>
              <w:tabs>
                <w:tab w:val="left" w:pos="255"/>
              </w:tabs>
              <w:kinsoku w:val="0"/>
              <w:overflowPunct w:val="0"/>
              <w:autoSpaceDE w:val="0"/>
              <w:autoSpaceDN w:val="0"/>
              <w:adjustRightInd w:val="0"/>
              <w:spacing w:after="0" w:line="240" w:lineRule="auto"/>
              <w:ind w:left="107" w:right="163" w:firstLine="0"/>
              <w:jc w:val="left"/>
              <w:rPr>
                <w:rFonts w:ascii="Calibri Light" w:eastAsia="Times New Roman" w:hAnsi="Calibri Light" w:cs="Calibri Light"/>
                <w:color w:val="auto"/>
                <w:kern w:val="0"/>
                <w:sz w:val="22"/>
                <w:szCs w:val="22"/>
              </w:rPr>
            </w:pPr>
            <w:r w:rsidRPr="0080616E">
              <w:rPr>
                <w:rFonts w:ascii="Calibri Light" w:eastAsia="Times New Roman" w:hAnsi="Calibri Light" w:cs="Calibri Light"/>
                <w:color w:val="auto"/>
                <w:kern w:val="0"/>
                <w:sz w:val="22"/>
                <w:szCs w:val="22"/>
              </w:rPr>
              <w:t>Rendimiento: Mínimo 300 impresiones por rollo.</w:t>
            </w:r>
          </w:p>
          <w:p w14:paraId="3B31DEC3" w14:textId="77777777" w:rsidR="0080616E" w:rsidRPr="0080616E" w:rsidRDefault="0080616E" w:rsidP="0080616E">
            <w:pPr>
              <w:widowControl w:val="0"/>
              <w:tabs>
                <w:tab w:val="left" w:pos="255"/>
              </w:tabs>
              <w:kinsoku w:val="0"/>
              <w:overflowPunct w:val="0"/>
              <w:autoSpaceDE w:val="0"/>
              <w:autoSpaceDN w:val="0"/>
              <w:adjustRightInd w:val="0"/>
              <w:spacing w:after="0" w:line="240" w:lineRule="auto"/>
              <w:ind w:left="107" w:right="163" w:firstLine="0"/>
              <w:jc w:val="left"/>
              <w:rPr>
                <w:rFonts w:ascii="Calibri Light" w:eastAsia="Times New Roman" w:hAnsi="Calibri Light" w:cs="Calibri Light"/>
                <w:color w:val="auto"/>
                <w:kern w:val="0"/>
                <w:sz w:val="22"/>
                <w:szCs w:val="22"/>
              </w:rPr>
            </w:pPr>
          </w:p>
          <w:p w14:paraId="21BEE433" w14:textId="77777777" w:rsidR="0080616E" w:rsidRPr="0080616E" w:rsidRDefault="0080616E" w:rsidP="0080616E">
            <w:pPr>
              <w:widowControl w:val="0"/>
              <w:tabs>
                <w:tab w:val="left" w:pos="255"/>
              </w:tabs>
              <w:kinsoku w:val="0"/>
              <w:overflowPunct w:val="0"/>
              <w:autoSpaceDE w:val="0"/>
              <w:autoSpaceDN w:val="0"/>
              <w:adjustRightInd w:val="0"/>
              <w:spacing w:after="0" w:line="240" w:lineRule="auto"/>
              <w:ind w:left="107" w:right="163" w:firstLine="0"/>
              <w:jc w:val="left"/>
              <w:rPr>
                <w:rFonts w:ascii="Calibri Light" w:eastAsia="Times New Roman" w:hAnsi="Calibri Light" w:cs="Calibri Light"/>
                <w:color w:val="auto"/>
                <w:kern w:val="0"/>
                <w:sz w:val="22"/>
                <w:szCs w:val="22"/>
              </w:rPr>
            </w:pPr>
            <w:r w:rsidRPr="0080616E">
              <w:rPr>
                <w:rFonts w:ascii="Calibri Light" w:eastAsia="Times New Roman" w:hAnsi="Calibri Light" w:cs="Calibri Light"/>
                <w:color w:val="auto"/>
                <w:kern w:val="0"/>
                <w:sz w:val="22"/>
                <w:szCs w:val="22"/>
              </w:rPr>
              <w:t xml:space="preserve">Compatibilidad: Debe ser compatible y reconocida automáticamente por la impresora </w:t>
            </w:r>
            <w:proofErr w:type="spellStart"/>
            <w:r w:rsidRPr="0080616E">
              <w:rPr>
                <w:rFonts w:ascii="Calibri Light" w:eastAsia="Times New Roman" w:hAnsi="Calibri Light" w:cs="Calibri Light"/>
                <w:color w:val="auto"/>
                <w:kern w:val="0"/>
                <w:sz w:val="22"/>
                <w:szCs w:val="22"/>
              </w:rPr>
              <w:t>Evolis</w:t>
            </w:r>
            <w:proofErr w:type="spellEnd"/>
            <w:r w:rsidRPr="0080616E">
              <w:rPr>
                <w:rFonts w:ascii="Calibri Light" w:eastAsia="Times New Roman" w:hAnsi="Calibri Light" w:cs="Calibri Light"/>
                <w:color w:val="auto"/>
                <w:kern w:val="0"/>
                <w:sz w:val="22"/>
                <w:szCs w:val="22"/>
              </w:rPr>
              <w:t xml:space="preserve"> </w:t>
            </w:r>
            <w:proofErr w:type="spellStart"/>
            <w:r w:rsidRPr="0080616E">
              <w:rPr>
                <w:rFonts w:ascii="Calibri Light" w:eastAsia="Times New Roman" w:hAnsi="Calibri Light" w:cs="Calibri Light"/>
                <w:color w:val="auto"/>
                <w:kern w:val="0"/>
                <w:sz w:val="22"/>
                <w:szCs w:val="22"/>
              </w:rPr>
              <w:t>Primacy</w:t>
            </w:r>
            <w:proofErr w:type="spellEnd"/>
            <w:r w:rsidRPr="0080616E">
              <w:rPr>
                <w:rFonts w:ascii="Calibri Light" w:eastAsia="Times New Roman" w:hAnsi="Calibri Light" w:cs="Calibri Light"/>
                <w:color w:val="auto"/>
                <w:kern w:val="0"/>
                <w:sz w:val="22"/>
                <w:szCs w:val="22"/>
              </w:rPr>
              <w:t xml:space="preserve"> mediante chip integrado.</w:t>
            </w:r>
          </w:p>
          <w:p w14:paraId="036AA05D" w14:textId="77777777" w:rsidR="0080616E" w:rsidRPr="0080616E" w:rsidRDefault="0080616E" w:rsidP="0080616E">
            <w:pPr>
              <w:widowControl w:val="0"/>
              <w:tabs>
                <w:tab w:val="left" w:pos="255"/>
              </w:tabs>
              <w:kinsoku w:val="0"/>
              <w:overflowPunct w:val="0"/>
              <w:autoSpaceDE w:val="0"/>
              <w:autoSpaceDN w:val="0"/>
              <w:adjustRightInd w:val="0"/>
              <w:spacing w:after="0" w:line="240" w:lineRule="auto"/>
              <w:ind w:left="107" w:right="163" w:firstLine="0"/>
              <w:jc w:val="left"/>
              <w:rPr>
                <w:rFonts w:ascii="Calibri Light" w:eastAsia="Times New Roman" w:hAnsi="Calibri Light" w:cs="Calibri Light"/>
                <w:color w:val="auto"/>
                <w:kern w:val="0"/>
                <w:sz w:val="22"/>
                <w:szCs w:val="22"/>
              </w:rPr>
            </w:pPr>
          </w:p>
          <w:p w14:paraId="021DCC6D" w14:textId="334544BC" w:rsidR="008F47C1" w:rsidRPr="008F47C1" w:rsidRDefault="0080616E" w:rsidP="0080616E">
            <w:pPr>
              <w:widowControl w:val="0"/>
              <w:tabs>
                <w:tab w:val="left" w:pos="255"/>
              </w:tabs>
              <w:kinsoku w:val="0"/>
              <w:overflowPunct w:val="0"/>
              <w:autoSpaceDE w:val="0"/>
              <w:autoSpaceDN w:val="0"/>
              <w:adjustRightInd w:val="0"/>
              <w:spacing w:after="0" w:line="240" w:lineRule="auto"/>
              <w:ind w:left="107" w:right="163" w:firstLine="0"/>
              <w:jc w:val="left"/>
              <w:rPr>
                <w:rFonts w:ascii="Calibri Light" w:eastAsia="Times New Roman" w:hAnsi="Calibri Light" w:cs="Calibri Light"/>
                <w:color w:val="auto"/>
                <w:kern w:val="0"/>
                <w:sz w:val="24"/>
              </w:rPr>
            </w:pPr>
            <w:r w:rsidRPr="0080616E">
              <w:rPr>
                <w:rFonts w:ascii="Calibri Light" w:eastAsia="Times New Roman" w:hAnsi="Calibri Light" w:cs="Calibri Light"/>
                <w:color w:val="auto"/>
                <w:kern w:val="0"/>
                <w:sz w:val="22"/>
                <w:szCs w:val="22"/>
              </w:rPr>
              <w:t>Condición: Insumo nuevo, sellado de fábrica y original (no se aceptan alternativos ni recargados para proteger el cabezal del equipo).</w:t>
            </w:r>
          </w:p>
        </w:tc>
        <w:tc>
          <w:tcPr>
            <w:tcW w:w="4000" w:type="dxa"/>
            <w:tcBorders>
              <w:top w:val="single" w:sz="4" w:space="0" w:color="000000"/>
              <w:left w:val="single" w:sz="4" w:space="0" w:color="000000"/>
              <w:bottom w:val="single" w:sz="4" w:space="0" w:color="000000"/>
              <w:right w:val="single" w:sz="4" w:space="0" w:color="000000"/>
            </w:tcBorders>
          </w:tcPr>
          <w:p w14:paraId="106D9D96" w14:textId="4884C54B" w:rsidR="008F47C1" w:rsidRDefault="0080616E" w:rsidP="008F47C1">
            <w:pPr>
              <w:widowControl w:val="0"/>
              <w:tabs>
                <w:tab w:val="left" w:pos="1530"/>
              </w:tabs>
              <w:autoSpaceDE w:val="0"/>
              <w:autoSpaceDN w:val="0"/>
              <w:adjustRightInd w:val="0"/>
              <w:spacing w:after="0" w:line="240" w:lineRule="auto"/>
              <w:ind w:left="0" w:firstLine="0"/>
              <w:jc w:val="center"/>
              <w:rPr>
                <w:rFonts w:ascii="Calibri Light" w:eastAsia="Times New Roman" w:hAnsi="Calibri Light" w:cs="Calibri Light"/>
                <w:noProof/>
                <w:color w:val="auto"/>
                <w:kern w:val="0"/>
                <w:sz w:val="22"/>
                <w:szCs w:val="22"/>
              </w:rPr>
            </w:pPr>
            <w:r w:rsidRPr="0080616E">
              <w:rPr>
                <w:rFonts w:ascii="Calibri Light" w:eastAsia="Times New Roman" w:hAnsi="Calibri Light" w:cs="Calibri Light"/>
                <w:noProof/>
                <w:color w:val="auto"/>
                <w:kern w:val="0"/>
                <w:sz w:val="22"/>
                <w:szCs w:val="22"/>
              </w:rPr>
              <w:drawing>
                <wp:inline distT="0" distB="0" distL="0" distR="0" wp14:anchorId="5EA87B92" wp14:editId="5AA0A8FA">
                  <wp:extent cx="1702525" cy="27241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17050" cy="2747391"/>
                          </a:xfrm>
                          <a:prstGeom prst="rect">
                            <a:avLst/>
                          </a:prstGeom>
                          <a:noFill/>
                          <a:ln>
                            <a:noFill/>
                          </a:ln>
                        </pic:spPr>
                      </pic:pic>
                    </a:graphicData>
                  </a:graphic>
                </wp:inline>
              </w:drawing>
            </w:r>
          </w:p>
          <w:p w14:paraId="2891AF48" w14:textId="4AA0E3A6" w:rsidR="0080616E" w:rsidRDefault="0080616E" w:rsidP="008F47C1">
            <w:pPr>
              <w:widowControl w:val="0"/>
              <w:tabs>
                <w:tab w:val="left" w:pos="1530"/>
              </w:tabs>
              <w:autoSpaceDE w:val="0"/>
              <w:autoSpaceDN w:val="0"/>
              <w:adjustRightInd w:val="0"/>
              <w:spacing w:after="0" w:line="240" w:lineRule="auto"/>
              <w:ind w:left="0" w:firstLine="0"/>
              <w:jc w:val="center"/>
              <w:rPr>
                <w:rFonts w:ascii="Calibri Light" w:eastAsia="Times New Roman" w:hAnsi="Calibri Light" w:cs="Calibri Light"/>
                <w:noProof/>
                <w:color w:val="auto"/>
                <w:kern w:val="0"/>
                <w:sz w:val="22"/>
                <w:szCs w:val="22"/>
              </w:rPr>
            </w:pPr>
            <w:r w:rsidRPr="0080616E">
              <w:rPr>
                <w:rFonts w:ascii="Calibri Light" w:eastAsia="Times New Roman" w:hAnsi="Calibri Light" w:cs="Calibri Light"/>
                <w:noProof/>
                <w:color w:val="auto"/>
                <w:kern w:val="0"/>
                <w:sz w:val="22"/>
                <w:szCs w:val="22"/>
              </w:rPr>
              <w:drawing>
                <wp:inline distT="0" distB="0" distL="0" distR="0" wp14:anchorId="194A40E2" wp14:editId="50A7CEF4">
                  <wp:extent cx="2632075" cy="1863090"/>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32075" cy="1863090"/>
                          </a:xfrm>
                          <a:prstGeom prst="rect">
                            <a:avLst/>
                          </a:prstGeom>
                        </pic:spPr>
                      </pic:pic>
                    </a:graphicData>
                  </a:graphic>
                </wp:inline>
              </w:drawing>
            </w:r>
          </w:p>
          <w:p w14:paraId="4C381DBB" w14:textId="607F585C" w:rsidR="0080616E" w:rsidRPr="008F47C1" w:rsidRDefault="0080616E" w:rsidP="008F47C1">
            <w:pPr>
              <w:widowControl w:val="0"/>
              <w:tabs>
                <w:tab w:val="left" w:pos="1530"/>
              </w:tabs>
              <w:autoSpaceDE w:val="0"/>
              <w:autoSpaceDN w:val="0"/>
              <w:adjustRightInd w:val="0"/>
              <w:spacing w:after="0" w:line="240" w:lineRule="auto"/>
              <w:ind w:left="0" w:firstLine="0"/>
              <w:jc w:val="center"/>
              <w:rPr>
                <w:rFonts w:ascii="Calibri Light" w:eastAsia="Times New Roman" w:hAnsi="Calibri Light" w:cs="Calibri Light"/>
                <w:noProof/>
                <w:color w:val="auto"/>
                <w:kern w:val="0"/>
                <w:sz w:val="22"/>
                <w:szCs w:val="22"/>
              </w:rPr>
            </w:pPr>
          </w:p>
        </w:tc>
      </w:tr>
    </w:tbl>
    <w:p w14:paraId="32203946" w14:textId="28996278" w:rsidR="008F47C1" w:rsidRDefault="008F47C1">
      <w:pPr>
        <w:ind w:left="-5" w:right="1690"/>
      </w:pPr>
    </w:p>
    <w:p w14:paraId="1F6355CF" w14:textId="40DFB33A" w:rsidR="00326D26" w:rsidRDefault="00326D26">
      <w:pPr>
        <w:ind w:left="-5" w:right="1690"/>
      </w:pPr>
    </w:p>
    <w:p w14:paraId="60EB876B" w14:textId="46B6FB6C" w:rsidR="00326D26" w:rsidRDefault="00326D26">
      <w:pPr>
        <w:ind w:left="-5" w:right="1690"/>
      </w:pPr>
    </w:p>
    <w:p w14:paraId="74D8391F" w14:textId="261440C4" w:rsidR="00326D26" w:rsidRDefault="00326D26">
      <w:pPr>
        <w:ind w:left="-5" w:right="1690"/>
      </w:pPr>
    </w:p>
    <w:p w14:paraId="72056542" w14:textId="540A8ECF" w:rsidR="00326D26" w:rsidRDefault="00326D26">
      <w:pPr>
        <w:ind w:left="-5" w:right="1690"/>
      </w:pPr>
    </w:p>
    <w:p w14:paraId="34158287" w14:textId="383D3B07" w:rsidR="00326D26" w:rsidRDefault="00326D26">
      <w:pPr>
        <w:ind w:left="-5" w:right="1690"/>
      </w:pPr>
    </w:p>
    <w:p w14:paraId="200E480C" w14:textId="5EEEB94B" w:rsidR="00326D26" w:rsidRDefault="00326D26">
      <w:pPr>
        <w:ind w:left="-5" w:right="1690"/>
      </w:pPr>
    </w:p>
    <w:p w14:paraId="07475049" w14:textId="55DFB26C" w:rsidR="00326D26" w:rsidRDefault="00326D26">
      <w:pPr>
        <w:ind w:left="-5" w:right="1690"/>
      </w:pPr>
    </w:p>
    <w:p w14:paraId="01CCB207" w14:textId="24D67363" w:rsidR="00326D26" w:rsidRDefault="00326D26">
      <w:pPr>
        <w:ind w:left="-5" w:right="1690"/>
      </w:pPr>
    </w:p>
    <w:p w14:paraId="52156353" w14:textId="19904723" w:rsidR="00326D26" w:rsidRDefault="00326D26">
      <w:pPr>
        <w:ind w:left="-5" w:right="1690"/>
      </w:pPr>
    </w:p>
    <w:p w14:paraId="4F05D757" w14:textId="2E230557" w:rsidR="00326D26" w:rsidRDefault="00326D26">
      <w:pPr>
        <w:ind w:left="-5" w:right="1690"/>
      </w:pPr>
    </w:p>
    <w:p w14:paraId="1090A131" w14:textId="17848C53" w:rsidR="00326D26" w:rsidRDefault="00326D26">
      <w:pPr>
        <w:ind w:left="-5" w:right="1690"/>
      </w:pPr>
    </w:p>
    <w:p w14:paraId="5308167B" w14:textId="78534DB6" w:rsidR="00326D26" w:rsidRDefault="00326D26">
      <w:pPr>
        <w:ind w:left="-5" w:right="1690"/>
      </w:pPr>
    </w:p>
    <w:p w14:paraId="2ED947F0" w14:textId="60A98FBD" w:rsidR="00326D26" w:rsidRDefault="00326D26">
      <w:pPr>
        <w:ind w:left="-5" w:right="1690"/>
      </w:pPr>
    </w:p>
    <w:p w14:paraId="63FC1F6C" w14:textId="5A4E634D" w:rsidR="00326D26" w:rsidRDefault="00326D26">
      <w:pPr>
        <w:ind w:left="-5" w:right="1690"/>
      </w:pPr>
    </w:p>
    <w:p w14:paraId="0C445E7D" w14:textId="35E988E6" w:rsidR="00326D26" w:rsidRDefault="00326D26">
      <w:pPr>
        <w:ind w:left="-5" w:right="1690"/>
      </w:pPr>
    </w:p>
    <w:p w14:paraId="5B35AED4" w14:textId="3580DB99" w:rsidR="00326D26" w:rsidRDefault="00326D26">
      <w:pPr>
        <w:ind w:left="-5" w:right="1690"/>
      </w:pPr>
    </w:p>
    <w:p w14:paraId="2B755B98" w14:textId="504795FB" w:rsidR="00326D26" w:rsidRDefault="00326D26">
      <w:pPr>
        <w:ind w:left="-5" w:right="1690"/>
      </w:pPr>
    </w:p>
    <w:p w14:paraId="6551AE20" w14:textId="0991E9B4" w:rsidR="00326D26" w:rsidRDefault="00326D26">
      <w:pPr>
        <w:ind w:left="-5" w:right="1690"/>
      </w:pPr>
    </w:p>
    <w:p w14:paraId="3DBF5D55" w14:textId="716C4F88" w:rsidR="00326D26" w:rsidRDefault="00326D26">
      <w:pPr>
        <w:ind w:left="-5" w:right="1690"/>
      </w:pPr>
    </w:p>
    <w:p w14:paraId="63340373" w14:textId="5D75341C" w:rsidR="00326D26" w:rsidRDefault="00326D26">
      <w:pPr>
        <w:ind w:left="-5" w:right="1690"/>
      </w:pPr>
    </w:p>
    <w:p w14:paraId="4971AC94" w14:textId="388CA29C" w:rsidR="004555F5" w:rsidRDefault="004555F5" w:rsidP="00AF30D3">
      <w:pPr>
        <w:spacing w:after="0" w:line="259" w:lineRule="auto"/>
        <w:ind w:left="0" w:right="1655" w:firstLine="0"/>
      </w:pPr>
    </w:p>
    <w:p w14:paraId="064702E8" w14:textId="6D4735A7" w:rsidR="004555F5" w:rsidRDefault="004555F5">
      <w:pPr>
        <w:spacing w:after="0" w:line="259" w:lineRule="auto"/>
        <w:ind w:left="0" w:right="1655" w:firstLine="0"/>
        <w:jc w:val="right"/>
      </w:pPr>
    </w:p>
    <w:p w14:paraId="117FA830" w14:textId="77777777" w:rsidR="004555F5" w:rsidRDefault="004555F5" w:rsidP="004555F5">
      <w:pPr>
        <w:tabs>
          <w:tab w:val="num" w:pos="0"/>
        </w:tabs>
        <w:ind w:left="0" w:firstLine="0"/>
        <w:rPr>
          <w:rFonts w:ascii="Verdana" w:hAnsi="Verdana"/>
          <w:b/>
          <w:bCs/>
          <w:sz w:val="18"/>
          <w:szCs w:val="18"/>
          <w:u w:val="single"/>
        </w:rPr>
      </w:pPr>
      <w:r>
        <w:rPr>
          <w:rFonts w:ascii="Verdana" w:hAnsi="Verdana"/>
          <w:sz w:val="18"/>
          <w:szCs w:val="18"/>
        </w:rPr>
        <w:lastRenderedPageBreak/>
        <w:t xml:space="preserve">                                               </w:t>
      </w:r>
      <w:r w:rsidRPr="00FA45B4">
        <w:rPr>
          <w:rFonts w:ascii="Verdana" w:hAnsi="Verdana"/>
          <w:b/>
          <w:bCs/>
          <w:sz w:val="18"/>
          <w:szCs w:val="18"/>
          <w:u w:val="single"/>
        </w:rPr>
        <w:t>CRITERIOS DE EVALUACIÓN</w:t>
      </w:r>
    </w:p>
    <w:p w14:paraId="6963E412" w14:textId="77777777" w:rsidR="004555F5" w:rsidRDefault="004555F5" w:rsidP="004555F5">
      <w:pPr>
        <w:tabs>
          <w:tab w:val="num" w:pos="0"/>
        </w:tabs>
        <w:ind w:left="0" w:firstLine="0"/>
        <w:rPr>
          <w:rFonts w:ascii="Verdana" w:hAnsi="Verdana"/>
          <w:b/>
          <w:bCs/>
          <w:sz w:val="18"/>
          <w:szCs w:val="18"/>
          <w:u w:val="single"/>
        </w:rPr>
      </w:pPr>
    </w:p>
    <w:p w14:paraId="38316DF1" w14:textId="77777777" w:rsidR="004555F5" w:rsidRPr="00FA45B4" w:rsidRDefault="004555F5" w:rsidP="004555F5">
      <w:pPr>
        <w:numPr>
          <w:ilvl w:val="0"/>
          <w:numId w:val="7"/>
        </w:numPr>
        <w:tabs>
          <w:tab w:val="num" w:pos="0"/>
        </w:tabs>
        <w:spacing w:after="0" w:line="240" w:lineRule="auto"/>
        <w:ind w:left="284" w:right="757" w:hanging="284"/>
        <w:jc w:val="left"/>
        <w:rPr>
          <w:rFonts w:ascii="Verdana" w:eastAsia="Times New Roman" w:hAnsi="Verdana" w:cs="Times New Roman"/>
          <w:color w:val="auto"/>
          <w:kern w:val="0"/>
          <w:sz w:val="18"/>
          <w:szCs w:val="18"/>
          <w:lang w:val="es-ES" w:eastAsia="es-ES"/>
          <w14:ligatures w14:val="none"/>
        </w:rPr>
      </w:pPr>
      <w:r w:rsidRPr="00FA45B4">
        <w:rPr>
          <w:rFonts w:ascii="Verdana" w:eastAsia="Times New Roman" w:hAnsi="Verdana" w:cs="Times New Roman"/>
          <w:color w:val="auto"/>
          <w:kern w:val="0"/>
          <w:sz w:val="18"/>
          <w:szCs w:val="18"/>
          <w:lang w:val="es-ES" w:eastAsia="es-ES"/>
          <w14:ligatures w14:val="none"/>
        </w:rPr>
        <w:t>FACTOR TÉCNICO (</w:t>
      </w:r>
      <w:r>
        <w:rPr>
          <w:rFonts w:ascii="Verdana" w:eastAsia="Times New Roman" w:hAnsi="Verdana" w:cs="Times New Roman"/>
          <w:color w:val="auto"/>
          <w:kern w:val="0"/>
          <w:sz w:val="18"/>
          <w:szCs w:val="18"/>
          <w:lang w:val="es-ES" w:eastAsia="es-ES"/>
          <w14:ligatures w14:val="none"/>
        </w:rPr>
        <w:t>20</w:t>
      </w:r>
      <w:r w:rsidRPr="00FA45B4">
        <w:rPr>
          <w:rFonts w:ascii="Verdana" w:eastAsia="Times New Roman" w:hAnsi="Verdana" w:cs="Times New Roman"/>
          <w:color w:val="auto"/>
          <w:kern w:val="0"/>
          <w:sz w:val="18"/>
          <w:szCs w:val="18"/>
          <w:lang w:val="es-ES" w:eastAsia="es-ES"/>
          <w14:ligatures w14:val="none"/>
        </w:rPr>
        <w:t>%)</w:t>
      </w:r>
    </w:p>
    <w:p w14:paraId="5B538380" w14:textId="77777777" w:rsidR="004555F5" w:rsidRPr="00FA45B4" w:rsidRDefault="004555F5" w:rsidP="004555F5">
      <w:pPr>
        <w:numPr>
          <w:ilvl w:val="0"/>
          <w:numId w:val="8"/>
        </w:numPr>
        <w:tabs>
          <w:tab w:val="num" w:pos="0"/>
        </w:tabs>
        <w:spacing w:after="0" w:line="240" w:lineRule="auto"/>
        <w:ind w:left="142" w:right="757" w:hanging="207"/>
        <w:jc w:val="left"/>
        <w:rPr>
          <w:rFonts w:ascii="Verdana" w:eastAsia="Times New Roman" w:hAnsi="Verdana" w:cs="Times New Roman"/>
          <w:color w:val="auto"/>
          <w:kern w:val="0"/>
          <w:sz w:val="18"/>
          <w:szCs w:val="18"/>
          <w:u w:val="single"/>
          <w:lang w:val="es-ES" w:eastAsia="es-ES"/>
          <w14:ligatures w14:val="none"/>
        </w:rPr>
      </w:pPr>
      <w:r>
        <w:rPr>
          <w:rFonts w:ascii="Verdana" w:eastAsia="Times New Roman" w:hAnsi="Verdana" w:cs="Times New Roman"/>
          <w:color w:val="auto"/>
          <w:kern w:val="0"/>
          <w:sz w:val="18"/>
          <w:szCs w:val="18"/>
          <w:u w:val="single"/>
          <w:lang w:val="es-ES" w:eastAsia="es-ES"/>
          <w14:ligatures w14:val="none"/>
        </w:rPr>
        <w:t>ESPECIFICACIONES TECNICAS</w:t>
      </w:r>
      <w:r w:rsidRPr="00FA45B4">
        <w:rPr>
          <w:rFonts w:ascii="Verdana" w:eastAsia="Times New Roman" w:hAnsi="Verdana" w:cs="Times New Roman"/>
          <w:color w:val="auto"/>
          <w:kern w:val="0"/>
          <w:sz w:val="18"/>
          <w:szCs w:val="18"/>
          <w:u w:val="single"/>
          <w:lang w:val="es-ES" w:eastAsia="es-ES"/>
          <w14:ligatures w14:val="none"/>
        </w:rPr>
        <w:t xml:space="preserve"> </w:t>
      </w:r>
      <w:r>
        <w:rPr>
          <w:rFonts w:ascii="Verdana" w:eastAsia="Times New Roman" w:hAnsi="Verdana" w:cs="Times New Roman"/>
          <w:color w:val="auto"/>
          <w:kern w:val="0"/>
          <w:sz w:val="18"/>
          <w:szCs w:val="18"/>
          <w:u w:val="single"/>
          <w:lang w:val="es-ES" w:eastAsia="es-ES"/>
          <w14:ligatures w14:val="none"/>
        </w:rPr>
        <w:t>20</w:t>
      </w:r>
      <w:r w:rsidRPr="00FA45B4">
        <w:rPr>
          <w:rFonts w:ascii="Verdana" w:eastAsia="Times New Roman" w:hAnsi="Verdana" w:cs="Times New Roman"/>
          <w:color w:val="auto"/>
          <w:kern w:val="0"/>
          <w:sz w:val="18"/>
          <w:szCs w:val="18"/>
          <w:u w:val="single"/>
          <w:lang w:val="es-ES" w:eastAsia="es-ES"/>
          <w14:ligatures w14:val="none"/>
        </w:rPr>
        <w:t>%):</w:t>
      </w:r>
    </w:p>
    <w:p w14:paraId="2DE8B43F" w14:textId="77777777" w:rsidR="004555F5" w:rsidRPr="00FA45B4" w:rsidRDefault="004555F5" w:rsidP="004555F5">
      <w:pPr>
        <w:numPr>
          <w:ilvl w:val="0"/>
          <w:numId w:val="9"/>
        </w:numPr>
        <w:tabs>
          <w:tab w:val="num" w:pos="0"/>
        </w:tabs>
        <w:spacing w:after="0" w:line="240" w:lineRule="auto"/>
        <w:ind w:right="757"/>
        <w:jc w:val="left"/>
        <w:rPr>
          <w:rFonts w:ascii="Verdana" w:eastAsia="Times New Roman" w:hAnsi="Verdana" w:cs="Times New Roman"/>
          <w:color w:val="auto"/>
          <w:kern w:val="0"/>
          <w:sz w:val="18"/>
          <w:szCs w:val="18"/>
          <w:lang w:val="es-ES" w:eastAsia="es-ES"/>
          <w14:ligatures w14:val="none"/>
        </w:rPr>
      </w:pPr>
      <w:r w:rsidRPr="00FA45B4">
        <w:rPr>
          <w:rFonts w:ascii="Verdana" w:eastAsia="Times New Roman" w:hAnsi="Verdana" w:cs="Times New Roman"/>
          <w:color w:val="auto"/>
          <w:kern w:val="0"/>
          <w:sz w:val="18"/>
          <w:szCs w:val="18"/>
          <w:lang w:val="es-ES" w:eastAsia="es-ES"/>
          <w14:ligatures w14:val="none"/>
        </w:rPr>
        <w:t>En todos los casos, adjuntar la ficha técnica del producto, IMAGEN y/o folleto de información al profesional,</w:t>
      </w:r>
    </w:p>
    <w:p w14:paraId="53579A32" w14:textId="77777777" w:rsidR="004555F5" w:rsidRPr="00FA45B4" w:rsidRDefault="004555F5" w:rsidP="004555F5">
      <w:pPr>
        <w:numPr>
          <w:ilvl w:val="0"/>
          <w:numId w:val="9"/>
        </w:numPr>
        <w:tabs>
          <w:tab w:val="num" w:pos="0"/>
        </w:tabs>
        <w:spacing w:after="0" w:line="240" w:lineRule="auto"/>
        <w:ind w:right="757"/>
        <w:jc w:val="left"/>
        <w:rPr>
          <w:rFonts w:ascii="Verdana" w:eastAsia="Times New Roman" w:hAnsi="Verdana" w:cs="Times New Roman"/>
          <w:color w:val="auto"/>
          <w:kern w:val="0"/>
          <w:sz w:val="18"/>
          <w:szCs w:val="18"/>
          <w:lang w:val="es-ES" w:eastAsia="es-ES"/>
          <w14:ligatures w14:val="none"/>
        </w:rPr>
      </w:pPr>
      <w:r w:rsidRPr="00FA45B4">
        <w:rPr>
          <w:rFonts w:ascii="Verdana" w:eastAsia="Times New Roman" w:hAnsi="Verdana" w:cs="Times New Roman"/>
          <w:color w:val="auto"/>
          <w:kern w:val="0"/>
          <w:sz w:val="18"/>
          <w:szCs w:val="18"/>
          <w:lang w:val="es-ES" w:eastAsia="es-ES"/>
          <w14:ligatures w14:val="none"/>
        </w:rPr>
        <w:t>Cumple con tod</w:t>
      </w:r>
      <w:r>
        <w:rPr>
          <w:rFonts w:ascii="Verdana" w:eastAsia="Times New Roman" w:hAnsi="Verdana" w:cs="Times New Roman"/>
          <w:color w:val="auto"/>
          <w:kern w:val="0"/>
          <w:sz w:val="18"/>
          <w:szCs w:val="18"/>
          <w:lang w:val="es-ES" w:eastAsia="es-ES"/>
          <w14:ligatures w14:val="none"/>
        </w:rPr>
        <w:t>as las especificaciones técnicas</w:t>
      </w:r>
      <w:r w:rsidRPr="00FA45B4">
        <w:rPr>
          <w:rFonts w:ascii="Verdana" w:eastAsia="Times New Roman" w:hAnsi="Verdana" w:cs="Times New Roman"/>
          <w:color w:val="auto"/>
          <w:kern w:val="0"/>
          <w:sz w:val="18"/>
          <w:szCs w:val="18"/>
          <w:lang w:val="es-ES" w:eastAsia="es-ES"/>
          <w14:ligatures w14:val="none"/>
        </w:rPr>
        <w:t xml:space="preserve">: </w:t>
      </w:r>
      <w:r>
        <w:rPr>
          <w:rFonts w:ascii="Verdana" w:eastAsia="Times New Roman" w:hAnsi="Verdana" w:cs="Times New Roman"/>
          <w:color w:val="auto"/>
          <w:kern w:val="0"/>
          <w:sz w:val="18"/>
          <w:szCs w:val="18"/>
          <w:lang w:val="es-ES" w:eastAsia="es-ES"/>
          <w14:ligatures w14:val="none"/>
        </w:rPr>
        <w:t>2</w:t>
      </w:r>
      <w:r w:rsidRPr="00FA45B4">
        <w:rPr>
          <w:rFonts w:ascii="Verdana" w:eastAsia="Times New Roman" w:hAnsi="Verdana" w:cs="Times New Roman"/>
          <w:color w:val="auto"/>
          <w:kern w:val="0"/>
          <w:sz w:val="18"/>
          <w:szCs w:val="18"/>
          <w:lang w:val="es-ES" w:eastAsia="es-ES"/>
          <w14:ligatures w14:val="none"/>
        </w:rPr>
        <w:t>0%</w:t>
      </w:r>
    </w:p>
    <w:p w14:paraId="62C34AAD" w14:textId="77777777" w:rsidR="004555F5" w:rsidRPr="00FA45B4" w:rsidRDefault="004555F5" w:rsidP="004555F5">
      <w:pPr>
        <w:numPr>
          <w:ilvl w:val="0"/>
          <w:numId w:val="9"/>
        </w:numPr>
        <w:tabs>
          <w:tab w:val="num" w:pos="0"/>
        </w:tabs>
        <w:spacing w:after="0" w:line="240" w:lineRule="auto"/>
        <w:ind w:right="757"/>
        <w:jc w:val="left"/>
        <w:rPr>
          <w:rFonts w:ascii="Verdana" w:eastAsia="Times New Roman" w:hAnsi="Verdana" w:cs="Times New Roman"/>
          <w:color w:val="auto"/>
          <w:kern w:val="0"/>
          <w:sz w:val="18"/>
          <w:szCs w:val="18"/>
          <w:lang w:val="es-ES" w:eastAsia="es-ES"/>
          <w14:ligatures w14:val="none"/>
        </w:rPr>
      </w:pPr>
      <w:r>
        <w:rPr>
          <w:rFonts w:ascii="Verdana" w:eastAsia="Times New Roman" w:hAnsi="Verdana" w:cs="Times New Roman"/>
          <w:color w:val="auto"/>
          <w:kern w:val="0"/>
          <w:sz w:val="18"/>
          <w:szCs w:val="18"/>
          <w:lang w:val="es-ES" w:eastAsia="es-ES"/>
          <w14:ligatures w14:val="none"/>
        </w:rPr>
        <w:t>No cumple con todas las especificaciones técnicas :</w:t>
      </w:r>
      <w:r w:rsidRPr="00FA45B4">
        <w:rPr>
          <w:rFonts w:ascii="Verdana" w:eastAsia="Times New Roman" w:hAnsi="Verdana" w:cs="Times New Roman"/>
          <w:color w:val="auto"/>
          <w:kern w:val="0"/>
          <w:sz w:val="18"/>
          <w:szCs w:val="18"/>
          <w:lang w:val="es-ES" w:eastAsia="es-ES"/>
          <w14:ligatures w14:val="none"/>
        </w:rPr>
        <w:t>1</w:t>
      </w:r>
      <w:r>
        <w:rPr>
          <w:rFonts w:ascii="Verdana" w:eastAsia="Times New Roman" w:hAnsi="Verdana" w:cs="Times New Roman"/>
          <w:color w:val="auto"/>
          <w:kern w:val="0"/>
          <w:sz w:val="18"/>
          <w:szCs w:val="18"/>
          <w:lang w:val="es-ES" w:eastAsia="es-ES"/>
          <w14:ligatures w14:val="none"/>
        </w:rPr>
        <w:t>0</w:t>
      </w:r>
      <w:r w:rsidRPr="00FA45B4">
        <w:rPr>
          <w:rFonts w:ascii="Verdana" w:eastAsia="Times New Roman" w:hAnsi="Verdana" w:cs="Times New Roman"/>
          <w:color w:val="auto"/>
          <w:kern w:val="0"/>
          <w:sz w:val="18"/>
          <w:szCs w:val="18"/>
          <w:lang w:val="es-ES" w:eastAsia="es-ES"/>
          <w14:ligatures w14:val="none"/>
        </w:rPr>
        <w:t>%</w:t>
      </w:r>
    </w:p>
    <w:p w14:paraId="7914B8DE" w14:textId="77777777" w:rsidR="004555F5" w:rsidRPr="00FA45B4" w:rsidRDefault="004555F5" w:rsidP="004555F5">
      <w:pPr>
        <w:numPr>
          <w:ilvl w:val="0"/>
          <w:numId w:val="9"/>
        </w:numPr>
        <w:tabs>
          <w:tab w:val="num" w:pos="0"/>
        </w:tabs>
        <w:spacing w:after="0" w:line="240" w:lineRule="auto"/>
        <w:ind w:right="757"/>
        <w:jc w:val="left"/>
        <w:rPr>
          <w:rFonts w:ascii="Verdana" w:eastAsia="Times New Roman" w:hAnsi="Verdana" w:cs="Times New Roman"/>
          <w:color w:val="auto"/>
          <w:kern w:val="0"/>
          <w:sz w:val="18"/>
          <w:szCs w:val="18"/>
          <w:lang w:val="es-ES" w:eastAsia="es-ES"/>
          <w14:ligatures w14:val="none"/>
        </w:rPr>
      </w:pPr>
      <w:r w:rsidRPr="00FA45B4">
        <w:rPr>
          <w:rFonts w:ascii="Verdana" w:eastAsia="Times New Roman" w:hAnsi="Verdana" w:cs="Times New Roman"/>
          <w:color w:val="auto"/>
          <w:kern w:val="0"/>
          <w:sz w:val="18"/>
          <w:szCs w:val="18"/>
          <w:lang w:val="es-ES" w:eastAsia="es-ES"/>
          <w14:ligatures w14:val="none"/>
        </w:rPr>
        <w:t>No cumple con</w:t>
      </w:r>
      <w:r>
        <w:rPr>
          <w:rFonts w:ascii="Verdana" w:eastAsia="Times New Roman" w:hAnsi="Verdana" w:cs="Times New Roman"/>
          <w:color w:val="auto"/>
          <w:kern w:val="0"/>
          <w:sz w:val="18"/>
          <w:szCs w:val="18"/>
          <w:lang w:val="es-ES" w:eastAsia="es-ES"/>
          <w14:ligatures w14:val="none"/>
        </w:rPr>
        <w:t xml:space="preserve"> ninguna de las especificaciones técnicas</w:t>
      </w:r>
      <w:r w:rsidRPr="00FA45B4">
        <w:rPr>
          <w:rFonts w:ascii="Verdana" w:eastAsia="Times New Roman" w:hAnsi="Verdana" w:cs="Times New Roman"/>
          <w:color w:val="auto"/>
          <w:kern w:val="0"/>
          <w:sz w:val="18"/>
          <w:szCs w:val="18"/>
          <w:lang w:val="es-ES" w:eastAsia="es-ES"/>
          <w14:ligatures w14:val="none"/>
        </w:rPr>
        <w:t>: Inadmisible</w:t>
      </w:r>
    </w:p>
    <w:p w14:paraId="2B051DAD" w14:textId="77777777" w:rsidR="004555F5" w:rsidRPr="00FA45B4" w:rsidRDefault="004555F5" w:rsidP="004555F5">
      <w:pPr>
        <w:tabs>
          <w:tab w:val="num" w:pos="0"/>
        </w:tabs>
        <w:spacing w:line="247" w:lineRule="auto"/>
        <w:ind w:right="757"/>
        <w:rPr>
          <w:rFonts w:ascii="Verdana" w:hAnsi="Verdana"/>
          <w:sz w:val="18"/>
          <w:szCs w:val="18"/>
        </w:rPr>
      </w:pPr>
    </w:p>
    <w:p w14:paraId="7E504797" w14:textId="77777777" w:rsidR="004555F5" w:rsidRPr="00FA45B4" w:rsidRDefault="004555F5" w:rsidP="004555F5">
      <w:pPr>
        <w:pStyle w:val="Prrafodelista"/>
        <w:numPr>
          <w:ilvl w:val="0"/>
          <w:numId w:val="7"/>
        </w:numPr>
        <w:ind w:left="284" w:right="757" w:hanging="284"/>
        <w:rPr>
          <w:rFonts w:ascii="Verdana" w:hAnsi="Verdana"/>
          <w:sz w:val="18"/>
          <w:szCs w:val="18"/>
        </w:rPr>
      </w:pPr>
      <w:r w:rsidRPr="00FA45B4">
        <w:rPr>
          <w:rFonts w:ascii="Verdana" w:hAnsi="Verdana"/>
          <w:sz w:val="18"/>
          <w:szCs w:val="18"/>
        </w:rPr>
        <w:t>PLAZOS DE ENTREGA (</w:t>
      </w:r>
      <w:r>
        <w:rPr>
          <w:rFonts w:ascii="Verdana" w:hAnsi="Verdana"/>
          <w:sz w:val="18"/>
          <w:szCs w:val="18"/>
        </w:rPr>
        <w:t>10</w:t>
      </w:r>
      <w:r w:rsidRPr="00FA45B4">
        <w:rPr>
          <w:rFonts w:ascii="Verdana" w:hAnsi="Verdana"/>
          <w:sz w:val="18"/>
          <w:szCs w:val="18"/>
        </w:rPr>
        <w:t>%): informar plazo de entrega según requerimiento de administrador de contrato.</w:t>
      </w:r>
    </w:p>
    <w:p w14:paraId="68D77293" w14:textId="77777777" w:rsidR="004555F5" w:rsidRPr="00FA45B4" w:rsidRDefault="004555F5" w:rsidP="004555F5">
      <w:pPr>
        <w:numPr>
          <w:ilvl w:val="0"/>
          <w:numId w:val="10"/>
        </w:numPr>
        <w:tabs>
          <w:tab w:val="num" w:pos="0"/>
        </w:tabs>
        <w:spacing w:after="0" w:line="240" w:lineRule="auto"/>
        <w:ind w:right="757"/>
        <w:jc w:val="left"/>
        <w:rPr>
          <w:rFonts w:ascii="Verdana" w:eastAsia="Times New Roman" w:hAnsi="Verdana" w:cs="Times New Roman"/>
          <w:color w:val="auto"/>
          <w:kern w:val="0"/>
          <w:sz w:val="18"/>
          <w:szCs w:val="18"/>
          <w:lang w:val="es-ES" w:eastAsia="es-ES"/>
          <w14:ligatures w14:val="none"/>
        </w:rPr>
      </w:pPr>
      <w:r w:rsidRPr="00FA45B4">
        <w:rPr>
          <w:rFonts w:ascii="Verdana" w:eastAsia="Times New Roman" w:hAnsi="Verdana" w:cs="Times New Roman"/>
          <w:color w:val="auto"/>
          <w:kern w:val="0"/>
          <w:sz w:val="18"/>
          <w:szCs w:val="18"/>
          <w:lang w:val="es-ES" w:eastAsia="es-ES"/>
          <w14:ligatures w14:val="none"/>
        </w:rPr>
        <w:t>Del 1° al 3º día inclusive hábil</w:t>
      </w:r>
      <w:r>
        <w:rPr>
          <w:rFonts w:ascii="Verdana" w:eastAsia="Times New Roman" w:hAnsi="Verdana" w:cs="Times New Roman"/>
          <w:color w:val="auto"/>
          <w:kern w:val="0"/>
          <w:sz w:val="18"/>
          <w:szCs w:val="18"/>
          <w:lang w:val="es-ES" w:eastAsia="es-ES"/>
          <w14:ligatures w14:val="none"/>
        </w:rPr>
        <w:t>:</w:t>
      </w:r>
      <w:r w:rsidRPr="00FA45B4">
        <w:rPr>
          <w:rFonts w:ascii="Verdana" w:eastAsia="Times New Roman" w:hAnsi="Verdana" w:cs="Times New Roman"/>
          <w:color w:val="auto"/>
          <w:kern w:val="0"/>
          <w:sz w:val="18"/>
          <w:szCs w:val="18"/>
          <w:lang w:val="es-ES" w:eastAsia="es-ES"/>
          <w14:ligatures w14:val="none"/>
        </w:rPr>
        <w:t xml:space="preserve"> </w:t>
      </w:r>
      <w:r>
        <w:rPr>
          <w:rFonts w:ascii="Verdana" w:eastAsia="Times New Roman" w:hAnsi="Verdana" w:cs="Times New Roman"/>
          <w:color w:val="auto"/>
          <w:kern w:val="0"/>
          <w:sz w:val="18"/>
          <w:szCs w:val="18"/>
          <w:lang w:val="es-ES" w:eastAsia="es-ES"/>
          <w14:ligatures w14:val="none"/>
        </w:rPr>
        <w:t>10</w:t>
      </w:r>
      <w:r w:rsidRPr="00FA45B4">
        <w:rPr>
          <w:rFonts w:ascii="Verdana" w:eastAsia="Times New Roman" w:hAnsi="Verdana" w:cs="Times New Roman"/>
          <w:color w:val="auto"/>
          <w:kern w:val="0"/>
          <w:sz w:val="18"/>
          <w:szCs w:val="18"/>
          <w:lang w:val="es-ES" w:eastAsia="es-ES"/>
          <w14:ligatures w14:val="none"/>
        </w:rPr>
        <w:t>%</w:t>
      </w:r>
    </w:p>
    <w:p w14:paraId="2C536205" w14:textId="77777777" w:rsidR="004555F5" w:rsidRPr="00FA45B4" w:rsidRDefault="004555F5" w:rsidP="004555F5">
      <w:pPr>
        <w:numPr>
          <w:ilvl w:val="0"/>
          <w:numId w:val="10"/>
        </w:numPr>
        <w:tabs>
          <w:tab w:val="num" w:pos="0"/>
        </w:tabs>
        <w:spacing w:after="0" w:line="240" w:lineRule="auto"/>
        <w:ind w:right="757"/>
        <w:jc w:val="left"/>
        <w:rPr>
          <w:rFonts w:ascii="Verdana" w:eastAsia="Times New Roman" w:hAnsi="Verdana" w:cs="Times New Roman"/>
          <w:color w:val="auto"/>
          <w:kern w:val="0"/>
          <w:sz w:val="18"/>
          <w:szCs w:val="18"/>
          <w:lang w:val="es-ES" w:eastAsia="es-ES"/>
          <w14:ligatures w14:val="none"/>
        </w:rPr>
      </w:pPr>
      <w:r w:rsidRPr="00FA45B4">
        <w:rPr>
          <w:rFonts w:ascii="Verdana" w:eastAsia="Times New Roman" w:hAnsi="Verdana" w:cs="Times New Roman"/>
          <w:color w:val="auto"/>
          <w:kern w:val="0"/>
          <w:sz w:val="18"/>
          <w:szCs w:val="18"/>
          <w:lang w:val="es-ES" w:eastAsia="es-ES"/>
          <w14:ligatures w14:val="none"/>
        </w:rPr>
        <w:t>Del 4° al 5° día inclusive hábil</w:t>
      </w:r>
      <w:r>
        <w:rPr>
          <w:rFonts w:ascii="Verdana" w:eastAsia="Times New Roman" w:hAnsi="Verdana" w:cs="Times New Roman"/>
          <w:color w:val="auto"/>
          <w:kern w:val="0"/>
          <w:sz w:val="18"/>
          <w:szCs w:val="18"/>
          <w:lang w:val="es-ES" w:eastAsia="es-ES"/>
          <w14:ligatures w14:val="none"/>
        </w:rPr>
        <w:t>:</w:t>
      </w:r>
      <w:r w:rsidRPr="00FA45B4">
        <w:rPr>
          <w:rFonts w:ascii="Verdana" w:eastAsia="Times New Roman" w:hAnsi="Verdana" w:cs="Times New Roman"/>
          <w:color w:val="auto"/>
          <w:kern w:val="0"/>
          <w:sz w:val="18"/>
          <w:szCs w:val="18"/>
          <w:lang w:val="es-ES" w:eastAsia="es-ES"/>
          <w14:ligatures w14:val="none"/>
        </w:rPr>
        <w:t xml:space="preserve"> 5%</w:t>
      </w:r>
    </w:p>
    <w:p w14:paraId="15E433E2" w14:textId="77777777" w:rsidR="004555F5" w:rsidRPr="00FA45B4" w:rsidRDefault="004555F5" w:rsidP="004555F5">
      <w:pPr>
        <w:numPr>
          <w:ilvl w:val="0"/>
          <w:numId w:val="10"/>
        </w:numPr>
        <w:tabs>
          <w:tab w:val="num" w:pos="0"/>
        </w:tabs>
        <w:spacing w:after="0" w:line="240" w:lineRule="auto"/>
        <w:ind w:right="757"/>
        <w:jc w:val="left"/>
        <w:rPr>
          <w:rFonts w:ascii="Verdana" w:eastAsia="Times New Roman" w:hAnsi="Verdana" w:cs="Times New Roman"/>
          <w:color w:val="auto"/>
          <w:kern w:val="0"/>
          <w:sz w:val="18"/>
          <w:szCs w:val="18"/>
          <w:lang w:val="es-ES" w:eastAsia="es-ES"/>
          <w14:ligatures w14:val="none"/>
        </w:rPr>
      </w:pPr>
      <w:r w:rsidRPr="00FA45B4">
        <w:rPr>
          <w:rFonts w:ascii="Verdana" w:eastAsia="Times New Roman" w:hAnsi="Verdana" w:cs="Times New Roman"/>
          <w:color w:val="auto"/>
          <w:kern w:val="0"/>
          <w:sz w:val="18"/>
          <w:szCs w:val="18"/>
          <w:lang w:val="es-ES" w:eastAsia="es-ES"/>
          <w14:ligatures w14:val="none"/>
        </w:rPr>
        <w:t>Mayor del 5° día</w:t>
      </w:r>
      <w:r>
        <w:rPr>
          <w:rFonts w:ascii="Verdana" w:eastAsia="Times New Roman" w:hAnsi="Verdana" w:cs="Times New Roman"/>
          <w:color w:val="auto"/>
          <w:kern w:val="0"/>
          <w:sz w:val="18"/>
          <w:szCs w:val="18"/>
          <w:lang w:val="es-ES" w:eastAsia="es-ES"/>
          <w14:ligatures w14:val="none"/>
        </w:rPr>
        <w:t>:</w:t>
      </w:r>
      <w:r w:rsidRPr="00FA45B4">
        <w:rPr>
          <w:rFonts w:ascii="Verdana" w:eastAsia="Times New Roman" w:hAnsi="Verdana" w:cs="Times New Roman"/>
          <w:color w:val="auto"/>
          <w:kern w:val="0"/>
          <w:sz w:val="18"/>
          <w:szCs w:val="18"/>
          <w:lang w:val="es-ES" w:eastAsia="es-ES"/>
          <w14:ligatures w14:val="none"/>
        </w:rPr>
        <w:t xml:space="preserve"> 0%.</w:t>
      </w:r>
    </w:p>
    <w:p w14:paraId="6EA72550" w14:textId="77777777" w:rsidR="004555F5" w:rsidRPr="00FA45B4" w:rsidRDefault="004555F5" w:rsidP="004555F5">
      <w:pPr>
        <w:tabs>
          <w:tab w:val="num" w:pos="0"/>
        </w:tabs>
        <w:spacing w:after="0" w:line="240" w:lineRule="auto"/>
        <w:ind w:left="720" w:right="757" w:firstLine="0"/>
        <w:jc w:val="left"/>
        <w:rPr>
          <w:rFonts w:ascii="Verdana" w:eastAsia="Times New Roman" w:hAnsi="Verdana" w:cs="Times New Roman"/>
          <w:color w:val="auto"/>
          <w:kern w:val="0"/>
          <w:sz w:val="18"/>
          <w:szCs w:val="18"/>
          <w:lang w:val="es-ES" w:eastAsia="es-ES"/>
          <w14:ligatures w14:val="none"/>
        </w:rPr>
      </w:pPr>
    </w:p>
    <w:p w14:paraId="1D4F6174" w14:textId="77777777" w:rsidR="004555F5" w:rsidRPr="00FA45B4" w:rsidRDefault="004555F5" w:rsidP="004555F5">
      <w:pPr>
        <w:tabs>
          <w:tab w:val="num" w:pos="0"/>
        </w:tabs>
        <w:spacing w:line="247" w:lineRule="auto"/>
        <w:ind w:right="757"/>
        <w:rPr>
          <w:rFonts w:ascii="Verdana" w:hAnsi="Verdana"/>
          <w:sz w:val="18"/>
          <w:szCs w:val="18"/>
        </w:rPr>
      </w:pPr>
      <w:r>
        <w:rPr>
          <w:rFonts w:ascii="Verdana" w:hAnsi="Verdana"/>
          <w:sz w:val="18"/>
          <w:szCs w:val="18"/>
        </w:rPr>
        <w:t>3</w:t>
      </w:r>
      <w:r w:rsidRPr="00FA45B4">
        <w:rPr>
          <w:rFonts w:ascii="Verdana" w:hAnsi="Verdana"/>
          <w:sz w:val="18"/>
          <w:szCs w:val="18"/>
        </w:rPr>
        <w:t>. FACTOR POST VENTA (</w:t>
      </w:r>
      <w:r>
        <w:rPr>
          <w:rFonts w:ascii="Verdana" w:hAnsi="Verdana"/>
          <w:sz w:val="18"/>
          <w:szCs w:val="18"/>
        </w:rPr>
        <w:t>10</w:t>
      </w:r>
      <w:r w:rsidRPr="00FA45B4">
        <w:rPr>
          <w:rFonts w:ascii="Verdana" w:hAnsi="Verdana"/>
          <w:sz w:val="18"/>
          <w:szCs w:val="18"/>
        </w:rPr>
        <w:t>%).</w:t>
      </w:r>
    </w:p>
    <w:p w14:paraId="095A6E7E" w14:textId="77777777" w:rsidR="004555F5" w:rsidRPr="00FA45B4" w:rsidRDefault="004555F5" w:rsidP="004555F5">
      <w:pPr>
        <w:numPr>
          <w:ilvl w:val="0"/>
          <w:numId w:val="11"/>
        </w:numPr>
        <w:tabs>
          <w:tab w:val="num" w:pos="0"/>
        </w:tabs>
        <w:spacing w:after="0" w:line="240" w:lineRule="auto"/>
        <w:ind w:right="757"/>
        <w:jc w:val="left"/>
        <w:rPr>
          <w:rFonts w:ascii="Verdana" w:eastAsia="Times New Roman" w:hAnsi="Verdana" w:cs="Times New Roman"/>
          <w:color w:val="auto"/>
          <w:kern w:val="0"/>
          <w:sz w:val="18"/>
          <w:szCs w:val="18"/>
          <w:lang w:val="es-ES" w:eastAsia="es-ES"/>
          <w14:ligatures w14:val="none"/>
        </w:rPr>
      </w:pPr>
      <w:r w:rsidRPr="00FA45B4">
        <w:rPr>
          <w:rFonts w:ascii="Verdana" w:eastAsia="Times New Roman" w:hAnsi="Verdana" w:cs="Times New Roman"/>
          <w:color w:val="auto"/>
          <w:kern w:val="0"/>
          <w:sz w:val="18"/>
          <w:szCs w:val="18"/>
          <w:lang w:val="es-ES" w:eastAsia="es-ES"/>
          <w14:ligatures w14:val="none"/>
        </w:rPr>
        <w:t xml:space="preserve">El proveedor </w:t>
      </w:r>
      <w:proofErr w:type="spellStart"/>
      <w:r w:rsidRPr="00FA45B4">
        <w:rPr>
          <w:rFonts w:ascii="Verdana" w:eastAsia="Times New Roman" w:hAnsi="Verdana" w:cs="Times New Roman"/>
          <w:color w:val="auto"/>
          <w:kern w:val="0"/>
          <w:sz w:val="18"/>
          <w:szCs w:val="18"/>
          <w:lang w:val="es-ES" w:eastAsia="es-ES"/>
          <w14:ligatures w14:val="none"/>
        </w:rPr>
        <w:t>a</w:t>
      </w:r>
      <w:proofErr w:type="spellEnd"/>
      <w:r w:rsidRPr="00FA45B4">
        <w:rPr>
          <w:rFonts w:ascii="Verdana" w:eastAsia="Times New Roman" w:hAnsi="Verdana" w:cs="Times New Roman"/>
          <w:color w:val="auto"/>
          <w:kern w:val="0"/>
          <w:sz w:val="18"/>
          <w:szCs w:val="18"/>
          <w:lang w:val="es-ES" w:eastAsia="es-ES"/>
          <w14:ligatures w14:val="none"/>
        </w:rPr>
        <w:t xml:space="preserve"> presentado servicios de garantía y soporte después de que se ha completado la entrega о</w:t>
      </w:r>
      <w:r>
        <w:rPr>
          <w:rFonts w:ascii="Verdana" w:eastAsia="Times New Roman" w:hAnsi="Verdana" w:cs="Times New Roman"/>
          <w:color w:val="auto"/>
          <w:kern w:val="0"/>
          <w:sz w:val="18"/>
          <w:szCs w:val="18"/>
          <w:lang w:val="es-ES" w:eastAsia="es-ES"/>
          <w14:ligatures w14:val="none"/>
        </w:rPr>
        <w:t xml:space="preserve"> </w:t>
      </w:r>
      <w:r w:rsidRPr="00FA45B4">
        <w:rPr>
          <w:rFonts w:ascii="Verdana" w:eastAsia="Times New Roman" w:hAnsi="Verdana" w:cs="Times New Roman"/>
          <w:color w:val="auto"/>
          <w:kern w:val="0"/>
          <w:sz w:val="18"/>
          <w:szCs w:val="18"/>
          <w:lang w:val="es-ES" w:eastAsia="es-ES"/>
          <w14:ligatures w14:val="none"/>
        </w:rPr>
        <w:t>ejecución de la venta</w:t>
      </w:r>
      <w:r>
        <w:rPr>
          <w:rFonts w:ascii="Verdana" w:eastAsia="Times New Roman" w:hAnsi="Verdana" w:cs="Times New Roman"/>
          <w:color w:val="auto"/>
          <w:kern w:val="0"/>
          <w:sz w:val="18"/>
          <w:szCs w:val="18"/>
          <w:lang w:val="es-ES" w:eastAsia="es-ES"/>
          <w14:ligatures w14:val="none"/>
        </w:rPr>
        <w:t>: 10</w:t>
      </w:r>
      <w:r w:rsidRPr="00FA45B4">
        <w:rPr>
          <w:rFonts w:ascii="Verdana" w:eastAsia="Times New Roman" w:hAnsi="Verdana" w:cs="Times New Roman"/>
          <w:color w:val="auto"/>
          <w:kern w:val="0"/>
          <w:sz w:val="18"/>
          <w:szCs w:val="18"/>
          <w:lang w:val="es-ES" w:eastAsia="es-ES"/>
          <w14:ligatures w14:val="none"/>
        </w:rPr>
        <w:t>%</w:t>
      </w:r>
    </w:p>
    <w:p w14:paraId="6D4D98F5" w14:textId="77777777" w:rsidR="004555F5" w:rsidRPr="00FA45B4" w:rsidRDefault="004555F5" w:rsidP="004555F5">
      <w:pPr>
        <w:numPr>
          <w:ilvl w:val="0"/>
          <w:numId w:val="11"/>
        </w:numPr>
        <w:tabs>
          <w:tab w:val="num" w:pos="0"/>
        </w:tabs>
        <w:spacing w:after="0" w:line="240" w:lineRule="auto"/>
        <w:ind w:right="757"/>
        <w:jc w:val="left"/>
        <w:rPr>
          <w:rFonts w:ascii="Verdana" w:eastAsia="Times New Roman" w:hAnsi="Verdana" w:cs="Times New Roman"/>
          <w:color w:val="auto"/>
          <w:kern w:val="0"/>
          <w:sz w:val="18"/>
          <w:szCs w:val="18"/>
          <w:lang w:val="es-ES" w:eastAsia="es-ES"/>
          <w14:ligatures w14:val="none"/>
        </w:rPr>
      </w:pPr>
      <w:r w:rsidRPr="00FA45B4">
        <w:rPr>
          <w:rFonts w:ascii="Verdana" w:eastAsia="Times New Roman" w:hAnsi="Verdana" w:cs="Times New Roman"/>
          <w:color w:val="auto"/>
          <w:kern w:val="0"/>
          <w:sz w:val="18"/>
          <w:szCs w:val="18"/>
          <w:lang w:val="es-ES" w:eastAsia="es-ES"/>
          <w14:ligatures w14:val="none"/>
        </w:rPr>
        <w:t>Proveedor nuevo sin historia con la institución</w:t>
      </w:r>
      <w:r>
        <w:rPr>
          <w:rFonts w:ascii="Verdana" w:eastAsia="Times New Roman" w:hAnsi="Verdana" w:cs="Times New Roman"/>
          <w:color w:val="auto"/>
          <w:kern w:val="0"/>
          <w:sz w:val="18"/>
          <w:szCs w:val="18"/>
          <w:lang w:val="es-ES" w:eastAsia="es-ES"/>
          <w14:ligatures w14:val="none"/>
        </w:rPr>
        <w:t>: 10</w:t>
      </w:r>
      <w:r w:rsidRPr="00FA45B4">
        <w:rPr>
          <w:rFonts w:ascii="Verdana" w:eastAsia="Times New Roman" w:hAnsi="Verdana" w:cs="Times New Roman"/>
          <w:color w:val="auto"/>
          <w:kern w:val="0"/>
          <w:sz w:val="18"/>
          <w:szCs w:val="18"/>
          <w:lang w:val="es-ES" w:eastAsia="es-ES"/>
          <w14:ligatures w14:val="none"/>
        </w:rPr>
        <w:t>%</w:t>
      </w:r>
    </w:p>
    <w:p w14:paraId="54F1F041" w14:textId="77777777" w:rsidR="004555F5" w:rsidRPr="00FA45B4" w:rsidRDefault="004555F5" w:rsidP="004555F5">
      <w:pPr>
        <w:numPr>
          <w:ilvl w:val="0"/>
          <w:numId w:val="11"/>
        </w:numPr>
        <w:tabs>
          <w:tab w:val="num" w:pos="0"/>
        </w:tabs>
        <w:spacing w:after="0" w:line="240" w:lineRule="auto"/>
        <w:ind w:right="757"/>
        <w:jc w:val="left"/>
        <w:rPr>
          <w:rFonts w:ascii="Verdana" w:eastAsia="Times New Roman" w:hAnsi="Verdana" w:cs="Times New Roman"/>
          <w:color w:val="auto"/>
          <w:kern w:val="0"/>
          <w:sz w:val="18"/>
          <w:szCs w:val="18"/>
          <w:lang w:val="es-ES" w:eastAsia="es-ES"/>
          <w14:ligatures w14:val="none"/>
        </w:rPr>
      </w:pPr>
      <w:r w:rsidRPr="00FA45B4">
        <w:rPr>
          <w:rFonts w:ascii="Verdana" w:eastAsia="Times New Roman" w:hAnsi="Verdana" w:cs="Times New Roman"/>
          <w:color w:val="auto"/>
          <w:kern w:val="0"/>
          <w:sz w:val="18"/>
          <w:szCs w:val="18"/>
          <w:lang w:val="es-ES" w:eastAsia="es-ES"/>
          <w14:ligatures w14:val="none"/>
        </w:rPr>
        <w:t>El proveedor no ha presentado presentados servicios de garantía y soporte después de que se ha completado la entrega o ejecución de la venta. (incluye responder correos y llamados telefónicos), en un periodo mayor a 5 días hábiles</w:t>
      </w:r>
      <w:r>
        <w:rPr>
          <w:rFonts w:ascii="Verdana" w:eastAsia="Times New Roman" w:hAnsi="Verdana" w:cs="Times New Roman"/>
          <w:color w:val="auto"/>
          <w:kern w:val="0"/>
          <w:sz w:val="18"/>
          <w:szCs w:val="18"/>
          <w:lang w:val="es-ES" w:eastAsia="es-ES"/>
          <w14:ligatures w14:val="none"/>
        </w:rPr>
        <w:t xml:space="preserve">: </w:t>
      </w:r>
      <w:r w:rsidRPr="00FA45B4">
        <w:rPr>
          <w:rFonts w:ascii="Verdana" w:eastAsia="Times New Roman" w:hAnsi="Verdana" w:cs="Times New Roman"/>
          <w:color w:val="auto"/>
          <w:kern w:val="0"/>
          <w:sz w:val="18"/>
          <w:szCs w:val="18"/>
          <w:lang w:val="es-ES" w:eastAsia="es-ES"/>
          <w14:ligatures w14:val="none"/>
        </w:rPr>
        <w:t>0%</w:t>
      </w:r>
    </w:p>
    <w:p w14:paraId="609AD430" w14:textId="77777777" w:rsidR="004555F5" w:rsidRPr="00FA45B4" w:rsidRDefault="004555F5" w:rsidP="004555F5">
      <w:pPr>
        <w:tabs>
          <w:tab w:val="num" w:pos="0"/>
        </w:tabs>
        <w:spacing w:line="247" w:lineRule="auto"/>
        <w:ind w:left="360" w:right="757" w:firstLine="0"/>
        <w:rPr>
          <w:rFonts w:ascii="Verdana" w:hAnsi="Verdana"/>
          <w:sz w:val="18"/>
          <w:szCs w:val="18"/>
        </w:rPr>
      </w:pPr>
    </w:p>
    <w:p w14:paraId="2ECB28D4" w14:textId="77777777" w:rsidR="004555F5" w:rsidRPr="00FA45B4" w:rsidRDefault="004555F5" w:rsidP="004555F5">
      <w:pPr>
        <w:spacing w:line="247" w:lineRule="auto"/>
        <w:ind w:right="757" w:firstLine="0"/>
        <w:rPr>
          <w:rFonts w:ascii="Verdana" w:hAnsi="Verdana"/>
          <w:sz w:val="18"/>
          <w:szCs w:val="18"/>
        </w:rPr>
      </w:pPr>
      <w:r>
        <w:rPr>
          <w:rFonts w:ascii="Verdana" w:eastAsia="Times New Roman" w:hAnsi="Verdana" w:cs="Times New Roman"/>
          <w:color w:val="auto"/>
          <w:kern w:val="0"/>
          <w:sz w:val="18"/>
          <w:szCs w:val="18"/>
          <w:lang w:val="es-ES" w:eastAsia="es-ES"/>
          <w14:ligatures w14:val="none"/>
        </w:rPr>
        <w:t>4</w:t>
      </w:r>
      <w:r w:rsidRPr="00FA45B4">
        <w:rPr>
          <w:rFonts w:ascii="Verdana" w:eastAsia="Times New Roman" w:hAnsi="Verdana" w:cs="Times New Roman"/>
          <w:color w:val="auto"/>
          <w:kern w:val="0"/>
          <w:sz w:val="18"/>
          <w:szCs w:val="18"/>
          <w:lang w:val="es-ES" w:eastAsia="es-ES"/>
          <w14:ligatures w14:val="none"/>
        </w:rPr>
        <w:t>.</w:t>
      </w:r>
      <w:r w:rsidRPr="00FA45B4">
        <w:rPr>
          <w:rFonts w:ascii="Verdana" w:hAnsi="Verdana"/>
          <w:sz w:val="18"/>
          <w:szCs w:val="18"/>
          <w:lang w:val="es-ES"/>
        </w:rPr>
        <w:t xml:space="preserve"> </w:t>
      </w:r>
      <w:r w:rsidRPr="00FA45B4">
        <w:rPr>
          <w:rFonts w:ascii="Verdana" w:hAnsi="Verdana"/>
          <w:sz w:val="18"/>
          <w:szCs w:val="18"/>
        </w:rPr>
        <w:t>FACTOR ECONÓMICO (</w:t>
      </w:r>
      <w:r>
        <w:rPr>
          <w:rFonts w:ascii="Verdana" w:hAnsi="Verdana"/>
          <w:sz w:val="18"/>
          <w:szCs w:val="18"/>
        </w:rPr>
        <w:t>60</w:t>
      </w:r>
      <w:r w:rsidRPr="00FA45B4">
        <w:rPr>
          <w:rFonts w:ascii="Verdana" w:hAnsi="Verdana"/>
          <w:sz w:val="18"/>
          <w:szCs w:val="18"/>
        </w:rPr>
        <w:t>%).</w:t>
      </w:r>
    </w:p>
    <w:p w14:paraId="42EA1C5D" w14:textId="77777777" w:rsidR="004555F5" w:rsidRPr="00FA45B4" w:rsidRDefault="004555F5" w:rsidP="004555F5">
      <w:pPr>
        <w:numPr>
          <w:ilvl w:val="0"/>
          <w:numId w:val="12"/>
        </w:numPr>
        <w:tabs>
          <w:tab w:val="num" w:pos="0"/>
        </w:tabs>
        <w:spacing w:after="0" w:line="240" w:lineRule="auto"/>
        <w:ind w:right="757"/>
        <w:jc w:val="left"/>
        <w:rPr>
          <w:rFonts w:ascii="Verdana" w:eastAsia="Times New Roman" w:hAnsi="Verdana" w:cs="Times New Roman"/>
          <w:color w:val="auto"/>
          <w:kern w:val="0"/>
          <w:sz w:val="18"/>
          <w:szCs w:val="18"/>
          <w:lang w:val="es-ES" w:eastAsia="es-ES"/>
          <w14:ligatures w14:val="none"/>
        </w:rPr>
      </w:pPr>
      <w:r w:rsidRPr="00FA45B4">
        <w:rPr>
          <w:rFonts w:ascii="Verdana" w:eastAsia="Times New Roman" w:hAnsi="Verdana" w:cs="Times New Roman"/>
          <w:color w:val="auto"/>
          <w:kern w:val="0"/>
          <w:sz w:val="18"/>
          <w:szCs w:val="18"/>
          <w:lang w:val="es-ES" w:eastAsia="es-ES"/>
          <w14:ligatures w14:val="none"/>
        </w:rPr>
        <w:t>Valoración económica presentada por el oferente (escala de asignación de puntaje por objetivo).</w:t>
      </w:r>
    </w:p>
    <w:p w14:paraId="2A4F0356" w14:textId="77777777" w:rsidR="004555F5" w:rsidRPr="00FA45B4" w:rsidRDefault="004555F5" w:rsidP="004555F5">
      <w:pPr>
        <w:numPr>
          <w:ilvl w:val="0"/>
          <w:numId w:val="12"/>
        </w:numPr>
        <w:tabs>
          <w:tab w:val="num" w:pos="0"/>
        </w:tabs>
        <w:spacing w:after="0" w:line="240" w:lineRule="auto"/>
        <w:ind w:right="757"/>
        <w:jc w:val="left"/>
        <w:rPr>
          <w:rFonts w:ascii="Verdana" w:eastAsia="Times New Roman" w:hAnsi="Verdana" w:cs="Times New Roman"/>
          <w:color w:val="auto"/>
          <w:kern w:val="0"/>
          <w:sz w:val="18"/>
          <w:szCs w:val="18"/>
          <w:lang w:val="es-ES" w:eastAsia="es-ES"/>
          <w14:ligatures w14:val="none"/>
        </w:rPr>
      </w:pPr>
      <w:r w:rsidRPr="00FA45B4">
        <w:rPr>
          <w:rFonts w:ascii="Verdana" w:eastAsia="Times New Roman" w:hAnsi="Verdana" w:cs="Times New Roman"/>
          <w:color w:val="auto"/>
          <w:kern w:val="0"/>
          <w:sz w:val="18"/>
          <w:szCs w:val="18"/>
          <w:lang w:val="es-ES" w:eastAsia="es-ES"/>
          <w14:ligatures w14:val="none"/>
        </w:rPr>
        <w:t>Precio. Se evaluará según formula.</w:t>
      </w:r>
    </w:p>
    <w:p w14:paraId="343FD522" w14:textId="77777777" w:rsidR="004555F5" w:rsidRPr="00FA45B4" w:rsidRDefault="004555F5" w:rsidP="004555F5">
      <w:pPr>
        <w:tabs>
          <w:tab w:val="num" w:pos="0"/>
        </w:tabs>
        <w:spacing w:line="247" w:lineRule="auto"/>
        <w:ind w:left="360" w:right="757" w:firstLine="0"/>
        <w:rPr>
          <w:rFonts w:ascii="Verdana" w:hAnsi="Verdana"/>
          <w:sz w:val="18"/>
          <w:szCs w:val="18"/>
        </w:rPr>
      </w:pPr>
    </w:p>
    <w:p w14:paraId="0FE0397E" w14:textId="77777777" w:rsidR="004555F5" w:rsidRPr="00FA45B4" w:rsidRDefault="004555F5" w:rsidP="004555F5">
      <w:pPr>
        <w:tabs>
          <w:tab w:val="num" w:pos="0"/>
        </w:tabs>
        <w:spacing w:line="247" w:lineRule="auto"/>
        <w:ind w:left="0" w:right="757" w:firstLine="0"/>
        <w:rPr>
          <w:rFonts w:ascii="Verdana" w:hAnsi="Verdana"/>
          <w:sz w:val="18"/>
          <w:szCs w:val="18"/>
        </w:rPr>
      </w:pPr>
      <w:r w:rsidRPr="00FA45B4">
        <w:rPr>
          <w:noProof/>
        </w:rPr>
        <mc:AlternateContent>
          <mc:Choice Requires="wps">
            <w:drawing>
              <wp:anchor distT="0" distB="0" distL="114300" distR="114300" simplePos="0" relativeHeight="251659264" behindDoc="0" locked="0" layoutInCell="1" allowOverlap="1" wp14:anchorId="30982ADA" wp14:editId="58B0AE02">
                <wp:simplePos x="0" y="0"/>
                <wp:positionH relativeFrom="column">
                  <wp:posOffset>-13970</wp:posOffset>
                </wp:positionH>
                <wp:positionV relativeFrom="paragraph">
                  <wp:posOffset>131445</wp:posOffset>
                </wp:positionV>
                <wp:extent cx="1457325" cy="9525"/>
                <wp:effectExtent l="0" t="0" r="28575" b="28575"/>
                <wp:wrapNone/>
                <wp:docPr id="1" name="Conector recto 3"/>
                <wp:cNvGraphicFramePr/>
                <a:graphic xmlns:a="http://schemas.openxmlformats.org/drawingml/2006/main">
                  <a:graphicData uri="http://schemas.microsoft.com/office/word/2010/wordprocessingShape">
                    <wps:wsp>
                      <wps:cNvCnPr/>
                      <wps:spPr>
                        <a:xfrm>
                          <a:off x="0" y="0"/>
                          <a:ext cx="1457325" cy="9525"/>
                        </a:xfrm>
                        <a:prstGeom prst="line">
                          <a:avLst/>
                        </a:prstGeom>
                        <a:noFill/>
                        <a:ln w="6350" cap="flat" cmpd="sng" algn="ctr">
                          <a:solidFill>
                            <a:srgbClr val="156082"/>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74E9D4F"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pt,10.35pt" to="113.6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" strokecolor="#156082" strokeweight=".5pt">
                <v:stroke joinstyle="miter"/>
              </v:line>
            </w:pict>
          </mc:Fallback>
        </mc:AlternateContent>
      </w:r>
      <w:r w:rsidRPr="00FA45B4">
        <w:rPr>
          <w:rFonts w:ascii="Verdana" w:hAnsi="Verdana"/>
          <w:sz w:val="18"/>
          <w:szCs w:val="18"/>
        </w:rPr>
        <w:t xml:space="preserve">Precio mínimo ofertado  </w:t>
      </w:r>
    </w:p>
    <w:p w14:paraId="5FE22A6C" w14:textId="280A5CD5" w:rsidR="004555F5" w:rsidRDefault="004555F5" w:rsidP="004555F5">
      <w:pPr>
        <w:spacing w:after="0" w:line="259" w:lineRule="auto"/>
        <w:ind w:left="0" w:right="1655" w:firstLine="0"/>
        <w:jc w:val="left"/>
      </w:pPr>
      <w:r w:rsidRPr="00FA45B4">
        <w:rPr>
          <w:rFonts w:ascii="Verdana" w:hAnsi="Verdana"/>
          <w:kern w:val="0"/>
          <w:sz w:val="18"/>
          <w:szCs w:val="18"/>
          <w14:ligatures w14:val="none"/>
        </w:rPr>
        <w:t>Monto oferta evaluada      X 60 = ponderación total a asignar a oferta</w:t>
      </w:r>
    </w:p>
    <w:sectPr w:rsidR="004555F5">
      <w:pgSz w:w="12240" w:h="18720"/>
      <w:pgMar w:top="1459" w:right="0" w:bottom="1444"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E1AE1"/>
    <w:multiLevelType w:val="hybridMultilevel"/>
    <w:tmpl w:val="B5AE88DE"/>
    <w:lvl w:ilvl="0" w:tplc="69149CE2">
      <w:start w:val="9"/>
      <w:numFmt w:val="bullet"/>
      <w:lvlText w:val="-"/>
      <w:lvlJc w:val="left"/>
      <w:pPr>
        <w:ind w:left="720" w:hanging="360"/>
      </w:pPr>
      <w:rPr>
        <w:rFonts w:ascii="Verdana" w:eastAsia="Calibri" w:hAnsi="Verdana" w:cs="Aria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 w15:restartNumberingAfterBreak="0">
    <w:nsid w:val="105A7258"/>
    <w:multiLevelType w:val="hybridMultilevel"/>
    <w:tmpl w:val="E3746606"/>
    <w:lvl w:ilvl="0" w:tplc="74847574">
      <w:start w:val="1"/>
      <w:numFmt w:val="decimal"/>
      <w:lvlText w:val="%1."/>
      <w:lvlJc w:val="left"/>
      <w:pPr>
        <w:ind w:left="194"/>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1" w:tplc="7F36B922">
      <w:start w:val="1"/>
      <w:numFmt w:val="lowerLetter"/>
      <w:lvlText w:val="%2"/>
      <w:lvlJc w:val="left"/>
      <w:pPr>
        <w:ind w:left="108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2" w:tplc="D376D3E0">
      <w:start w:val="1"/>
      <w:numFmt w:val="lowerRoman"/>
      <w:lvlText w:val="%3"/>
      <w:lvlJc w:val="left"/>
      <w:pPr>
        <w:ind w:left="180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3" w:tplc="E77865F8">
      <w:start w:val="1"/>
      <w:numFmt w:val="decimal"/>
      <w:lvlText w:val="%4"/>
      <w:lvlJc w:val="left"/>
      <w:pPr>
        <w:ind w:left="252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4" w:tplc="48D0E016">
      <w:start w:val="1"/>
      <w:numFmt w:val="lowerLetter"/>
      <w:lvlText w:val="%5"/>
      <w:lvlJc w:val="left"/>
      <w:pPr>
        <w:ind w:left="324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5" w:tplc="4670BB10">
      <w:start w:val="1"/>
      <w:numFmt w:val="lowerRoman"/>
      <w:lvlText w:val="%6"/>
      <w:lvlJc w:val="left"/>
      <w:pPr>
        <w:ind w:left="396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6" w:tplc="D15EAEB0">
      <w:start w:val="1"/>
      <w:numFmt w:val="decimal"/>
      <w:lvlText w:val="%7"/>
      <w:lvlJc w:val="left"/>
      <w:pPr>
        <w:ind w:left="468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7" w:tplc="0AF604EE">
      <w:start w:val="1"/>
      <w:numFmt w:val="lowerLetter"/>
      <w:lvlText w:val="%8"/>
      <w:lvlJc w:val="left"/>
      <w:pPr>
        <w:ind w:left="540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8" w:tplc="6A5A7032">
      <w:start w:val="1"/>
      <w:numFmt w:val="lowerRoman"/>
      <w:lvlText w:val="%9"/>
      <w:lvlJc w:val="left"/>
      <w:pPr>
        <w:ind w:left="612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abstractNum>
  <w:abstractNum w:abstractNumId="2" w15:restartNumberingAfterBreak="0">
    <w:nsid w:val="10757B6F"/>
    <w:multiLevelType w:val="hybridMultilevel"/>
    <w:tmpl w:val="62165116"/>
    <w:lvl w:ilvl="0" w:tplc="69149CE2">
      <w:start w:val="9"/>
      <w:numFmt w:val="bullet"/>
      <w:lvlText w:val="-"/>
      <w:lvlJc w:val="left"/>
      <w:pPr>
        <w:ind w:left="720" w:hanging="360"/>
      </w:pPr>
      <w:rPr>
        <w:rFonts w:ascii="Verdana" w:eastAsia="Calibri" w:hAnsi="Verdana" w:cs="Aria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3" w15:restartNumberingAfterBreak="0">
    <w:nsid w:val="127A743F"/>
    <w:multiLevelType w:val="hybridMultilevel"/>
    <w:tmpl w:val="B0EA9054"/>
    <w:lvl w:ilvl="0" w:tplc="7184380C">
      <w:start w:val="1"/>
      <w:numFmt w:val="lowerLetter"/>
      <w:lvlText w:val="%1)"/>
      <w:lvlJc w:val="left"/>
      <w:pPr>
        <w:ind w:left="209"/>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1" w:tplc="874E4598">
      <w:start w:val="1"/>
      <w:numFmt w:val="lowerLetter"/>
      <w:lvlText w:val="%2"/>
      <w:lvlJc w:val="left"/>
      <w:pPr>
        <w:ind w:left="108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2" w:tplc="3EC682FA">
      <w:start w:val="1"/>
      <w:numFmt w:val="lowerRoman"/>
      <w:lvlText w:val="%3"/>
      <w:lvlJc w:val="left"/>
      <w:pPr>
        <w:ind w:left="180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3" w:tplc="477CBB2E">
      <w:start w:val="1"/>
      <w:numFmt w:val="decimal"/>
      <w:lvlText w:val="%4"/>
      <w:lvlJc w:val="left"/>
      <w:pPr>
        <w:ind w:left="252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4" w:tplc="5E660474">
      <w:start w:val="1"/>
      <w:numFmt w:val="lowerLetter"/>
      <w:lvlText w:val="%5"/>
      <w:lvlJc w:val="left"/>
      <w:pPr>
        <w:ind w:left="324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5" w:tplc="320C584E">
      <w:start w:val="1"/>
      <w:numFmt w:val="lowerRoman"/>
      <w:lvlText w:val="%6"/>
      <w:lvlJc w:val="left"/>
      <w:pPr>
        <w:ind w:left="396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6" w:tplc="1116D790">
      <w:start w:val="1"/>
      <w:numFmt w:val="decimal"/>
      <w:lvlText w:val="%7"/>
      <w:lvlJc w:val="left"/>
      <w:pPr>
        <w:ind w:left="468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7" w:tplc="5E382920">
      <w:start w:val="1"/>
      <w:numFmt w:val="lowerLetter"/>
      <w:lvlText w:val="%8"/>
      <w:lvlJc w:val="left"/>
      <w:pPr>
        <w:ind w:left="540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8" w:tplc="08B0C9CC">
      <w:start w:val="1"/>
      <w:numFmt w:val="lowerRoman"/>
      <w:lvlText w:val="%9"/>
      <w:lvlJc w:val="left"/>
      <w:pPr>
        <w:ind w:left="612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abstractNum>
  <w:abstractNum w:abstractNumId="4" w15:restartNumberingAfterBreak="0">
    <w:nsid w:val="208E182F"/>
    <w:multiLevelType w:val="hybridMultilevel"/>
    <w:tmpl w:val="DB028180"/>
    <w:lvl w:ilvl="0" w:tplc="96887194">
      <w:start w:val="1"/>
      <w:numFmt w:val="decimal"/>
      <w:lvlText w:val="%1."/>
      <w:lvlJc w:val="left"/>
      <w:pPr>
        <w:ind w:left="1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1" w:tplc="D07E0662">
      <w:start w:val="1"/>
      <w:numFmt w:val="lowerLetter"/>
      <w:lvlText w:val="%2"/>
      <w:lvlJc w:val="left"/>
      <w:pPr>
        <w:ind w:left="108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2" w:tplc="17DCB19A">
      <w:start w:val="1"/>
      <w:numFmt w:val="lowerRoman"/>
      <w:lvlText w:val="%3"/>
      <w:lvlJc w:val="left"/>
      <w:pPr>
        <w:ind w:left="180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3" w:tplc="E17E3B28">
      <w:start w:val="1"/>
      <w:numFmt w:val="decimal"/>
      <w:lvlText w:val="%4"/>
      <w:lvlJc w:val="left"/>
      <w:pPr>
        <w:ind w:left="252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4" w:tplc="E26496E4">
      <w:start w:val="1"/>
      <w:numFmt w:val="lowerLetter"/>
      <w:lvlText w:val="%5"/>
      <w:lvlJc w:val="left"/>
      <w:pPr>
        <w:ind w:left="324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5" w:tplc="2CFAF744">
      <w:start w:val="1"/>
      <w:numFmt w:val="lowerRoman"/>
      <w:lvlText w:val="%6"/>
      <w:lvlJc w:val="left"/>
      <w:pPr>
        <w:ind w:left="396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6" w:tplc="A0EE7B14">
      <w:start w:val="1"/>
      <w:numFmt w:val="decimal"/>
      <w:lvlText w:val="%7"/>
      <w:lvlJc w:val="left"/>
      <w:pPr>
        <w:ind w:left="468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7" w:tplc="1AEEA52C">
      <w:start w:val="1"/>
      <w:numFmt w:val="lowerLetter"/>
      <w:lvlText w:val="%8"/>
      <w:lvlJc w:val="left"/>
      <w:pPr>
        <w:ind w:left="540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8" w:tplc="FAC854CC">
      <w:start w:val="1"/>
      <w:numFmt w:val="lowerRoman"/>
      <w:lvlText w:val="%9"/>
      <w:lvlJc w:val="left"/>
      <w:pPr>
        <w:ind w:left="612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abstractNum>
  <w:abstractNum w:abstractNumId="5" w15:restartNumberingAfterBreak="0">
    <w:nsid w:val="32983DAA"/>
    <w:multiLevelType w:val="hybridMultilevel"/>
    <w:tmpl w:val="E6F00712"/>
    <w:lvl w:ilvl="0" w:tplc="9CB68AC4">
      <w:start w:val="3"/>
      <w:numFmt w:val="decimal"/>
      <w:lvlText w:val="%1."/>
      <w:lvlJc w:val="left"/>
      <w:pPr>
        <w:ind w:left="1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1" w:tplc="0AD0490A">
      <w:start w:val="1"/>
      <w:numFmt w:val="lowerLetter"/>
      <w:lvlText w:val="%2"/>
      <w:lvlJc w:val="left"/>
      <w:pPr>
        <w:ind w:left="108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2" w:tplc="7EE0CFF2">
      <w:start w:val="1"/>
      <w:numFmt w:val="lowerRoman"/>
      <w:lvlText w:val="%3"/>
      <w:lvlJc w:val="left"/>
      <w:pPr>
        <w:ind w:left="180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3" w:tplc="323A2248">
      <w:start w:val="1"/>
      <w:numFmt w:val="decimal"/>
      <w:lvlText w:val="%4"/>
      <w:lvlJc w:val="left"/>
      <w:pPr>
        <w:ind w:left="252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4" w:tplc="963AD518">
      <w:start w:val="1"/>
      <w:numFmt w:val="lowerLetter"/>
      <w:lvlText w:val="%5"/>
      <w:lvlJc w:val="left"/>
      <w:pPr>
        <w:ind w:left="324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5" w:tplc="AAF2911A">
      <w:start w:val="1"/>
      <w:numFmt w:val="lowerRoman"/>
      <w:lvlText w:val="%6"/>
      <w:lvlJc w:val="left"/>
      <w:pPr>
        <w:ind w:left="396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6" w:tplc="163A18FC">
      <w:start w:val="1"/>
      <w:numFmt w:val="decimal"/>
      <w:lvlText w:val="%7"/>
      <w:lvlJc w:val="left"/>
      <w:pPr>
        <w:ind w:left="468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7" w:tplc="E1A8750C">
      <w:start w:val="1"/>
      <w:numFmt w:val="lowerLetter"/>
      <w:lvlText w:val="%8"/>
      <w:lvlJc w:val="left"/>
      <w:pPr>
        <w:ind w:left="540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lvl w:ilvl="8" w:tplc="CD36258E">
      <w:start w:val="1"/>
      <w:numFmt w:val="lowerRoman"/>
      <w:lvlText w:val="%9"/>
      <w:lvlJc w:val="left"/>
      <w:pPr>
        <w:ind w:left="6120"/>
      </w:pPr>
      <w:rPr>
        <w:rFonts w:ascii="Calibri" w:eastAsia="Calibri" w:hAnsi="Calibri" w:cs="Calibri"/>
        <w:b w:val="0"/>
        <w:i w:val="0"/>
        <w:strike w:val="0"/>
        <w:dstrike w:val="0"/>
        <w:color w:val="000009"/>
        <w:sz w:val="20"/>
        <w:szCs w:val="20"/>
        <w:u w:val="none" w:color="000000"/>
        <w:bdr w:val="none" w:sz="0" w:space="0" w:color="auto"/>
        <w:shd w:val="clear" w:color="auto" w:fill="auto"/>
        <w:vertAlign w:val="baseline"/>
      </w:rPr>
    </w:lvl>
  </w:abstractNum>
  <w:abstractNum w:abstractNumId="6" w15:restartNumberingAfterBreak="0">
    <w:nsid w:val="3F2707F2"/>
    <w:multiLevelType w:val="hybridMultilevel"/>
    <w:tmpl w:val="EF2AC3F6"/>
    <w:lvl w:ilvl="0" w:tplc="69149CE2">
      <w:start w:val="9"/>
      <w:numFmt w:val="bullet"/>
      <w:lvlText w:val="-"/>
      <w:lvlJc w:val="left"/>
      <w:pPr>
        <w:ind w:left="720" w:hanging="360"/>
      </w:pPr>
      <w:rPr>
        <w:rFonts w:ascii="Verdana" w:eastAsia="Calibri" w:hAnsi="Verdana" w:cs="Aria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7" w15:restartNumberingAfterBreak="0">
    <w:nsid w:val="52D203D1"/>
    <w:multiLevelType w:val="hybridMultilevel"/>
    <w:tmpl w:val="2834AC28"/>
    <w:lvl w:ilvl="0" w:tplc="69149CE2">
      <w:start w:val="9"/>
      <w:numFmt w:val="bullet"/>
      <w:lvlText w:val="-"/>
      <w:lvlJc w:val="left"/>
      <w:pPr>
        <w:ind w:left="720" w:hanging="360"/>
      </w:pPr>
      <w:rPr>
        <w:rFonts w:ascii="Verdana" w:eastAsia="Calibri" w:hAnsi="Verdana" w:cs="Aria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8" w15:restartNumberingAfterBreak="0">
    <w:nsid w:val="55CD6648"/>
    <w:multiLevelType w:val="hybridMultilevel"/>
    <w:tmpl w:val="B5E4A3D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9" w15:restartNumberingAfterBreak="0">
    <w:nsid w:val="6F5A29F3"/>
    <w:multiLevelType w:val="hybridMultilevel"/>
    <w:tmpl w:val="32D6AC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706057C1"/>
    <w:multiLevelType w:val="hybridMultilevel"/>
    <w:tmpl w:val="38BCFDA2"/>
    <w:lvl w:ilvl="0" w:tplc="0E02E41A">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1" w15:restartNumberingAfterBreak="0">
    <w:nsid w:val="767E1429"/>
    <w:multiLevelType w:val="hybridMultilevel"/>
    <w:tmpl w:val="2A880D42"/>
    <w:lvl w:ilvl="0" w:tplc="1702EE74">
      <w:start w:val="1"/>
      <w:numFmt w:val="bullet"/>
      <w:lvlText w:val="-"/>
      <w:lvlJc w:val="left"/>
      <w:pPr>
        <w:ind w:left="7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7DAC266">
      <w:start w:val="1"/>
      <w:numFmt w:val="bullet"/>
      <w:lvlText w:val="o"/>
      <w:lvlJc w:val="left"/>
      <w:pPr>
        <w:ind w:left="15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C344B0C">
      <w:start w:val="1"/>
      <w:numFmt w:val="bullet"/>
      <w:lvlText w:val="▪"/>
      <w:lvlJc w:val="left"/>
      <w:pPr>
        <w:ind w:left="22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78CBC94">
      <w:start w:val="1"/>
      <w:numFmt w:val="bullet"/>
      <w:lvlText w:val="•"/>
      <w:lvlJc w:val="left"/>
      <w:pPr>
        <w:ind w:left="29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500EFC6">
      <w:start w:val="1"/>
      <w:numFmt w:val="bullet"/>
      <w:lvlText w:val="o"/>
      <w:lvlJc w:val="left"/>
      <w:pPr>
        <w:ind w:left="37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BAE0EA6">
      <w:start w:val="1"/>
      <w:numFmt w:val="bullet"/>
      <w:lvlText w:val="▪"/>
      <w:lvlJc w:val="left"/>
      <w:pPr>
        <w:ind w:left="44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404B342">
      <w:start w:val="1"/>
      <w:numFmt w:val="bullet"/>
      <w:lvlText w:val="•"/>
      <w:lvlJc w:val="left"/>
      <w:pPr>
        <w:ind w:left="51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D947E20">
      <w:start w:val="1"/>
      <w:numFmt w:val="bullet"/>
      <w:lvlText w:val="o"/>
      <w:lvlJc w:val="left"/>
      <w:pPr>
        <w:ind w:left="58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21498CA">
      <w:start w:val="1"/>
      <w:numFmt w:val="bullet"/>
      <w:lvlText w:val="▪"/>
      <w:lvlJc w:val="left"/>
      <w:pPr>
        <w:ind w:left="65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109738967">
    <w:abstractNumId w:val="1"/>
  </w:num>
  <w:num w:numId="2" w16cid:durableId="1856579649">
    <w:abstractNumId w:val="3"/>
  </w:num>
  <w:num w:numId="3" w16cid:durableId="1579484792">
    <w:abstractNumId w:val="5"/>
  </w:num>
  <w:num w:numId="4" w16cid:durableId="105121541">
    <w:abstractNumId w:val="4"/>
  </w:num>
  <w:num w:numId="5" w16cid:durableId="1089733629">
    <w:abstractNumId w:val="11"/>
  </w:num>
  <w:num w:numId="6" w16cid:durableId="1074087632">
    <w:abstractNumId w:val="9"/>
  </w:num>
  <w:num w:numId="7" w16cid:durableId="18098534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48017795">
    <w:abstractNumId w:val="8"/>
  </w:num>
  <w:num w:numId="9" w16cid:durableId="598416637">
    <w:abstractNumId w:val="2"/>
  </w:num>
  <w:num w:numId="10" w16cid:durableId="776481661">
    <w:abstractNumId w:val="0"/>
  </w:num>
  <w:num w:numId="11" w16cid:durableId="1673988602">
    <w:abstractNumId w:val="7"/>
  </w:num>
  <w:num w:numId="12" w16cid:durableId="21239167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985"/>
    <w:rsid w:val="000215DC"/>
    <w:rsid w:val="001260D5"/>
    <w:rsid w:val="001319BC"/>
    <w:rsid w:val="001F2CB1"/>
    <w:rsid w:val="00234D94"/>
    <w:rsid w:val="002744A4"/>
    <w:rsid w:val="002E5693"/>
    <w:rsid w:val="00326D26"/>
    <w:rsid w:val="00366D87"/>
    <w:rsid w:val="0043230A"/>
    <w:rsid w:val="004555F5"/>
    <w:rsid w:val="00482F52"/>
    <w:rsid w:val="00573017"/>
    <w:rsid w:val="006E4123"/>
    <w:rsid w:val="00770E2D"/>
    <w:rsid w:val="00795F53"/>
    <w:rsid w:val="0080616E"/>
    <w:rsid w:val="008659A8"/>
    <w:rsid w:val="008F47C1"/>
    <w:rsid w:val="00932985"/>
    <w:rsid w:val="00A37444"/>
    <w:rsid w:val="00AE3C40"/>
    <w:rsid w:val="00AF30D3"/>
    <w:rsid w:val="00B9186A"/>
    <w:rsid w:val="00C13E38"/>
    <w:rsid w:val="00C67128"/>
    <w:rsid w:val="00D025BC"/>
    <w:rsid w:val="00D305BB"/>
    <w:rsid w:val="00F044BF"/>
    <w:rsid w:val="00F71013"/>
    <w:rsid w:val="00FD786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3CAB2"/>
  <w15:docId w15:val="{D70C69C5-1496-40D0-8685-887C81BB6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hanging="10"/>
      <w:jc w:val="both"/>
    </w:pPr>
    <w:rPr>
      <w:rFonts w:ascii="Calibri" w:eastAsia="Calibri" w:hAnsi="Calibri" w:cs="Calibri"/>
      <w:color w:val="000009"/>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link w:val="PrrafodelistaCar"/>
    <w:uiPriority w:val="99"/>
    <w:qFormat/>
    <w:rsid w:val="001319BC"/>
    <w:pPr>
      <w:spacing w:after="0" w:line="240" w:lineRule="auto"/>
      <w:ind w:left="708" w:firstLine="0"/>
      <w:jc w:val="left"/>
    </w:pPr>
    <w:rPr>
      <w:rFonts w:ascii="Times New Roman" w:eastAsia="Times New Roman" w:hAnsi="Times New Roman" w:cs="Times New Roman"/>
      <w:color w:val="auto"/>
      <w:kern w:val="0"/>
      <w:szCs w:val="20"/>
      <w:lang w:val="es-ES" w:eastAsia="es-ES"/>
      <w14:ligatures w14:val="none"/>
    </w:rPr>
  </w:style>
  <w:style w:type="character" w:customStyle="1" w:styleId="PrrafodelistaCar">
    <w:name w:val="Párrafo de lista Car"/>
    <w:link w:val="Prrafodelista"/>
    <w:uiPriority w:val="99"/>
    <w:locked/>
    <w:rsid w:val="001319BC"/>
    <w:rPr>
      <w:rFonts w:ascii="Times New Roman" w:eastAsia="Times New Roman" w:hAnsi="Times New Roman" w:cs="Times New Roman"/>
      <w:kern w:val="0"/>
      <w:sz w:val="20"/>
      <w:szCs w:val="20"/>
      <w:lang w:val="es-ES" w:eastAsia="es-ES"/>
      <w14:ligatures w14:val="none"/>
    </w:rPr>
  </w:style>
  <w:style w:type="table" w:styleId="Tablaconcuadrcula">
    <w:name w:val="Table Grid"/>
    <w:basedOn w:val="Tablanormal"/>
    <w:rsid w:val="00482F52"/>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5701">
      <w:bodyDiv w:val="1"/>
      <w:marLeft w:val="0"/>
      <w:marRight w:val="0"/>
      <w:marTop w:val="0"/>
      <w:marBottom w:val="0"/>
      <w:divBdr>
        <w:top w:val="none" w:sz="0" w:space="0" w:color="auto"/>
        <w:left w:val="none" w:sz="0" w:space="0" w:color="auto"/>
        <w:bottom w:val="none" w:sz="0" w:space="0" w:color="auto"/>
        <w:right w:val="none" w:sz="0" w:space="0" w:color="auto"/>
      </w:divBdr>
    </w:div>
    <w:div w:id="1746950959">
      <w:bodyDiv w:val="1"/>
      <w:marLeft w:val="0"/>
      <w:marRight w:val="0"/>
      <w:marTop w:val="0"/>
      <w:marBottom w:val="0"/>
      <w:divBdr>
        <w:top w:val="none" w:sz="0" w:space="0" w:color="auto"/>
        <w:left w:val="none" w:sz="0" w:space="0" w:color="auto"/>
        <w:bottom w:val="none" w:sz="0" w:space="0" w:color="auto"/>
        <w:right w:val="none" w:sz="0" w:space="0" w:color="auto"/>
      </w:divBdr>
    </w:div>
    <w:div w:id="1771123677">
      <w:bodyDiv w:val="1"/>
      <w:marLeft w:val="0"/>
      <w:marRight w:val="0"/>
      <w:marTop w:val="0"/>
      <w:marBottom w:val="0"/>
      <w:divBdr>
        <w:top w:val="none" w:sz="0" w:space="0" w:color="auto"/>
        <w:left w:val="none" w:sz="0" w:space="0" w:color="auto"/>
        <w:bottom w:val="none" w:sz="0" w:space="0" w:color="auto"/>
        <w:right w:val="none" w:sz="0" w:space="0" w:color="auto"/>
      </w:divBdr>
    </w:div>
    <w:div w:id="1823693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1052</Words>
  <Characters>5790</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Compras Publicas</dc:creator>
  <cp:keywords/>
  <cp:lastModifiedBy>Profesional Abastecimiento</cp:lastModifiedBy>
  <cp:revision>2</cp:revision>
  <cp:lastPrinted>2026-07-08T14:46:00Z</cp:lastPrinted>
  <dcterms:created xsi:type="dcterms:W3CDTF">2026-07-08T14:53:00Z</dcterms:created>
  <dcterms:modified xsi:type="dcterms:W3CDTF">2026-07-08T14:53:00Z</dcterms:modified>
</cp:coreProperties>
</file>