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F23F1" w14:textId="21760970" w:rsidR="00460C9C" w:rsidRDefault="00515AD0">
      <w:r w:rsidRPr="00515AD0">
        <w:drawing>
          <wp:inline distT="0" distB="0" distL="0" distR="0" wp14:anchorId="4854D817" wp14:editId="2A532B35">
            <wp:extent cx="2477386" cy="800970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8326" cy="804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C9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C9C"/>
    <w:rsid w:val="00460C9C"/>
    <w:rsid w:val="0051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1C2E6"/>
  <w15:docId w15:val="{CC28B105-EEDB-4AA5-AD7B-7C825DA5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Campos</dc:creator>
  <cp:lastModifiedBy>José Manuel Campos Quijada</cp:lastModifiedBy>
  <cp:revision>2</cp:revision>
  <dcterms:created xsi:type="dcterms:W3CDTF">2026-05-13T16:52:00Z</dcterms:created>
  <dcterms:modified xsi:type="dcterms:W3CDTF">2026-05-13T16:53:00Z</dcterms:modified>
</cp:coreProperties>
</file>