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BB6FF" w14:textId="77777777" w:rsidR="00FF6D89" w:rsidRDefault="00FF6D89" w:rsidP="00FF6D89">
      <w:pPr>
        <w:jc w:val="both"/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</w:pPr>
    </w:p>
    <w:p w14:paraId="118A90C5" w14:textId="642DC4E6" w:rsidR="00FF6D89" w:rsidRDefault="00FF6D89" w:rsidP="00FF6D89">
      <w:pPr>
        <w:jc w:val="both"/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</w:pP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REQUERIMIENTOS COMPRA AGIL</w:t>
      </w:r>
    </w:p>
    <w:p w14:paraId="439992C4" w14:textId="77777777" w:rsidR="00FF6D89" w:rsidRDefault="00FF6D89" w:rsidP="00FF6D89">
      <w:pPr>
        <w:jc w:val="both"/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</w:pPr>
    </w:p>
    <w:p w14:paraId="32827549" w14:textId="0BE0A153" w:rsidR="00FF6D89" w:rsidRPr="00D64727" w:rsidRDefault="00FF6D89" w:rsidP="00FF6D89">
      <w:pPr>
        <w:jc w:val="both"/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</w:pP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LOS 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PROVEEDORES PARTICIPANTES DEBERÁ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N SUBIR SUS OFERTAS 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EN EL FORMULARIO DE COTIZACIÓN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ESTABLECID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O EN LA PLATAFORMA DE MERCADO PÚ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BLICO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.</w:t>
      </w:r>
      <w:r w:rsidRPr="00810DC0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EN CASO DE ADJ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UNTAR UN ANEXO CON EL DETALLE DE LA COTIZACIÓ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N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, ÉSTE DEBE COINCIDIR CON LA COTIZACIÓ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N 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ELECTRÓNICA DE MERCADO PÚBLICO. </w:t>
      </w:r>
      <w:r w:rsidRPr="00810DC0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DE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EXISTIR INCONSISTENCIA ENTRE EL FORMATO ELECTRÓNICO Y EL FORMATO ADJUNTO, LA COTIZACIÓN NO SERÁ CONSIDERADA EN LA EVALUACIÓN DE LAS OFERTAS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. </w:t>
      </w:r>
    </w:p>
    <w:p w14:paraId="51DA3C5F" w14:textId="2D3F8A52" w:rsidR="00FF6D89" w:rsidRDefault="00FF6D89" w:rsidP="00FF6D89">
      <w:pPr>
        <w:jc w:val="both"/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</w:pP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ASIMISMO,</w:t>
      </w:r>
      <w:r w:rsidRPr="00E43C8B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DEBERÁN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SEÑALAR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  EL 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PLAZO DE EJECUCIÓN DEL SERVICIO.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LAS OFERTAS QUE NO INFORMEN EL PLAZO RESPECTIVO, QUEDARÁN FUERA DE LA EVALUACIÓ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N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DE LAS OFERTAS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. </w:t>
      </w:r>
    </w:p>
    <w:p w14:paraId="3C4AF3F6" w14:textId="77777777" w:rsidR="00FF6D89" w:rsidRPr="00D64727" w:rsidRDefault="00FF6D89" w:rsidP="00FF6D89">
      <w:pPr>
        <w:jc w:val="both"/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</w:pP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LOS PROVEEEDORES DEBERÁN OFERTAR POR TODAS LA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S 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LÍNEAS DE PRODUCTOS 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SOLICITADOS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. LAS COTIZACIONES QUE NO CONTEMPLEN LA TOTALIDAD DE LO REQUERIDO, NO SERÁN CONSIDERADOS EN LA EVALUACIÓ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N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DE LAS OFERTAS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.</w:t>
      </w:r>
    </w:p>
    <w:p w14:paraId="227DE9FA" w14:textId="77777777" w:rsidR="00FF6D89" w:rsidRDefault="00FF6D89" w:rsidP="00FF6D89">
      <w:pPr>
        <w:jc w:val="both"/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</w:pP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NO SE </w:t>
      </w:r>
      <w:proofErr w:type="gramStart"/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ACEPTARAN</w:t>
      </w:r>
      <w:proofErr w:type="gramEnd"/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COTIZACIONES 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ELECTRÓNICAS 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POR VALORES DE $1, LOS VALORES DEBEN SER ESTRICTAMENTE LOS COMERCIALES.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LAS COTIZACIONES A VALOR DE $1 O INCONSISTENTES AL VALOR COMERCIAL DE LOS PRODUCTOS, NO SERÁN CONSIDERADAS EN LA EVALUACIÓ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N</w:t>
      </w:r>
      <w:r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 xml:space="preserve"> DE LAS OFERTAS</w:t>
      </w:r>
      <w:r w:rsidRPr="00D64727">
        <w:rPr>
          <w:rFonts w:ascii="Arial Black" w:hAnsi="Arial Black" w:cs="Arial"/>
          <w:color w:val="152935"/>
          <w:sz w:val="21"/>
          <w:szCs w:val="21"/>
          <w:shd w:val="clear" w:color="auto" w:fill="FFFFFF"/>
        </w:rPr>
        <w:t>.</w:t>
      </w:r>
    </w:p>
    <w:p w14:paraId="70627FF2" w14:textId="77777777" w:rsidR="00D3380F" w:rsidRDefault="00D3380F"/>
    <w:sectPr w:rsidR="00D338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89"/>
    <w:rsid w:val="00013E3D"/>
    <w:rsid w:val="00D3380F"/>
    <w:rsid w:val="00FF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FD479"/>
  <w15:chartTrackingRefBased/>
  <w15:docId w15:val="{5B5FEFB0-DB56-4A20-94F0-38A4E216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D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González López</dc:creator>
  <cp:keywords/>
  <dc:description/>
  <cp:lastModifiedBy>Sandra González López</cp:lastModifiedBy>
  <cp:revision>3</cp:revision>
  <dcterms:created xsi:type="dcterms:W3CDTF">2024-01-25T19:45:00Z</dcterms:created>
  <dcterms:modified xsi:type="dcterms:W3CDTF">2024-02-27T12:35:00Z</dcterms:modified>
</cp:coreProperties>
</file>