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AC65" w14:textId="77777777" w:rsidR="00BA4FCA" w:rsidRDefault="00BA4FCA"/>
    <w:p w14:paraId="0B360774" w14:textId="7F6EFDC6" w:rsidR="00BA4FCA" w:rsidRDefault="00BA4FCA" w:rsidP="00BA4FCA">
      <w:pPr>
        <w:jc w:val="center"/>
        <w:rPr>
          <w:u w:val="single"/>
        </w:rPr>
      </w:pPr>
      <w:r>
        <w:rPr>
          <w:noProof/>
          <w:sz w:val="20"/>
          <w:lang w:val="es-CL" w:eastAsia="es-CL"/>
        </w:rPr>
        <w:drawing>
          <wp:anchor distT="0" distB="0" distL="114300" distR="114300" simplePos="0" relativeHeight="251659264" behindDoc="1" locked="0" layoutInCell="1" allowOverlap="1" wp14:anchorId="600A865F" wp14:editId="0ED1C4A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572260" cy="541020"/>
            <wp:effectExtent l="0" t="0" r="0" b="0"/>
            <wp:wrapNone/>
            <wp:docPr id="1644359555" name="image1.png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59555" name="image1.png" descr="Form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650" cy="541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D3C9D" w14:textId="77777777" w:rsidR="00BA4FCA" w:rsidRDefault="00BA4FCA" w:rsidP="00BA4FCA">
      <w:pPr>
        <w:jc w:val="center"/>
        <w:rPr>
          <w:u w:val="single"/>
        </w:rPr>
      </w:pPr>
    </w:p>
    <w:p w14:paraId="1A77C28B" w14:textId="77777777" w:rsidR="00BA4FCA" w:rsidRDefault="00BA4FCA" w:rsidP="00BA4FCA">
      <w:pPr>
        <w:jc w:val="center"/>
        <w:rPr>
          <w:u w:val="single"/>
        </w:rPr>
      </w:pPr>
    </w:p>
    <w:p w14:paraId="1A2CF52C" w14:textId="77777777" w:rsidR="00BA4FCA" w:rsidRDefault="00BA4FCA" w:rsidP="00BA4FCA">
      <w:pPr>
        <w:jc w:val="center"/>
        <w:rPr>
          <w:u w:val="single"/>
        </w:rPr>
      </w:pPr>
    </w:p>
    <w:p w14:paraId="305FF685" w14:textId="77777777" w:rsidR="00BA4FCA" w:rsidRPr="00BA4FCA" w:rsidRDefault="00BA4FCA" w:rsidP="00BA4FCA">
      <w:pPr>
        <w:jc w:val="center"/>
        <w:rPr>
          <w:rFonts w:ascii="Abadi" w:hAnsi="Abadi"/>
          <w:b/>
          <w:bCs/>
          <w:sz w:val="28"/>
          <w:szCs w:val="28"/>
          <w:u w:val="single"/>
        </w:rPr>
      </w:pPr>
    </w:p>
    <w:p w14:paraId="275DA4CD" w14:textId="4B630267" w:rsidR="00BA4FCA" w:rsidRPr="00BA4FCA" w:rsidRDefault="00BA4FCA" w:rsidP="00BA4FCA">
      <w:pPr>
        <w:jc w:val="center"/>
        <w:rPr>
          <w:rFonts w:ascii="Abadi" w:hAnsi="Abadi"/>
          <w:b/>
          <w:bCs/>
          <w:sz w:val="28"/>
          <w:szCs w:val="28"/>
          <w:u w:val="single"/>
        </w:rPr>
      </w:pPr>
      <w:r w:rsidRPr="00BA4FCA">
        <w:rPr>
          <w:rFonts w:ascii="Abadi" w:hAnsi="Abadi"/>
          <w:b/>
          <w:bCs/>
          <w:sz w:val="28"/>
          <w:szCs w:val="28"/>
          <w:u w:val="single"/>
        </w:rPr>
        <w:t>DESCRIPCIÓN DETALLADA DE LA OFERTA</w:t>
      </w:r>
    </w:p>
    <w:p w14:paraId="538C9246" w14:textId="77777777" w:rsidR="00BA4FCA" w:rsidRDefault="00BA4FCA"/>
    <w:p w14:paraId="3B4AC738" w14:textId="0F8762A1" w:rsidR="00BA4FCA" w:rsidRPr="00BF5A61" w:rsidRDefault="00BF5A61" w:rsidP="008F19AA">
      <w:pPr>
        <w:jc w:val="both"/>
        <w:rPr>
          <w:rFonts w:ascii="Abadi" w:hAnsi="Abadi"/>
          <w:sz w:val="20"/>
          <w:szCs w:val="20"/>
        </w:rPr>
      </w:pPr>
      <w:r w:rsidRPr="00BF5A61">
        <w:rPr>
          <w:rFonts w:ascii="Abadi" w:hAnsi="Abadi"/>
          <w:sz w:val="20"/>
          <w:szCs w:val="20"/>
        </w:rPr>
        <w:t xml:space="preserve">Se requiere indicar con una X si </w:t>
      </w:r>
      <w:r w:rsidR="008F19AA">
        <w:rPr>
          <w:rFonts w:ascii="Abadi" w:hAnsi="Abadi"/>
          <w:sz w:val="20"/>
          <w:szCs w:val="20"/>
        </w:rPr>
        <w:t>la oferta incluye o no lo requerido en las bases técnicas, e indicar alguna observación, si existe.</w:t>
      </w:r>
    </w:p>
    <w:p w14:paraId="5289F9CD" w14:textId="77777777" w:rsidR="00BA4FCA" w:rsidRDefault="00BA4FCA"/>
    <w:p w14:paraId="6AFD9C6C" w14:textId="6C8122A2" w:rsidR="00BA4FCA" w:rsidRDefault="00BA4FCA"/>
    <w:p w14:paraId="63945BCD" w14:textId="32E1D071" w:rsidR="00BA4FCA" w:rsidRPr="008F003F" w:rsidRDefault="008F003F" w:rsidP="008F003F">
      <w:pPr>
        <w:jc w:val="center"/>
        <w:rPr>
          <w:rFonts w:ascii="Abadi" w:hAnsi="Abadi" w:cstheme="minorHAnsi"/>
          <w:b/>
          <w:bCs/>
          <w:u w:val="single"/>
          <w:lang w:val="es-MX"/>
        </w:rPr>
      </w:pPr>
      <w:r w:rsidRPr="008F003F">
        <w:rPr>
          <w:rFonts w:ascii="Abadi" w:hAnsi="Abadi" w:cstheme="minorHAnsi"/>
          <w:b/>
          <w:bCs/>
          <w:u w:val="single"/>
          <w:lang w:val="es-MX"/>
        </w:rPr>
        <w:t>Pavimentación Calle Gobernador Gil y Gonzaga</w:t>
      </w:r>
    </w:p>
    <w:p w14:paraId="612711C6" w14:textId="77777777" w:rsidR="008F003F" w:rsidRDefault="008F0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1"/>
        <w:gridCol w:w="1391"/>
        <w:gridCol w:w="1255"/>
        <w:gridCol w:w="1525"/>
      </w:tblGrid>
      <w:tr w:rsidR="00BA4FCA" w14:paraId="1D179104" w14:textId="77777777" w:rsidTr="008F003F">
        <w:tc>
          <w:tcPr>
            <w:tcW w:w="5621" w:type="dxa"/>
            <w:shd w:val="clear" w:color="auto" w:fill="FFFF00"/>
          </w:tcPr>
          <w:p w14:paraId="569F3841" w14:textId="16CC8965" w:rsidR="00BA4FCA" w:rsidRPr="00BD174E" w:rsidRDefault="00BD174E" w:rsidP="00BD174E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BD174E">
              <w:rPr>
                <w:rFonts w:ascii="Abadi" w:hAnsi="Abadi"/>
                <w:b/>
                <w:bCs/>
                <w:sz w:val="20"/>
                <w:szCs w:val="20"/>
              </w:rPr>
              <w:t>Requerimientos del Servicio Topográfico</w:t>
            </w:r>
          </w:p>
        </w:tc>
        <w:tc>
          <w:tcPr>
            <w:tcW w:w="1391" w:type="dxa"/>
            <w:shd w:val="clear" w:color="auto" w:fill="FFFF00"/>
          </w:tcPr>
          <w:p w14:paraId="353DFE4A" w14:textId="3719E3AB" w:rsidR="00BA4FCA" w:rsidRPr="00BD174E" w:rsidRDefault="00BD174E" w:rsidP="00BD174E">
            <w:pPr>
              <w:jc w:val="center"/>
              <w:rPr>
                <w:rFonts w:ascii="Abadi" w:hAnsi="Abadi"/>
                <w:b/>
                <w:bCs/>
                <w:sz w:val="18"/>
                <w:szCs w:val="18"/>
              </w:rPr>
            </w:pPr>
            <w:r w:rsidRPr="00BD174E">
              <w:rPr>
                <w:rFonts w:ascii="Abadi" w:hAnsi="Abadi"/>
                <w:b/>
                <w:bCs/>
                <w:sz w:val="18"/>
                <w:szCs w:val="18"/>
              </w:rPr>
              <w:t>SI OFERTA</w:t>
            </w:r>
            <w:r w:rsidR="00BF5A61">
              <w:rPr>
                <w:rFonts w:ascii="Abadi" w:hAnsi="Abad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55" w:type="dxa"/>
            <w:shd w:val="clear" w:color="auto" w:fill="FFFF00"/>
          </w:tcPr>
          <w:p w14:paraId="26512D35" w14:textId="1FAFF038" w:rsidR="00BA4FCA" w:rsidRPr="00BD174E" w:rsidRDefault="00BD174E" w:rsidP="00BD174E">
            <w:pPr>
              <w:jc w:val="center"/>
              <w:rPr>
                <w:rFonts w:ascii="Abadi" w:hAnsi="Abadi"/>
                <w:b/>
                <w:bCs/>
                <w:sz w:val="18"/>
                <w:szCs w:val="18"/>
              </w:rPr>
            </w:pPr>
            <w:r w:rsidRPr="00BD174E">
              <w:rPr>
                <w:rFonts w:ascii="Abadi" w:hAnsi="Abadi"/>
                <w:b/>
                <w:bCs/>
                <w:sz w:val="18"/>
                <w:szCs w:val="18"/>
              </w:rPr>
              <w:t>NO OFERTA</w:t>
            </w:r>
          </w:p>
        </w:tc>
        <w:tc>
          <w:tcPr>
            <w:tcW w:w="1525" w:type="dxa"/>
            <w:shd w:val="clear" w:color="auto" w:fill="FFFF00"/>
          </w:tcPr>
          <w:p w14:paraId="1340194E" w14:textId="1F6FCD23" w:rsidR="00BA4FCA" w:rsidRPr="00BD174E" w:rsidRDefault="00BD174E" w:rsidP="00BD174E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BD174E">
              <w:rPr>
                <w:rFonts w:ascii="Abadi" w:hAnsi="Abadi"/>
                <w:b/>
                <w:bCs/>
                <w:sz w:val="20"/>
                <w:szCs w:val="20"/>
              </w:rPr>
              <w:t>Observaciones</w:t>
            </w:r>
          </w:p>
        </w:tc>
      </w:tr>
      <w:tr w:rsidR="00BA4FCA" w14:paraId="4F35F859" w14:textId="77777777" w:rsidTr="008F003F">
        <w:tc>
          <w:tcPr>
            <w:tcW w:w="5621" w:type="dxa"/>
          </w:tcPr>
          <w:p w14:paraId="2C230B77" w14:textId="1D2AFD42" w:rsidR="00BA4FCA" w:rsidRPr="00BA4FCA" w:rsidRDefault="008F003F" w:rsidP="00BF5A61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25" w:right="128"/>
              <w:contextualSpacing w:val="0"/>
              <w:jc w:val="both"/>
              <w:rPr>
                <w:rFonts w:ascii="Abadi" w:hAnsi="Abadi"/>
                <w:sz w:val="20"/>
                <w:szCs w:val="20"/>
              </w:rPr>
            </w:pPr>
            <w:r>
              <w:rPr>
                <w:rFonts w:ascii="Abadi" w:hAnsi="Abadi"/>
                <w:sz w:val="20"/>
                <w:szCs w:val="20"/>
              </w:rPr>
              <w:t>Considera todo lo indicado en el punto 2.1 de las Bases Técnicas.</w:t>
            </w:r>
          </w:p>
        </w:tc>
        <w:tc>
          <w:tcPr>
            <w:tcW w:w="1391" w:type="dxa"/>
          </w:tcPr>
          <w:p w14:paraId="577B92DF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3ABE4928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31095CB2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BA4FCA" w14:paraId="4B627FD4" w14:textId="77777777" w:rsidTr="008F003F">
        <w:tc>
          <w:tcPr>
            <w:tcW w:w="5621" w:type="dxa"/>
          </w:tcPr>
          <w:p w14:paraId="567E9E2F" w14:textId="154289BF" w:rsidR="00BA4FCA" w:rsidRPr="00BA4FCA" w:rsidRDefault="008F003F" w:rsidP="00BF5A61">
            <w:pPr>
              <w:tabs>
                <w:tab w:val="left" w:pos="2825"/>
              </w:tabs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>
              <w:rPr>
                <w:rFonts w:ascii="Abadi" w:hAnsi="Abadi" w:cstheme="minorHAnsi"/>
                <w:sz w:val="20"/>
                <w:szCs w:val="20"/>
                <w:lang w:val="es-CL"/>
              </w:rPr>
              <w:t>C</w:t>
            </w: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onsidera tanto levantamiento en terreno como generación de planos y entrega digital de información georreferenciada.</w:t>
            </w:r>
          </w:p>
        </w:tc>
        <w:tc>
          <w:tcPr>
            <w:tcW w:w="1391" w:type="dxa"/>
          </w:tcPr>
          <w:p w14:paraId="5287679C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2F9EB326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764B8CB9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BA4FCA" w14:paraId="5BCA049E" w14:textId="77777777" w:rsidTr="008F003F">
        <w:tc>
          <w:tcPr>
            <w:tcW w:w="5621" w:type="dxa"/>
          </w:tcPr>
          <w:p w14:paraId="2B54E89C" w14:textId="4F7FB227" w:rsidR="00BA4FCA" w:rsidRPr="00BA4FCA" w:rsidRDefault="00BA4FCA" w:rsidP="00BF5A61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25" w:right="128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BA4FCA">
              <w:rPr>
                <w:rFonts w:ascii="Abadi" w:hAnsi="Abadi" w:cstheme="minorHAnsi"/>
                <w:sz w:val="20"/>
                <w:szCs w:val="20"/>
                <w:lang w:val="es-CL"/>
              </w:rPr>
              <w:t>Plano topográfico escala 1:1000 o 1:2000, según longitud de camino y detalle requerido.</w:t>
            </w:r>
          </w:p>
        </w:tc>
        <w:tc>
          <w:tcPr>
            <w:tcW w:w="1391" w:type="dxa"/>
          </w:tcPr>
          <w:p w14:paraId="736C8428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2516EA6B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7B2BD652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BA4FCA" w14:paraId="743A9534" w14:textId="77777777" w:rsidTr="008F003F">
        <w:tc>
          <w:tcPr>
            <w:tcW w:w="5621" w:type="dxa"/>
          </w:tcPr>
          <w:p w14:paraId="64854672" w14:textId="46311A5F" w:rsidR="00BA4FCA" w:rsidRPr="00BA4FCA" w:rsidRDefault="00BA4FCA" w:rsidP="008F19AA">
            <w:pPr>
              <w:ind w:right="128"/>
              <w:jc w:val="both"/>
              <w:rPr>
                <w:rFonts w:ascii="Abadi" w:hAnsi="Abadi"/>
                <w:sz w:val="20"/>
                <w:szCs w:val="20"/>
              </w:rPr>
            </w:pPr>
            <w:r w:rsidRPr="00BA4FCA">
              <w:rPr>
                <w:rFonts w:ascii="Abadi" w:hAnsi="Abadi" w:cstheme="minorHAnsi"/>
                <w:sz w:val="20"/>
                <w:szCs w:val="20"/>
                <w:lang w:val="es-CL"/>
              </w:rPr>
              <w:t>Perfil longitudinal del camino (eje central) y perfiles transversales cada 10 m.</w:t>
            </w:r>
          </w:p>
        </w:tc>
        <w:tc>
          <w:tcPr>
            <w:tcW w:w="1391" w:type="dxa"/>
          </w:tcPr>
          <w:p w14:paraId="67EC74A1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75432FEF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2D92CFCC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BA4FCA" w14:paraId="7C979621" w14:textId="77777777" w:rsidTr="008F003F">
        <w:tc>
          <w:tcPr>
            <w:tcW w:w="5621" w:type="dxa"/>
          </w:tcPr>
          <w:p w14:paraId="12AC624E" w14:textId="77777777" w:rsidR="00BA4FCA" w:rsidRPr="00BA4FCA" w:rsidRDefault="00BA4FCA" w:rsidP="00BF5A61">
            <w:pPr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 w:eastAsia="es-MX"/>
              </w:rPr>
            </w:pPr>
            <w:r w:rsidRPr="00BA4FCA">
              <w:rPr>
                <w:rFonts w:ascii="Abadi" w:hAnsi="Abadi" w:cstheme="minorHAnsi"/>
                <w:sz w:val="20"/>
                <w:szCs w:val="20"/>
                <w:lang w:val="es-CL" w:eastAsia="es-MX"/>
              </w:rPr>
              <w:t>Plano topográfico con curvas de nivel, dibujando e identificando todos los elementos viales, construcciones, paramentos verticales, obras civiles y todo lo que se encuentre entre las líneas oficiales de la superficie marcada en el archivo .KMZ.</w:t>
            </w:r>
          </w:p>
          <w:p w14:paraId="067AF2C4" w14:textId="77777777" w:rsidR="00BA4FCA" w:rsidRPr="00BA4FCA" w:rsidRDefault="00BA4FCA" w:rsidP="00BF5A61">
            <w:pPr>
              <w:ind w:right="128"/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35BFFAE2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210873FD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C567A1D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BA4FCA" w14:paraId="5E1042E8" w14:textId="77777777" w:rsidTr="008F003F">
        <w:tc>
          <w:tcPr>
            <w:tcW w:w="5621" w:type="dxa"/>
          </w:tcPr>
          <w:p w14:paraId="6E4FACA5" w14:textId="77777777" w:rsidR="00BA4FCA" w:rsidRPr="00BA4FCA" w:rsidRDefault="00BA4FCA" w:rsidP="00BF5A61">
            <w:pPr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 w:eastAsia="es-MX"/>
              </w:rPr>
            </w:pPr>
            <w:r w:rsidRPr="00BA4FCA">
              <w:rPr>
                <w:rFonts w:ascii="Abadi" w:hAnsi="Abadi" w:cstheme="minorHAnsi"/>
                <w:sz w:val="20"/>
                <w:szCs w:val="20"/>
                <w:lang w:val="es-CL" w:eastAsia="es-MX"/>
              </w:rPr>
              <w:t xml:space="preserve">Levantamiento topográfico de la </w:t>
            </w:r>
            <w:r w:rsidRPr="00BA4FCA">
              <w:rPr>
                <w:rFonts w:ascii="Abadi" w:hAnsi="Abadi" w:cstheme="minorHAnsi"/>
                <w:b/>
                <w:bCs/>
                <w:sz w:val="20"/>
                <w:szCs w:val="20"/>
                <w:lang w:val="es-CL" w:eastAsia="es-MX"/>
              </w:rPr>
              <w:t>calle Gobernador Gil y Gonzaga</w:t>
            </w:r>
            <w:r w:rsidRPr="00BA4FCA">
              <w:rPr>
                <w:rFonts w:ascii="Abadi" w:hAnsi="Abadi" w:cstheme="minorHAnsi"/>
                <w:sz w:val="20"/>
                <w:szCs w:val="20"/>
                <w:lang w:val="es-CL" w:eastAsia="es-MX"/>
              </w:rPr>
              <w:t xml:space="preserve"> </w:t>
            </w:r>
            <w:r w:rsidRPr="00BA4FCA">
              <w:rPr>
                <w:rFonts w:ascii="Abadi" w:hAnsi="Abadi" w:cstheme="minorHAnsi"/>
                <w:sz w:val="20"/>
                <w:szCs w:val="20"/>
                <w:lang w:val="es-CL"/>
              </w:rPr>
              <w:t xml:space="preserve">incluyendo la zona del cuello de conexión con la calle Sargento Candelaria extendiéndose 25 metros en ambas direcciones, la </w:t>
            </w:r>
            <w:r w:rsidRPr="00BA4FCA">
              <w:rPr>
                <w:rFonts w:ascii="Abadi" w:hAnsi="Abadi" w:cstheme="minorHAnsi"/>
                <w:b/>
                <w:bCs/>
                <w:sz w:val="20"/>
                <w:szCs w:val="20"/>
                <w:lang w:val="es-CL"/>
              </w:rPr>
              <w:t>calle Juan Pablo II</w:t>
            </w:r>
            <w:r w:rsidRPr="00BA4FCA">
              <w:rPr>
                <w:rFonts w:ascii="Abadi" w:hAnsi="Abadi" w:cstheme="minorHAnsi"/>
                <w:sz w:val="20"/>
                <w:szCs w:val="20"/>
                <w:lang w:val="es-CL"/>
              </w:rPr>
              <w:t xml:space="preserve"> el tramo comprendido entre calle Gobernador Gil y Gonzaga y la extensión de la calle Roberto Andrade y el </w:t>
            </w:r>
            <w:r w:rsidRPr="00BA4FCA">
              <w:rPr>
                <w:rFonts w:ascii="Abadi" w:hAnsi="Abadi" w:cstheme="minorHAnsi"/>
                <w:b/>
                <w:bCs/>
                <w:sz w:val="20"/>
                <w:szCs w:val="20"/>
                <w:lang w:val="es-CL"/>
              </w:rPr>
              <w:t>Pasaje Mena</w:t>
            </w:r>
            <w:r w:rsidRPr="00BA4FCA">
              <w:rPr>
                <w:rFonts w:ascii="Abadi" w:hAnsi="Abadi" w:cstheme="minorHAnsi"/>
                <w:sz w:val="20"/>
                <w:szCs w:val="20"/>
                <w:lang w:val="es-CL"/>
              </w:rPr>
              <w:t xml:space="preserve"> incluyendo la zona del cuello de conexión con la calle Sargento Candelaria extendiéndose 25 metros en ambas direcciones y la parte posterior 25 metros hacia la calle extensión Roberto Andrade y Juan Pablo II.</w:t>
            </w:r>
          </w:p>
          <w:p w14:paraId="5E6769E5" w14:textId="77777777" w:rsidR="00BA4FCA" w:rsidRPr="00BA4FCA" w:rsidRDefault="00BA4FCA" w:rsidP="00BF5A61">
            <w:pPr>
              <w:ind w:right="128"/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40566469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4D56F167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1B77CD6B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BA4FCA" w14:paraId="65560277" w14:textId="77777777" w:rsidTr="008F003F">
        <w:tc>
          <w:tcPr>
            <w:tcW w:w="5621" w:type="dxa"/>
          </w:tcPr>
          <w:p w14:paraId="24FCF3B1" w14:textId="77777777" w:rsidR="00BA4FCA" w:rsidRPr="00BA4FCA" w:rsidRDefault="00BA4FCA" w:rsidP="00BF5A61">
            <w:pPr>
              <w:widowControl w:val="0"/>
              <w:autoSpaceDE w:val="0"/>
              <w:autoSpaceDN w:val="0"/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BA4FCA">
              <w:rPr>
                <w:rFonts w:ascii="Abadi" w:hAnsi="Abadi" w:cstheme="minorHAnsi"/>
                <w:sz w:val="20"/>
                <w:szCs w:val="20"/>
                <w:lang w:val="es-CL"/>
              </w:rPr>
              <w:t>Entrega en formatos: DWG o DXF (CAD), informe técnico en PDF, fotografías georreferenciadas de puntos críticos o hitos relevantes.</w:t>
            </w:r>
          </w:p>
          <w:p w14:paraId="30E3B199" w14:textId="77777777" w:rsidR="00BA4FCA" w:rsidRPr="00BA4FCA" w:rsidRDefault="00BA4FCA" w:rsidP="00BF5A61">
            <w:pPr>
              <w:ind w:right="128"/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2A2102F7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4F7B830A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05EF125" w14:textId="77777777" w:rsidR="00BA4FCA" w:rsidRPr="00BA4FCA" w:rsidRDefault="00BA4FCA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EF1AE6" w14:paraId="2A8E1047" w14:textId="77777777" w:rsidTr="008F003F">
        <w:tc>
          <w:tcPr>
            <w:tcW w:w="5621" w:type="dxa"/>
          </w:tcPr>
          <w:p w14:paraId="27133847" w14:textId="77777777" w:rsidR="00EF1AE6" w:rsidRPr="00C138AC" w:rsidRDefault="00EF1AE6" w:rsidP="00BF5A61">
            <w:pPr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C138AC">
              <w:rPr>
                <w:rFonts w:ascii="Abadi" w:hAnsi="Abadi" w:cstheme="minorHAnsi"/>
                <w:sz w:val="20"/>
                <w:szCs w:val="20"/>
                <w:lang w:val="es-CL"/>
              </w:rPr>
              <w:t>Todo el levantamiento topográfico se deberá realizar con Estación total y/o equipo GPS/</w:t>
            </w:r>
            <w:proofErr w:type="gramStart"/>
            <w:r w:rsidRPr="00C138AC">
              <w:rPr>
                <w:rFonts w:ascii="Abadi" w:hAnsi="Abadi" w:cstheme="minorHAnsi"/>
                <w:sz w:val="20"/>
                <w:szCs w:val="20"/>
                <w:lang w:val="es-CL"/>
              </w:rPr>
              <w:t>GNSS.-</w:t>
            </w:r>
            <w:proofErr w:type="gramEnd"/>
          </w:p>
          <w:p w14:paraId="31D73B79" w14:textId="77777777" w:rsidR="00EF1AE6" w:rsidRPr="00BA4FCA" w:rsidRDefault="00EF1AE6" w:rsidP="00BF5A61">
            <w:pPr>
              <w:widowControl w:val="0"/>
              <w:autoSpaceDE w:val="0"/>
              <w:autoSpaceDN w:val="0"/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</w:p>
        </w:tc>
        <w:tc>
          <w:tcPr>
            <w:tcW w:w="1391" w:type="dxa"/>
          </w:tcPr>
          <w:p w14:paraId="29114CC0" w14:textId="77777777" w:rsidR="00EF1AE6" w:rsidRPr="00BA4FCA" w:rsidRDefault="00EF1AE6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255" w:type="dxa"/>
          </w:tcPr>
          <w:p w14:paraId="17BA39A5" w14:textId="77777777" w:rsidR="00EF1AE6" w:rsidRPr="00BA4FCA" w:rsidRDefault="00EF1AE6" w:rsidP="00BA4FCA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E4224E3" w14:textId="77777777" w:rsidR="00EF1AE6" w:rsidRPr="00BA4FCA" w:rsidRDefault="00EF1AE6" w:rsidP="00BA4FCA">
            <w:pPr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2C72C43B" w14:textId="097CAA4C" w:rsidR="005F14F1" w:rsidRDefault="005F14F1" w:rsidP="00BA4FCA"/>
    <w:p w14:paraId="3DF624DB" w14:textId="77777777" w:rsidR="008F003F" w:rsidRDefault="008F003F" w:rsidP="008F003F">
      <w:pPr>
        <w:jc w:val="center"/>
        <w:rPr>
          <w:rFonts w:ascii="Abadi" w:hAnsi="Abadi" w:cstheme="minorHAnsi"/>
          <w:b/>
          <w:bCs/>
          <w:u w:val="single"/>
          <w:lang w:val="es-MX"/>
        </w:rPr>
      </w:pPr>
    </w:p>
    <w:p w14:paraId="6E073C6F" w14:textId="1A8A128B" w:rsidR="008F003F" w:rsidRPr="008F003F" w:rsidRDefault="008F003F" w:rsidP="008F003F">
      <w:pPr>
        <w:jc w:val="center"/>
        <w:rPr>
          <w:rFonts w:ascii="Abadi" w:hAnsi="Abadi" w:cstheme="minorHAnsi"/>
          <w:b/>
          <w:bCs/>
          <w:u w:val="single"/>
          <w:lang w:val="es-MX"/>
        </w:rPr>
      </w:pPr>
      <w:r>
        <w:rPr>
          <w:rFonts w:ascii="Abadi" w:hAnsi="Abadi" w:cstheme="minorHAnsi"/>
          <w:b/>
          <w:bCs/>
          <w:u w:val="single"/>
          <w:lang w:val="es-MX"/>
        </w:rPr>
        <w:t>Caminos No Enrolados</w:t>
      </w:r>
    </w:p>
    <w:p w14:paraId="26A6568D" w14:textId="77777777" w:rsidR="008F003F" w:rsidRDefault="008F003F" w:rsidP="008F0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1134"/>
        <w:gridCol w:w="1184"/>
        <w:gridCol w:w="1525"/>
      </w:tblGrid>
      <w:tr w:rsidR="008F003F" w14:paraId="4C2AA14B" w14:textId="77777777" w:rsidTr="008F19AA">
        <w:tc>
          <w:tcPr>
            <w:tcW w:w="5949" w:type="dxa"/>
            <w:shd w:val="clear" w:color="auto" w:fill="FFFF00"/>
          </w:tcPr>
          <w:p w14:paraId="56532C2C" w14:textId="77777777" w:rsidR="008F003F" w:rsidRPr="00BD174E" w:rsidRDefault="008F003F" w:rsidP="00553BB8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BD174E">
              <w:rPr>
                <w:rFonts w:ascii="Abadi" w:hAnsi="Abadi"/>
                <w:b/>
                <w:bCs/>
                <w:sz w:val="20"/>
                <w:szCs w:val="20"/>
              </w:rPr>
              <w:t>Requerimientos del Servicio Topográfico</w:t>
            </w:r>
          </w:p>
        </w:tc>
        <w:tc>
          <w:tcPr>
            <w:tcW w:w="1134" w:type="dxa"/>
            <w:shd w:val="clear" w:color="auto" w:fill="FFFF00"/>
          </w:tcPr>
          <w:p w14:paraId="4FD282BA" w14:textId="77777777" w:rsidR="008F003F" w:rsidRPr="00BD174E" w:rsidRDefault="008F003F" w:rsidP="00553BB8">
            <w:pPr>
              <w:jc w:val="center"/>
              <w:rPr>
                <w:rFonts w:ascii="Abadi" w:hAnsi="Abadi"/>
                <w:b/>
                <w:bCs/>
                <w:sz w:val="18"/>
                <w:szCs w:val="18"/>
              </w:rPr>
            </w:pPr>
            <w:r w:rsidRPr="00BD174E">
              <w:rPr>
                <w:rFonts w:ascii="Abadi" w:hAnsi="Abadi"/>
                <w:b/>
                <w:bCs/>
                <w:sz w:val="18"/>
                <w:szCs w:val="18"/>
              </w:rPr>
              <w:t>SI OFERTA</w:t>
            </w:r>
          </w:p>
        </w:tc>
        <w:tc>
          <w:tcPr>
            <w:tcW w:w="1184" w:type="dxa"/>
            <w:shd w:val="clear" w:color="auto" w:fill="FFFF00"/>
          </w:tcPr>
          <w:p w14:paraId="59EE053E" w14:textId="77777777" w:rsidR="008F003F" w:rsidRPr="00BD174E" w:rsidRDefault="008F003F" w:rsidP="00553BB8">
            <w:pPr>
              <w:jc w:val="center"/>
              <w:rPr>
                <w:rFonts w:ascii="Abadi" w:hAnsi="Abadi"/>
                <w:b/>
                <w:bCs/>
                <w:sz w:val="18"/>
                <w:szCs w:val="18"/>
              </w:rPr>
            </w:pPr>
            <w:r w:rsidRPr="00BD174E">
              <w:rPr>
                <w:rFonts w:ascii="Abadi" w:hAnsi="Abadi"/>
                <w:b/>
                <w:bCs/>
                <w:sz w:val="18"/>
                <w:szCs w:val="18"/>
              </w:rPr>
              <w:t>NO OFERTA</w:t>
            </w:r>
          </w:p>
        </w:tc>
        <w:tc>
          <w:tcPr>
            <w:tcW w:w="1525" w:type="dxa"/>
            <w:shd w:val="clear" w:color="auto" w:fill="FFFF00"/>
          </w:tcPr>
          <w:p w14:paraId="1B4BF60A" w14:textId="77777777" w:rsidR="008F003F" w:rsidRPr="00BD174E" w:rsidRDefault="008F003F" w:rsidP="00553BB8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BD174E">
              <w:rPr>
                <w:rFonts w:ascii="Abadi" w:hAnsi="Abadi"/>
                <w:b/>
                <w:bCs/>
                <w:sz w:val="20"/>
                <w:szCs w:val="20"/>
              </w:rPr>
              <w:t>Observaciones</w:t>
            </w:r>
          </w:p>
        </w:tc>
      </w:tr>
      <w:tr w:rsidR="008F003F" w14:paraId="76A54FB7" w14:textId="77777777" w:rsidTr="008F19AA">
        <w:tc>
          <w:tcPr>
            <w:tcW w:w="5949" w:type="dxa"/>
          </w:tcPr>
          <w:p w14:paraId="1A7A94E9" w14:textId="1B03A284" w:rsidR="008F003F" w:rsidRPr="00BA4FCA" w:rsidRDefault="008F003F" w:rsidP="00BF5A61">
            <w:pPr>
              <w:pStyle w:val="Prrafodelista"/>
              <w:widowControl w:val="0"/>
              <w:tabs>
                <w:tab w:val="left" w:pos="5128"/>
              </w:tabs>
              <w:autoSpaceDE w:val="0"/>
              <w:autoSpaceDN w:val="0"/>
              <w:spacing w:after="0" w:line="240" w:lineRule="auto"/>
              <w:ind w:left="25" w:right="196"/>
              <w:contextualSpacing w:val="0"/>
              <w:jc w:val="both"/>
              <w:rPr>
                <w:rFonts w:ascii="Abadi" w:hAnsi="Abadi"/>
                <w:sz w:val="20"/>
                <w:szCs w:val="20"/>
              </w:rPr>
            </w:pPr>
            <w:r>
              <w:rPr>
                <w:rFonts w:ascii="Abadi" w:hAnsi="Abadi"/>
                <w:sz w:val="20"/>
                <w:szCs w:val="20"/>
              </w:rPr>
              <w:t>Considera todo lo indicado en el punto 2.2 y 2.2.1 de las Bases Técnicas.</w:t>
            </w:r>
          </w:p>
        </w:tc>
        <w:tc>
          <w:tcPr>
            <w:tcW w:w="1134" w:type="dxa"/>
          </w:tcPr>
          <w:p w14:paraId="6BAF803D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46D79CF2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8ACC242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8F003F" w14:paraId="4515CCDA" w14:textId="77777777" w:rsidTr="008F19AA">
        <w:tc>
          <w:tcPr>
            <w:tcW w:w="5949" w:type="dxa"/>
          </w:tcPr>
          <w:p w14:paraId="1349CE19" w14:textId="77777777" w:rsidR="008F003F" w:rsidRPr="008F003F" w:rsidRDefault="008F003F" w:rsidP="00BF5A61">
            <w:pPr>
              <w:widowControl w:val="0"/>
              <w:tabs>
                <w:tab w:val="left" w:pos="1418"/>
                <w:tab w:val="left" w:pos="5128"/>
              </w:tabs>
              <w:autoSpaceDE w:val="0"/>
              <w:autoSpaceDN w:val="0"/>
              <w:spacing w:line="276" w:lineRule="auto"/>
              <w:ind w:right="596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Ejecutar el levantamiento del eje del camino y su entorno inmediato, considerando:</w:t>
            </w:r>
          </w:p>
          <w:p w14:paraId="11745214" w14:textId="77777777" w:rsidR="008F003F" w:rsidRPr="008F003F" w:rsidRDefault="008F003F" w:rsidP="00BF5A61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596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Bordes del camino existente.</w:t>
            </w:r>
          </w:p>
          <w:p w14:paraId="367D7733" w14:textId="77777777" w:rsidR="008F003F" w:rsidRPr="008F003F" w:rsidRDefault="008F003F" w:rsidP="00BF5A61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Cercos existentes que delimiten el ancho máximo de faja.</w:t>
            </w:r>
          </w:p>
          <w:p w14:paraId="0652A045" w14:textId="77777777" w:rsidR="008F003F" w:rsidRPr="008F003F" w:rsidRDefault="008F003F" w:rsidP="00BF5A61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596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Fosos, cunetas y elementos de drenaje.</w:t>
            </w:r>
          </w:p>
          <w:p w14:paraId="2ADB2825" w14:textId="77777777" w:rsidR="008F003F" w:rsidRPr="008F003F" w:rsidRDefault="008F003F" w:rsidP="00BF5A61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596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Alcantarillas, obras existentes y cruces.</w:t>
            </w:r>
          </w:p>
          <w:p w14:paraId="349FEC4F" w14:textId="77777777" w:rsidR="008F003F" w:rsidRPr="008F003F" w:rsidRDefault="008F003F" w:rsidP="00BF5A61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596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Zonas de derrumbe, puntos críticos y áreas de riesgo.</w:t>
            </w:r>
          </w:p>
          <w:p w14:paraId="76395682" w14:textId="77777777" w:rsidR="008F003F" w:rsidRPr="008F003F" w:rsidRDefault="008F003F" w:rsidP="00BF5A61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596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Accesos a predios y/o viviendas.</w:t>
            </w:r>
          </w:p>
          <w:p w14:paraId="3EF01558" w14:textId="5BFCFB84" w:rsidR="008F003F" w:rsidRPr="00BA4FCA" w:rsidRDefault="008F003F" w:rsidP="00BF5A61">
            <w:pPr>
              <w:tabs>
                <w:tab w:val="left" w:pos="2825"/>
                <w:tab w:val="left" w:pos="5128"/>
              </w:tabs>
              <w:ind w:right="197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</w:tcPr>
          <w:p w14:paraId="1B6FA02C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24606B3D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21FEBFEE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8F19AA" w14:paraId="06C37BA9" w14:textId="77777777" w:rsidTr="008F19AA">
        <w:tc>
          <w:tcPr>
            <w:tcW w:w="5949" w:type="dxa"/>
          </w:tcPr>
          <w:p w14:paraId="56A7E138" w14:textId="77777777" w:rsidR="008F19AA" w:rsidRPr="008F19AA" w:rsidRDefault="008F19AA" w:rsidP="008F19AA">
            <w:pPr>
              <w:widowControl w:val="0"/>
              <w:autoSpaceDE w:val="0"/>
              <w:autoSpaceDN w:val="0"/>
              <w:spacing w:line="276" w:lineRule="auto"/>
              <w:ind w:right="128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19AA">
              <w:rPr>
                <w:rFonts w:ascii="Abadi" w:hAnsi="Abadi" w:cstheme="minorHAnsi"/>
                <w:sz w:val="20"/>
                <w:szCs w:val="20"/>
                <w:lang w:val="es-CL"/>
              </w:rPr>
              <w:t>Ejecutar balizado mediante tablillas de los siguientes puntos:</w:t>
            </w:r>
          </w:p>
          <w:p w14:paraId="01780082" w14:textId="77777777" w:rsidR="008F19AA" w:rsidRPr="008F19AA" w:rsidRDefault="008F19AA" w:rsidP="008F19AA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</w:tabs>
              <w:autoSpaceDE w:val="0"/>
              <w:autoSpaceDN w:val="0"/>
              <w:spacing w:after="0" w:line="276" w:lineRule="auto"/>
              <w:ind w:left="309" w:right="128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19AA">
              <w:rPr>
                <w:rFonts w:ascii="Abadi" w:hAnsi="Abadi" w:cstheme="minorHAnsi"/>
                <w:sz w:val="20"/>
                <w:szCs w:val="20"/>
                <w:lang w:val="es-CL"/>
              </w:rPr>
              <w:t>Inicio y termino de cada camino deberá contener sus antecedentes (PR, nombre del camino y extensión).</w:t>
            </w:r>
          </w:p>
          <w:p w14:paraId="73B82290" w14:textId="77777777" w:rsidR="008F19AA" w:rsidRPr="008F19AA" w:rsidRDefault="008F19AA" w:rsidP="008F19AA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</w:tabs>
              <w:autoSpaceDE w:val="0"/>
              <w:autoSpaceDN w:val="0"/>
              <w:spacing w:after="0" w:line="276" w:lineRule="auto"/>
              <w:ind w:left="309" w:right="128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19AA">
              <w:rPr>
                <w:rFonts w:ascii="Abadi" w:hAnsi="Abadi" w:cstheme="minorHAnsi"/>
                <w:sz w:val="20"/>
                <w:szCs w:val="20"/>
                <w:lang w:val="es-CL"/>
              </w:rPr>
              <w:t>PR cada 100 metros para todos los caminos identificando distancia actual y distancia total.</w:t>
            </w:r>
          </w:p>
          <w:p w14:paraId="7A12D603" w14:textId="77777777" w:rsidR="008F19AA" w:rsidRPr="008F19AA" w:rsidRDefault="008F19AA" w:rsidP="008F19AA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</w:tabs>
              <w:autoSpaceDE w:val="0"/>
              <w:autoSpaceDN w:val="0"/>
              <w:spacing w:after="0" w:line="276" w:lineRule="auto"/>
              <w:ind w:left="309" w:right="128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19AA">
              <w:rPr>
                <w:rFonts w:ascii="Abadi" w:hAnsi="Abadi" w:cstheme="minorHAnsi"/>
                <w:sz w:val="20"/>
                <w:szCs w:val="20"/>
                <w:lang w:val="es-CL"/>
              </w:rPr>
              <w:t>Tubos de HDPE presentes en el camino identificando en que punto de la extensión se encuentran.</w:t>
            </w:r>
          </w:p>
          <w:p w14:paraId="2DBF7B54" w14:textId="77777777" w:rsidR="008F19AA" w:rsidRPr="008F19AA" w:rsidRDefault="008F19AA" w:rsidP="00BF5A61">
            <w:pPr>
              <w:widowControl w:val="0"/>
              <w:tabs>
                <w:tab w:val="left" w:pos="5128"/>
              </w:tabs>
              <w:autoSpaceDE w:val="0"/>
              <w:autoSpaceDN w:val="0"/>
              <w:spacing w:line="276" w:lineRule="auto"/>
              <w:ind w:right="596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</w:tcPr>
          <w:p w14:paraId="25EB0BE0" w14:textId="77777777" w:rsidR="008F19AA" w:rsidRPr="00BA4FCA" w:rsidRDefault="008F19AA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4533595B" w14:textId="77777777" w:rsidR="008F19AA" w:rsidRPr="00BA4FCA" w:rsidRDefault="008F19AA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DF7CEC0" w14:textId="77777777" w:rsidR="008F19AA" w:rsidRPr="00BA4FCA" w:rsidRDefault="008F19AA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8F003F" w14:paraId="56D36151" w14:textId="77777777" w:rsidTr="008F19AA">
        <w:tc>
          <w:tcPr>
            <w:tcW w:w="5949" w:type="dxa"/>
          </w:tcPr>
          <w:p w14:paraId="7060944B" w14:textId="14172590" w:rsidR="008F003F" w:rsidRPr="008F003F" w:rsidRDefault="008F003F" w:rsidP="008F19AA">
            <w:pPr>
              <w:widowControl w:val="0"/>
              <w:tabs>
                <w:tab w:val="left" w:pos="5128"/>
              </w:tabs>
              <w:autoSpaceDE w:val="0"/>
              <w:autoSpaceDN w:val="0"/>
              <w:spacing w:line="276" w:lineRule="auto"/>
              <w:ind w:right="596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Registro fotográfico de la entrada y salida/fin de los caminos.</w:t>
            </w:r>
          </w:p>
        </w:tc>
        <w:tc>
          <w:tcPr>
            <w:tcW w:w="1134" w:type="dxa"/>
          </w:tcPr>
          <w:p w14:paraId="4425FDED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008B5088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7B9D264D" w14:textId="77777777" w:rsidR="008F003F" w:rsidRPr="00BA4FCA" w:rsidRDefault="008F003F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7F0D3DC2" w14:textId="77777777" w:rsidR="00181B9F" w:rsidRDefault="00181B9F" w:rsidP="00181B9F"/>
    <w:p w14:paraId="411684B7" w14:textId="77777777" w:rsidR="00181B9F" w:rsidRDefault="00181B9F" w:rsidP="00181B9F"/>
    <w:p w14:paraId="2A73BFA0" w14:textId="77777777" w:rsidR="00181B9F" w:rsidRDefault="00181B9F" w:rsidP="00181B9F"/>
    <w:p w14:paraId="5C465C62" w14:textId="77777777" w:rsidR="00EC3BD2" w:rsidRDefault="00EC3BD2" w:rsidP="00181B9F"/>
    <w:p w14:paraId="1425DBA6" w14:textId="77777777" w:rsidR="00EC3BD2" w:rsidRDefault="00EC3BD2" w:rsidP="00181B9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1134"/>
        <w:gridCol w:w="1184"/>
        <w:gridCol w:w="1525"/>
      </w:tblGrid>
      <w:tr w:rsidR="00EC3BD2" w14:paraId="312C0992" w14:textId="77777777" w:rsidTr="00553BB8">
        <w:tc>
          <w:tcPr>
            <w:tcW w:w="5949" w:type="dxa"/>
          </w:tcPr>
          <w:p w14:paraId="2CF6B14C" w14:textId="77777777" w:rsidR="00EC3BD2" w:rsidRPr="008F003F" w:rsidRDefault="00EC3BD2" w:rsidP="00553BB8">
            <w:pPr>
              <w:widowControl w:val="0"/>
              <w:tabs>
                <w:tab w:val="left" w:pos="2825"/>
                <w:tab w:val="left" w:pos="5128"/>
              </w:tabs>
              <w:autoSpaceDE w:val="0"/>
              <w:autoSpaceDN w:val="0"/>
              <w:ind w:right="197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Perfiles longitudinales y transversales cada 50 metros para todos los caminos, en el caso de los perfiles trasversales deberá estar incluir la siguiente información:</w:t>
            </w:r>
          </w:p>
          <w:p w14:paraId="0EFC7339" w14:textId="77777777" w:rsidR="00EC3BD2" w:rsidRPr="008F003F" w:rsidRDefault="00EC3BD2" w:rsidP="00553BB8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197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Eje y límites de la calzada.</w:t>
            </w:r>
          </w:p>
          <w:p w14:paraId="05DD178B" w14:textId="77777777" w:rsidR="00EC3BD2" w:rsidRPr="008F003F" w:rsidRDefault="00EC3BD2" w:rsidP="00553BB8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197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Cercos existentes.</w:t>
            </w:r>
          </w:p>
          <w:p w14:paraId="0DDCEE11" w14:textId="77777777" w:rsidR="00EC3BD2" w:rsidRPr="008F003F" w:rsidRDefault="00EC3BD2" w:rsidP="00553BB8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197" w:hanging="284"/>
              <w:contextualSpacing w:val="0"/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Distancia parcial y acumulada desde el eje hacia los bordes del camino.</w:t>
            </w:r>
          </w:p>
          <w:p w14:paraId="6FA5A8FC" w14:textId="77777777" w:rsidR="00EC3BD2" w:rsidRPr="008F003F" w:rsidRDefault="00EC3BD2" w:rsidP="00553BB8">
            <w:pPr>
              <w:pStyle w:val="Prrafodelista"/>
              <w:widowControl w:val="0"/>
              <w:numPr>
                <w:ilvl w:val="1"/>
                <w:numId w:val="4"/>
              </w:numPr>
              <w:tabs>
                <w:tab w:val="clear" w:pos="1440"/>
                <w:tab w:val="left" w:pos="2825"/>
                <w:tab w:val="left" w:pos="5128"/>
              </w:tabs>
              <w:autoSpaceDE w:val="0"/>
              <w:autoSpaceDN w:val="0"/>
              <w:spacing w:after="0" w:line="240" w:lineRule="auto"/>
              <w:ind w:left="309" w:right="197" w:hanging="284"/>
              <w:contextualSpacing w:val="0"/>
              <w:jc w:val="both"/>
              <w:rPr>
                <w:rFonts w:ascii="Abadi" w:hAnsi="Abadi"/>
                <w:sz w:val="20"/>
                <w:szCs w:val="20"/>
              </w:rPr>
            </w:pPr>
            <w:r w:rsidRPr="008F003F">
              <w:rPr>
                <w:rFonts w:ascii="Abadi" w:hAnsi="Abadi" w:cstheme="minorHAnsi"/>
                <w:sz w:val="20"/>
                <w:szCs w:val="20"/>
                <w:lang w:val="es-CL"/>
              </w:rPr>
              <w:t>Línea de referencia cada 1 metro en eje horizontal y vertical.</w:t>
            </w:r>
          </w:p>
        </w:tc>
        <w:tc>
          <w:tcPr>
            <w:tcW w:w="1134" w:type="dxa"/>
          </w:tcPr>
          <w:p w14:paraId="4150CF32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5429908C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99B2D77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EC3BD2" w14:paraId="71008BF4" w14:textId="77777777" w:rsidTr="00553BB8">
        <w:tc>
          <w:tcPr>
            <w:tcW w:w="5949" w:type="dxa"/>
          </w:tcPr>
          <w:p w14:paraId="0177E9A1" w14:textId="77777777" w:rsidR="00EC3BD2" w:rsidRPr="008F500A" w:rsidRDefault="00EC3BD2" w:rsidP="00553BB8">
            <w:pPr>
              <w:tabs>
                <w:tab w:val="left" w:pos="5128"/>
              </w:tabs>
              <w:rPr>
                <w:rFonts w:ascii="Abadi" w:hAnsi="Abadi"/>
                <w:sz w:val="20"/>
                <w:szCs w:val="20"/>
              </w:rPr>
            </w:pPr>
            <w:r w:rsidRPr="008F500A">
              <w:rPr>
                <w:rFonts w:ascii="Abadi" w:hAnsi="Abadi" w:cstheme="minorHAnsi"/>
                <w:sz w:val="20"/>
                <w:szCs w:val="20"/>
                <w:lang w:val="es-CL"/>
              </w:rPr>
              <w:t>Entrega digital de información georreferenciada en formatos CAD y CIVIL3D.</w:t>
            </w:r>
          </w:p>
        </w:tc>
        <w:tc>
          <w:tcPr>
            <w:tcW w:w="1134" w:type="dxa"/>
          </w:tcPr>
          <w:p w14:paraId="704A72D1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7323B801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3C570250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  <w:tr w:rsidR="00EC3BD2" w14:paraId="4B46549C" w14:textId="77777777" w:rsidTr="00553BB8">
        <w:tc>
          <w:tcPr>
            <w:tcW w:w="5949" w:type="dxa"/>
          </w:tcPr>
          <w:p w14:paraId="3D060820" w14:textId="77777777" w:rsidR="00EC3BD2" w:rsidRPr="00C138AC" w:rsidRDefault="00EC3BD2" w:rsidP="00553BB8">
            <w:pPr>
              <w:tabs>
                <w:tab w:val="left" w:pos="5128"/>
              </w:tabs>
              <w:jc w:val="both"/>
              <w:rPr>
                <w:rFonts w:ascii="Abadi" w:hAnsi="Abadi" w:cstheme="minorHAnsi"/>
                <w:sz w:val="20"/>
                <w:szCs w:val="20"/>
                <w:lang w:val="es-CL"/>
              </w:rPr>
            </w:pPr>
            <w:r w:rsidRPr="00C138AC">
              <w:rPr>
                <w:rFonts w:ascii="Abadi" w:hAnsi="Abadi" w:cstheme="minorHAnsi"/>
                <w:sz w:val="20"/>
                <w:szCs w:val="20"/>
                <w:lang w:val="es-CL"/>
              </w:rPr>
              <w:t>Todo el levantamiento topográfico se deberá realizar con Estación total y/o equipo GPS/</w:t>
            </w:r>
            <w:proofErr w:type="gramStart"/>
            <w:r w:rsidRPr="00C138AC">
              <w:rPr>
                <w:rFonts w:ascii="Abadi" w:hAnsi="Abadi" w:cstheme="minorHAnsi"/>
                <w:sz w:val="20"/>
                <w:szCs w:val="20"/>
                <w:lang w:val="es-CL"/>
              </w:rPr>
              <w:t>GNSS.-</w:t>
            </w:r>
            <w:proofErr w:type="gramEnd"/>
          </w:p>
          <w:p w14:paraId="2B729076" w14:textId="77777777" w:rsidR="00EC3BD2" w:rsidRPr="00BA4FCA" w:rsidRDefault="00EC3BD2" w:rsidP="00553BB8">
            <w:pPr>
              <w:tabs>
                <w:tab w:val="left" w:pos="5128"/>
              </w:tabs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51CDABA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184" w:type="dxa"/>
          </w:tcPr>
          <w:p w14:paraId="1F0005F0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  <w:tc>
          <w:tcPr>
            <w:tcW w:w="1525" w:type="dxa"/>
          </w:tcPr>
          <w:p w14:paraId="5EF07F09" w14:textId="77777777" w:rsidR="00EC3BD2" w:rsidRPr="00BA4FCA" w:rsidRDefault="00EC3BD2" w:rsidP="00553BB8">
            <w:pPr>
              <w:rPr>
                <w:rFonts w:ascii="Abadi" w:hAnsi="Abadi"/>
                <w:sz w:val="20"/>
                <w:szCs w:val="20"/>
              </w:rPr>
            </w:pPr>
          </w:p>
        </w:tc>
      </w:tr>
    </w:tbl>
    <w:p w14:paraId="6428C46E" w14:textId="77777777" w:rsidR="00EC3BD2" w:rsidRDefault="00EC3BD2" w:rsidP="00EC3BD2"/>
    <w:p w14:paraId="34B20857" w14:textId="77777777" w:rsidR="00EC3BD2" w:rsidRDefault="00EC3BD2" w:rsidP="00181B9F"/>
    <w:p w14:paraId="35DFF4E6" w14:textId="77777777" w:rsidR="00181B9F" w:rsidRDefault="00181B9F" w:rsidP="00181B9F"/>
    <w:p w14:paraId="303621E9" w14:textId="77777777" w:rsidR="00181B9F" w:rsidRDefault="00181B9F" w:rsidP="00181B9F"/>
    <w:p w14:paraId="7F0A6AC6" w14:textId="77777777" w:rsidR="00181B9F" w:rsidRDefault="00181B9F" w:rsidP="00181B9F"/>
    <w:p w14:paraId="48F08617" w14:textId="77777777" w:rsidR="00EC3BD2" w:rsidRDefault="00EC3BD2" w:rsidP="00181B9F"/>
    <w:p w14:paraId="2FC102CD" w14:textId="77777777" w:rsidR="00EC3BD2" w:rsidRDefault="00EC3BD2" w:rsidP="00181B9F"/>
    <w:p w14:paraId="680E5F3D" w14:textId="77777777" w:rsidR="00EC3BD2" w:rsidRDefault="00EC3BD2" w:rsidP="00181B9F"/>
    <w:p w14:paraId="514245DC" w14:textId="77777777" w:rsidR="00181B9F" w:rsidRDefault="00181B9F" w:rsidP="00181B9F"/>
    <w:p w14:paraId="7FE4A0F2" w14:textId="77777777" w:rsidR="00181B9F" w:rsidRDefault="00181B9F" w:rsidP="00181B9F"/>
    <w:p w14:paraId="4013114B" w14:textId="767EF75D" w:rsidR="00181B9F" w:rsidRDefault="00181B9F" w:rsidP="00181B9F">
      <w:pPr>
        <w:jc w:val="center"/>
      </w:pPr>
      <w:r>
        <w:t>------------------------------</w:t>
      </w:r>
    </w:p>
    <w:p w14:paraId="7F416714" w14:textId="6CEEA0ED" w:rsidR="00181B9F" w:rsidRPr="00181B9F" w:rsidRDefault="00181B9F" w:rsidP="00181B9F">
      <w:pPr>
        <w:jc w:val="center"/>
        <w:rPr>
          <w:rFonts w:ascii="Abadi" w:hAnsi="Abadi"/>
          <w:b/>
          <w:bCs/>
        </w:rPr>
      </w:pPr>
      <w:r w:rsidRPr="00181B9F">
        <w:rPr>
          <w:rFonts w:ascii="Abadi" w:hAnsi="Abadi"/>
          <w:b/>
          <w:bCs/>
        </w:rPr>
        <w:t>Firma Cotizante</w:t>
      </w:r>
    </w:p>
    <w:p w14:paraId="58A5DC74" w14:textId="77777777" w:rsidR="008F003F" w:rsidRPr="00BA4FCA" w:rsidRDefault="008F003F" w:rsidP="00BA4FCA"/>
    <w:sectPr w:rsidR="008F003F" w:rsidRPr="00BA4FCA" w:rsidSect="00F74FAA">
      <w:pgSz w:w="12240" w:h="19298" w:code="344"/>
      <w:pgMar w:top="426" w:right="1134" w:bottom="164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27ADF"/>
    <w:multiLevelType w:val="multilevel"/>
    <w:tmpl w:val="448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C1B29"/>
    <w:multiLevelType w:val="hybridMultilevel"/>
    <w:tmpl w:val="B0EE2BC2"/>
    <w:lvl w:ilvl="0" w:tplc="A3046A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72E87"/>
    <w:multiLevelType w:val="multilevel"/>
    <w:tmpl w:val="5D072E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52E96"/>
    <w:multiLevelType w:val="hybridMultilevel"/>
    <w:tmpl w:val="F25C5ED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32805">
    <w:abstractNumId w:val="1"/>
  </w:num>
  <w:num w:numId="2" w16cid:durableId="2042901793">
    <w:abstractNumId w:val="3"/>
  </w:num>
  <w:num w:numId="3" w16cid:durableId="327293555">
    <w:abstractNumId w:val="2"/>
  </w:num>
  <w:num w:numId="4" w16cid:durableId="106256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7F"/>
    <w:rsid w:val="00010F31"/>
    <w:rsid w:val="0001236F"/>
    <w:rsid w:val="001275D9"/>
    <w:rsid w:val="00155336"/>
    <w:rsid w:val="00160583"/>
    <w:rsid w:val="00181B9F"/>
    <w:rsid w:val="001C0C10"/>
    <w:rsid w:val="00256697"/>
    <w:rsid w:val="002C7FA3"/>
    <w:rsid w:val="0034171E"/>
    <w:rsid w:val="00354621"/>
    <w:rsid w:val="003C42FF"/>
    <w:rsid w:val="005677D6"/>
    <w:rsid w:val="005F14F1"/>
    <w:rsid w:val="005F71CB"/>
    <w:rsid w:val="00637654"/>
    <w:rsid w:val="006E6519"/>
    <w:rsid w:val="006F5CF6"/>
    <w:rsid w:val="00791EB6"/>
    <w:rsid w:val="008243CA"/>
    <w:rsid w:val="008910C3"/>
    <w:rsid w:val="008F003F"/>
    <w:rsid w:val="008F19AA"/>
    <w:rsid w:val="008F36C0"/>
    <w:rsid w:val="008F500A"/>
    <w:rsid w:val="00A46BAE"/>
    <w:rsid w:val="00AC23F0"/>
    <w:rsid w:val="00AE5EB8"/>
    <w:rsid w:val="00B95D73"/>
    <w:rsid w:val="00BA4FCA"/>
    <w:rsid w:val="00BC767F"/>
    <w:rsid w:val="00BD0905"/>
    <w:rsid w:val="00BD174E"/>
    <w:rsid w:val="00BE232F"/>
    <w:rsid w:val="00BF5A61"/>
    <w:rsid w:val="00C138AC"/>
    <w:rsid w:val="00C27B6C"/>
    <w:rsid w:val="00D07C72"/>
    <w:rsid w:val="00D2138D"/>
    <w:rsid w:val="00D40078"/>
    <w:rsid w:val="00D44597"/>
    <w:rsid w:val="00DA031C"/>
    <w:rsid w:val="00EC3BD2"/>
    <w:rsid w:val="00EE269F"/>
    <w:rsid w:val="00EF1AE6"/>
    <w:rsid w:val="00F22DC7"/>
    <w:rsid w:val="00F36379"/>
    <w:rsid w:val="00F74FAA"/>
    <w:rsid w:val="00FB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D23D"/>
  <w15:chartTrackingRefBased/>
  <w15:docId w15:val="{55246EC4-173A-49C9-959F-69C4575A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BC76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6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67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67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67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67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67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67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67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C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6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C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67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C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67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C7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BC767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C7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67F"/>
    <w:rPr>
      <w:b/>
      <w:bCs/>
      <w:smallCaps/>
      <w:color w:val="0F4761" w:themeColor="accent1" w:themeShade="BF"/>
      <w:spacing w:val="5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F74FAA"/>
    <w:pPr>
      <w:ind w:firstLine="3540"/>
      <w:jc w:val="both"/>
    </w:pPr>
    <w:rPr>
      <w:rFonts w:ascii="Calibri" w:hAnsi="Calibri"/>
      <w:sz w:val="22"/>
      <w:szCs w:val="22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74FAA"/>
    <w:rPr>
      <w:rFonts w:ascii="Calibri" w:eastAsia="Times New Roman" w:hAnsi="Calibri" w:cs="Times New Roman"/>
      <w:kern w:val="0"/>
      <w:lang w:val="es-ES" w:eastAsia="es-ES"/>
      <w14:ligatures w14:val="none"/>
    </w:rPr>
  </w:style>
  <w:style w:type="paragraph" w:customStyle="1" w:styleId="1">
    <w:name w:val="1"/>
    <w:basedOn w:val="Normal"/>
    <w:next w:val="Sangradetextonormal"/>
    <w:rsid w:val="00F74FAA"/>
    <w:pPr>
      <w:ind w:firstLine="3540"/>
      <w:jc w:val="both"/>
    </w:pPr>
  </w:style>
  <w:style w:type="character" w:styleId="Hipervnculo">
    <w:name w:val="Hyperlink"/>
    <w:basedOn w:val="Fuentedeprrafopredeter"/>
    <w:unhideWhenUsed/>
    <w:rsid w:val="00F74FAA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BA4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 Alvarado</dc:creator>
  <cp:keywords/>
  <dc:description/>
  <cp:lastModifiedBy>Rosita Alvarado</cp:lastModifiedBy>
  <cp:revision>9</cp:revision>
  <cp:lastPrinted>2026-06-24T14:16:00Z</cp:lastPrinted>
  <dcterms:created xsi:type="dcterms:W3CDTF">2026-07-02T13:58:00Z</dcterms:created>
  <dcterms:modified xsi:type="dcterms:W3CDTF">2026-07-08T15:37:00Z</dcterms:modified>
</cp:coreProperties>
</file>