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14398" w14:textId="6F020E57" w:rsidR="00DF3053" w:rsidRPr="00A17A26" w:rsidRDefault="00DF3053" w:rsidP="00773CC6">
      <w:r w:rsidRPr="00A17A26">
        <w:rPr>
          <w:noProof/>
          <w:lang w:val="es-CL" w:eastAsia="es-CL"/>
        </w:rPr>
        <w:drawing>
          <wp:anchor distT="0" distB="0" distL="114300" distR="114300" simplePos="0" relativeHeight="251658240" behindDoc="1" locked="0" layoutInCell="1" allowOverlap="1" wp14:anchorId="2C0ABF72" wp14:editId="746CE04F">
            <wp:simplePos x="0" y="0"/>
            <wp:positionH relativeFrom="margin">
              <wp:posOffset>2253615</wp:posOffset>
            </wp:positionH>
            <wp:positionV relativeFrom="paragraph">
              <wp:posOffset>-476250</wp:posOffset>
            </wp:positionV>
            <wp:extent cx="1104900" cy="991062"/>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1">
                      <a:extLst>
                        <a:ext uri="{28A0092B-C50C-407E-A947-70E740481C1C}">
                          <a14:useLocalDpi xmlns:a14="http://schemas.microsoft.com/office/drawing/2010/main" val="0"/>
                        </a:ext>
                      </a:extLst>
                    </a:blip>
                    <a:stretch>
                      <a:fillRect/>
                    </a:stretch>
                  </pic:blipFill>
                  <pic:spPr>
                    <a:xfrm>
                      <a:off x="0" y="0"/>
                      <a:ext cx="1104900" cy="991062"/>
                    </a:xfrm>
                    <a:prstGeom prst="rect">
                      <a:avLst/>
                    </a:prstGeom>
                  </pic:spPr>
                </pic:pic>
              </a:graphicData>
            </a:graphic>
            <wp14:sizeRelH relativeFrom="page">
              <wp14:pctWidth>0</wp14:pctWidth>
            </wp14:sizeRelH>
            <wp14:sizeRelV relativeFrom="page">
              <wp14:pctHeight>0</wp14:pctHeight>
            </wp14:sizeRelV>
          </wp:anchor>
        </w:drawing>
      </w:r>
    </w:p>
    <w:p w14:paraId="5F36FB7F" w14:textId="77777777" w:rsidR="00A976DA" w:rsidRPr="00A17A26" w:rsidRDefault="00A976DA" w:rsidP="00773CC6"/>
    <w:p w14:paraId="088AEF49" w14:textId="0D2DBF98" w:rsidR="005148A4" w:rsidRPr="00DF5946" w:rsidRDefault="00ED00F3" w:rsidP="00E50D6C">
      <w:pPr>
        <w:pStyle w:val="Heading1"/>
        <w:jc w:val="center"/>
        <w:rPr>
          <w:rFonts w:asciiTheme="minorHAnsi" w:eastAsiaTheme="minorEastAsia" w:hAnsiTheme="minorHAnsi" w:cstheme="minorHAnsi"/>
          <w:b/>
          <w:color w:val="auto"/>
          <w:sz w:val="28"/>
          <w:szCs w:val="28"/>
        </w:rPr>
      </w:pPr>
      <w:r w:rsidRPr="00DF5946">
        <w:rPr>
          <w:rFonts w:asciiTheme="minorHAnsi" w:eastAsiaTheme="minorEastAsia" w:hAnsiTheme="minorHAnsi" w:cstheme="minorHAnsi"/>
          <w:b/>
          <w:color w:val="auto"/>
          <w:sz w:val="28"/>
          <w:szCs w:val="28"/>
        </w:rPr>
        <w:t xml:space="preserve">ANEXO </w:t>
      </w:r>
      <w:r w:rsidR="002A4394" w:rsidRPr="00DF5946">
        <w:rPr>
          <w:rFonts w:asciiTheme="minorHAnsi" w:eastAsiaTheme="minorEastAsia" w:hAnsiTheme="minorHAnsi" w:cstheme="minorHAnsi"/>
          <w:b/>
          <w:color w:val="auto"/>
          <w:sz w:val="28"/>
          <w:szCs w:val="28"/>
        </w:rPr>
        <w:t xml:space="preserve">TÉCNICO </w:t>
      </w:r>
      <w:r w:rsidRPr="00DF5946">
        <w:rPr>
          <w:rFonts w:asciiTheme="minorHAnsi" w:eastAsiaTheme="minorEastAsia" w:hAnsiTheme="minorHAnsi" w:cstheme="minorHAnsi"/>
          <w:b/>
          <w:color w:val="auto"/>
          <w:sz w:val="28"/>
          <w:szCs w:val="28"/>
        </w:rPr>
        <w:t>SOLICITUD DE COTIZACION</w:t>
      </w:r>
      <w:r w:rsidR="00DF5946">
        <w:rPr>
          <w:rFonts w:asciiTheme="minorHAnsi" w:eastAsiaTheme="minorEastAsia" w:hAnsiTheme="minorHAnsi" w:cstheme="minorHAnsi"/>
          <w:b/>
          <w:color w:val="auto"/>
          <w:sz w:val="28"/>
          <w:szCs w:val="28"/>
        </w:rPr>
        <w:t xml:space="preserve"> PARA COMPRA ÁGIL</w:t>
      </w:r>
    </w:p>
    <w:p w14:paraId="550A75DF" w14:textId="77777777" w:rsidR="00ED00F3" w:rsidRPr="00A17A26" w:rsidRDefault="00ED00F3" w:rsidP="00E50D6C">
      <w:pPr>
        <w:jc w:val="both"/>
        <w:rPr>
          <w:rFonts w:cstheme="minorHAnsi"/>
        </w:rPr>
      </w:pPr>
    </w:p>
    <w:p w14:paraId="220709BB" w14:textId="77777777" w:rsidR="00ED00F3" w:rsidRPr="004A4D6B" w:rsidRDefault="00ED00F3" w:rsidP="00176352">
      <w:pPr>
        <w:pStyle w:val="ListParagraph"/>
        <w:numPr>
          <w:ilvl w:val="0"/>
          <w:numId w:val="6"/>
        </w:numPr>
        <w:spacing w:line="360" w:lineRule="auto"/>
        <w:ind w:left="426"/>
        <w:jc w:val="both"/>
        <w:rPr>
          <w:rFonts w:cstheme="minorHAnsi"/>
        </w:rPr>
      </w:pPr>
      <w:r w:rsidRPr="004A4D6B">
        <w:rPr>
          <w:rFonts w:cstheme="minorHAnsi"/>
          <w:b/>
        </w:rPr>
        <w:t>INSTITUCIÓN:</w:t>
      </w:r>
      <w:r w:rsidRPr="004A4D6B">
        <w:rPr>
          <w:rFonts w:cstheme="minorHAnsi"/>
        </w:rPr>
        <w:t xml:space="preserve"> SEREMI de las Culturas, las Artes y el Patrimonio, región de Ñuble.</w:t>
      </w:r>
    </w:p>
    <w:p w14:paraId="030D138B" w14:textId="50A38E91" w:rsidR="00ED00F3" w:rsidRPr="00C5176F" w:rsidRDefault="0067309F" w:rsidP="00176352">
      <w:pPr>
        <w:pStyle w:val="ListParagraph"/>
        <w:numPr>
          <w:ilvl w:val="0"/>
          <w:numId w:val="6"/>
        </w:numPr>
        <w:spacing w:line="360" w:lineRule="auto"/>
        <w:ind w:left="426"/>
        <w:jc w:val="both"/>
        <w:rPr>
          <w:rFonts w:cstheme="minorHAnsi"/>
          <w:lang w:val="es-CL"/>
        </w:rPr>
      </w:pPr>
      <w:r w:rsidRPr="00C5176F">
        <w:rPr>
          <w:rFonts w:cstheme="minorHAnsi"/>
          <w:b/>
          <w:lang w:val="es-CL"/>
        </w:rPr>
        <w:t>DEPARTAMENTO SOLICITANTE:</w:t>
      </w:r>
      <w:r w:rsidRPr="00C5176F">
        <w:rPr>
          <w:rFonts w:cstheme="minorHAnsi"/>
          <w:lang w:val="es-CL"/>
        </w:rPr>
        <w:t xml:space="preserve"> </w:t>
      </w:r>
      <w:r w:rsidR="00C5176F" w:rsidRPr="00C5176F">
        <w:rPr>
          <w:rFonts w:cstheme="minorHAnsi"/>
          <w:lang w:val="es-CL"/>
        </w:rPr>
        <w:t>Departamento de Educación y</w:t>
      </w:r>
      <w:r w:rsidR="00C5176F">
        <w:rPr>
          <w:rFonts w:cstheme="minorHAnsi"/>
          <w:lang w:val="es-CL"/>
        </w:rPr>
        <w:t xml:space="preserve"> Formación en Artes y Cultura</w:t>
      </w:r>
    </w:p>
    <w:p w14:paraId="064F5641" w14:textId="2CDBA190" w:rsidR="00A17A26" w:rsidRPr="004A4D6B" w:rsidRDefault="001E2A2C" w:rsidP="00176352">
      <w:pPr>
        <w:pStyle w:val="ListParagraph"/>
        <w:numPr>
          <w:ilvl w:val="0"/>
          <w:numId w:val="6"/>
        </w:numPr>
        <w:spacing w:line="360" w:lineRule="auto"/>
        <w:ind w:left="426"/>
        <w:jc w:val="both"/>
        <w:rPr>
          <w:rFonts w:cstheme="minorHAnsi"/>
          <w:lang w:val="es-CL"/>
        </w:rPr>
      </w:pPr>
      <w:r w:rsidRPr="004A4D6B">
        <w:rPr>
          <w:rFonts w:cstheme="minorHAnsi"/>
          <w:b/>
          <w:lang w:val="es-CL"/>
        </w:rPr>
        <w:t>CONTACTO:</w:t>
      </w:r>
      <w:r w:rsidRPr="004A4D6B">
        <w:rPr>
          <w:rFonts w:cstheme="minorHAnsi"/>
          <w:lang w:val="es-CL"/>
        </w:rPr>
        <w:t xml:space="preserve"> </w:t>
      </w:r>
      <w:r w:rsidR="00C5176F">
        <w:rPr>
          <w:rFonts w:cstheme="minorHAnsi"/>
          <w:lang w:val="es-CL"/>
        </w:rPr>
        <w:t>V</w:t>
      </w:r>
      <w:r w:rsidR="0045121D">
        <w:rPr>
          <w:rFonts w:cstheme="minorHAnsi"/>
          <w:lang w:val="es-CL"/>
        </w:rPr>
        <w:t>í</w:t>
      </w:r>
      <w:r w:rsidR="00C5176F">
        <w:rPr>
          <w:rFonts w:cstheme="minorHAnsi"/>
          <w:lang w:val="es-CL"/>
        </w:rPr>
        <w:t>ct</w:t>
      </w:r>
      <w:r w:rsidR="0045121D">
        <w:rPr>
          <w:rFonts w:cstheme="minorHAnsi"/>
          <w:lang w:val="es-CL"/>
        </w:rPr>
        <w:t>or Villar Lastra</w:t>
      </w:r>
      <w:r w:rsidR="0045121D">
        <w:rPr>
          <w:rFonts w:cstheme="minorHAnsi"/>
          <w:lang w:val="es-CL"/>
        </w:rPr>
        <w:tab/>
      </w:r>
    </w:p>
    <w:p w14:paraId="4ACBABD5" w14:textId="4D5CB69A" w:rsidR="001E2A2C" w:rsidRDefault="001E2A2C" w:rsidP="00E50D6C">
      <w:pPr>
        <w:pStyle w:val="ListParagraph"/>
        <w:numPr>
          <w:ilvl w:val="0"/>
          <w:numId w:val="6"/>
        </w:numPr>
        <w:spacing w:line="360" w:lineRule="auto"/>
        <w:ind w:left="426"/>
        <w:jc w:val="both"/>
        <w:rPr>
          <w:rFonts w:cstheme="minorHAnsi"/>
          <w:lang w:val="en-US"/>
        </w:rPr>
      </w:pPr>
      <w:r w:rsidRPr="004A4D6B">
        <w:rPr>
          <w:rFonts w:cstheme="minorHAnsi"/>
          <w:b/>
          <w:lang w:val="en-US"/>
        </w:rPr>
        <w:t>EMAIL:</w:t>
      </w:r>
      <w:r w:rsidRPr="004A4D6B">
        <w:rPr>
          <w:rFonts w:cstheme="minorHAnsi"/>
          <w:lang w:val="en-US"/>
        </w:rPr>
        <w:t xml:space="preserve"> </w:t>
      </w:r>
      <w:hyperlink r:id="rId12" w:history="1">
        <w:r w:rsidR="0045121D" w:rsidRPr="00A94596">
          <w:rPr>
            <w:rStyle w:val="Hyperlink"/>
            <w:rFonts w:cstheme="minorHAnsi"/>
            <w:lang w:val="en-US"/>
          </w:rPr>
          <w:t>victor.villar@cultura.gob.cl</w:t>
        </w:r>
      </w:hyperlink>
      <w:r w:rsidR="00A17A26" w:rsidRPr="004A4D6B">
        <w:rPr>
          <w:rFonts w:cstheme="minorHAnsi"/>
          <w:lang w:val="en-US"/>
        </w:rPr>
        <w:t xml:space="preserve"> </w:t>
      </w:r>
    </w:p>
    <w:p w14:paraId="48271D54" w14:textId="77777777" w:rsidR="00773CC6" w:rsidRPr="00773CC6" w:rsidRDefault="00773CC6" w:rsidP="00773CC6">
      <w:pPr>
        <w:pStyle w:val="ListParagraph"/>
        <w:spacing w:line="360" w:lineRule="auto"/>
        <w:ind w:left="426"/>
        <w:jc w:val="both"/>
        <w:rPr>
          <w:rFonts w:cstheme="minorHAnsi"/>
          <w:lang w:val="en-US"/>
        </w:rPr>
      </w:pPr>
    </w:p>
    <w:p w14:paraId="028BF7C7" w14:textId="0EB26B12" w:rsidR="001E2A2C" w:rsidRPr="00A17A26" w:rsidRDefault="00706F14" w:rsidP="00E50D6C">
      <w:pPr>
        <w:pStyle w:val="ListParagraph"/>
        <w:numPr>
          <w:ilvl w:val="0"/>
          <w:numId w:val="1"/>
        </w:numPr>
        <w:ind w:left="426"/>
        <w:jc w:val="both"/>
        <w:rPr>
          <w:rFonts w:cstheme="minorHAnsi"/>
          <w:b/>
          <w:bCs/>
          <w:lang w:val="es-CL"/>
        </w:rPr>
      </w:pPr>
      <w:r>
        <w:rPr>
          <w:rFonts w:cstheme="minorHAnsi"/>
          <w:b/>
          <w:bCs/>
          <w:lang w:val="es-CL"/>
        </w:rPr>
        <w:t>DESCRIPCION CONTRATACIÓN.</w:t>
      </w:r>
    </w:p>
    <w:p w14:paraId="1651920B" w14:textId="2DB02172" w:rsidR="000B143A" w:rsidRDefault="0089326A" w:rsidP="0BD97E0C">
      <w:pPr>
        <w:spacing w:line="276" w:lineRule="auto"/>
        <w:ind w:left="66"/>
        <w:jc w:val="both"/>
        <w:rPr>
          <w:rFonts w:eastAsia="Tahoma"/>
        </w:rPr>
      </w:pPr>
      <w:r w:rsidRPr="0BD97E0C">
        <w:rPr>
          <w:rFonts w:eastAsia="Tahoma"/>
        </w:rPr>
        <w:t>La Secretaría Regional Ministerial de las Culturas, las Artes y el Patrimonio de la Región de Ñuble,</w:t>
      </w:r>
      <w:r w:rsidRPr="0BD97E0C">
        <w:t xml:space="preserve"> a</w:t>
      </w:r>
      <w:r w:rsidR="00BC5844" w:rsidRPr="0BD97E0C">
        <w:t xml:space="preserve"> </w:t>
      </w:r>
      <w:r w:rsidRPr="0BD97E0C">
        <w:t xml:space="preserve">través de su </w:t>
      </w:r>
      <w:r w:rsidR="009673FA" w:rsidRPr="0BD97E0C">
        <w:t xml:space="preserve">Departamento de </w:t>
      </w:r>
      <w:r w:rsidR="002604F1" w:rsidRPr="0BD97E0C">
        <w:rPr>
          <w:lang w:val="es-CL"/>
        </w:rPr>
        <w:t>Educación y Formación en Artes y Cultura</w:t>
      </w:r>
      <w:r w:rsidR="009673FA" w:rsidRPr="0BD97E0C">
        <w:t>,</w:t>
      </w:r>
      <w:r w:rsidRPr="0BD97E0C">
        <w:rPr>
          <w:rFonts w:eastAsia="Tahoma"/>
        </w:rPr>
        <w:t xml:space="preserve"> requiere contratar el “</w:t>
      </w:r>
      <w:r w:rsidR="00170AB7" w:rsidRPr="0BD97E0C">
        <w:rPr>
          <w:rFonts w:eastAsia="Tahoma"/>
          <w:b/>
          <w:bCs/>
        </w:rPr>
        <w:t>Servicios de formación jornada de activación de cuaderno pedagógico</w:t>
      </w:r>
      <w:r w:rsidR="7F699A6C" w:rsidRPr="0BD97E0C">
        <w:rPr>
          <w:rFonts w:eastAsia="Tahoma"/>
          <w:b/>
          <w:bCs/>
        </w:rPr>
        <w:t xml:space="preserve"> (CP)</w:t>
      </w:r>
      <w:r w:rsidR="00170AB7" w:rsidRPr="0BD97E0C">
        <w:rPr>
          <w:rFonts w:eastAsia="Tahoma"/>
          <w:b/>
          <w:bCs/>
        </w:rPr>
        <w:t xml:space="preserve"> "La Escuela como espacio Cultural"</w:t>
      </w:r>
      <w:r w:rsidR="009D0AA1" w:rsidRPr="0BD97E0C">
        <w:rPr>
          <w:rFonts w:eastAsia="Tahoma"/>
        </w:rPr>
        <w:t>, de acuerdo con el siguiente detalle:</w:t>
      </w:r>
    </w:p>
    <w:p w14:paraId="3E8597BD" w14:textId="77777777" w:rsidR="00ED4A39" w:rsidRPr="00E31379" w:rsidRDefault="00ED4A39" w:rsidP="0BD97E0C">
      <w:pPr>
        <w:pStyle w:val="ListParagraph"/>
        <w:numPr>
          <w:ilvl w:val="0"/>
          <w:numId w:val="25"/>
        </w:numPr>
        <w:spacing w:line="276" w:lineRule="auto"/>
        <w:jc w:val="both"/>
        <w:rPr>
          <w:rFonts w:eastAsia="Tahoma"/>
          <w:b/>
          <w:bCs/>
        </w:rPr>
      </w:pPr>
      <w:r w:rsidRPr="00E31379">
        <w:rPr>
          <w:rFonts w:eastAsia="Tahoma"/>
          <w:b/>
          <w:bCs/>
        </w:rPr>
        <w:t>Servicios profesionales metodológicos y de relatoría para la ejecución y seguimiento del Proceso de Formación del Cuaderno Pedagógico (CP) “La Escuela como espacio Cultural”, para la Región de Ñuble.</w:t>
      </w:r>
    </w:p>
    <w:p w14:paraId="103158D3" w14:textId="77777777" w:rsidR="0009592B" w:rsidRDefault="0009592B" w:rsidP="00ED4A39">
      <w:pPr>
        <w:pStyle w:val="ListParagraph"/>
        <w:spacing w:line="276" w:lineRule="auto"/>
        <w:jc w:val="both"/>
        <w:rPr>
          <w:rFonts w:eastAsia="Tahoma"/>
        </w:rPr>
      </w:pPr>
    </w:p>
    <w:p w14:paraId="04A538E8" w14:textId="4754EE48" w:rsidR="0008585C" w:rsidRDefault="00B7666E" w:rsidP="00ED4A39">
      <w:pPr>
        <w:pStyle w:val="ListParagraph"/>
        <w:spacing w:line="276" w:lineRule="auto"/>
        <w:jc w:val="both"/>
        <w:rPr>
          <w:rFonts w:eastAsia="Tahoma"/>
        </w:rPr>
      </w:pPr>
      <w:r w:rsidRPr="00B7666E">
        <w:rPr>
          <w:rFonts w:eastAsia="Tahoma"/>
        </w:rPr>
        <w:t xml:space="preserve">El proveedor deberá contemplar la contratación de un/a profesional formador/a regional que asuma la conducción técnica, metodológica y el monitoreo del proceso formativo. Este servicio se ejecutará por un </w:t>
      </w:r>
      <w:r w:rsidRPr="008C27FD">
        <w:rPr>
          <w:rFonts w:eastAsia="Tahoma"/>
          <w:b/>
          <w:bCs/>
        </w:rPr>
        <w:t>monto total bruto de $589.971.-</w:t>
      </w:r>
      <w:r w:rsidRPr="00B7666E">
        <w:rPr>
          <w:rFonts w:eastAsia="Tahoma"/>
        </w:rPr>
        <w:t xml:space="preserve"> y estará sujeto a las siguientes condiciones y estructura general</w:t>
      </w:r>
      <w:r w:rsidR="00E31379">
        <w:rPr>
          <w:rFonts w:eastAsia="Tahoma"/>
        </w:rPr>
        <w:t>,</w:t>
      </w:r>
      <w:r w:rsidR="0008585C">
        <w:rPr>
          <w:rFonts w:eastAsia="Tahoma"/>
        </w:rPr>
        <w:t xml:space="preserve"> las que deberán señalarse en el contrato</w:t>
      </w:r>
      <w:r w:rsidR="00692B85">
        <w:rPr>
          <w:rFonts w:eastAsia="Tahoma"/>
        </w:rPr>
        <w:t xml:space="preserve"> </w:t>
      </w:r>
      <w:r w:rsidR="00184701">
        <w:rPr>
          <w:rFonts w:eastAsia="Tahoma"/>
        </w:rPr>
        <w:t xml:space="preserve">entre el proveedor y el profesional </w:t>
      </w:r>
      <w:r w:rsidR="003E050B">
        <w:rPr>
          <w:rFonts w:eastAsia="Tahoma"/>
        </w:rPr>
        <w:t>formador</w:t>
      </w:r>
      <w:r w:rsidRPr="00B7666E">
        <w:rPr>
          <w:rFonts w:eastAsia="Tahoma"/>
        </w:rPr>
        <w:t>:</w:t>
      </w:r>
    </w:p>
    <w:p w14:paraId="594EACF6" w14:textId="204612CE" w:rsidR="00E31379" w:rsidRDefault="00B7666E" w:rsidP="0008585C">
      <w:pPr>
        <w:pStyle w:val="ListParagraph"/>
        <w:numPr>
          <w:ilvl w:val="0"/>
          <w:numId w:val="31"/>
        </w:numPr>
        <w:spacing w:line="276" w:lineRule="auto"/>
        <w:jc w:val="both"/>
        <w:rPr>
          <w:rFonts w:eastAsia="Tahoma"/>
        </w:rPr>
      </w:pPr>
      <w:r w:rsidRPr="003E050B">
        <w:rPr>
          <w:rFonts w:eastAsia="Tahoma"/>
          <w:b/>
          <w:bCs/>
        </w:rPr>
        <w:t>Estructura del Proceso Formativo</w:t>
      </w:r>
      <w:r w:rsidR="0008585C" w:rsidRPr="003E050B">
        <w:rPr>
          <w:rFonts w:eastAsia="Tahoma"/>
          <w:b/>
          <w:bCs/>
        </w:rPr>
        <w:t>:</w:t>
      </w:r>
      <w:r w:rsidR="0008585C">
        <w:rPr>
          <w:rFonts w:eastAsia="Tahoma"/>
        </w:rPr>
        <w:t xml:space="preserve"> </w:t>
      </w:r>
      <w:r w:rsidRPr="00B7666E">
        <w:rPr>
          <w:rFonts w:eastAsia="Tahoma"/>
        </w:rPr>
        <w:t xml:space="preserve">El proceso formativo consta de un ciclo técnico cerrado que finaliza formalmente en el mes de octubre e incluye las siguientes instancias correlativas:  </w:t>
      </w:r>
    </w:p>
    <w:p w14:paraId="679EAC70" w14:textId="77777777" w:rsidR="00E31379" w:rsidRDefault="00B7666E" w:rsidP="00E31379">
      <w:pPr>
        <w:pStyle w:val="ListParagraph"/>
        <w:numPr>
          <w:ilvl w:val="1"/>
          <w:numId w:val="31"/>
        </w:numPr>
        <w:spacing w:line="276" w:lineRule="auto"/>
        <w:jc w:val="both"/>
        <w:rPr>
          <w:rFonts w:eastAsia="Tahoma"/>
        </w:rPr>
      </w:pPr>
      <w:r w:rsidRPr="00B7666E">
        <w:rPr>
          <w:rFonts w:eastAsia="Tahoma"/>
        </w:rPr>
        <w:t xml:space="preserve">Sesiones de Apropiación Crítica (Modalidad Online): Dos sesiones iniciales orientadas a la lectura, debate técnico de los contenidos del CP, definición regional de conceptos clave y preparación de las estrategias metodológicas de mediación en terreno. </w:t>
      </w:r>
    </w:p>
    <w:p w14:paraId="325C11DE" w14:textId="77777777" w:rsidR="00E31379" w:rsidRDefault="00B7666E" w:rsidP="00E31379">
      <w:pPr>
        <w:pStyle w:val="ListParagraph"/>
        <w:numPr>
          <w:ilvl w:val="1"/>
          <w:numId w:val="31"/>
        </w:numPr>
        <w:spacing w:line="276" w:lineRule="auto"/>
        <w:jc w:val="both"/>
        <w:rPr>
          <w:rFonts w:eastAsia="Tahoma"/>
        </w:rPr>
      </w:pPr>
      <w:r w:rsidRPr="00B7666E">
        <w:rPr>
          <w:rFonts w:eastAsia="Tahoma"/>
        </w:rPr>
        <w:t xml:space="preserve"> Jornada de Activación (Modalidad Presencial): Ejecución presencial de un taller participativo (con una duración mínima de 4 horas) dirigido a las comunidades educativas (docentes, directivos, administrativos y equipos de educación parvularia).  </w:t>
      </w:r>
    </w:p>
    <w:p w14:paraId="0375DFBE" w14:textId="77777777" w:rsidR="00E31379" w:rsidRDefault="00B7666E" w:rsidP="00E31379">
      <w:pPr>
        <w:pStyle w:val="ListParagraph"/>
        <w:numPr>
          <w:ilvl w:val="1"/>
          <w:numId w:val="31"/>
        </w:numPr>
        <w:spacing w:line="276" w:lineRule="auto"/>
        <w:jc w:val="both"/>
        <w:rPr>
          <w:rFonts w:eastAsia="Tahoma"/>
        </w:rPr>
      </w:pPr>
      <w:r w:rsidRPr="00B7666E">
        <w:rPr>
          <w:rFonts w:eastAsia="Tahoma"/>
        </w:rPr>
        <w:t xml:space="preserve">Sesión de Seguimiento y Cierre (Modalidad Online): Instancia post-activación destinada a la revisión final, evaluación, conclusiones y estructuración colectiva de los aprendizajes del proceso.  </w:t>
      </w:r>
    </w:p>
    <w:p w14:paraId="4BF151F3" w14:textId="0B40713A" w:rsidR="00E31379" w:rsidRDefault="003E050B" w:rsidP="00AE793F">
      <w:pPr>
        <w:spacing w:line="276" w:lineRule="auto"/>
        <w:ind w:left="1440"/>
        <w:jc w:val="both"/>
        <w:rPr>
          <w:rFonts w:eastAsia="Tahoma"/>
        </w:rPr>
      </w:pPr>
      <w:r>
        <w:rPr>
          <w:rFonts w:eastAsia="Tahoma"/>
        </w:rPr>
        <w:t>Los plazos y fechas específicas de estos</w:t>
      </w:r>
      <w:r w:rsidR="00A60CF1">
        <w:rPr>
          <w:rFonts w:eastAsia="Tahoma"/>
        </w:rPr>
        <w:t xml:space="preserve"> hitos/sesiones</w:t>
      </w:r>
      <w:r w:rsidR="00654E56">
        <w:rPr>
          <w:rFonts w:eastAsia="Tahoma"/>
        </w:rPr>
        <w:t xml:space="preserve"> se entregarán al proveedor que resulte </w:t>
      </w:r>
      <w:r w:rsidR="00AE793F">
        <w:rPr>
          <w:rFonts w:eastAsia="Tahoma"/>
        </w:rPr>
        <w:t>seleccionado para la ejecución de este servicio.</w:t>
      </w:r>
    </w:p>
    <w:p w14:paraId="257C5106" w14:textId="77777777" w:rsidR="00E31379" w:rsidRDefault="00B7666E" w:rsidP="00E31379">
      <w:pPr>
        <w:pStyle w:val="ListParagraph"/>
        <w:numPr>
          <w:ilvl w:val="0"/>
          <w:numId w:val="31"/>
        </w:numPr>
        <w:spacing w:line="276" w:lineRule="auto"/>
        <w:jc w:val="both"/>
        <w:rPr>
          <w:rFonts w:eastAsia="Tahoma"/>
        </w:rPr>
      </w:pPr>
      <w:r w:rsidRPr="00E31379">
        <w:rPr>
          <w:rFonts w:eastAsia="Tahoma"/>
          <w:b/>
          <w:bCs/>
        </w:rPr>
        <w:t>Propósitos Centrales y Enfoque de la Activación</w:t>
      </w:r>
      <w:r w:rsidR="00E31379">
        <w:rPr>
          <w:rFonts w:eastAsia="Tahoma"/>
          <w:b/>
          <w:bCs/>
        </w:rPr>
        <w:t xml:space="preserve">: </w:t>
      </w:r>
      <w:r w:rsidRPr="00E31379">
        <w:rPr>
          <w:rFonts w:eastAsia="Tahoma"/>
        </w:rPr>
        <w:t xml:space="preserve">El/la profesional a cargo deberá guiar metodologías participativas que capaciten a los agentes educativos abordando los cuatro (4) ejes estructurales del cuaderno pedagógico: </w:t>
      </w:r>
    </w:p>
    <w:p w14:paraId="55158C6D" w14:textId="77777777" w:rsidR="00E31379" w:rsidRDefault="00B7666E" w:rsidP="00E31379">
      <w:pPr>
        <w:pStyle w:val="ListParagraph"/>
        <w:numPr>
          <w:ilvl w:val="1"/>
          <w:numId w:val="31"/>
        </w:numPr>
        <w:spacing w:line="276" w:lineRule="auto"/>
        <w:jc w:val="both"/>
        <w:rPr>
          <w:rFonts w:eastAsia="Tahoma"/>
        </w:rPr>
      </w:pPr>
      <w:r w:rsidRPr="00E31379">
        <w:rPr>
          <w:rFonts w:eastAsia="Tahoma"/>
        </w:rPr>
        <w:t xml:space="preserve">Escuela y Territorio: Relación del establecimiento con su entorno.  </w:t>
      </w:r>
    </w:p>
    <w:p w14:paraId="72D3668C" w14:textId="77777777" w:rsidR="00E31379" w:rsidRDefault="00B7666E" w:rsidP="00E31379">
      <w:pPr>
        <w:pStyle w:val="ListParagraph"/>
        <w:numPr>
          <w:ilvl w:val="1"/>
          <w:numId w:val="31"/>
        </w:numPr>
        <w:spacing w:line="276" w:lineRule="auto"/>
        <w:jc w:val="both"/>
        <w:rPr>
          <w:rFonts w:eastAsia="Tahoma"/>
        </w:rPr>
      </w:pPr>
      <w:r w:rsidRPr="00E31379">
        <w:rPr>
          <w:rFonts w:eastAsia="Tahoma"/>
        </w:rPr>
        <w:t>Prácticas Artísticas: Iniciativas artísticas vigentes y su impacto pedagógico.</w:t>
      </w:r>
    </w:p>
    <w:p w14:paraId="36B98D20" w14:textId="77777777" w:rsidR="00E31379" w:rsidRDefault="00B7666E" w:rsidP="00E31379">
      <w:pPr>
        <w:pStyle w:val="ListParagraph"/>
        <w:numPr>
          <w:ilvl w:val="1"/>
          <w:numId w:val="31"/>
        </w:numPr>
        <w:spacing w:line="276" w:lineRule="auto"/>
        <w:jc w:val="both"/>
        <w:rPr>
          <w:rFonts w:eastAsia="Tahoma"/>
        </w:rPr>
      </w:pPr>
      <w:r w:rsidRPr="00E31379">
        <w:rPr>
          <w:rFonts w:eastAsia="Tahoma"/>
        </w:rPr>
        <w:t xml:space="preserve">Proyecto y Gestión: Capacidades de planificación y recursos sostenibles.  </w:t>
      </w:r>
    </w:p>
    <w:p w14:paraId="38079ECE" w14:textId="77777777" w:rsidR="00E31379" w:rsidRDefault="00B7666E" w:rsidP="00E31379">
      <w:pPr>
        <w:pStyle w:val="ListParagraph"/>
        <w:numPr>
          <w:ilvl w:val="1"/>
          <w:numId w:val="31"/>
        </w:numPr>
        <w:spacing w:line="276" w:lineRule="auto"/>
        <w:jc w:val="both"/>
        <w:rPr>
          <w:rFonts w:eastAsia="Tahoma"/>
        </w:rPr>
      </w:pPr>
      <w:r w:rsidRPr="00E31379">
        <w:rPr>
          <w:rFonts w:eastAsia="Tahoma"/>
        </w:rPr>
        <w:t>Transversalización: Vinculación de las artes en los instrumentos normativos</w:t>
      </w:r>
      <w:r w:rsidR="00AE793F">
        <w:rPr>
          <w:rFonts w:eastAsia="Tahoma"/>
        </w:rPr>
        <w:t xml:space="preserve"> </w:t>
      </w:r>
      <w:r w:rsidRPr="00E31379">
        <w:rPr>
          <w:rFonts w:eastAsia="Tahoma"/>
        </w:rPr>
        <w:t xml:space="preserve">institucionales (PEI y PME).  </w:t>
      </w:r>
    </w:p>
    <w:p w14:paraId="20E22120" w14:textId="77777777" w:rsidR="00AE793F" w:rsidRDefault="00AE793F" w:rsidP="00AE793F">
      <w:pPr>
        <w:pStyle w:val="ListParagraph"/>
        <w:spacing w:line="276" w:lineRule="auto"/>
        <w:ind w:left="1800"/>
        <w:jc w:val="both"/>
        <w:rPr>
          <w:rFonts w:eastAsia="Tahoma"/>
        </w:rPr>
      </w:pPr>
    </w:p>
    <w:p w14:paraId="3526A916" w14:textId="77777777" w:rsidR="00E31379" w:rsidRDefault="00B7666E" w:rsidP="00E31379">
      <w:pPr>
        <w:pStyle w:val="ListParagraph"/>
        <w:numPr>
          <w:ilvl w:val="0"/>
          <w:numId w:val="31"/>
        </w:numPr>
        <w:spacing w:line="276" w:lineRule="auto"/>
        <w:jc w:val="both"/>
        <w:rPr>
          <w:rFonts w:eastAsia="Tahoma"/>
        </w:rPr>
      </w:pPr>
      <w:r w:rsidRPr="00E31379">
        <w:rPr>
          <w:rFonts w:eastAsia="Tahoma"/>
          <w:b/>
          <w:bCs/>
        </w:rPr>
        <w:t>Medios de Verificación y Productos Requeridos para el Pago</w:t>
      </w:r>
      <w:r w:rsidR="00E31379">
        <w:rPr>
          <w:rFonts w:eastAsia="Tahoma"/>
        </w:rPr>
        <w:t xml:space="preserve">: </w:t>
      </w:r>
      <w:r w:rsidRPr="00E31379">
        <w:rPr>
          <w:rFonts w:eastAsia="Tahoma"/>
        </w:rPr>
        <w:t xml:space="preserve">La correcta ejecución de los servicios </w:t>
      </w:r>
      <w:r w:rsidR="00E31379">
        <w:rPr>
          <w:rFonts w:eastAsia="Tahoma"/>
        </w:rPr>
        <w:t xml:space="preserve">prestados por el profesional </w:t>
      </w:r>
      <w:r w:rsidRPr="00E31379">
        <w:rPr>
          <w:rFonts w:eastAsia="Tahoma"/>
        </w:rPr>
        <w:t xml:space="preserve">se acreditará mediante la entrega conforme de los informes de ejecución asociados a cada cuota, los cuales deberán incorporar los siguientes instrumentos técnicos obligatorios entregados por el profesional:  </w:t>
      </w:r>
    </w:p>
    <w:p w14:paraId="2FFBBDD5" w14:textId="77777777" w:rsidR="00E31379" w:rsidRDefault="00B7666E" w:rsidP="00E31379">
      <w:pPr>
        <w:pStyle w:val="ListParagraph"/>
        <w:numPr>
          <w:ilvl w:val="1"/>
          <w:numId w:val="31"/>
        </w:numPr>
        <w:spacing w:line="276" w:lineRule="auto"/>
        <w:jc w:val="both"/>
        <w:rPr>
          <w:rFonts w:eastAsia="Tahoma"/>
        </w:rPr>
      </w:pPr>
      <w:r w:rsidRPr="00AE793F">
        <w:rPr>
          <w:rFonts w:eastAsia="Tahoma"/>
          <w:b/>
          <w:bCs/>
        </w:rPr>
        <w:t>Bitácora de Activación y Registro:</w:t>
      </w:r>
      <w:r w:rsidRPr="00E31379">
        <w:rPr>
          <w:rFonts w:eastAsia="Tahoma"/>
        </w:rPr>
        <w:t xml:space="preserve"> Documento técnico que registre las ideas fuerza, tensiones y recomendaciones identificadas en los talleres presenciales.  </w:t>
      </w:r>
    </w:p>
    <w:p w14:paraId="40E7356F" w14:textId="00228CD5" w:rsidR="0009592B" w:rsidRPr="004F1F6D" w:rsidRDefault="00B7666E" w:rsidP="004F1F6D">
      <w:pPr>
        <w:pStyle w:val="ListParagraph"/>
        <w:numPr>
          <w:ilvl w:val="1"/>
          <w:numId w:val="31"/>
        </w:numPr>
        <w:spacing w:line="276" w:lineRule="auto"/>
        <w:jc w:val="both"/>
        <w:rPr>
          <w:rFonts w:eastAsia="Tahoma"/>
        </w:rPr>
      </w:pPr>
      <w:r w:rsidRPr="00AE793F">
        <w:rPr>
          <w:rFonts w:eastAsia="Tahoma"/>
          <w:b/>
          <w:bCs/>
        </w:rPr>
        <w:t>Matriz de Hallazgos:</w:t>
      </w:r>
      <w:r w:rsidRPr="00E31379">
        <w:rPr>
          <w:rFonts w:eastAsia="Tahoma"/>
        </w:rPr>
        <w:t xml:space="preserve"> Cuadro integrado para organizar las variables cualitativas y conclusiones de la activación en el territorio regional.</w:t>
      </w:r>
    </w:p>
    <w:p w14:paraId="5383090D" w14:textId="11C57AB8" w:rsidR="00C376A3" w:rsidRPr="00AE793F" w:rsidRDefault="004A22AD" w:rsidP="00AE793F">
      <w:pPr>
        <w:spacing w:line="276" w:lineRule="auto"/>
        <w:ind w:left="709"/>
        <w:jc w:val="both"/>
        <w:rPr>
          <w:rFonts w:eastAsia="Tahoma"/>
        </w:rPr>
      </w:pPr>
      <w:r w:rsidRPr="00AE793F">
        <w:rPr>
          <w:rFonts w:eastAsia="Tahoma"/>
        </w:rPr>
        <w:t>La contratación del profesional a cargo de ello se realizará en común acuerdo con la contraparte técnica de la Seremi.</w:t>
      </w:r>
    </w:p>
    <w:p w14:paraId="393AF191" w14:textId="359B1CFB" w:rsidR="00AF3640" w:rsidRPr="00BF4035" w:rsidRDefault="0097656D" w:rsidP="417A8E90">
      <w:pPr>
        <w:pStyle w:val="ListParagraph"/>
        <w:numPr>
          <w:ilvl w:val="0"/>
          <w:numId w:val="25"/>
        </w:numPr>
        <w:spacing w:line="276" w:lineRule="auto"/>
        <w:jc w:val="both"/>
        <w:rPr>
          <w:rFonts w:eastAsia="Tahoma"/>
          <w:color w:val="FF0000"/>
          <w:lang w:val="es-CL"/>
        </w:rPr>
      </w:pPr>
      <w:r w:rsidRPr="417A8E90">
        <w:rPr>
          <w:rFonts w:eastAsia="Tahoma"/>
          <w:b/>
          <w:bCs/>
          <w:lang w:val="es-CL"/>
        </w:rPr>
        <w:t xml:space="preserve">2 </w:t>
      </w:r>
      <w:r w:rsidR="00D17BE2" w:rsidRPr="417A8E90">
        <w:rPr>
          <w:rFonts w:eastAsia="Tahoma"/>
          <w:b/>
          <w:bCs/>
          <w:lang w:val="es-CL"/>
        </w:rPr>
        <w:t>Servicio</w:t>
      </w:r>
      <w:r w:rsidR="1FB70053" w:rsidRPr="417A8E90">
        <w:rPr>
          <w:rFonts w:eastAsia="Tahoma"/>
          <w:b/>
          <w:bCs/>
          <w:lang w:val="es-CL"/>
        </w:rPr>
        <w:t>s</w:t>
      </w:r>
      <w:r w:rsidR="00D17BE2" w:rsidRPr="417A8E90">
        <w:rPr>
          <w:rFonts w:eastAsia="Tahoma"/>
          <w:b/>
          <w:bCs/>
          <w:lang w:val="es-CL"/>
        </w:rPr>
        <w:t xml:space="preserve"> de cafetería para 3</w:t>
      </w:r>
      <w:r w:rsidR="00F40ED0" w:rsidRPr="417A8E90">
        <w:rPr>
          <w:rFonts w:eastAsia="Tahoma"/>
          <w:b/>
          <w:bCs/>
          <w:lang w:val="es-CL"/>
        </w:rPr>
        <w:t>5</w:t>
      </w:r>
      <w:r w:rsidR="00D17BE2" w:rsidRPr="417A8E90">
        <w:rPr>
          <w:rFonts w:eastAsia="Tahoma"/>
          <w:b/>
          <w:bCs/>
          <w:lang w:val="es-CL"/>
        </w:rPr>
        <w:t xml:space="preserve"> personas</w:t>
      </w:r>
      <w:r w:rsidR="002221D3" w:rsidRPr="417A8E90">
        <w:rPr>
          <w:rFonts w:eastAsia="Tahoma"/>
          <w:lang w:val="es-CL"/>
        </w:rPr>
        <w:t xml:space="preserve">, </w:t>
      </w:r>
      <w:r w:rsidR="008C27FD">
        <w:rPr>
          <w:rFonts w:eastAsia="Tahoma"/>
          <w:lang w:val="es-CL"/>
        </w:rPr>
        <w:t xml:space="preserve">para la jornada de formación/activación del CP, considerando </w:t>
      </w:r>
      <w:r w:rsidR="008C27FD" w:rsidRPr="00BF4035">
        <w:rPr>
          <w:rFonts w:eastAsia="Tahoma"/>
          <w:b/>
          <w:bCs/>
          <w:lang w:val="es-CL"/>
        </w:rPr>
        <w:t xml:space="preserve">1 </w:t>
      </w:r>
      <w:r w:rsidR="00BF4035" w:rsidRPr="00BF4035">
        <w:rPr>
          <w:rFonts w:eastAsia="Tahoma"/>
          <w:b/>
          <w:bCs/>
          <w:lang w:val="es-CL"/>
        </w:rPr>
        <w:t xml:space="preserve">al </w:t>
      </w:r>
      <w:r w:rsidR="002221D3" w:rsidRPr="00BF4035">
        <w:rPr>
          <w:rFonts w:eastAsia="Tahoma"/>
          <w:b/>
          <w:bCs/>
          <w:lang w:val="es-CL"/>
        </w:rPr>
        <w:t xml:space="preserve">inicio jornada de la mañana </w:t>
      </w:r>
      <w:r w:rsidR="00BF4035" w:rsidRPr="00BF4035">
        <w:rPr>
          <w:rFonts w:eastAsia="Tahoma"/>
          <w:b/>
          <w:bCs/>
          <w:lang w:val="es-CL"/>
        </w:rPr>
        <w:t xml:space="preserve">y el otro al </w:t>
      </w:r>
      <w:r w:rsidR="002221D3" w:rsidRPr="00BF4035">
        <w:rPr>
          <w:rFonts w:eastAsia="Tahoma"/>
          <w:b/>
          <w:bCs/>
          <w:lang w:val="es-CL"/>
        </w:rPr>
        <w:t>inicio jornada de la tarde</w:t>
      </w:r>
      <w:r w:rsidR="00A670F4" w:rsidRPr="004F1F6D">
        <w:rPr>
          <w:rFonts w:eastAsia="Tahoma"/>
          <w:lang w:val="es-CL"/>
        </w:rPr>
        <w:t xml:space="preserve">, </w:t>
      </w:r>
      <w:r w:rsidR="001B1579" w:rsidRPr="00BF4035">
        <w:rPr>
          <w:rFonts w:eastAsia="Tahoma"/>
          <w:b/>
          <w:bCs/>
          <w:lang w:val="es-CL"/>
        </w:rPr>
        <w:t xml:space="preserve">servidos en la </w:t>
      </w:r>
      <w:r w:rsidR="005C473B" w:rsidRPr="00BF4035">
        <w:rPr>
          <w:rFonts w:eastAsia="Tahoma"/>
          <w:b/>
          <w:bCs/>
          <w:lang w:val="es-CL"/>
        </w:rPr>
        <w:t xml:space="preserve">comuna de </w:t>
      </w:r>
      <w:r w:rsidR="00C85C3D" w:rsidRPr="00BF4035">
        <w:rPr>
          <w:rFonts w:eastAsia="Tahoma"/>
          <w:b/>
          <w:bCs/>
          <w:lang w:val="es-CL"/>
        </w:rPr>
        <w:t xml:space="preserve">San Carlos </w:t>
      </w:r>
      <w:r w:rsidR="00C85C3D" w:rsidRPr="004F1F6D">
        <w:rPr>
          <w:rFonts w:eastAsia="Tahoma"/>
          <w:lang w:val="es-CL"/>
        </w:rPr>
        <w:t>en lugar</w:t>
      </w:r>
      <w:r w:rsidR="00BF4035">
        <w:rPr>
          <w:rFonts w:eastAsia="Tahoma"/>
          <w:lang w:val="es-CL"/>
        </w:rPr>
        <w:t>/espacio</w:t>
      </w:r>
      <w:r w:rsidR="00C85C3D" w:rsidRPr="004F1F6D">
        <w:rPr>
          <w:rFonts w:eastAsia="Tahoma"/>
          <w:lang w:val="es-CL"/>
        </w:rPr>
        <w:t xml:space="preserve"> por confirmar. </w:t>
      </w:r>
    </w:p>
    <w:p w14:paraId="76150AC8" w14:textId="77777777" w:rsidR="00BF4035" w:rsidRPr="00A670F4" w:rsidRDefault="00BF4035" w:rsidP="00BF4035">
      <w:pPr>
        <w:pStyle w:val="ListParagraph"/>
        <w:spacing w:line="276" w:lineRule="auto"/>
        <w:jc w:val="both"/>
        <w:rPr>
          <w:rFonts w:eastAsia="Tahoma"/>
          <w:color w:val="FF0000"/>
          <w:lang w:val="es-CL"/>
        </w:rPr>
      </w:pPr>
    </w:p>
    <w:p w14:paraId="3FFECC7B" w14:textId="117C7A17" w:rsidR="00A205F9" w:rsidRPr="004F1F6D" w:rsidRDefault="002224A1" w:rsidP="004F1F6D">
      <w:pPr>
        <w:pStyle w:val="ListParagraph"/>
        <w:numPr>
          <w:ilvl w:val="0"/>
          <w:numId w:val="29"/>
        </w:numPr>
        <w:spacing w:line="276" w:lineRule="auto"/>
        <w:ind w:left="1134"/>
        <w:jc w:val="both"/>
        <w:rPr>
          <w:rFonts w:eastAsia="Tahoma" w:cstheme="minorHAnsi"/>
          <w:b/>
          <w:bCs/>
        </w:rPr>
      </w:pPr>
      <w:r w:rsidRPr="004F1F6D">
        <w:rPr>
          <w:rFonts w:eastAsia="Tahoma" w:cstheme="minorHAnsi"/>
          <w:b/>
          <w:bCs/>
          <w:lang w:val="es-CL"/>
        </w:rPr>
        <w:t xml:space="preserve">El servicio de café de la jornada de la mañana </w:t>
      </w:r>
      <w:r w:rsidR="00E121B0" w:rsidRPr="004F1F6D">
        <w:rPr>
          <w:rFonts w:eastAsia="Tahoma" w:cstheme="minorHAnsi"/>
          <w:b/>
          <w:bCs/>
        </w:rPr>
        <w:t xml:space="preserve">deberá </w:t>
      </w:r>
      <w:r w:rsidR="00866C22" w:rsidRPr="004F1F6D">
        <w:rPr>
          <w:rFonts w:eastAsia="Tahoma" w:cstheme="minorHAnsi"/>
          <w:b/>
          <w:bCs/>
        </w:rPr>
        <w:t>contener a lo menos lo siguiente:</w:t>
      </w:r>
      <w:r w:rsidR="00472CB7" w:rsidRPr="004F1F6D">
        <w:rPr>
          <w:rFonts w:eastAsia="Tahoma" w:cstheme="minorHAnsi"/>
          <w:b/>
          <w:bCs/>
        </w:rPr>
        <w:t xml:space="preserve"> </w:t>
      </w:r>
    </w:p>
    <w:p w14:paraId="57C88524" w14:textId="77777777" w:rsidR="002C3A09" w:rsidRDefault="00CA7F6F" w:rsidP="002224A1">
      <w:pPr>
        <w:pStyle w:val="ListParagraph"/>
        <w:numPr>
          <w:ilvl w:val="0"/>
          <w:numId w:val="27"/>
        </w:numPr>
        <w:spacing w:line="276" w:lineRule="auto"/>
        <w:ind w:left="1843"/>
        <w:jc w:val="both"/>
        <w:rPr>
          <w:rFonts w:eastAsia="Tahoma" w:cstheme="minorHAnsi"/>
        </w:rPr>
      </w:pPr>
      <w:r w:rsidRPr="002C3A09">
        <w:rPr>
          <w:rFonts w:eastAsia="Tahoma" w:cstheme="minorHAnsi"/>
        </w:rPr>
        <w:t>2 bocadillos dulces por persona como mínimo</w:t>
      </w:r>
      <w:r w:rsidR="00FA0B41" w:rsidRPr="002C3A09">
        <w:rPr>
          <w:rFonts w:eastAsia="Tahoma" w:cstheme="minorHAnsi"/>
        </w:rPr>
        <w:t xml:space="preserve">, </w:t>
      </w:r>
      <w:r w:rsidR="00FF5525" w:rsidRPr="002C3A09">
        <w:rPr>
          <w:rFonts w:eastAsia="Tahoma" w:cstheme="minorHAnsi"/>
        </w:rPr>
        <w:t xml:space="preserve">por ejemplo, </w:t>
      </w:r>
      <w:r w:rsidR="00FA0B41" w:rsidRPr="002C3A09">
        <w:rPr>
          <w:rFonts w:eastAsia="Tahoma" w:cstheme="minorHAnsi"/>
        </w:rPr>
        <w:t>trozo de queque o tarta o pie</w:t>
      </w:r>
      <w:r w:rsidR="00FF5525" w:rsidRPr="002C3A09">
        <w:rPr>
          <w:rFonts w:eastAsia="Tahoma" w:cstheme="minorHAnsi"/>
        </w:rPr>
        <w:t xml:space="preserve"> o torta o similares</w:t>
      </w:r>
      <w:r w:rsidR="008E1188" w:rsidRPr="002C3A09">
        <w:rPr>
          <w:rFonts w:eastAsia="Tahoma" w:cstheme="minorHAnsi"/>
        </w:rPr>
        <w:t>.</w:t>
      </w:r>
    </w:p>
    <w:p w14:paraId="1E4946C1" w14:textId="77777777" w:rsidR="002C3A09" w:rsidRDefault="00CA7F6F" w:rsidP="002224A1">
      <w:pPr>
        <w:pStyle w:val="ListParagraph"/>
        <w:numPr>
          <w:ilvl w:val="0"/>
          <w:numId w:val="27"/>
        </w:numPr>
        <w:spacing w:line="276" w:lineRule="auto"/>
        <w:ind w:left="1843"/>
        <w:jc w:val="both"/>
        <w:rPr>
          <w:rFonts w:eastAsia="Tahoma" w:cstheme="minorHAnsi"/>
        </w:rPr>
      </w:pPr>
      <w:r w:rsidRPr="002C3A09">
        <w:rPr>
          <w:rFonts w:eastAsia="Tahoma" w:cstheme="minorHAnsi"/>
        </w:rPr>
        <w:t>2 bocadillos salados por persona como mínimo</w:t>
      </w:r>
      <w:r w:rsidR="008E1188" w:rsidRPr="002C3A09">
        <w:rPr>
          <w:rFonts w:eastAsia="Tahoma" w:cstheme="minorHAnsi"/>
        </w:rPr>
        <w:t>, por ejemplo, selladito o</w:t>
      </w:r>
      <w:r w:rsidR="00915E04" w:rsidRPr="002C3A09">
        <w:rPr>
          <w:rFonts w:eastAsia="Tahoma" w:cstheme="minorHAnsi"/>
        </w:rPr>
        <w:t xml:space="preserve"> mini </w:t>
      </w:r>
      <w:r w:rsidR="009B63E5" w:rsidRPr="002C3A09">
        <w:rPr>
          <w:rFonts w:eastAsia="Tahoma" w:cstheme="minorHAnsi"/>
        </w:rPr>
        <w:t>sándwich</w:t>
      </w:r>
      <w:r w:rsidR="00915E04" w:rsidRPr="002C3A09">
        <w:rPr>
          <w:rFonts w:eastAsia="Tahoma" w:cstheme="minorHAnsi"/>
        </w:rPr>
        <w:t xml:space="preserve"> </w:t>
      </w:r>
      <w:r w:rsidR="002C5748" w:rsidRPr="002C3A09">
        <w:rPr>
          <w:rFonts w:eastAsia="Tahoma" w:cstheme="minorHAnsi"/>
        </w:rPr>
        <w:t>o empanaditas o similares.</w:t>
      </w:r>
    </w:p>
    <w:p w14:paraId="263AB967" w14:textId="1EBF2BCA" w:rsidR="002C3A09" w:rsidRPr="00B61A0C" w:rsidRDefault="00B61A0C" w:rsidP="002224A1">
      <w:pPr>
        <w:pStyle w:val="ListParagraph"/>
        <w:numPr>
          <w:ilvl w:val="0"/>
          <w:numId w:val="27"/>
        </w:numPr>
        <w:spacing w:line="276" w:lineRule="auto"/>
        <w:ind w:left="1843"/>
        <w:jc w:val="both"/>
        <w:rPr>
          <w:rFonts w:eastAsia="Tahoma" w:cstheme="minorHAnsi"/>
        </w:rPr>
      </w:pPr>
      <w:r>
        <w:rPr>
          <w:rFonts w:eastAsia="Tahoma"/>
          <w:lang w:val="pt-PT"/>
        </w:rPr>
        <w:t>4</w:t>
      </w:r>
      <w:r w:rsidR="002C5748" w:rsidRPr="002C3A09">
        <w:rPr>
          <w:rFonts w:eastAsia="Tahoma"/>
          <w:lang w:val="pt-PT"/>
        </w:rPr>
        <w:t xml:space="preserve"> litros </w:t>
      </w:r>
      <w:r w:rsidR="00520FD1" w:rsidRPr="002C3A09">
        <w:rPr>
          <w:rFonts w:eastAsia="Tahoma"/>
          <w:lang w:val="pt-PT"/>
        </w:rPr>
        <w:t>Jugo</w:t>
      </w:r>
      <w:r w:rsidR="002C5748" w:rsidRPr="002C3A09">
        <w:rPr>
          <w:rFonts w:eastAsia="Tahoma"/>
          <w:lang w:val="pt-PT"/>
        </w:rPr>
        <w:t>s</w:t>
      </w:r>
      <w:r w:rsidR="00520FD1" w:rsidRPr="002C3A09">
        <w:rPr>
          <w:rFonts w:eastAsia="Tahoma"/>
          <w:lang w:val="pt-PT"/>
        </w:rPr>
        <w:t xml:space="preserve"> o aguas saborizadas</w:t>
      </w:r>
      <w:r w:rsidR="00FB526E">
        <w:rPr>
          <w:rFonts w:eastAsia="Tahoma"/>
          <w:lang w:val="pt-PT"/>
        </w:rPr>
        <w:t xml:space="preserve">, </w:t>
      </w:r>
      <w:r w:rsidR="008432C9" w:rsidRPr="002C3A09">
        <w:rPr>
          <w:rFonts w:eastAsia="Tahoma"/>
          <w:lang w:val="pt-PT"/>
        </w:rPr>
        <w:t>sabore</w:t>
      </w:r>
      <w:r w:rsidR="161B6A91" w:rsidRPr="002C3A09">
        <w:rPr>
          <w:rFonts w:eastAsia="Tahoma"/>
          <w:lang w:val="pt-PT"/>
        </w:rPr>
        <w:t>s</w:t>
      </w:r>
      <w:r w:rsidR="008432C9" w:rsidRPr="002C3A09">
        <w:rPr>
          <w:rFonts w:eastAsia="Tahoma"/>
          <w:lang w:val="pt-PT"/>
        </w:rPr>
        <w:t xml:space="preserve"> variados.</w:t>
      </w:r>
    </w:p>
    <w:p w14:paraId="39F83BFC" w14:textId="5F98898E" w:rsidR="00B61A0C" w:rsidRPr="002C3A09" w:rsidRDefault="00343C86" w:rsidP="002224A1">
      <w:pPr>
        <w:pStyle w:val="ListParagraph"/>
        <w:numPr>
          <w:ilvl w:val="0"/>
          <w:numId w:val="27"/>
        </w:numPr>
        <w:spacing w:line="276" w:lineRule="auto"/>
        <w:ind w:left="1843"/>
        <w:jc w:val="both"/>
        <w:rPr>
          <w:rFonts w:eastAsia="Tahoma" w:cstheme="minorHAnsi"/>
        </w:rPr>
      </w:pPr>
      <w:r>
        <w:rPr>
          <w:rFonts w:eastAsia="Tahoma"/>
          <w:lang w:val="es-CL"/>
        </w:rPr>
        <w:t xml:space="preserve">3 litros </w:t>
      </w:r>
      <w:r w:rsidR="00B61A0C" w:rsidRPr="00343C86">
        <w:rPr>
          <w:rFonts w:eastAsia="Tahoma"/>
          <w:lang w:val="es-CL"/>
        </w:rPr>
        <w:t>Agua sin gas (dispensador</w:t>
      </w:r>
      <w:r w:rsidRPr="00343C86">
        <w:rPr>
          <w:rFonts w:eastAsia="Tahoma"/>
          <w:lang w:val="es-CL"/>
        </w:rPr>
        <w:t xml:space="preserve"> o</w:t>
      </w:r>
      <w:r>
        <w:rPr>
          <w:rFonts w:eastAsia="Tahoma"/>
          <w:lang w:val="es-CL"/>
        </w:rPr>
        <w:t xml:space="preserve"> similar)</w:t>
      </w:r>
    </w:p>
    <w:p w14:paraId="5819ED0B" w14:textId="77777777" w:rsidR="002C3A09" w:rsidRDefault="00A355A2" w:rsidP="002224A1">
      <w:pPr>
        <w:pStyle w:val="ListParagraph"/>
        <w:numPr>
          <w:ilvl w:val="0"/>
          <w:numId w:val="27"/>
        </w:numPr>
        <w:spacing w:line="276" w:lineRule="auto"/>
        <w:ind w:left="1843"/>
        <w:jc w:val="both"/>
        <w:rPr>
          <w:rFonts w:eastAsia="Tahoma" w:cstheme="minorHAnsi"/>
        </w:rPr>
      </w:pPr>
      <w:r w:rsidRPr="002C3A09">
        <w:rPr>
          <w:rFonts w:eastAsia="Tahoma" w:cstheme="minorHAnsi"/>
        </w:rPr>
        <w:t xml:space="preserve">Café </w:t>
      </w:r>
      <w:r w:rsidR="002C3A09" w:rsidRPr="002C3A09">
        <w:rPr>
          <w:rFonts w:eastAsia="Tahoma" w:cstheme="minorHAnsi"/>
        </w:rPr>
        <w:t>de grano</w:t>
      </w:r>
      <w:r w:rsidR="006542DD" w:rsidRPr="002C3A09">
        <w:rPr>
          <w:rFonts w:eastAsia="Tahoma" w:cstheme="minorHAnsi"/>
        </w:rPr>
        <w:t xml:space="preserve"> </w:t>
      </w:r>
      <w:r w:rsidR="00842C4B" w:rsidRPr="002C3A09">
        <w:rPr>
          <w:rFonts w:eastAsia="Tahoma" w:cstheme="minorHAnsi"/>
        </w:rPr>
        <w:t>a libre disposición</w:t>
      </w:r>
    </w:p>
    <w:p w14:paraId="246F9103" w14:textId="0B38F318" w:rsidR="002C3A09" w:rsidRDefault="00871FC6" w:rsidP="002224A1">
      <w:pPr>
        <w:pStyle w:val="ListParagraph"/>
        <w:numPr>
          <w:ilvl w:val="0"/>
          <w:numId w:val="27"/>
        </w:numPr>
        <w:spacing w:line="276" w:lineRule="auto"/>
        <w:ind w:left="1843"/>
        <w:jc w:val="both"/>
        <w:rPr>
          <w:rFonts w:eastAsia="Tahoma" w:cstheme="minorHAnsi"/>
        </w:rPr>
      </w:pPr>
      <w:r w:rsidRPr="002C3A09">
        <w:rPr>
          <w:rFonts w:eastAsia="Tahoma" w:cstheme="minorHAnsi"/>
        </w:rPr>
        <w:t xml:space="preserve">Azúcar </w:t>
      </w:r>
      <w:r w:rsidR="00842C4B" w:rsidRPr="002C3A09">
        <w:rPr>
          <w:rFonts w:eastAsia="Tahoma" w:cstheme="minorHAnsi"/>
        </w:rPr>
        <w:t>a libre disposición</w:t>
      </w:r>
    </w:p>
    <w:p w14:paraId="5B819862" w14:textId="77777777" w:rsidR="00AE793F" w:rsidRDefault="00871FC6" w:rsidP="00AE793F">
      <w:pPr>
        <w:pStyle w:val="ListParagraph"/>
        <w:numPr>
          <w:ilvl w:val="0"/>
          <w:numId w:val="27"/>
        </w:numPr>
        <w:spacing w:line="276" w:lineRule="auto"/>
        <w:ind w:left="1843"/>
        <w:jc w:val="both"/>
        <w:rPr>
          <w:rFonts w:eastAsia="Tahoma" w:cstheme="minorHAnsi"/>
        </w:rPr>
      </w:pPr>
      <w:r w:rsidRPr="00AE793F">
        <w:rPr>
          <w:rFonts w:eastAsia="Tahoma" w:cstheme="minorHAnsi"/>
        </w:rPr>
        <w:t xml:space="preserve">Endulzante (sucralosa) </w:t>
      </w:r>
      <w:r w:rsidR="00842C4B" w:rsidRPr="00AE793F">
        <w:rPr>
          <w:rFonts w:eastAsia="Tahoma" w:cstheme="minorHAnsi"/>
        </w:rPr>
        <w:t>a libre disposición</w:t>
      </w:r>
    </w:p>
    <w:p w14:paraId="0034E1BD" w14:textId="77777777" w:rsidR="002C3A09" w:rsidRPr="00AE793F" w:rsidRDefault="00842C4B" w:rsidP="00AE793F">
      <w:pPr>
        <w:pStyle w:val="ListParagraph"/>
        <w:numPr>
          <w:ilvl w:val="0"/>
          <w:numId w:val="27"/>
        </w:numPr>
        <w:spacing w:line="276" w:lineRule="auto"/>
        <w:ind w:left="1843"/>
        <w:jc w:val="both"/>
        <w:rPr>
          <w:rFonts w:eastAsia="Tahoma" w:cstheme="minorHAnsi"/>
        </w:rPr>
      </w:pPr>
      <w:r w:rsidRPr="00AE793F">
        <w:rPr>
          <w:rFonts w:eastAsia="Tahoma" w:cstheme="minorHAnsi"/>
        </w:rPr>
        <w:t>Té normal (Ceylán) a libre disposición</w:t>
      </w:r>
    </w:p>
    <w:p w14:paraId="3C304C9E" w14:textId="527E50C8" w:rsidR="00DA061A" w:rsidRPr="00241C49" w:rsidRDefault="002C3A09" w:rsidP="00AE793F">
      <w:pPr>
        <w:pStyle w:val="ListParagraph"/>
        <w:numPr>
          <w:ilvl w:val="0"/>
          <w:numId w:val="27"/>
        </w:numPr>
        <w:spacing w:line="276" w:lineRule="auto"/>
        <w:ind w:left="1843"/>
        <w:jc w:val="both"/>
        <w:rPr>
          <w:rFonts w:eastAsia="Tahoma" w:cstheme="minorHAnsi"/>
        </w:rPr>
      </w:pPr>
      <w:r>
        <w:rPr>
          <w:rFonts w:eastAsia="Tahoma" w:cstheme="minorHAnsi"/>
        </w:rPr>
        <w:t>Va</w:t>
      </w:r>
      <w:r w:rsidR="001A16F3">
        <w:rPr>
          <w:rFonts w:eastAsia="Tahoma" w:cstheme="minorHAnsi"/>
        </w:rPr>
        <w:t xml:space="preserve">jillería (tazas, vasos, </w:t>
      </w:r>
      <w:r w:rsidR="00A83F9B">
        <w:rPr>
          <w:rFonts w:eastAsia="Tahoma" w:cstheme="minorHAnsi"/>
        </w:rPr>
        <w:t>platos, cubiertos, etc.)</w:t>
      </w:r>
      <w:r w:rsidR="00FB526E">
        <w:rPr>
          <w:rFonts w:eastAsia="Tahoma" w:cstheme="minorHAnsi"/>
        </w:rPr>
        <w:t xml:space="preserve">, </w:t>
      </w:r>
      <w:r w:rsidR="001A16F3">
        <w:rPr>
          <w:rFonts w:eastAsia="Tahoma" w:cstheme="minorHAnsi"/>
        </w:rPr>
        <w:t>mantelería</w:t>
      </w:r>
      <w:r w:rsidR="00E5068E">
        <w:rPr>
          <w:rFonts w:eastAsia="Tahoma" w:cstheme="minorHAnsi"/>
        </w:rPr>
        <w:t xml:space="preserve">, servilletas, </w:t>
      </w:r>
      <w:r w:rsidR="002224A1">
        <w:rPr>
          <w:rFonts w:eastAsia="Tahoma" w:cstheme="minorHAnsi"/>
        </w:rPr>
        <w:t>termos</w:t>
      </w:r>
      <w:r w:rsidR="00262769" w:rsidRPr="00E5068E">
        <w:rPr>
          <w:rFonts w:eastAsia="Tahoma" w:cstheme="minorHAnsi"/>
          <w:lang w:val="es-CL"/>
        </w:rPr>
        <w:t xml:space="preserve"> con agua caliente </w:t>
      </w:r>
      <w:r w:rsidR="003D29A2" w:rsidRPr="00E5068E">
        <w:rPr>
          <w:rFonts w:eastAsia="Tahoma" w:cstheme="minorHAnsi"/>
          <w:lang w:val="es-CL"/>
        </w:rPr>
        <w:t>a libre disposición</w:t>
      </w:r>
      <w:r w:rsidR="00FB526E">
        <w:rPr>
          <w:rFonts w:eastAsia="Tahoma" w:cstheme="minorHAnsi"/>
          <w:lang w:val="es-CL"/>
        </w:rPr>
        <w:t>, g</w:t>
      </w:r>
      <w:r w:rsidR="00AD7F4D" w:rsidRPr="00FB526E">
        <w:rPr>
          <w:rFonts w:eastAsia="Tahoma" w:cstheme="minorHAnsi"/>
          <w:lang w:val="es-CL"/>
        </w:rPr>
        <w:t>arz</w:t>
      </w:r>
      <w:r w:rsidR="00FB526E">
        <w:rPr>
          <w:rFonts w:eastAsia="Tahoma" w:cstheme="minorHAnsi"/>
          <w:lang w:val="es-CL"/>
        </w:rPr>
        <w:t>ó</w:t>
      </w:r>
      <w:r w:rsidR="00AD7F4D" w:rsidRPr="00FB526E">
        <w:rPr>
          <w:rFonts w:eastAsia="Tahoma" w:cstheme="minorHAnsi"/>
          <w:lang w:val="es-CL"/>
        </w:rPr>
        <w:t>n</w:t>
      </w:r>
      <w:r w:rsidR="00FB526E">
        <w:rPr>
          <w:rFonts w:eastAsia="Tahoma" w:cstheme="minorHAnsi"/>
          <w:lang w:val="es-CL"/>
        </w:rPr>
        <w:t>/</w:t>
      </w:r>
      <w:r w:rsidR="00AD7F4D" w:rsidRPr="00FB526E">
        <w:rPr>
          <w:rFonts w:eastAsia="Tahoma" w:cstheme="minorHAnsi"/>
          <w:lang w:val="es-CL"/>
        </w:rPr>
        <w:t>es</w:t>
      </w:r>
      <w:r w:rsidR="00FB526E">
        <w:rPr>
          <w:rFonts w:eastAsia="Tahoma" w:cstheme="minorHAnsi"/>
          <w:lang w:val="es-CL"/>
        </w:rPr>
        <w:t>.</w:t>
      </w:r>
      <w:r w:rsidR="00AD7F4D" w:rsidRPr="00FB526E">
        <w:rPr>
          <w:rFonts w:eastAsia="Tahoma" w:cstheme="minorHAnsi"/>
          <w:lang w:val="es-CL"/>
        </w:rPr>
        <w:t xml:space="preserve"> </w:t>
      </w:r>
    </w:p>
    <w:p w14:paraId="5705C9F2" w14:textId="1EDE014E" w:rsidR="00241C49" w:rsidRPr="002224A1" w:rsidRDefault="00241C49" w:rsidP="00AE793F">
      <w:pPr>
        <w:pStyle w:val="ListParagraph"/>
        <w:numPr>
          <w:ilvl w:val="0"/>
          <w:numId w:val="27"/>
        </w:numPr>
        <w:spacing w:line="276" w:lineRule="auto"/>
        <w:ind w:left="1843"/>
        <w:jc w:val="both"/>
        <w:rPr>
          <w:rFonts w:eastAsia="Tahoma" w:cstheme="minorHAnsi"/>
        </w:rPr>
      </w:pPr>
      <w:r>
        <w:rPr>
          <w:rFonts w:eastAsia="Tahoma" w:cstheme="minorHAnsi"/>
          <w:lang w:val="es-CL"/>
        </w:rPr>
        <w:t>Otros que el proveedor considere necesarios para la prestación del servicio.</w:t>
      </w:r>
    </w:p>
    <w:p w14:paraId="3B50FC29" w14:textId="77777777" w:rsidR="002224A1" w:rsidRPr="002224A1" w:rsidRDefault="002224A1" w:rsidP="00AE793F">
      <w:pPr>
        <w:pStyle w:val="ListParagraph"/>
        <w:spacing w:line="276" w:lineRule="auto"/>
        <w:ind w:left="1843" w:hanging="360"/>
        <w:jc w:val="both"/>
        <w:rPr>
          <w:rFonts w:eastAsia="Tahoma" w:cstheme="minorHAnsi"/>
        </w:rPr>
      </w:pPr>
    </w:p>
    <w:p w14:paraId="4236CAE1" w14:textId="3BB040DA" w:rsidR="002224A1" w:rsidRPr="004F1F6D" w:rsidRDefault="002224A1" w:rsidP="004F1F6D">
      <w:pPr>
        <w:pStyle w:val="ListParagraph"/>
        <w:numPr>
          <w:ilvl w:val="0"/>
          <w:numId w:val="29"/>
        </w:numPr>
        <w:spacing w:line="276" w:lineRule="auto"/>
        <w:ind w:left="1134"/>
        <w:jc w:val="both"/>
        <w:rPr>
          <w:rFonts w:eastAsia="Tahoma" w:cstheme="minorHAnsi"/>
          <w:b/>
          <w:bCs/>
        </w:rPr>
      </w:pPr>
      <w:r w:rsidRPr="004F1F6D">
        <w:rPr>
          <w:rFonts w:eastAsia="Tahoma" w:cstheme="minorHAnsi"/>
          <w:b/>
          <w:bCs/>
          <w:lang w:val="es-CL"/>
        </w:rPr>
        <w:t xml:space="preserve">El servicio de café de la jornada de la tarde </w:t>
      </w:r>
      <w:r w:rsidRPr="004F1F6D">
        <w:rPr>
          <w:rFonts w:eastAsia="Tahoma" w:cstheme="minorHAnsi"/>
          <w:b/>
          <w:bCs/>
        </w:rPr>
        <w:t xml:space="preserve">deberá contener a lo menos lo siguiente: </w:t>
      </w:r>
    </w:p>
    <w:p w14:paraId="306B25B5" w14:textId="7F45E4E3" w:rsidR="002224A1" w:rsidRDefault="002224A1" w:rsidP="004F1F6D">
      <w:pPr>
        <w:pStyle w:val="ListParagraph"/>
        <w:numPr>
          <w:ilvl w:val="0"/>
          <w:numId w:val="30"/>
        </w:numPr>
        <w:spacing w:line="276" w:lineRule="auto"/>
        <w:ind w:left="1843"/>
        <w:jc w:val="both"/>
        <w:rPr>
          <w:rFonts w:eastAsia="Tahoma" w:cstheme="minorHAnsi"/>
        </w:rPr>
      </w:pPr>
      <w:r w:rsidRPr="002C3A09">
        <w:rPr>
          <w:rFonts w:eastAsia="Tahoma" w:cstheme="minorHAnsi"/>
        </w:rPr>
        <w:t>Café de grano a libre disposición</w:t>
      </w:r>
      <w:r>
        <w:rPr>
          <w:rFonts w:eastAsia="Tahoma" w:cstheme="minorHAnsi"/>
        </w:rPr>
        <w:t>.</w:t>
      </w:r>
    </w:p>
    <w:p w14:paraId="19925D09" w14:textId="376ADCF0" w:rsidR="002224A1" w:rsidRDefault="002224A1" w:rsidP="004F1F6D">
      <w:pPr>
        <w:pStyle w:val="ListParagraph"/>
        <w:numPr>
          <w:ilvl w:val="0"/>
          <w:numId w:val="30"/>
        </w:numPr>
        <w:spacing w:line="276" w:lineRule="auto"/>
        <w:ind w:left="1843"/>
        <w:jc w:val="both"/>
        <w:rPr>
          <w:rFonts w:eastAsia="Tahoma" w:cstheme="minorHAnsi"/>
        </w:rPr>
      </w:pPr>
      <w:r w:rsidRPr="002C3A09">
        <w:rPr>
          <w:rFonts w:eastAsia="Tahoma" w:cstheme="minorHAnsi"/>
        </w:rPr>
        <w:t>Azúcar a libre disposición</w:t>
      </w:r>
      <w:r>
        <w:rPr>
          <w:rFonts w:eastAsia="Tahoma" w:cstheme="minorHAnsi"/>
        </w:rPr>
        <w:t>.</w:t>
      </w:r>
    </w:p>
    <w:p w14:paraId="1F07D24D" w14:textId="19AAC26D" w:rsidR="002224A1" w:rsidRDefault="002224A1" w:rsidP="004F1F6D">
      <w:pPr>
        <w:pStyle w:val="ListParagraph"/>
        <w:numPr>
          <w:ilvl w:val="0"/>
          <w:numId w:val="30"/>
        </w:numPr>
        <w:spacing w:line="276" w:lineRule="auto"/>
        <w:ind w:left="1843"/>
        <w:jc w:val="both"/>
        <w:rPr>
          <w:rFonts w:eastAsia="Tahoma" w:cstheme="minorHAnsi"/>
        </w:rPr>
      </w:pPr>
      <w:r w:rsidRPr="002C3A09">
        <w:rPr>
          <w:rFonts w:eastAsia="Tahoma" w:cstheme="minorHAnsi"/>
        </w:rPr>
        <w:t>Endulzante (sucralosa) a libre disposición</w:t>
      </w:r>
      <w:r>
        <w:rPr>
          <w:rFonts w:eastAsia="Tahoma" w:cstheme="minorHAnsi"/>
        </w:rPr>
        <w:t>.</w:t>
      </w:r>
    </w:p>
    <w:p w14:paraId="0A1B9803" w14:textId="46F17DE7" w:rsidR="002224A1" w:rsidRDefault="002224A1" w:rsidP="004F1F6D">
      <w:pPr>
        <w:pStyle w:val="ListParagraph"/>
        <w:numPr>
          <w:ilvl w:val="0"/>
          <w:numId w:val="30"/>
        </w:numPr>
        <w:spacing w:line="276" w:lineRule="auto"/>
        <w:ind w:left="1843"/>
        <w:jc w:val="both"/>
        <w:rPr>
          <w:rFonts w:eastAsia="Tahoma" w:cstheme="minorHAnsi"/>
        </w:rPr>
      </w:pPr>
      <w:r w:rsidRPr="002C3A09">
        <w:rPr>
          <w:rFonts w:eastAsia="Tahoma" w:cstheme="minorHAnsi"/>
        </w:rPr>
        <w:t>Té normal (Ceylán) a libre disposición</w:t>
      </w:r>
      <w:r>
        <w:rPr>
          <w:rFonts w:eastAsia="Tahoma" w:cstheme="minorHAnsi"/>
        </w:rPr>
        <w:t>.</w:t>
      </w:r>
    </w:p>
    <w:p w14:paraId="31AA1C32" w14:textId="371BAEA6" w:rsidR="00393A76" w:rsidRDefault="00393A76" w:rsidP="004F1F6D">
      <w:pPr>
        <w:pStyle w:val="ListParagraph"/>
        <w:numPr>
          <w:ilvl w:val="0"/>
          <w:numId w:val="30"/>
        </w:numPr>
        <w:spacing w:line="276" w:lineRule="auto"/>
        <w:ind w:left="1843"/>
        <w:jc w:val="both"/>
        <w:rPr>
          <w:rFonts w:eastAsia="Tahoma" w:cstheme="minorHAnsi"/>
        </w:rPr>
      </w:pPr>
      <w:r>
        <w:rPr>
          <w:rFonts w:eastAsia="Tahoma" w:cstheme="minorHAnsi"/>
        </w:rPr>
        <w:t>Agua de hier</w:t>
      </w:r>
      <w:r w:rsidR="005F4DA3">
        <w:rPr>
          <w:rFonts w:eastAsia="Tahoma" w:cstheme="minorHAnsi"/>
        </w:rPr>
        <w:t>b</w:t>
      </w:r>
      <w:r>
        <w:rPr>
          <w:rFonts w:eastAsia="Tahoma" w:cstheme="minorHAnsi"/>
        </w:rPr>
        <w:t>as a libe disposición.</w:t>
      </w:r>
    </w:p>
    <w:p w14:paraId="5FA35BDE" w14:textId="11D493B0" w:rsidR="002224A1" w:rsidRPr="002224A1" w:rsidRDefault="002224A1" w:rsidP="004F1F6D">
      <w:pPr>
        <w:pStyle w:val="ListParagraph"/>
        <w:numPr>
          <w:ilvl w:val="0"/>
          <w:numId w:val="30"/>
        </w:numPr>
        <w:spacing w:line="276" w:lineRule="auto"/>
        <w:ind w:left="1843"/>
        <w:jc w:val="both"/>
        <w:rPr>
          <w:rFonts w:eastAsia="Tahoma" w:cstheme="minorHAnsi"/>
        </w:rPr>
      </w:pPr>
      <w:r>
        <w:rPr>
          <w:rFonts w:eastAsia="Tahoma" w:cstheme="minorHAnsi"/>
        </w:rPr>
        <w:t>Vajilla (tazas, vasos, platos, cubiertos, etc.), mantelería, servilletas, termos</w:t>
      </w:r>
      <w:r w:rsidRPr="00E5068E">
        <w:rPr>
          <w:rFonts w:eastAsia="Tahoma" w:cstheme="minorHAnsi"/>
          <w:lang w:val="es-CL"/>
        </w:rPr>
        <w:t xml:space="preserve"> con agua caliente a libre disposición</w:t>
      </w:r>
      <w:r>
        <w:rPr>
          <w:rFonts w:eastAsia="Tahoma" w:cstheme="minorHAnsi"/>
          <w:lang w:val="es-CL"/>
        </w:rPr>
        <w:t>, g</w:t>
      </w:r>
      <w:r w:rsidRPr="00FB526E">
        <w:rPr>
          <w:rFonts w:eastAsia="Tahoma" w:cstheme="minorHAnsi"/>
          <w:lang w:val="es-CL"/>
        </w:rPr>
        <w:t>arz</w:t>
      </w:r>
      <w:r>
        <w:rPr>
          <w:rFonts w:eastAsia="Tahoma" w:cstheme="minorHAnsi"/>
          <w:lang w:val="es-CL"/>
        </w:rPr>
        <w:t>ó</w:t>
      </w:r>
      <w:r w:rsidRPr="00FB526E">
        <w:rPr>
          <w:rFonts w:eastAsia="Tahoma" w:cstheme="minorHAnsi"/>
          <w:lang w:val="es-CL"/>
        </w:rPr>
        <w:t>n</w:t>
      </w:r>
      <w:r>
        <w:rPr>
          <w:rFonts w:eastAsia="Tahoma" w:cstheme="minorHAnsi"/>
          <w:lang w:val="es-CL"/>
        </w:rPr>
        <w:t>/</w:t>
      </w:r>
      <w:r w:rsidRPr="00FB526E">
        <w:rPr>
          <w:rFonts w:eastAsia="Tahoma" w:cstheme="minorHAnsi"/>
          <w:lang w:val="es-CL"/>
        </w:rPr>
        <w:t>es</w:t>
      </w:r>
      <w:r>
        <w:rPr>
          <w:rFonts w:eastAsia="Tahoma" w:cstheme="minorHAnsi"/>
          <w:lang w:val="es-CL"/>
        </w:rPr>
        <w:t>.</w:t>
      </w:r>
      <w:r w:rsidRPr="00FB526E">
        <w:rPr>
          <w:rFonts w:eastAsia="Tahoma" w:cstheme="minorHAnsi"/>
          <w:lang w:val="es-CL"/>
        </w:rPr>
        <w:t xml:space="preserve"> </w:t>
      </w:r>
    </w:p>
    <w:p w14:paraId="68B9DE1E" w14:textId="7BFDD921" w:rsidR="002224A1" w:rsidRPr="00241C49" w:rsidRDefault="002224A1" w:rsidP="004F1F6D">
      <w:pPr>
        <w:pStyle w:val="ListParagraph"/>
        <w:numPr>
          <w:ilvl w:val="0"/>
          <w:numId w:val="30"/>
        </w:numPr>
        <w:spacing w:line="276" w:lineRule="auto"/>
        <w:ind w:left="1843"/>
        <w:jc w:val="both"/>
        <w:rPr>
          <w:rFonts w:eastAsia="Tahoma" w:cstheme="minorHAnsi"/>
        </w:rPr>
      </w:pPr>
      <w:r>
        <w:rPr>
          <w:rFonts w:eastAsia="Tahoma" w:cstheme="minorHAnsi"/>
          <w:lang w:val="es-CL"/>
        </w:rPr>
        <w:t>Variedad de galletas</w:t>
      </w:r>
      <w:r w:rsidR="00393A76">
        <w:rPr>
          <w:rFonts w:eastAsia="Tahoma" w:cstheme="minorHAnsi"/>
          <w:lang w:val="es-CL"/>
        </w:rPr>
        <w:t>.</w:t>
      </w:r>
    </w:p>
    <w:p w14:paraId="50D2BF07" w14:textId="3FF75A77" w:rsidR="00241C49" w:rsidRPr="00393A76" w:rsidRDefault="00241C49" w:rsidP="004F1F6D">
      <w:pPr>
        <w:pStyle w:val="ListParagraph"/>
        <w:numPr>
          <w:ilvl w:val="0"/>
          <w:numId w:val="30"/>
        </w:numPr>
        <w:spacing w:line="276" w:lineRule="auto"/>
        <w:ind w:left="1843"/>
        <w:jc w:val="both"/>
        <w:rPr>
          <w:rFonts w:eastAsia="Tahoma" w:cstheme="minorHAnsi"/>
        </w:rPr>
      </w:pPr>
      <w:r>
        <w:rPr>
          <w:rFonts w:eastAsia="Tahoma" w:cstheme="minorHAnsi"/>
          <w:lang w:val="es-CL"/>
        </w:rPr>
        <w:t>Otros que el proveedor considere necesarios para la prestación del servicio.</w:t>
      </w:r>
    </w:p>
    <w:p w14:paraId="56E93735" w14:textId="3CD415D3" w:rsidR="00393A76" w:rsidRDefault="00393A76" w:rsidP="007E6263">
      <w:pPr>
        <w:spacing w:line="276" w:lineRule="auto"/>
        <w:ind w:left="786"/>
        <w:jc w:val="both"/>
        <w:rPr>
          <w:rFonts w:eastAsia="Tahoma" w:cstheme="minorHAnsi"/>
          <w:b/>
          <w:bCs/>
          <w:lang w:val="es-CL"/>
        </w:rPr>
      </w:pPr>
      <w:r>
        <w:rPr>
          <w:rFonts w:eastAsia="Tahoma" w:cstheme="minorHAnsi"/>
          <w:b/>
          <w:bCs/>
          <w:lang w:val="es-CL"/>
        </w:rPr>
        <w:t xml:space="preserve">Ambos servicios deberán </w:t>
      </w:r>
      <w:r w:rsidR="00EF1BC6">
        <w:rPr>
          <w:rFonts w:eastAsia="Tahoma" w:cstheme="minorHAnsi"/>
          <w:b/>
          <w:bCs/>
          <w:lang w:val="es-CL"/>
        </w:rPr>
        <w:t xml:space="preserve">quedar dispuestos hasta el término de cada jornada. En el caso de que sobren insumos del servicio de la jornada de la mañana podrán dejarse para ser montados en la tarde. </w:t>
      </w:r>
    </w:p>
    <w:p w14:paraId="1B33F16B" w14:textId="19E08F61" w:rsidR="00DA061A" w:rsidRDefault="00051862" w:rsidP="007E6263">
      <w:pPr>
        <w:spacing w:line="276" w:lineRule="auto"/>
        <w:ind w:left="786"/>
        <w:jc w:val="both"/>
        <w:rPr>
          <w:rFonts w:eastAsia="Tahoma" w:cstheme="minorHAnsi"/>
          <w:b/>
          <w:bCs/>
          <w:lang w:val="es-CL"/>
        </w:rPr>
      </w:pPr>
      <w:r w:rsidRPr="007634AB">
        <w:rPr>
          <w:rFonts w:eastAsia="Tahoma" w:cstheme="minorHAnsi"/>
          <w:b/>
          <w:bCs/>
          <w:lang w:val="es-CL"/>
        </w:rPr>
        <w:t>En la propuesta del servicio de c</w:t>
      </w:r>
      <w:r w:rsidR="00BD4BB6">
        <w:rPr>
          <w:rFonts w:eastAsia="Tahoma" w:cstheme="minorHAnsi"/>
          <w:b/>
          <w:bCs/>
          <w:lang w:val="es-CL"/>
        </w:rPr>
        <w:t>afetería</w:t>
      </w:r>
      <w:r w:rsidRPr="007634AB">
        <w:rPr>
          <w:rFonts w:eastAsia="Tahoma" w:cstheme="minorHAnsi"/>
          <w:b/>
          <w:bCs/>
          <w:lang w:val="es-CL"/>
        </w:rPr>
        <w:t xml:space="preserve"> </w:t>
      </w:r>
      <w:r w:rsidR="00455509" w:rsidRPr="007634AB">
        <w:rPr>
          <w:rFonts w:eastAsia="Tahoma" w:cstheme="minorHAnsi"/>
          <w:b/>
          <w:bCs/>
          <w:lang w:val="es-CL"/>
        </w:rPr>
        <w:t>se deberá</w:t>
      </w:r>
      <w:r w:rsidR="00457761">
        <w:rPr>
          <w:rFonts w:eastAsia="Tahoma" w:cstheme="minorHAnsi"/>
          <w:b/>
          <w:bCs/>
          <w:lang w:val="es-CL"/>
        </w:rPr>
        <w:t>n c</w:t>
      </w:r>
      <w:r w:rsidR="007E0534">
        <w:rPr>
          <w:rFonts w:eastAsia="Tahoma" w:cstheme="minorHAnsi"/>
          <w:b/>
          <w:bCs/>
          <w:lang w:val="es-CL"/>
        </w:rPr>
        <w:t>onsiderar opciones veganas y/o vegetarianas entre los bocadillos</w:t>
      </w:r>
      <w:r w:rsidR="004A22AD">
        <w:rPr>
          <w:rFonts w:eastAsia="Tahoma" w:cstheme="minorHAnsi"/>
          <w:b/>
          <w:bCs/>
          <w:lang w:val="es-CL"/>
        </w:rPr>
        <w:t xml:space="preserve"> ofrecidos</w:t>
      </w:r>
      <w:r w:rsidR="007E6263">
        <w:rPr>
          <w:rFonts w:eastAsia="Tahoma" w:cstheme="minorHAnsi"/>
          <w:b/>
          <w:bCs/>
          <w:lang w:val="es-CL"/>
        </w:rPr>
        <w:t xml:space="preserve">. </w:t>
      </w:r>
    </w:p>
    <w:p w14:paraId="0530EDE3" w14:textId="39634786" w:rsidR="00ED12BC" w:rsidRPr="00FB5795" w:rsidRDefault="008266D4">
      <w:pPr>
        <w:pStyle w:val="ListParagraph"/>
        <w:numPr>
          <w:ilvl w:val="0"/>
          <w:numId w:val="25"/>
        </w:numPr>
        <w:spacing w:line="276" w:lineRule="auto"/>
        <w:jc w:val="both"/>
        <w:rPr>
          <w:rFonts w:eastAsia="Tahoma" w:cstheme="minorHAnsi"/>
          <w:b/>
          <w:bCs/>
        </w:rPr>
      </w:pPr>
      <w:r w:rsidRPr="00FB5795">
        <w:rPr>
          <w:rFonts w:eastAsia="Tahoma" w:cstheme="minorHAnsi"/>
          <w:b/>
          <w:bCs/>
          <w:lang w:val="es-CL"/>
        </w:rPr>
        <w:t>Compra de materiales</w:t>
      </w:r>
      <w:r w:rsidR="004B7E55" w:rsidRPr="00FB5795">
        <w:rPr>
          <w:rFonts w:eastAsia="Tahoma" w:cstheme="minorHAnsi"/>
          <w:b/>
          <w:bCs/>
          <w:lang w:val="es-CL"/>
        </w:rPr>
        <w:t xml:space="preserve"> por la suma máxima de </w:t>
      </w:r>
      <w:r w:rsidR="004B7E55" w:rsidRPr="004F1F6D">
        <w:rPr>
          <w:rFonts w:eastAsia="Tahoma" w:cstheme="minorHAnsi"/>
          <w:b/>
          <w:bCs/>
          <w:lang w:val="es-CL"/>
        </w:rPr>
        <w:t>$30</w:t>
      </w:r>
      <w:r w:rsidR="004B7E55" w:rsidRPr="004F1F6D">
        <w:rPr>
          <w:rFonts w:eastAsia="Tahoma" w:cstheme="minorHAnsi"/>
          <w:b/>
          <w:bCs/>
        </w:rPr>
        <w:t>.000</w:t>
      </w:r>
      <w:r w:rsidR="004B7E55" w:rsidRPr="00FB5795">
        <w:rPr>
          <w:rFonts w:eastAsia="Tahoma" w:cstheme="minorHAnsi"/>
        </w:rPr>
        <w:t>.-</w:t>
      </w:r>
      <w:r w:rsidR="00FB5795" w:rsidRPr="00FB5795">
        <w:rPr>
          <w:rFonts w:eastAsia="Tahoma" w:cstheme="minorHAnsi"/>
        </w:rPr>
        <w:t>, según listado que se entregue al proveedor adjudicado.</w:t>
      </w:r>
    </w:p>
    <w:p w14:paraId="0451B0FA" w14:textId="77777777" w:rsidR="00E15850" w:rsidRPr="00051862" w:rsidRDefault="00E15850" w:rsidP="00E15850">
      <w:pPr>
        <w:pStyle w:val="ListParagraph"/>
        <w:spacing w:line="276" w:lineRule="auto"/>
        <w:ind w:left="426"/>
        <w:jc w:val="both"/>
        <w:rPr>
          <w:rFonts w:eastAsia="Tahoma" w:cstheme="minorHAnsi"/>
        </w:rPr>
      </w:pPr>
    </w:p>
    <w:p w14:paraId="10BE764F" w14:textId="535FE4FE" w:rsidR="009C2AAA" w:rsidRPr="00A17A26" w:rsidRDefault="009C2AAA" w:rsidP="004A22AD">
      <w:pPr>
        <w:pStyle w:val="ListParagraph"/>
        <w:numPr>
          <w:ilvl w:val="0"/>
          <w:numId w:val="28"/>
        </w:numPr>
        <w:ind w:left="426"/>
        <w:jc w:val="both"/>
        <w:rPr>
          <w:rFonts w:cstheme="minorHAnsi"/>
          <w:b/>
          <w:bCs/>
        </w:rPr>
      </w:pPr>
      <w:r w:rsidRPr="00A17A26">
        <w:rPr>
          <w:rFonts w:cstheme="minorHAnsi"/>
          <w:b/>
          <w:bCs/>
        </w:rPr>
        <w:t>SELECCIÓN DEL PROVEEDOR</w:t>
      </w:r>
      <w:r w:rsidR="00706F14">
        <w:rPr>
          <w:rFonts w:cstheme="minorHAnsi"/>
          <w:b/>
          <w:bCs/>
        </w:rPr>
        <w:t>.</w:t>
      </w:r>
    </w:p>
    <w:p w14:paraId="00E1AB06" w14:textId="1CC0E526" w:rsidR="009C2AAA" w:rsidRPr="00A17A26" w:rsidRDefault="009C2AAA" w:rsidP="009C2AAA">
      <w:pPr>
        <w:jc w:val="both"/>
        <w:rPr>
          <w:rFonts w:cstheme="minorHAnsi"/>
          <w:bCs/>
        </w:rPr>
      </w:pPr>
      <w:r w:rsidRPr="00A17A26">
        <w:rPr>
          <w:rFonts w:cstheme="minorHAnsi"/>
          <w:bCs/>
        </w:rPr>
        <w:t xml:space="preserve">Para la evaluación de las cotizaciones recibidas se </w:t>
      </w:r>
      <w:r w:rsidR="00FE2ADC" w:rsidRPr="00A17A26">
        <w:rPr>
          <w:rFonts w:cstheme="minorHAnsi"/>
          <w:bCs/>
        </w:rPr>
        <w:t>utilizarán</w:t>
      </w:r>
      <w:r w:rsidRPr="00A17A26">
        <w:rPr>
          <w:rFonts w:cstheme="minorHAnsi"/>
          <w:bCs/>
        </w:rPr>
        <w:t xml:space="preserve"> los siguientes parámetros de selección</w:t>
      </w:r>
      <w:r w:rsidR="002A4394" w:rsidRPr="00A17A26">
        <w:rPr>
          <w:rFonts w:cstheme="minorHAnsi"/>
          <w:bCs/>
        </w:rPr>
        <w:t xml:space="preserve"> (marcar con una x el criterio principal de selección siempre y cuando coincida con el detalle)</w:t>
      </w:r>
      <w:r w:rsidRPr="00A17A26">
        <w:rPr>
          <w:rFonts w:cstheme="minorHAnsi"/>
          <w:bCs/>
        </w:rPr>
        <w:t>:</w:t>
      </w:r>
    </w:p>
    <w:tbl>
      <w:tblPr>
        <w:tblStyle w:val="TableGrid"/>
        <w:tblW w:w="0" w:type="auto"/>
        <w:tblLook w:val="04A0" w:firstRow="1" w:lastRow="0" w:firstColumn="1" w:lastColumn="0" w:noHBand="0" w:noVBand="1"/>
      </w:tblPr>
      <w:tblGrid>
        <w:gridCol w:w="556"/>
        <w:gridCol w:w="1707"/>
        <w:gridCol w:w="6565"/>
      </w:tblGrid>
      <w:tr w:rsidR="00A04A0D" w:rsidRPr="00A17A26" w14:paraId="6179F20A" w14:textId="77777777" w:rsidTr="00BF4035">
        <w:tc>
          <w:tcPr>
            <w:tcW w:w="556" w:type="dxa"/>
            <w:vAlign w:val="center"/>
          </w:tcPr>
          <w:p w14:paraId="60330ACC" w14:textId="5F76D842" w:rsidR="002A4394" w:rsidRPr="00A17A26" w:rsidRDefault="00E4667A" w:rsidP="00FF6F53">
            <w:pPr>
              <w:jc w:val="center"/>
              <w:rPr>
                <w:rFonts w:cstheme="minorHAnsi"/>
                <w:b/>
                <w:bCs/>
              </w:rPr>
            </w:pPr>
            <w:r w:rsidRPr="00A17A26">
              <w:rPr>
                <w:rFonts w:cstheme="minorHAnsi"/>
                <w:b/>
                <w:bCs/>
              </w:rPr>
              <w:t>x</w:t>
            </w:r>
          </w:p>
        </w:tc>
        <w:tc>
          <w:tcPr>
            <w:tcW w:w="1707" w:type="dxa"/>
            <w:vAlign w:val="center"/>
          </w:tcPr>
          <w:p w14:paraId="21322BD9" w14:textId="48632CEC" w:rsidR="002A4394" w:rsidRPr="00A17A26" w:rsidRDefault="002A4394" w:rsidP="00FF6F53">
            <w:pPr>
              <w:rPr>
                <w:rFonts w:cstheme="minorHAnsi"/>
                <w:b/>
                <w:bCs/>
              </w:rPr>
            </w:pPr>
            <w:r w:rsidRPr="00A17A26">
              <w:rPr>
                <w:rFonts w:cstheme="minorHAnsi"/>
                <w:b/>
                <w:bCs/>
              </w:rPr>
              <w:t>Especificaciones técnicas</w:t>
            </w:r>
            <w:r w:rsidRPr="00A17A26">
              <w:rPr>
                <w:rFonts w:cstheme="minorHAnsi"/>
                <w:bCs/>
              </w:rPr>
              <w:t>:</w:t>
            </w:r>
          </w:p>
        </w:tc>
        <w:tc>
          <w:tcPr>
            <w:tcW w:w="6565" w:type="dxa"/>
          </w:tcPr>
          <w:p w14:paraId="1CC8E15A" w14:textId="1B4E1413" w:rsidR="003C73B5" w:rsidRPr="00A17A26" w:rsidRDefault="002A4394" w:rsidP="009C2AAA">
            <w:pPr>
              <w:jc w:val="both"/>
              <w:rPr>
                <w:rFonts w:cstheme="minorHAnsi"/>
                <w:bCs/>
              </w:rPr>
            </w:pPr>
            <w:r w:rsidRPr="00A17A26">
              <w:rPr>
                <w:rFonts w:cstheme="minorHAnsi"/>
                <w:bCs/>
              </w:rPr>
              <w:t>Si el producto o servicio es especializado y se requiere que cumpla con ciertos estándares, descritos en el punto anterior, se seleccionará al proveedor más económico que cumpla en un 100% con lo requerido, aquellas que no cumplan quedan fuera de la evaluación del precio.</w:t>
            </w:r>
          </w:p>
        </w:tc>
      </w:tr>
      <w:tr w:rsidR="00A04A0D" w:rsidRPr="00A17A26" w14:paraId="4DA2529B" w14:textId="77777777" w:rsidTr="00BF4035">
        <w:tc>
          <w:tcPr>
            <w:tcW w:w="556" w:type="dxa"/>
            <w:vAlign w:val="center"/>
          </w:tcPr>
          <w:p w14:paraId="1E475A41" w14:textId="542B0BB3" w:rsidR="002A4394" w:rsidRPr="00A17A26" w:rsidRDefault="002A4394" w:rsidP="00FF6F53">
            <w:pPr>
              <w:jc w:val="center"/>
              <w:rPr>
                <w:rFonts w:cstheme="minorHAnsi"/>
                <w:b/>
                <w:bCs/>
              </w:rPr>
            </w:pPr>
          </w:p>
        </w:tc>
        <w:tc>
          <w:tcPr>
            <w:tcW w:w="1707" w:type="dxa"/>
            <w:vAlign w:val="center"/>
          </w:tcPr>
          <w:p w14:paraId="325E2351" w14:textId="0A5CA672" w:rsidR="002A4394" w:rsidRPr="00A17A26" w:rsidRDefault="00FF6F53" w:rsidP="00FF6F53">
            <w:pPr>
              <w:rPr>
                <w:rFonts w:cstheme="minorHAnsi"/>
                <w:b/>
                <w:bCs/>
              </w:rPr>
            </w:pPr>
            <w:r w:rsidRPr="00A17A26">
              <w:rPr>
                <w:rFonts w:cstheme="minorHAnsi"/>
                <w:b/>
                <w:bCs/>
              </w:rPr>
              <w:t>Precio:</w:t>
            </w:r>
          </w:p>
        </w:tc>
        <w:tc>
          <w:tcPr>
            <w:tcW w:w="6565" w:type="dxa"/>
          </w:tcPr>
          <w:p w14:paraId="607D9AA3" w14:textId="2CAA616F" w:rsidR="002A4394" w:rsidRPr="00A17A26" w:rsidRDefault="00953C5F" w:rsidP="009C2AAA">
            <w:pPr>
              <w:jc w:val="both"/>
              <w:rPr>
                <w:rFonts w:cstheme="minorHAnsi"/>
                <w:bCs/>
              </w:rPr>
            </w:pPr>
            <w:r>
              <w:rPr>
                <w:rFonts w:cstheme="minorHAnsi"/>
                <w:bCs/>
              </w:rPr>
              <w:t>S</w:t>
            </w:r>
            <w:r w:rsidRPr="00953C5F">
              <w:rPr>
                <w:rFonts w:cstheme="minorHAnsi"/>
                <w:bCs/>
              </w:rPr>
              <w:t>e seleccionará la oferta con el precio más bajo entre aquellas que cumplan con los requisitos técnicos mínimos</w:t>
            </w:r>
            <w:r>
              <w:rPr>
                <w:rFonts w:cstheme="minorHAnsi"/>
                <w:bCs/>
              </w:rPr>
              <w:t>. A</w:t>
            </w:r>
            <w:r w:rsidR="00FF6F53" w:rsidRPr="00A17A26">
              <w:rPr>
                <w:rFonts w:cstheme="minorHAnsi"/>
                <w:bCs/>
              </w:rPr>
              <w:t>quellas que no cumplan quedan fuera de la evaluación del precio.</w:t>
            </w:r>
          </w:p>
        </w:tc>
      </w:tr>
      <w:tr w:rsidR="00A04A0D" w:rsidRPr="00A17A26" w14:paraId="13B865F5" w14:textId="77777777" w:rsidTr="00BF4035">
        <w:tc>
          <w:tcPr>
            <w:tcW w:w="556" w:type="dxa"/>
            <w:vAlign w:val="center"/>
          </w:tcPr>
          <w:p w14:paraId="6747D3A8" w14:textId="77777777" w:rsidR="002A4394" w:rsidRPr="00A17A26" w:rsidRDefault="002A4394" w:rsidP="00FF6F53">
            <w:pPr>
              <w:jc w:val="center"/>
              <w:rPr>
                <w:rFonts w:cstheme="minorHAnsi"/>
                <w:b/>
                <w:bCs/>
              </w:rPr>
            </w:pPr>
          </w:p>
        </w:tc>
        <w:tc>
          <w:tcPr>
            <w:tcW w:w="1707" w:type="dxa"/>
            <w:vAlign w:val="center"/>
          </w:tcPr>
          <w:p w14:paraId="498FBB95" w14:textId="01101EFD" w:rsidR="002A4394" w:rsidRPr="00A17A26" w:rsidRDefault="00FF6F53" w:rsidP="00FF6F53">
            <w:pPr>
              <w:rPr>
                <w:rFonts w:cstheme="minorHAnsi"/>
                <w:b/>
                <w:bCs/>
              </w:rPr>
            </w:pPr>
            <w:r w:rsidRPr="00A17A26">
              <w:rPr>
                <w:rFonts w:cstheme="minorHAnsi"/>
                <w:b/>
                <w:bCs/>
              </w:rPr>
              <w:t>Plazo de entrega:</w:t>
            </w:r>
            <w:r w:rsidRPr="00A17A26">
              <w:rPr>
                <w:rFonts w:cstheme="minorHAnsi"/>
                <w:bCs/>
              </w:rPr>
              <w:t xml:space="preserve">  </w:t>
            </w:r>
          </w:p>
        </w:tc>
        <w:tc>
          <w:tcPr>
            <w:tcW w:w="6565" w:type="dxa"/>
          </w:tcPr>
          <w:p w14:paraId="2A1C1E05" w14:textId="0C2C360E" w:rsidR="002A4394" w:rsidRPr="00A17A26" w:rsidRDefault="00FF6F53" w:rsidP="009C2AAA">
            <w:pPr>
              <w:jc w:val="both"/>
              <w:rPr>
                <w:rFonts w:cstheme="minorHAnsi"/>
                <w:bCs/>
              </w:rPr>
            </w:pPr>
            <w:r w:rsidRPr="00A17A26">
              <w:rPr>
                <w:rFonts w:cstheme="minorHAnsi"/>
                <w:bCs/>
              </w:rPr>
              <w:t xml:space="preserve">Considerando el plazo máximo de entrega que se indica en el numeral 3 (en días hábiles o corridos) horas, o cualquier otra medida definida, se seleccionará al proveedor que ofrece el </w:t>
            </w:r>
            <w:r w:rsidR="00F236B2">
              <w:rPr>
                <w:rFonts w:cstheme="minorHAnsi"/>
                <w:bCs/>
              </w:rPr>
              <w:t>menor</w:t>
            </w:r>
            <w:r w:rsidRPr="00A17A26">
              <w:rPr>
                <w:rFonts w:cstheme="minorHAnsi"/>
                <w:bCs/>
              </w:rPr>
              <w:t xml:space="preserve"> plazo de respuesta desde la emisión de la Orden de compra.</w:t>
            </w:r>
          </w:p>
        </w:tc>
      </w:tr>
    </w:tbl>
    <w:p w14:paraId="2C9027F7" w14:textId="77777777" w:rsidR="002A4394" w:rsidRDefault="002A4394" w:rsidP="009C2AAA">
      <w:pPr>
        <w:jc w:val="both"/>
        <w:rPr>
          <w:rFonts w:cstheme="minorHAnsi"/>
          <w:b/>
          <w:bCs/>
        </w:rPr>
      </w:pPr>
    </w:p>
    <w:p w14:paraId="25CA3406" w14:textId="498334D6" w:rsidR="00E50D6C" w:rsidRPr="00F97D1F" w:rsidRDefault="005F6471" w:rsidP="004A22AD">
      <w:pPr>
        <w:pStyle w:val="ListParagraph"/>
        <w:numPr>
          <w:ilvl w:val="0"/>
          <w:numId w:val="28"/>
        </w:numPr>
        <w:ind w:left="426"/>
        <w:jc w:val="both"/>
        <w:rPr>
          <w:rFonts w:cstheme="minorHAnsi"/>
          <w:b/>
          <w:bCs/>
        </w:rPr>
      </w:pPr>
      <w:r w:rsidRPr="00F97D1F">
        <w:rPr>
          <w:rFonts w:cstheme="minorHAnsi"/>
          <w:b/>
          <w:bCs/>
        </w:rPr>
        <w:t>PLAZO DE ENTREGA</w:t>
      </w:r>
      <w:r w:rsidR="00706F14" w:rsidRPr="00F97D1F">
        <w:rPr>
          <w:rFonts w:cstheme="minorHAnsi"/>
          <w:b/>
          <w:bCs/>
        </w:rPr>
        <w:t>.</w:t>
      </w:r>
    </w:p>
    <w:p w14:paraId="676E8124" w14:textId="49F80921" w:rsidR="00A43C2E" w:rsidRPr="00BD4BB6" w:rsidRDefault="00A43C2E" w:rsidP="0BD97E0C">
      <w:pPr>
        <w:ind w:left="66"/>
        <w:jc w:val="both"/>
        <w:rPr>
          <w:b/>
          <w:bCs/>
          <w:lang w:val="es-CL"/>
        </w:rPr>
      </w:pPr>
      <w:r w:rsidRPr="0BD97E0C">
        <w:rPr>
          <w:lang w:val="es-CL"/>
        </w:rPr>
        <w:t>E</w:t>
      </w:r>
      <w:r w:rsidR="00862AA5" w:rsidRPr="0BD97E0C">
        <w:rPr>
          <w:lang w:val="es-CL"/>
        </w:rPr>
        <w:t>l servicio requerido se llevará a cabo</w:t>
      </w:r>
      <w:r w:rsidR="00E15850" w:rsidRPr="0BD97E0C">
        <w:rPr>
          <w:lang w:val="es-CL"/>
        </w:rPr>
        <w:t xml:space="preserve"> </w:t>
      </w:r>
      <w:r w:rsidR="6486B127" w:rsidRPr="0BD97E0C">
        <w:rPr>
          <w:color w:val="FF0000"/>
          <w:lang w:val="es-CL"/>
        </w:rPr>
        <w:t>desde</w:t>
      </w:r>
      <w:r w:rsidR="6486B127" w:rsidRPr="0BD97E0C">
        <w:rPr>
          <w:lang w:val="es-CL"/>
        </w:rPr>
        <w:t xml:space="preserve"> </w:t>
      </w:r>
      <w:r w:rsidR="007E6263" w:rsidRPr="0BD97E0C">
        <w:rPr>
          <w:b/>
          <w:bCs/>
          <w:lang w:val="es-CL"/>
        </w:rPr>
        <w:t xml:space="preserve">el </w:t>
      </w:r>
      <w:r w:rsidR="00773CC6">
        <w:rPr>
          <w:b/>
          <w:bCs/>
          <w:lang w:val="es-CL"/>
        </w:rPr>
        <w:t>14</w:t>
      </w:r>
      <w:r w:rsidR="007E6263" w:rsidRPr="0BD97E0C">
        <w:rPr>
          <w:b/>
          <w:bCs/>
          <w:lang w:val="es-CL"/>
        </w:rPr>
        <w:t xml:space="preserve"> de julio o en fecha </w:t>
      </w:r>
      <w:r w:rsidR="00D444A6" w:rsidRPr="0BD97E0C">
        <w:rPr>
          <w:b/>
          <w:bCs/>
          <w:lang w:val="es-CL"/>
        </w:rPr>
        <w:t>cercana según la disponibilidad de espacios para la jornada</w:t>
      </w:r>
      <w:r w:rsidR="00C53B28" w:rsidRPr="0BD97E0C">
        <w:rPr>
          <w:b/>
          <w:bCs/>
          <w:lang w:val="es-CL"/>
        </w:rPr>
        <w:t xml:space="preserve"> y finalizará en el mes de octubre</w:t>
      </w:r>
      <w:r w:rsidR="00A74D26" w:rsidRPr="0BD97E0C">
        <w:rPr>
          <w:b/>
          <w:bCs/>
          <w:lang w:val="es-CL"/>
        </w:rPr>
        <w:t xml:space="preserve"> considerando la entrega de la bitácora por parte del profesional.</w:t>
      </w:r>
    </w:p>
    <w:p w14:paraId="07856BA7" w14:textId="6A973629" w:rsidR="003B6FAA" w:rsidRDefault="00A17A26" w:rsidP="00BE7860">
      <w:pPr>
        <w:ind w:left="66"/>
        <w:jc w:val="both"/>
        <w:rPr>
          <w:rFonts w:cstheme="minorHAnsi"/>
        </w:rPr>
      </w:pPr>
      <w:r w:rsidRPr="00C244B2">
        <w:rPr>
          <w:rFonts w:cstheme="minorHAnsi"/>
        </w:rPr>
        <w:t xml:space="preserve">Cualquier </w:t>
      </w:r>
      <w:r w:rsidR="004D2421" w:rsidRPr="00C244B2">
        <w:rPr>
          <w:rFonts w:cstheme="minorHAnsi"/>
        </w:rPr>
        <w:t xml:space="preserve">cambio </w:t>
      </w:r>
      <w:r w:rsidR="00A43C2E">
        <w:rPr>
          <w:rFonts w:cstheme="minorHAnsi"/>
        </w:rPr>
        <w:t>de fecha</w:t>
      </w:r>
      <w:r w:rsidR="003734E6">
        <w:rPr>
          <w:rFonts w:cstheme="minorHAnsi"/>
        </w:rPr>
        <w:t xml:space="preserve"> </w:t>
      </w:r>
      <w:r w:rsidR="00B87E5E">
        <w:rPr>
          <w:rFonts w:cstheme="minorHAnsi"/>
        </w:rPr>
        <w:t xml:space="preserve">una vez definido </w:t>
      </w:r>
      <w:r w:rsidR="003734E6">
        <w:rPr>
          <w:rFonts w:cstheme="minorHAnsi"/>
        </w:rPr>
        <w:t xml:space="preserve">o ajustes </w:t>
      </w:r>
      <w:r w:rsidR="003B6FAA">
        <w:rPr>
          <w:rFonts w:cstheme="minorHAnsi"/>
        </w:rPr>
        <w:t>de plazos será acordado con el proveedor adjudicado.</w:t>
      </w:r>
    </w:p>
    <w:p w14:paraId="66697476" w14:textId="263787E8" w:rsidR="007317EA" w:rsidRPr="00A17A26" w:rsidRDefault="007317EA" w:rsidP="004A22AD">
      <w:pPr>
        <w:pStyle w:val="ListParagraph"/>
        <w:numPr>
          <w:ilvl w:val="0"/>
          <w:numId w:val="28"/>
        </w:numPr>
        <w:ind w:left="426"/>
        <w:rPr>
          <w:rFonts w:cstheme="minorHAnsi"/>
          <w:b/>
          <w:bCs/>
        </w:rPr>
      </w:pPr>
      <w:r w:rsidRPr="00A17A26">
        <w:rPr>
          <w:rFonts w:cstheme="minorHAnsi"/>
          <w:b/>
          <w:bCs/>
        </w:rPr>
        <w:t>PRECIO DEL CONTRATO, FACTURACIÓN Y PAGO</w:t>
      </w:r>
      <w:r w:rsidR="00706F14">
        <w:rPr>
          <w:rFonts w:cstheme="minorHAnsi"/>
          <w:b/>
          <w:bCs/>
        </w:rPr>
        <w:t>.</w:t>
      </w:r>
    </w:p>
    <w:p w14:paraId="65D05290" w14:textId="576F46E5" w:rsidR="00AA5600" w:rsidRPr="00BD4BB6" w:rsidRDefault="00100671" w:rsidP="00D15BD1">
      <w:pPr>
        <w:jc w:val="both"/>
        <w:rPr>
          <w:rFonts w:cstheme="minorHAnsi"/>
          <w:b/>
          <w:bCs/>
          <w:color w:val="FF0000"/>
        </w:rPr>
      </w:pPr>
      <w:r w:rsidRPr="00A17A26">
        <w:rPr>
          <w:rFonts w:cstheme="minorHAnsi"/>
        </w:rPr>
        <w:t>Para la contrata</w:t>
      </w:r>
      <w:r w:rsidR="00706F14">
        <w:rPr>
          <w:rFonts w:cstheme="minorHAnsi"/>
        </w:rPr>
        <w:t xml:space="preserve">ción pertinente a este proceso se </w:t>
      </w:r>
      <w:r w:rsidR="004F77D1">
        <w:rPr>
          <w:rFonts w:cstheme="minorHAnsi"/>
        </w:rPr>
        <w:t xml:space="preserve">estima </w:t>
      </w:r>
      <w:r w:rsidR="00706F14">
        <w:rPr>
          <w:rFonts w:cstheme="minorHAnsi"/>
        </w:rPr>
        <w:t>un monto</w:t>
      </w:r>
      <w:r w:rsidR="00BD4BB6">
        <w:rPr>
          <w:rFonts w:cstheme="minorHAnsi"/>
        </w:rPr>
        <w:t xml:space="preserve"> máximo</w:t>
      </w:r>
      <w:r w:rsidR="00706F14">
        <w:rPr>
          <w:rFonts w:cstheme="minorHAnsi"/>
        </w:rPr>
        <w:t xml:space="preserve"> total de </w:t>
      </w:r>
      <w:r w:rsidRPr="00BD4BB6">
        <w:rPr>
          <w:rFonts w:cstheme="minorHAnsi"/>
          <w:b/>
          <w:bCs/>
        </w:rPr>
        <w:t>$</w:t>
      </w:r>
      <w:r w:rsidR="00204990" w:rsidRPr="00BD4BB6">
        <w:rPr>
          <w:b/>
          <w:bCs/>
        </w:rPr>
        <w:t xml:space="preserve"> </w:t>
      </w:r>
      <w:r w:rsidR="00D444A6" w:rsidRPr="00BD4BB6">
        <w:rPr>
          <w:b/>
          <w:bCs/>
        </w:rPr>
        <w:t>1.000</w:t>
      </w:r>
      <w:r w:rsidR="00066092" w:rsidRPr="00BD4BB6">
        <w:rPr>
          <w:b/>
          <w:bCs/>
        </w:rPr>
        <w:t>.000</w:t>
      </w:r>
      <w:r w:rsidR="008F211E" w:rsidRPr="00BD4BB6">
        <w:rPr>
          <w:rFonts w:cstheme="minorHAnsi"/>
          <w:b/>
          <w:bCs/>
        </w:rPr>
        <w:t>.- (</w:t>
      </w:r>
      <w:r w:rsidR="00D444A6" w:rsidRPr="00BD4BB6">
        <w:rPr>
          <w:rFonts w:cstheme="minorHAnsi"/>
          <w:b/>
          <w:bCs/>
        </w:rPr>
        <w:t>un millón de p</w:t>
      </w:r>
      <w:r w:rsidR="00E259DC" w:rsidRPr="00BD4BB6">
        <w:rPr>
          <w:rFonts w:cstheme="minorHAnsi"/>
          <w:b/>
          <w:bCs/>
        </w:rPr>
        <w:t>esos</w:t>
      </w:r>
      <w:r w:rsidR="00706F14" w:rsidRPr="00BD4BB6">
        <w:rPr>
          <w:rFonts w:cstheme="minorHAnsi"/>
          <w:b/>
          <w:bCs/>
        </w:rPr>
        <w:t>).</w:t>
      </w:r>
    </w:p>
    <w:p w14:paraId="447C0F63" w14:textId="311F16C3" w:rsidR="00D15BD1" w:rsidRPr="00651DB0" w:rsidRDefault="0020643F" w:rsidP="00D15BD1">
      <w:pPr>
        <w:jc w:val="both"/>
        <w:rPr>
          <w:rFonts w:cstheme="minorHAnsi"/>
        </w:rPr>
      </w:pPr>
      <w:r w:rsidRPr="00A17A26">
        <w:rPr>
          <w:rFonts w:cstheme="minorHAnsi"/>
        </w:rPr>
        <w:t xml:space="preserve">El proveedor deberá considerar </w:t>
      </w:r>
      <w:r w:rsidR="00F920C8" w:rsidRPr="00A17A26">
        <w:rPr>
          <w:rFonts w:cstheme="minorHAnsi"/>
        </w:rPr>
        <w:t xml:space="preserve">todos los costos adicionales (gastos operacionales) en su propuesta económica. </w:t>
      </w:r>
    </w:p>
    <w:p w14:paraId="02A80FEE" w14:textId="77777777" w:rsidR="00F82C80" w:rsidRDefault="00B64A95" w:rsidP="0076404D">
      <w:pPr>
        <w:jc w:val="both"/>
        <w:rPr>
          <w:rFonts w:cstheme="minorHAnsi"/>
          <w:b/>
          <w:bCs/>
        </w:rPr>
      </w:pPr>
      <w:r w:rsidRPr="00651DB0">
        <w:rPr>
          <w:rFonts w:cstheme="minorHAnsi"/>
        </w:rPr>
        <w:t>El pago corr</w:t>
      </w:r>
      <w:r w:rsidR="00706F14" w:rsidRPr="00651DB0">
        <w:rPr>
          <w:rFonts w:cstheme="minorHAnsi"/>
        </w:rPr>
        <w:t xml:space="preserve">espondiente se </w:t>
      </w:r>
      <w:r w:rsidR="00706F14" w:rsidRPr="00F338DD">
        <w:rPr>
          <w:rFonts w:cstheme="minorHAnsi"/>
        </w:rPr>
        <w:t xml:space="preserve">realizará </w:t>
      </w:r>
      <w:r w:rsidR="005A653B" w:rsidRPr="00F338DD">
        <w:rPr>
          <w:rFonts w:cstheme="minorHAnsi"/>
        </w:rPr>
        <w:t>en</w:t>
      </w:r>
      <w:r w:rsidR="009C008C" w:rsidRPr="00F338DD">
        <w:rPr>
          <w:rFonts w:cstheme="minorHAnsi"/>
        </w:rPr>
        <w:t xml:space="preserve"> </w:t>
      </w:r>
      <w:r w:rsidR="00CD77CB" w:rsidRPr="00F338DD">
        <w:rPr>
          <w:rFonts w:cstheme="minorHAnsi"/>
          <w:b/>
          <w:bCs/>
        </w:rPr>
        <w:t xml:space="preserve">2 </w:t>
      </w:r>
      <w:r w:rsidR="00EE2DE9" w:rsidRPr="00F338DD">
        <w:rPr>
          <w:rFonts w:cstheme="minorHAnsi"/>
          <w:b/>
          <w:bCs/>
        </w:rPr>
        <w:t>cuota</w:t>
      </w:r>
      <w:r w:rsidR="00CD77CB" w:rsidRPr="00F338DD">
        <w:rPr>
          <w:rFonts w:cstheme="minorHAnsi"/>
          <w:b/>
          <w:bCs/>
        </w:rPr>
        <w:t xml:space="preserve">s </w:t>
      </w:r>
      <w:r w:rsidR="00E84701" w:rsidRPr="00F338DD">
        <w:rPr>
          <w:rFonts w:cstheme="minorHAnsi"/>
          <w:b/>
          <w:bCs/>
        </w:rPr>
        <w:t>de 60% y 40</w:t>
      </w:r>
      <w:r w:rsidR="00E84701">
        <w:rPr>
          <w:rFonts w:cstheme="minorHAnsi"/>
          <w:b/>
          <w:bCs/>
        </w:rPr>
        <w:t xml:space="preserve">% </w:t>
      </w:r>
      <w:r w:rsidR="00F82C80">
        <w:rPr>
          <w:rFonts w:cstheme="minorHAnsi"/>
          <w:b/>
          <w:bCs/>
        </w:rPr>
        <w:t xml:space="preserve">respectivamente. </w:t>
      </w:r>
    </w:p>
    <w:p w14:paraId="3FDAD40D" w14:textId="1E494931" w:rsidR="00F82C80" w:rsidRDefault="00F82C80" w:rsidP="0BD97E0C">
      <w:pPr>
        <w:jc w:val="both"/>
        <w:rPr>
          <w:b/>
          <w:bCs/>
        </w:rPr>
      </w:pPr>
      <w:r w:rsidRPr="0BD97E0C">
        <w:rPr>
          <w:b/>
          <w:bCs/>
        </w:rPr>
        <w:t>La primera cuota</w:t>
      </w:r>
      <w:r w:rsidR="00071E8B" w:rsidRPr="0BD97E0C">
        <w:rPr>
          <w:b/>
          <w:bCs/>
        </w:rPr>
        <w:t xml:space="preserve"> (60%)</w:t>
      </w:r>
      <w:r w:rsidRPr="0BD97E0C">
        <w:rPr>
          <w:b/>
          <w:bCs/>
        </w:rPr>
        <w:t xml:space="preserve"> se pagará </w:t>
      </w:r>
      <w:r w:rsidR="00152EE6" w:rsidRPr="0BD97E0C">
        <w:rPr>
          <w:b/>
          <w:bCs/>
        </w:rPr>
        <w:t>una vez sea realizada la jornada de formación, entregado el informe de ejecución de servicios que incluya lo siguiente:</w:t>
      </w:r>
    </w:p>
    <w:p w14:paraId="1346DAB0" w14:textId="2FE926A3" w:rsidR="00BC7918" w:rsidRDefault="006C55C5" w:rsidP="417A8E90">
      <w:pPr>
        <w:pStyle w:val="ListParagraph"/>
        <w:numPr>
          <w:ilvl w:val="0"/>
          <w:numId w:val="7"/>
        </w:numPr>
        <w:spacing w:line="276" w:lineRule="auto"/>
        <w:jc w:val="both"/>
        <w:rPr>
          <w:color w:val="000000" w:themeColor="text1"/>
          <w:lang w:eastAsia="es-CL"/>
        </w:rPr>
      </w:pPr>
      <w:r w:rsidRPr="417A8E90">
        <w:rPr>
          <w:color w:val="000000" w:themeColor="text1"/>
          <w:lang w:eastAsia="es-CL"/>
        </w:rPr>
        <w:t>Informe de ejecución de</w:t>
      </w:r>
      <w:r w:rsidR="006F6C08" w:rsidRPr="417A8E90">
        <w:rPr>
          <w:color w:val="000000" w:themeColor="text1"/>
          <w:lang w:eastAsia="es-CL"/>
        </w:rPr>
        <w:t>l</w:t>
      </w:r>
      <w:r w:rsidRPr="417A8E90">
        <w:rPr>
          <w:color w:val="000000" w:themeColor="text1"/>
          <w:lang w:eastAsia="es-CL"/>
        </w:rPr>
        <w:t xml:space="preserve"> servicio</w:t>
      </w:r>
      <w:r w:rsidR="006F6C08" w:rsidRPr="417A8E90">
        <w:rPr>
          <w:color w:val="000000" w:themeColor="text1"/>
          <w:lang w:eastAsia="es-CL"/>
        </w:rPr>
        <w:t xml:space="preserve"> contratado</w:t>
      </w:r>
      <w:r w:rsidR="00795E38" w:rsidRPr="417A8E90">
        <w:rPr>
          <w:color w:val="000000" w:themeColor="text1"/>
          <w:lang w:eastAsia="es-CL"/>
        </w:rPr>
        <w:t xml:space="preserve"> que incluya el</w:t>
      </w:r>
      <w:r w:rsidR="00BE5151" w:rsidRPr="417A8E90">
        <w:rPr>
          <w:color w:val="000000" w:themeColor="text1"/>
          <w:lang w:eastAsia="es-CL"/>
        </w:rPr>
        <w:t xml:space="preserve"> </w:t>
      </w:r>
      <w:r w:rsidR="00D75FFF">
        <w:rPr>
          <w:color w:val="000000" w:themeColor="text1"/>
          <w:lang w:eastAsia="es-CL"/>
        </w:rPr>
        <w:t xml:space="preserve">contrato </w:t>
      </w:r>
      <w:r w:rsidR="002635BB">
        <w:rPr>
          <w:color w:val="000000" w:themeColor="text1"/>
          <w:lang w:eastAsia="es-CL"/>
        </w:rPr>
        <w:t xml:space="preserve">y </w:t>
      </w:r>
      <w:r w:rsidR="00BE5151" w:rsidRPr="417A8E90">
        <w:rPr>
          <w:color w:val="000000" w:themeColor="text1"/>
          <w:lang w:eastAsia="es-CL"/>
        </w:rPr>
        <w:t>pago de</w:t>
      </w:r>
      <w:r w:rsidR="00795E38" w:rsidRPr="417A8E90">
        <w:rPr>
          <w:color w:val="000000" w:themeColor="text1"/>
          <w:lang w:eastAsia="es-CL"/>
        </w:rPr>
        <w:t>l</w:t>
      </w:r>
      <w:r w:rsidR="00BE5151" w:rsidRPr="417A8E90">
        <w:rPr>
          <w:color w:val="000000" w:themeColor="text1"/>
          <w:lang w:eastAsia="es-CL"/>
        </w:rPr>
        <w:t xml:space="preserve"> </w:t>
      </w:r>
      <w:r w:rsidR="00837F1D" w:rsidRPr="417A8E90">
        <w:rPr>
          <w:color w:val="000000" w:themeColor="text1"/>
          <w:lang w:eastAsia="es-CL"/>
        </w:rPr>
        <w:t>profesional</w:t>
      </w:r>
      <w:r w:rsidR="00770DD7" w:rsidRPr="417A8E90">
        <w:rPr>
          <w:color w:val="000000" w:themeColor="text1"/>
          <w:lang w:eastAsia="es-CL"/>
        </w:rPr>
        <w:t xml:space="preserve"> y</w:t>
      </w:r>
      <w:r w:rsidR="00BE5151" w:rsidRPr="417A8E90">
        <w:rPr>
          <w:color w:val="000000" w:themeColor="text1"/>
          <w:lang w:eastAsia="es-CL"/>
        </w:rPr>
        <w:t xml:space="preserve"> servicio de cafetería</w:t>
      </w:r>
      <w:r w:rsidR="002635BB">
        <w:rPr>
          <w:color w:val="000000" w:themeColor="text1"/>
          <w:lang w:eastAsia="es-CL"/>
        </w:rPr>
        <w:t xml:space="preserve"> de la jornada de activación/formación del cuaderno pedagógico</w:t>
      </w:r>
      <w:r w:rsidR="00CF7DCA">
        <w:rPr>
          <w:color w:val="000000" w:themeColor="text1"/>
          <w:lang w:eastAsia="es-CL"/>
        </w:rPr>
        <w:t xml:space="preserve">. </w:t>
      </w:r>
    </w:p>
    <w:p w14:paraId="1DB8DB8C" w14:textId="58398A82" w:rsidR="007143AD" w:rsidRDefault="007143AD" w:rsidP="00176352">
      <w:pPr>
        <w:pStyle w:val="ListParagraph"/>
        <w:numPr>
          <w:ilvl w:val="0"/>
          <w:numId w:val="7"/>
        </w:numPr>
        <w:spacing w:line="276" w:lineRule="auto"/>
        <w:jc w:val="both"/>
        <w:rPr>
          <w:rFonts w:cstheme="minorHAnsi"/>
          <w:bCs/>
          <w:color w:val="000000" w:themeColor="text1"/>
          <w:lang w:eastAsia="es-CL"/>
        </w:rPr>
      </w:pPr>
      <w:r>
        <w:rPr>
          <w:rFonts w:cstheme="minorHAnsi"/>
          <w:bCs/>
          <w:color w:val="000000" w:themeColor="text1"/>
          <w:lang w:eastAsia="es-CL"/>
        </w:rPr>
        <w:t>Listas de asistencia, si fuere el caso</w:t>
      </w:r>
      <w:r w:rsidR="00795E38">
        <w:rPr>
          <w:rFonts w:cstheme="minorHAnsi"/>
          <w:bCs/>
          <w:color w:val="000000" w:themeColor="text1"/>
          <w:lang w:eastAsia="es-CL"/>
        </w:rPr>
        <w:t xml:space="preserve">, en formato entregado por la </w:t>
      </w:r>
      <w:r w:rsidR="00FF725E">
        <w:rPr>
          <w:rFonts w:cstheme="minorHAnsi"/>
          <w:bCs/>
          <w:color w:val="000000" w:themeColor="text1"/>
          <w:lang w:eastAsia="es-CL"/>
        </w:rPr>
        <w:t xml:space="preserve">contraparte técnica de la </w:t>
      </w:r>
      <w:r w:rsidR="00795E38">
        <w:rPr>
          <w:rFonts w:cstheme="minorHAnsi"/>
          <w:bCs/>
          <w:color w:val="000000" w:themeColor="text1"/>
          <w:lang w:eastAsia="es-CL"/>
        </w:rPr>
        <w:t>Seremi</w:t>
      </w:r>
      <w:r w:rsidR="00FF725E">
        <w:rPr>
          <w:rFonts w:cstheme="minorHAnsi"/>
          <w:bCs/>
          <w:color w:val="000000" w:themeColor="text1"/>
          <w:lang w:eastAsia="es-CL"/>
        </w:rPr>
        <w:t>.</w:t>
      </w:r>
    </w:p>
    <w:p w14:paraId="485DDCF4" w14:textId="1A7FD55A" w:rsidR="00CC16EF" w:rsidRDefault="008E6FDC" w:rsidP="00176352">
      <w:pPr>
        <w:pStyle w:val="ListParagraph"/>
        <w:numPr>
          <w:ilvl w:val="0"/>
          <w:numId w:val="7"/>
        </w:numPr>
        <w:spacing w:line="276" w:lineRule="auto"/>
        <w:jc w:val="both"/>
        <w:rPr>
          <w:rFonts w:cstheme="minorHAnsi"/>
          <w:bCs/>
          <w:color w:val="000000" w:themeColor="text1"/>
          <w:lang w:eastAsia="es-CL"/>
        </w:rPr>
      </w:pPr>
      <w:r>
        <w:rPr>
          <w:rFonts w:cstheme="minorHAnsi"/>
          <w:bCs/>
          <w:color w:val="000000" w:themeColor="text1"/>
          <w:lang w:eastAsia="es-CL"/>
        </w:rPr>
        <w:t>O</w:t>
      </w:r>
      <w:r w:rsidR="00CC16EF" w:rsidRPr="00585D0E">
        <w:rPr>
          <w:rFonts w:cstheme="minorHAnsi"/>
          <w:bCs/>
          <w:color w:val="000000" w:themeColor="text1"/>
          <w:lang w:eastAsia="es-CL"/>
        </w:rPr>
        <w:t xml:space="preserve">tros que la contraparte técnica considere necesarios para certificar la correcta prestación del servicio. </w:t>
      </w:r>
      <w:r w:rsidR="007143AD">
        <w:rPr>
          <w:rFonts w:cstheme="minorHAnsi"/>
          <w:bCs/>
          <w:color w:val="000000" w:themeColor="text1"/>
          <w:lang w:eastAsia="es-CL"/>
        </w:rPr>
        <w:t xml:space="preserve">La contraparte técnica de la Seremi podrá solicitar </w:t>
      </w:r>
      <w:r w:rsidR="009C0C80">
        <w:rPr>
          <w:rFonts w:cstheme="minorHAnsi"/>
          <w:bCs/>
          <w:color w:val="000000" w:themeColor="text1"/>
          <w:lang w:eastAsia="es-CL"/>
        </w:rPr>
        <w:t xml:space="preserve">otros documentos o comprobantes que no se nombraren aquí, cuando fueren necesarios para </w:t>
      </w:r>
      <w:r w:rsidR="007159F5">
        <w:rPr>
          <w:rFonts w:cstheme="minorHAnsi"/>
          <w:bCs/>
          <w:color w:val="000000" w:themeColor="text1"/>
          <w:lang w:eastAsia="es-CL"/>
        </w:rPr>
        <w:t>respaldar el servicio prestado.</w:t>
      </w:r>
    </w:p>
    <w:p w14:paraId="7C241273" w14:textId="56E2B607" w:rsidR="00071E8B" w:rsidRDefault="00071E8B" w:rsidP="00071E8B">
      <w:pPr>
        <w:jc w:val="both"/>
        <w:rPr>
          <w:rFonts w:cstheme="minorHAnsi"/>
          <w:b/>
          <w:bCs/>
        </w:rPr>
      </w:pPr>
      <w:r>
        <w:rPr>
          <w:rFonts w:cstheme="minorHAnsi"/>
          <w:b/>
          <w:bCs/>
        </w:rPr>
        <w:t xml:space="preserve">La segunda cuota (40%) se pagará </w:t>
      </w:r>
      <w:r w:rsidR="00AB2DF4">
        <w:rPr>
          <w:rFonts w:cstheme="minorHAnsi"/>
          <w:b/>
          <w:bCs/>
        </w:rPr>
        <w:t xml:space="preserve">una vez sea entregado el </w:t>
      </w:r>
      <w:r w:rsidR="0095684D">
        <w:rPr>
          <w:rFonts w:cstheme="minorHAnsi"/>
          <w:b/>
          <w:bCs/>
        </w:rPr>
        <w:t>2do</w:t>
      </w:r>
      <w:r>
        <w:rPr>
          <w:rFonts w:cstheme="minorHAnsi"/>
          <w:b/>
          <w:bCs/>
        </w:rPr>
        <w:t xml:space="preserve"> informe de ejecución de servicios que incluya lo siguiente:</w:t>
      </w:r>
    </w:p>
    <w:p w14:paraId="625AF8CE" w14:textId="26EBE205" w:rsidR="0095684D" w:rsidRPr="0095684D" w:rsidRDefault="0095684D" w:rsidP="0095684D">
      <w:pPr>
        <w:pStyle w:val="ListParagraph"/>
        <w:numPr>
          <w:ilvl w:val="0"/>
          <w:numId w:val="7"/>
        </w:numPr>
        <w:spacing w:line="276" w:lineRule="auto"/>
        <w:jc w:val="both"/>
        <w:rPr>
          <w:rFonts w:cstheme="minorHAnsi"/>
          <w:bCs/>
          <w:color w:val="000000" w:themeColor="text1"/>
          <w:lang w:eastAsia="es-CL"/>
        </w:rPr>
      </w:pPr>
      <w:r>
        <w:rPr>
          <w:rFonts w:cstheme="minorHAnsi"/>
          <w:bCs/>
          <w:color w:val="000000" w:themeColor="text1"/>
          <w:lang w:eastAsia="es-CL"/>
        </w:rPr>
        <w:t>L</w:t>
      </w:r>
      <w:r w:rsidRPr="0095684D">
        <w:rPr>
          <w:rFonts w:cstheme="minorHAnsi"/>
          <w:bCs/>
          <w:color w:val="000000" w:themeColor="text1"/>
          <w:lang w:eastAsia="es-CL"/>
        </w:rPr>
        <w:t>a bitácora (informe de seguimiento de los participantes de la formación) por parte del profesional</w:t>
      </w:r>
      <w:r>
        <w:rPr>
          <w:rFonts w:cstheme="minorHAnsi"/>
          <w:bCs/>
          <w:color w:val="000000" w:themeColor="text1"/>
          <w:lang w:eastAsia="es-CL"/>
        </w:rPr>
        <w:t xml:space="preserve"> formador</w:t>
      </w:r>
      <w:r w:rsidR="00317173">
        <w:rPr>
          <w:rFonts w:cstheme="minorHAnsi"/>
          <w:bCs/>
          <w:color w:val="000000" w:themeColor="text1"/>
          <w:lang w:eastAsia="es-CL"/>
        </w:rPr>
        <w:t xml:space="preserve"> </w:t>
      </w:r>
      <w:r w:rsidR="002757E4">
        <w:rPr>
          <w:rFonts w:cstheme="minorHAnsi"/>
          <w:bCs/>
          <w:color w:val="000000" w:themeColor="text1"/>
          <w:lang w:eastAsia="es-CL"/>
        </w:rPr>
        <w:t xml:space="preserve">que contenga una muestra </w:t>
      </w:r>
      <w:r w:rsidR="00FD06D5">
        <w:rPr>
          <w:rFonts w:cstheme="minorHAnsi"/>
          <w:bCs/>
          <w:color w:val="000000" w:themeColor="text1"/>
          <w:lang w:eastAsia="es-CL"/>
        </w:rPr>
        <w:t xml:space="preserve">de iniciativas aplicadas a los establecimientos </w:t>
      </w:r>
      <w:r w:rsidR="00782008">
        <w:rPr>
          <w:rFonts w:cstheme="minorHAnsi"/>
          <w:bCs/>
          <w:color w:val="000000" w:themeColor="text1"/>
          <w:lang w:eastAsia="es-CL"/>
        </w:rPr>
        <w:t>por parte de los</w:t>
      </w:r>
      <w:r w:rsidR="00DB4CDA">
        <w:rPr>
          <w:rFonts w:cstheme="minorHAnsi"/>
          <w:bCs/>
          <w:color w:val="000000" w:themeColor="text1"/>
          <w:lang w:eastAsia="es-CL"/>
        </w:rPr>
        <w:t xml:space="preserve"> </w:t>
      </w:r>
      <w:r w:rsidR="00FF4080">
        <w:rPr>
          <w:rFonts w:cstheme="minorHAnsi"/>
          <w:bCs/>
          <w:color w:val="000000" w:themeColor="text1"/>
          <w:lang w:eastAsia="es-CL"/>
        </w:rPr>
        <w:t>docentes</w:t>
      </w:r>
      <w:r>
        <w:rPr>
          <w:rFonts w:cstheme="minorHAnsi"/>
          <w:bCs/>
          <w:color w:val="000000" w:themeColor="text1"/>
          <w:lang w:eastAsia="es-CL"/>
        </w:rPr>
        <w:t>.</w:t>
      </w:r>
    </w:p>
    <w:p w14:paraId="0EE4BC04" w14:textId="6E77AC67" w:rsidR="00071E8B" w:rsidRDefault="0095684D" w:rsidP="0095684D">
      <w:pPr>
        <w:pStyle w:val="ListParagraph"/>
        <w:numPr>
          <w:ilvl w:val="0"/>
          <w:numId w:val="7"/>
        </w:numPr>
        <w:spacing w:line="276" w:lineRule="auto"/>
        <w:jc w:val="both"/>
        <w:rPr>
          <w:rFonts w:cstheme="minorHAnsi"/>
          <w:bCs/>
          <w:color w:val="000000" w:themeColor="text1"/>
          <w:lang w:eastAsia="es-CL"/>
        </w:rPr>
      </w:pPr>
      <w:r>
        <w:rPr>
          <w:rFonts w:cstheme="minorHAnsi"/>
          <w:bCs/>
          <w:color w:val="000000" w:themeColor="text1"/>
          <w:lang w:eastAsia="es-CL"/>
        </w:rPr>
        <w:t xml:space="preserve">Pago </w:t>
      </w:r>
      <w:r w:rsidR="008B3653">
        <w:rPr>
          <w:rFonts w:cstheme="minorHAnsi"/>
          <w:bCs/>
          <w:color w:val="000000" w:themeColor="text1"/>
          <w:lang w:eastAsia="es-CL"/>
        </w:rPr>
        <w:t>de honorarios pendientes</w:t>
      </w:r>
      <w:r w:rsidR="00553145">
        <w:rPr>
          <w:rFonts w:cstheme="minorHAnsi"/>
          <w:bCs/>
          <w:color w:val="000000" w:themeColor="text1"/>
          <w:lang w:eastAsia="es-CL"/>
        </w:rPr>
        <w:t>, si existieren, al formador en caso de que se pacte pago en 2 cuotas</w:t>
      </w:r>
      <w:r w:rsidR="00071E8B">
        <w:rPr>
          <w:rFonts w:cstheme="minorHAnsi"/>
          <w:bCs/>
          <w:color w:val="000000" w:themeColor="text1"/>
          <w:lang w:eastAsia="es-CL"/>
        </w:rPr>
        <w:t xml:space="preserve">. </w:t>
      </w:r>
    </w:p>
    <w:p w14:paraId="40540A3B" w14:textId="77777777" w:rsidR="00071E8B" w:rsidRPr="00585D0E" w:rsidRDefault="00071E8B" w:rsidP="00071E8B">
      <w:pPr>
        <w:pStyle w:val="ListParagraph"/>
        <w:numPr>
          <w:ilvl w:val="0"/>
          <w:numId w:val="7"/>
        </w:numPr>
        <w:spacing w:line="276" w:lineRule="auto"/>
        <w:jc w:val="both"/>
        <w:rPr>
          <w:rFonts w:cstheme="minorHAnsi"/>
          <w:bCs/>
          <w:color w:val="000000" w:themeColor="text1"/>
          <w:lang w:eastAsia="es-CL"/>
        </w:rPr>
      </w:pPr>
      <w:r>
        <w:rPr>
          <w:rFonts w:cstheme="minorHAnsi"/>
          <w:bCs/>
          <w:color w:val="000000" w:themeColor="text1"/>
          <w:lang w:eastAsia="es-CL"/>
        </w:rPr>
        <w:t>O</w:t>
      </w:r>
      <w:r w:rsidRPr="00585D0E">
        <w:rPr>
          <w:rFonts w:cstheme="minorHAnsi"/>
          <w:bCs/>
          <w:color w:val="000000" w:themeColor="text1"/>
          <w:lang w:eastAsia="es-CL"/>
        </w:rPr>
        <w:t xml:space="preserve">tros que la contraparte técnica considere necesarios para certificar la correcta prestación del servicio. </w:t>
      </w:r>
      <w:r>
        <w:rPr>
          <w:rFonts w:cstheme="minorHAnsi"/>
          <w:bCs/>
          <w:color w:val="000000" w:themeColor="text1"/>
          <w:lang w:eastAsia="es-CL"/>
        </w:rPr>
        <w:t>La contraparte técnica de la Seremi podrá solicitar otros documentos o comprobantes que no se nombraren aquí, cuando fueren necesarios para respaldar el servicio prestado.</w:t>
      </w:r>
    </w:p>
    <w:p w14:paraId="2F55E473" w14:textId="77777777" w:rsidR="009C008C" w:rsidRPr="00B465E3" w:rsidRDefault="009C008C" w:rsidP="00B465E3">
      <w:pPr>
        <w:jc w:val="both"/>
        <w:rPr>
          <w:rFonts w:cstheme="minorHAnsi"/>
        </w:rPr>
      </w:pPr>
      <w:r w:rsidRPr="00B465E3">
        <w:rPr>
          <w:rFonts w:cstheme="minorHAnsi"/>
        </w:rPr>
        <w:t xml:space="preserve">Se pagarán sólo los servicios prestados efectivamente, estando sujeto a la entrega del informe de gestión y actividades desarrolladas. </w:t>
      </w:r>
    </w:p>
    <w:p w14:paraId="00D2B800" w14:textId="31A7A221" w:rsidR="00A458A8" w:rsidRPr="00A17A26" w:rsidRDefault="004F77D1" w:rsidP="00D15BD1">
      <w:pPr>
        <w:jc w:val="both"/>
        <w:rPr>
          <w:rFonts w:cstheme="minorHAnsi"/>
        </w:rPr>
      </w:pPr>
      <w:r>
        <w:rPr>
          <w:rFonts w:cstheme="minorHAnsi"/>
        </w:rPr>
        <w:t xml:space="preserve">El pago </w:t>
      </w:r>
      <w:r w:rsidR="00212E71" w:rsidRPr="00A17A26">
        <w:rPr>
          <w:rFonts w:cstheme="minorHAnsi"/>
        </w:rPr>
        <w:t xml:space="preserve">deberá efectuarse previo ingreso del formulario de Recepción conforme de los servicios/productos solicitados, en el portal </w:t>
      </w:r>
      <w:hyperlink r:id="rId13" w:history="1">
        <w:r w:rsidR="00631602" w:rsidRPr="00A17A26">
          <w:rPr>
            <w:rStyle w:val="Hyperlink"/>
            <w:rFonts w:cstheme="minorHAnsi"/>
          </w:rPr>
          <w:t>www.mercadopublico.cl</w:t>
        </w:r>
      </w:hyperlink>
      <w:r w:rsidR="00631602" w:rsidRPr="00A17A26">
        <w:rPr>
          <w:rFonts w:cstheme="minorHAnsi"/>
        </w:rPr>
        <w:t>, el que será emitido por la Contraparte del Depto. Requirente de la Seremía</w:t>
      </w:r>
      <w:r w:rsidR="007A65A7" w:rsidRPr="00A17A26">
        <w:rPr>
          <w:rFonts w:cstheme="minorHAnsi"/>
        </w:rPr>
        <w:t>, quien certificará la correcta, oportuna y completa ejecución del servicio</w:t>
      </w:r>
      <w:r w:rsidR="00A458A8" w:rsidRPr="00A17A26">
        <w:rPr>
          <w:rFonts w:cstheme="minorHAnsi"/>
        </w:rPr>
        <w:t xml:space="preserve"> entregado.</w:t>
      </w:r>
    </w:p>
    <w:p w14:paraId="401DE522" w14:textId="69012889" w:rsidR="000A746E" w:rsidRPr="00A17A26" w:rsidRDefault="00A458A8" w:rsidP="00D15BD1">
      <w:pPr>
        <w:jc w:val="both"/>
        <w:rPr>
          <w:rFonts w:cstheme="minorHAnsi"/>
        </w:rPr>
      </w:pPr>
      <w:r w:rsidRPr="00A17A26">
        <w:rPr>
          <w:rFonts w:cstheme="minorHAnsi"/>
        </w:rPr>
        <w:t xml:space="preserve">El formulario de Recepción conforme deberá incluir </w:t>
      </w:r>
      <w:r w:rsidR="00896ECF" w:rsidRPr="00A17A26">
        <w:rPr>
          <w:rFonts w:cstheme="minorHAnsi"/>
        </w:rPr>
        <w:t>los medios de verificación correspondientes y entregados</w:t>
      </w:r>
      <w:r w:rsidR="00211D0F" w:rsidRPr="00A17A26">
        <w:rPr>
          <w:rFonts w:cstheme="minorHAnsi"/>
        </w:rPr>
        <w:t xml:space="preserve"> al </w:t>
      </w:r>
      <w:r w:rsidR="00EB31D3" w:rsidRPr="00A17A26">
        <w:rPr>
          <w:rFonts w:cstheme="minorHAnsi"/>
        </w:rPr>
        <w:t>Departamento</w:t>
      </w:r>
      <w:r w:rsidR="00386B04" w:rsidRPr="00A17A26">
        <w:rPr>
          <w:rFonts w:cstheme="minorHAnsi"/>
        </w:rPr>
        <w:t xml:space="preserve"> regional de Administración y finanzas, Sección de Pagos, el cual se derivará a</w:t>
      </w:r>
      <w:r w:rsidR="00EE7974" w:rsidRPr="00A17A26">
        <w:rPr>
          <w:rFonts w:cstheme="minorHAnsi"/>
        </w:rPr>
        <w:t>l funcionario/a designado para ello,</w:t>
      </w:r>
      <w:r w:rsidR="008133E3" w:rsidRPr="00A17A26">
        <w:rPr>
          <w:rFonts w:cstheme="minorHAnsi"/>
        </w:rPr>
        <w:t xml:space="preserve"> para adjuntar a la Orden de compra correspondiente en la opción “Recepción Conforme</w:t>
      </w:r>
      <w:r w:rsidR="000A746E" w:rsidRPr="00A17A26">
        <w:rPr>
          <w:rFonts w:cstheme="minorHAnsi"/>
        </w:rPr>
        <w:t>” del Portal.</w:t>
      </w:r>
    </w:p>
    <w:p w14:paraId="58E982CF" w14:textId="77777777" w:rsidR="00F74DA0" w:rsidRPr="00A17A26" w:rsidRDefault="000A746E" w:rsidP="00D15BD1">
      <w:pPr>
        <w:jc w:val="both"/>
        <w:rPr>
          <w:rFonts w:cstheme="minorHAnsi"/>
        </w:rPr>
      </w:pPr>
      <w:r w:rsidRPr="00A17A26">
        <w:rPr>
          <w:rFonts w:cstheme="minorHAnsi"/>
        </w:rPr>
        <w:t>El documento tributario correspondiente deberá emitirse una vez sea ingresa</w:t>
      </w:r>
      <w:r w:rsidR="005B234A" w:rsidRPr="00A17A26">
        <w:rPr>
          <w:rFonts w:cstheme="minorHAnsi"/>
        </w:rPr>
        <w:t>da la recepción conforme en el Portal y confirmado al proveedor</w:t>
      </w:r>
      <w:r w:rsidR="00C3687B" w:rsidRPr="00A17A26">
        <w:rPr>
          <w:rFonts w:cstheme="minorHAnsi"/>
        </w:rPr>
        <w:t xml:space="preserve">. Cualquier documento </w:t>
      </w:r>
      <w:r w:rsidR="007C797B" w:rsidRPr="00A17A26">
        <w:rPr>
          <w:rFonts w:cstheme="minorHAnsi"/>
        </w:rPr>
        <w:t>tributario que se emita antes de la confirmación por parte del requirente, será reclamado en el sistema de Gestión de documentos Tributarios (SGDTE)</w:t>
      </w:r>
      <w:r w:rsidR="00F74DA0" w:rsidRPr="00A17A26">
        <w:rPr>
          <w:rFonts w:cstheme="minorHAnsi"/>
        </w:rPr>
        <w:t>, por el Departamento de Administración y Finanzas regional, Sección de Pagos.</w:t>
      </w:r>
    </w:p>
    <w:p w14:paraId="4C3D87B5" w14:textId="77777777" w:rsidR="00EB31D3" w:rsidRPr="00A17A26" w:rsidRDefault="00EB31D3" w:rsidP="00D15BD1">
      <w:pPr>
        <w:jc w:val="both"/>
        <w:rPr>
          <w:rFonts w:cstheme="minorHAnsi"/>
          <w:lang w:val="es-CL"/>
        </w:rPr>
      </w:pPr>
      <w:r w:rsidRPr="00A17A26">
        <w:rPr>
          <w:rFonts w:cstheme="minorHAnsi"/>
          <w:lang w:val="es-CL"/>
        </w:rPr>
        <w:t>Posteriormente, se procederá al pago respectivo dentro de los 30 días corridos contados desde la recepción del documento tributario correspondiente, conforme a lo establecido en la Ley 21.131 de 2019.</w:t>
      </w:r>
    </w:p>
    <w:p w14:paraId="6F8C0ABC" w14:textId="77777777" w:rsidR="00EB31D3" w:rsidRPr="00A17A26" w:rsidRDefault="00EB31D3" w:rsidP="00EB31D3">
      <w:pPr>
        <w:ind w:left="66"/>
        <w:jc w:val="both"/>
        <w:rPr>
          <w:rFonts w:cstheme="minorHAnsi"/>
          <w:b/>
          <w:bCs/>
          <w:lang w:val="es-CL"/>
        </w:rPr>
      </w:pPr>
      <w:r w:rsidRPr="00A17A26">
        <w:rPr>
          <w:rFonts w:cstheme="minorHAnsi"/>
          <w:b/>
          <w:bCs/>
          <w:lang w:val="es-CL"/>
        </w:rPr>
        <w:t xml:space="preserve">El documento tributario correspondiente deberá asociarse a la Orden de compra respectiva sin errores tipográficos, de lo contrario será rechaza automáticamente por el Sistema tributario SGDTE. </w:t>
      </w:r>
    </w:p>
    <w:p w14:paraId="6A84C249" w14:textId="77777777" w:rsidR="00EB31D3" w:rsidRPr="00A17A26" w:rsidRDefault="00EB31D3" w:rsidP="00EB54D7">
      <w:pPr>
        <w:jc w:val="both"/>
        <w:rPr>
          <w:rFonts w:cstheme="minorHAnsi"/>
          <w:lang w:val="es-CL"/>
        </w:rPr>
      </w:pPr>
      <w:r w:rsidRPr="00A17A26">
        <w:rPr>
          <w:rFonts w:cstheme="minorHAnsi"/>
          <w:lang w:val="es-CL"/>
        </w:rPr>
        <w:t>La factura deberá emitirse de acuerdo con lo siguiente:</w:t>
      </w:r>
    </w:p>
    <w:p w14:paraId="7C6351BA" w14:textId="7FA5015C" w:rsidR="00ED2780" w:rsidRPr="00054203" w:rsidRDefault="004B6EFD" w:rsidP="00170AEC">
      <w:pPr>
        <w:pStyle w:val="BodyText"/>
        <w:jc w:val="both"/>
        <w:rPr>
          <w:rFonts w:asciiTheme="minorHAnsi" w:eastAsia="Calibri" w:hAnsiTheme="minorHAnsi" w:cstheme="minorHAnsi"/>
          <w:bCs/>
          <w:sz w:val="22"/>
          <w:szCs w:val="22"/>
        </w:rPr>
      </w:pPr>
      <w:r w:rsidRPr="00A17A26">
        <w:rPr>
          <w:rFonts w:cstheme="minorHAnsi"/>
          <w:lang w:val="es-CL"/>
        </w:rPr>
        <w:t xml:space="preserve">Producto: </w:t>
      </w:r>
      <w:r w:rsidR="00BD4BB6" w:rsidRPr="00BD4BB6">
        <w:rPr>
          <w:rFonts w:asciiTheme="minorHAnsi" w:eastAsia="Calibri" w:hAnsiTheme="minorHAnsi" w:cstheme="minorHAnsi"/>
          <w:b/>
          <w:i/>
          <w:iCs/>
          <w:sz w:val="22"/>
          <w:szCs w:val="22"/>
          <w:lang w:val="es-CL"/>
        </w:rPr>
        <w:t>Servicios de formación jornada de activación de cuaderno pedagógico "La Escuela como espacio Cultural</w:t>
      </w:r>
      <w:r w:rsidR="00066092" w:rsidRPr="00066092">
        <w:rPr>
          <w:rFonts w:asciiTheme="minorHAnsi" w:eastAsia="Calibri" w:hAnsiTheme="minorHAnsi" w:cstheme="minorHAnsi"/>
          <w:b/>
          <w:i/>
          <w:iCs/>
          <w:sz w:val="22"/>
          <w:szCs w:val="22"/>
          <w:lang w:val="es-CL"/>
        </w:rPr>
        <w:t>.</w:t>
      </w:r>
      <w:r w:rsidR="00BD4BB6">
        <w:rPr>
          <w:rFonts w:asciiTheme="minorHAnsi" w:eastAsia="Calibri" w:hAnsiTheme="minorHAnsi" w:cstheme="minorHAnsi"/>
          <w:b/>
          <w:i/>
          <w:iCs/>
          <w:sz w:val="22"/>
          <w:szCs w:val="22"/>
          <w:lang w:val="es-CL"/>
        </w:rPr>
        <w:t>”</w:t>
      </w:r>
    </w:p>
    <w:p w14:paraId="208C7551" w14:textId="77777777" w:rsidR="005F2185" w:rsidRPr="000D13DD" w:rsidRDefault="005F2185" w:rsidP="00ED2780">
      <w:pPr>
        <w:pStyle w:val="BodyText"/>
        <w:rPr>
          <w:rFonts w:asciiTheme="minorHAnsi" w:eastAsia="Calibri" w:hAnsiTheme="minorHAnsi" w:cstheme="minorHAnsi"/>
          <w:bCs/>
          <w:sz w:val="22"/>
          <w:szCs w:val="22"/>
        </w:rPr>
      </w:pPr>
    </w:p>
    <w:p w14:paraId="5F39C332" w14:textId="77777777" w:rsidR="00EB31D3" w:rsidRPr="00A17A26" w:rsidRDefault="00EB31D3" w:rsidP="005F2185">
      <w:pPr>
        <w:spacing w:after="0"/>
        <w:jc w:val="both"/>
        <w:rPr>
          <w:rFonts w:cstheme="minorHAnsi"/>
          <w:lang w:val="es-CL"/>
        </w:rPr>
      </w:pPr>
      <w:r w:rsidRPr="00A17A26">
        <w:rPr>
          <w:rFonts w:cstheme="minorHAnsi"/>
          <w:lang w:val="es-CL"/>
        </w:rPr>
        <w:t>Extendida a:</w:t>
      </w:r>
    </w:p>
    <w:p w14:paraId="4602330D" w14:textId="77777777" w:rsidR="00EB31D3" w:rsidRPr="00A17A26" w:rsidRDefault="00EB31D3" w:rsidP="00176352">
      <w:pPr>
        <w:numPr>
          <w:ilvl w:val="0"/>
          <w:numId w:val="2"/>
        </w:numPr>
        <w:spacing w:after="0"/>
        <w:ind w:left="567" w:hanging="283"/>
        <w:jc w:val="both"/>
        <w:rPr>
          <w:rFonts w:cstheme="minorHAnsi"/>
          <w:lang w:val="es-CL"/>
        </w:rPr>
      </w:pPr>
      <w:r w:rsidRPr="00A17A26">
        <w:rPr>
          <w:rFonts w:cstheme="minorHAnsi"/>
          <w:lang w:val="es-CL"/>
        </w:rPr>
        <w:t>Nombre: Secretaría Regional Ministerial de las Culturas, las Artes y el Patrimonio de la región de Ñuble.</w:t>
      </w:r>
    </w:p>
    <w:p w14:paraId="5D6D5B0E" w14:textId="77777777" w:rsidR="00EB31D3" w:rsidRPr="00A17A26" w:rsidRDefault="00EB31D3" w:rsidP="00176352">
      <w:pPr>
        <w:numPr>
          <w:ilvl w:val="0"/>
          <w:numId w:val="2"/>
        </w:numPr>
        <w:spacing w:after="0"/>
        <w:ind w:left="567" w:hanging="283"/>
        <w:jc w:val="both"/>
        <w:rPr>
          <w:rFonts w:cstheme="minorHAnsi"/>
          <w:lang w:val="es-CL"/>
        </w:rPr>
      </w:pPr>
      <w:r w:rsidRPr="00A17A26">
        <w:rPr>
          <w:rFonts w:cstheme="minorHAnsi"/>
          <w:lang w:val="es-CL"/>
        </w:rPr>
        <w:t>RUT: 62.000.430-8.</w:t>
      </w:r>
    </w:p>
    <w:p w14:paraId="474B000D" w14:textId="77777777" w:rsidR="00EB31D3" w:rsidRPr="00A17A26" w:rsidRDefault="00EB31D3" w:rsidP="00176352">
      <w:pPr>
        <w:numPr>
          <w:ilvl w:val="0"/>
          <w:numId w:val="2"/>
        </w:numPr>
        <w:spacing w:after="0"/>
        <w:ind w:left="567" w:hanging="283"/>
        <w:jc w:val="both"/>
        <w:rPr>
          <w:rFonts w:cstheme="minorHAnsi"/>
          <w:lang w:val="es-CL"/>
        </w:rPr>
      </w:pPr>
      <w:r w:rsidRPr="00A17A26">
        <w:rPr>
          <w:rFonts w:cstheme="minorHAnsi"/>
          <w:lang w:val="es-CL"/>
        </w:rPr>
        <w:t>Giro: Administración Pública.</w:t>
      </w:r>
    </w:p>
    <w:p w14:paraId="234DD601" w14:textId="2B630F80" w:rsidR="00EB31D3" w:rsidRPr="00A17A26" w:rsidRDefault="00EB31D3" w:rsidP="00176352">
      <w:pPr>
        <w:numPr>
          <w:ilvl w:val="0"/>
          <w:numId w:val="2"/>
        </w:numPr>
        <w:spacing w:after="0"/>
        <w:ind w:left="567" w:hanging="283"/>
        <w:jc w:val="both"/>
        <w:rPr>
          <w:rFonts w:cstheme="minorHAnsi"/>
          <w:lang w:val="es-CL"/>
        </w:rPr>
      </w:pPr>
      <w:r w:rsidRPr="00A17A26">
        <w:rPr>
          <w:rFonts w:cstheme="minorHAnsi"/>
          <w:lang w:val="es-CL"/>
        </w:rPr>
        <w:t xml:space="preserve">Dirección: </w:t>
      </w:r>
      <w:r w:rsidR="00651DB0">
        <w:rPr>
          <w:rFonts w:cstheme="minorHAnsi"/>
          <w:lang w:val="es-CL"/>
        </w:rPr>
        <w:t>Arturo Prat 430, tercer piso</w:t>
      </w:r>
      <w:r w:rsidRPr="00A17A26">
        <w:rPr>
          <w:rFonts w:cstheme="minorHAnsi"/>
          <w:lang w:val="es-CL"/>
        </w:rPr>
        <w:t>, comuna de Chillán.</w:t>
      </w:r>
    </w:p>
    <w:p w14:paraId="7C17B1B0" w14:textId="77777777" w:rsidR="00EB31D3" w:rsidRPr="00A17A26" w:rsidRDefault="00EB31D3" w:rsidP="00176352">
      <w:pPr>
        <w:numPr>
          <w:ilvl w:val="0"/>
          <w:numId w:val="2"/>
        </w:numPr>
        <w:spacing w:after="0"/>
        <w:ind w:left="567" w:hanging="283"/>
        <w:jc w:val="both"/>
        <w:rPr>
          <w:rFonts w:cstheme="minorHAnsi"/>
          <w:lang w:val="es-CL"/>
        </w:rPr>
      </w:pPr>
      <w:r w:rsidRPr="00A17A26">
        <w:rPr>
          <w:rFonts w:cstheme="minorHAnsi"/>
          <w:lang w:val="es-CL"/>
        </w:rPr>
        <w:t>Teléfono: (56 42) 2219671.</w:t>
      </w:r>
    </w:p>
    <w:p w14:paraId="34089829" w14:textId="77777777" w:rsidR="00EB31D3" w:rsidRPr="00A17A26" w:rsidRDefault="00EB31D3" w:rsidP="00176352">
      <w:pPr>
        <w:numPr>
          <w:ilvl w:val="0"/>
          <w:numId w:val="2"/>
        </w:numPr>
        <w:spacing w:after="0"/>
        <w:ind w:left="567" w:hanging="283"/>
        <w:jc w:val="both"/>
        <w:rPr>
          <w:rFonts w:cstheme="minorHAnsi"/>
          <w:lang w:val="es-CL"/>
        </w:rPr>
      </w:pPr>
      <w:r w:rsidRPr="00A17A26">
        <w:rPr>
          <w:rFonts w:cstheme="minorHAnsi"/>
          <w:lang w:val="es-CL"/>
        </w:rPr>
        <w:t xml:space="preserve">Correo electrónico Encargado de pagos: </w:t>
      </w:r>
      <w:hyperlink r:id="rId14" w:history="1">
        <w:r w:rsidRPr="00A17A26">
          <w:rPr>
            <w:rStyle w:val="Hyperlink"/>
            <w:rFonts w:cstheme="minorHAnsi"/>
            <w:lang w:val="es-CL"/>
          </w:rPr>
          <w:t>cristian.urrutia@cultura.gob.cl</w:t>
        </w:r>
      </w:hyperlink>
      <w:r w:rsidRPr="00A17A26">
        <w:rPr>
          <w:rFonts w:cstheme="minorHAnsi"/>
          <w:lang w:val="es-CL"/>
        </w:rPr>
        <w:t xml:space="preserve">   </w:t>
      </w:r>
    </w:p>
    <w:p w14:paraId="149E07A1" w14:textId="7D0C58E8" w:rsidR="007E229F" w:rsidRPr="007E229F" w:rsidRDefault="00EB31D3" w:rsidP="00176352">
      <w:pPr>
        <w:numPr>
          <w:ilvl w:val="0"/>
          <w:numId w:val="2"/>
        </w:numPr>
        <w:spacing w:after="0"/>
        <w:ind w:left="567" w:hanging="283"/>
        <w:jc w:val="both"/>
        <w:rPr>
          <w:rFonts w:cstheme="minorHAnsi"/>
          <w:lang w:val="es-CL"/>
        </w:rPr>
      </w:pPr>
      <w:r w:rsidRPr="00A17A26">
        <w:rPr>
          <w:rFonts w:cstheme="minorHAnsi"/>
          <w:lang w:val="es-CL"/>
        </w:rPr>
        <w:t xml:space="preserve">Casilla para envío de factura en formato XML: </w:t>
      </w:r>
      <w:hyperlink r:id="rId15" w:history="1">
        <w:r w:rsidRPr="00A17A26">
          <w:rPr>
            <w:rStyle w:val="Hyperlink"/>
            <w:rFonts w:cstheme="minorHAnsi"/>
            <w:lang w:val="es-CL"/>
          </w:rPr>
          <w:t>dipresrecepcion@custodium.com</w:t>
        </w:r>
      </w:hyperlink>
      <w:r w:rsidRPr="00A17A26">
        <w:rPr>
          <w:rFonts w:cstheme="minorHAnsi"/>
          <w:lang w:val="es-CL"/>
        </w:rPr>
        <w:t xml:space="preserve"> </w:t>
      </w:r>
    </w:p>
    <w:p w14:paraId="679DB48F" w14:textId="77777777" w:rsidR="00B837AC" w:rsidRPr="00A17A26" w:rsidRDefault="00B837AC" w:rsidP="006E534B">
      <w:pPr>
        <w:spacing w:after="0"/>
        <w:jc w:val="both"/>
        <w:rPr>
          <w:rFonts w:cstheme="minorHAnsi"/>
        </w:rPr>
      </w:pPr>
    </w:p>
    <w:p w14:paraId="5822D353" w14:textId="24C2A4B8" w:rsidR="006E534B" w:rsidRPr="00A17A26" w:rsidRDefault="006E534B" w:rsidP="00BC01F7">
      <w:pPr>
        <w:jc w:val="both"/>
        <w:rPr>
          <w:rFonts w:cstheme="minorHAnsi"/>
        </w:rPr>
      </w:pPr>
      <w:r w:rsidRPr="00A17A26">
        <w:rPr>
          <w:rFonts w:cstheme="minorHAnsi"/>
        </w:rPr>
        <w:t>Las modificaciones o ajustes en los plazos de entrega no deberán significar en ningún caso una modificación del servicio requerido</w:t>
      </w:r>
      <w:r w:rsidR="00BC01F7" w:rsidRPr="00A17A26">
        <w:rPr>
          <w:rFonts w:cstheme="minorHAnsi"/>
        </w:rPr>
        <w:t>.</w:t>
      </w:r>
    </w:p>
    <w:p w14:paraId="4B11FD47" w14:textId="77777777" w:rsidR="006E534B" w:rsidRPr="00A17A26" w:rsidRDefault="006E534B" w:rsidP="00176352">
      <w:pPr>
        <w:pStyle w:val="ListParagraph"/>
        <w:numPr>
          <w:ilvl w:val="0"/>
          <w:numId w:val="5"/>
        </w:numPr>
        <w:spacing w:after="0"/>
        <w:ind w:left="284" w:hanging="284"/>
        <w:jc w:val="both"/>
        <w:rPr>
          <w:rFonts w:cstheme="minorHAnsi"/>
          <w:u w:val="single"/>
        </w:rPr>
      </w:pPr>
      <w:r w:rsidRPr="00A17A26">
        <w:rPr>
          <w:rFonts w:cstheme="minorHAnsi"/>
          <w:u w:val="single"/>
        </w:rPr>
        <w:t>Se condicionará el pago de los servicios a:</w:t>
      </w:r>
    </w:p>
    <w:p w14:paraId="0C2E7CBD" w14:textId="49514859" w:rsidR="006E534B" w:rsidRPr="00A17A26" w:rsidRDefault="006E534B" w:rsidP="00176352">
      <w:pPr>
        <w:numPr>
          <w:ilvl w:val="0"/>
          <w:numId w:val="3"/>
        </w:numPr>
        <w:spacing w:after="0"/>
        <w:ind w:left="567" w:hanging="141"/>
        <w:jc w:val="both"/>
        <w:rPr>
          <w:rFonts w:cstheme="minorHAnsi"/>
        </w:rPr>
      </w:pPr>
      <w:r w:rsidRPr="00A17A26">
        <w:rPr>
          <w:rFonts w:cstheme="minorHAnsi"/>
        </w:rPr>
        <w:t xml:space="preserve">La presentación del Certificado de cumplimiento de obligaciones laborales y previsionales (Ley de subcontratación) </w:t>
      </w:r>
      <w:r w:rsidR="00360D8E" w:rsidRPr="00A17A26">
        <w:rPr>
          <w:rFonts w:cstheme="minorHAnsi"/>
        </w:rPr>
        <w:t>de la Dirección del Trabajo</w:t>
      </w:r>
      <w:r w:rsidR="00FD6FC6" w:rsidRPr="00A17A26">
        <w:rPr>
          <w:rFonts w:cstheme="minorHAnsi"/>
        </w:rPr>
        <w:t xml:space="preserve">, </w:t>
      </w:r>
      <w:r w:rsidRPr="00A17A26">
        <w:rPr>
          <w:rFonts w:cstheme="minorHAnsi"/>
        </w:rPr>
        <w:t>donde conste que el adjudicatario</w:t>
      </w:r>
      <w:r w:rsidRPr="00A17A26">
        <w:rPr>
          <w:rFonts w:cstheme="minorHAnsi"/>
          <w:u w:val="single"/>
        </w:rPr>
        <w:t>, empresa con calidad jurídica</w:t>
      </w:r>
      <w:r w:rsidRPr="00A17A26">
        <w:rPr>
          <w:rFonts w:cstheme="minorHAnsi"/>
        </w:rPr>
        <w:t>, no tiene deudas laborales ni previsionales</w:t>
      </w:r>
      <w:r w:rsidR="00360D8E" w:rsidRPr="00A17A26">
        <w:rPr>
          <w:rFonts w:cstheme="minorHAnsi"/>
        </w:rPr>
        <w:t xml:space="preserve"> u </w:t>
      </w:r>
      <w:r w:rsidR="00FD6FC6" w:rsidRPr="00A17A26">
        <w:rPr>
          <w:rFonts w:cstheme="minorHAnsi"/>
        </w:rPr>
        <w:t>otro documento de similares características</w:t>
      </w:r>
      <w:r w:rsidR="00E07FB6">
        <w:rPr>
          <w:rFonts w:cstheme="minorHAnsi"/>
        </w:rPr>
        <w:t xml:space="preserve">, </w:t>
      </w:r>
      <w:r w:rsidR="00E07FB6" w:rsidRPr="00E07FB6">
        <w:rPr>
          <w:rFonts w:cstheme="minorHAnsi"/>
        </w:rPr>
        <w:t>u otro documento de similares características (o Declaración Jurada de no poseer trabajadores en caso de personas naturales / prestadores independientes</w:t>
      </w:r>
      <w:r w:rsidR="00E07FB6">
        <w:rPr>
          <w:rFonts w:cstheme="minorHAnsi"/>
        </w:rPr>
        <w:t>.</w:t>
      </w:r>
      <w:r w:rsidR="008A618E">
        <w:rPr>
          <w:rFonts w:cstheme="minorHAnsi"/>
        </w:rPr>
        <w:t>)</w:t>
      </w:r>
    </w:p>
    <w:p w14:paraId="4FBA3894" w14:textId="77777777" w:rsidR="006E534B" w:rsidRPr="00A17A26" w:rsidRDefault="006E534B" w:rsidP="006E534B">
      <w:pPr>
        <w:spacing w:after="0"/>
        <w:jc w:val="both"/>
        <w:rPr>
          <w:rFonts w:cstheme="minorHAnsi"/>
        </w:rPr>
      </w:pPr>
    </w:p>
    <w:p w14:paraId="361974E3" w14:textId="77777777" w:rsidR="006E534B" w:rsidRPr="00A17A26" w:rsidRDefault="006E534B" w:rsidP="00176352">
      <w:pPr>
        <w:pStyle w:val="ListParagraph"/>
        <w:numPr>
          <w:ilvl w:val="0"/>
          <w:numId w:val="5"/>
        </w:numPr>
        <w:spacing w:after="0"/>
        <w:ind w:left="284"/>
        <w:jc w:val="both"/>
        <w:rPr>
          <w:rFonts w:cstheme="minorHAnsi"/>
          <w:u w:val="single"/>
        </w:rPr>
      </w:pPr>
      <w:r w:rsidRPr="00A17A26">
        <w:rPr>
          <w:rFonts w:cstheme="minorHAnsi"/>
          <w:u w:val="single"/>
        </w:rPr>
        <w:t>Información relevante para considerar:</w:t>
      </w:r>
    </w:p>
    <w:p w14:paraId="09A5EA41" w14:textId="703C10D4" w:rsidR="006E534B" w:rsidRPr="00A17A26" w:rsidRDefault="006E534B" w:rsidP="00176352">
      <w:pPr>
        <w:numPr>
          <w:ilvl w:val="0"/>
          <w:numId w:val="4"/>
        </w:numPr>
        <w:spacing w:after="0"/>
        <w:ind w:left="567" w:hanging="141"/>
        <w:jc w:val="both"/>
        <w:rPr>
          <w:rFonts w:cstheme="minorHAnsi"/>
        </w:rPr>
      </w:pPr>
      <w:r w:rsidRPr="00A17A26">
        <w:rPr>
          <w:rFonts w:cstheme="minorHAnsi"/>
        </w:rPr>
        <w:t>Los servicios detallados anteriormente deberán coordinarse entre la Contraparte Técnica de la SE</w:t>
      </w:r>
      <w:r w:rsidR="007B6CDC" w:rsidRPr="00A17A26">
        <w:rPr>
          <w:rFonts w:cstheme="minorHAnsi"/>
        </w:rPr>
        <w:t xml:space="preserve">REMI de la Región Ñuble y el </w:t>
      </w:r>
      <w:r w:rsidRPr="00A17A26">
        <w:rPr>
          <w:rFonts w:cstheme="minorHAnsi"/>
        </w:rPr>
        <w:t>proveedor seleccionado.</w:t>
      </w:r>
    </w:p>
    <w:p w14:paraId="31DC3EC8" w14:textId="346D6071" w:rsidR="006B25B4" w:rsidRPr="007F2E61" w:rsidRDefault="006E534B" w:rsidP="00176352">
      <w:pPr>
        <w:numPr>
          <w:ilvl w:val="0"/>
          <w:numId w:val="4"/>
        </w:numPr>
        <w:spacing w:after="0"/>
        <w:ind w:left="567" w:hanging="141"/>
        <w:jc w:val="both"/>
        <w:rPr>
          <w:rFonts w:cstheme="minorHAnsi"/>
        </w:rPr>
      </w:pPr>
      <w:r w:rsidRPr="00A17A26">
        <w:rPr>
          <w:rFonts w:cstheme="minorHAnsi"/>
        </w:rPr>
        <w:t>La SEREMI, se reserva el derecho de modificar fechas, horarios, lugares y cantidades, teniendo presente que dichas modificaciones pueden influir en el monto de la contratación, sin exceder la oferta adjudicada y en coordinación con el proveedor, en caso de que el servicio no se pueda seguir ejecutando.</w:t>
      </w:r>
    </w:p>
    <w:sectPr w:rsidR="006B25B4" w:rsidRPr="007F2E61" w:rsidSect="000F370F">
      <w:headerReference w:type="default" r:id="rId16"/>
      <w:footerReference w:type="default" r:id="rId17"/>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02B10" w14:textId="77777777" w:rsidR="00BD525B" w:rsidRDefault="00BD525B" w:rsidP="00BA7C91">
      <w:pPr>
        <w:spacing w:after="0" w:line="240" w:lineRule="auto"/>
      </w:pPr>
      <w:r>
        <w:separator/>
      </w:r>
    </w:p>
  </w:endnote>
  <w:endnote w:type="continuationSeparator" w:id="0">
    <w:p w14:paraId="4055CC3D" w14:textId="77777777" w:rsidR="00BD525B" w:rsidRDefault="00BD525B" w:rsidP="00BA7C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6061049"/>
      <w:docPartObj>
        <w:docPartGallery w:val="Page Numbers (Bottom of Page)"/>
        <w:docPartUnique/>
      </w:docPartObj>
    </w:sdtPr>
    <w:sdtContent>
      <w:sdt>
        <w:sdtPr>
          <w:id w:val="-1769616900"/>
          <w:docPartObj>
            <w:docPartGallery w:val="Page Numbers (Top of Page)"/>
            <w:docPartUnique/>
          </w:docPartObj>
        </w:sdtPr>
        <w:sdtContent>
          <w:p w14:paraId="23F5E9B8" w14:textId="2E3D7CD6" w:rsidR="00A204F2" w:rsidRDefault="00A204F2">
            <w:pPr>
              <w:pStyle w:val="Footer"/>
              <w:jc w:val="right"/>
            </w:pPr>
            <w:r>
              <w:t xml:space="preserve">Página </w:t>
            </w:r>
            <w:r>
              <w:rPr>
                <w:b/>
                <w:bCs/>
                <w:sz w:val="24"/>
                <w:szCs w:val="24"/>
              </w:rPr>
              <w:fldChar w:fldCharType="begin"/>
            </w:r>
            <w:r>
              <w:rPr>
                <w:b/>
                <w:bCs/>
              </w:rPr>
              <w:instrText>PAGE</w:instrText>
            </w:r>
            <w:r>
              <w:rPr>
                <w:b/>
                <w:bCs/>
                <w:sz w:val="24"/>
                <w:szCs w:val="24"/>
              </w:rPr>
              <w:fldChar w:fldCharType="separate"/>
            </w:r>
            <w:r w:rsidR="00902A47">
              <w:rPr>
                <w:b/>
                <w:bCs/>
                <w:noProof/>
              </w:rPr>
              <w:t>1</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sidR="00902A47">
              <w:rPr>
                <w:b/>
                <w:bCs/>
                <w:noProof/>
              </w:rPr>
              <w:t>3</w:t>
            </w:r>
            <w:r>
              <w:rPr>
                <w:b/>
                <w:bCs/>
                <w:sz w:val="24"/>
                <w:szCs w:val="24"/>
              </w:rPr>
              <w:fldChar w:fldCharType="end"/>
            </w:r>
          </w:p>
        </w:sdtContent>
      </w:sdt>
    </w:sdtContent>
  </w:sdt>
  <w:p w14:paraId="7DD41451" w14:textId="77777777" w:rsidR="00A204F2" w:rsidRDefault="00A204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7D12A" w14:textId="77777777" w:rsidR="00BD525B" w:rsidRDefault="00BD525B" w:rsidP="00BA7C91">
      <w:pPr>
        <w:spacing w:after="0" w:line="240" w:lineRule="auto"/>
      </w:pPr>
      <w:r>
        <w:separator/>
      </w:r>
    </w:p>
  </w:footnote>
  <w:footnote w:type="continuationSeparator" w:id="0">
    <w:p w14:paraId="678B127A" w14:textId="77777777" w:rsidR="00BD525B" w:rsidRDefault="00BD525B" w:rsidP="00BA7C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0BD97E0C" w14:paraId="2C0E68C7" w14:textId="77777777" w:rsidTr="0BD97E0C">
      <w:trPr>
        <w:trHeight w:val="300"/>
      </w:trPr>
      <w:tc>
        <w:tcPr>
          <w:tcW w:w="2945" w:type="dxa"/>
        </w:tcPr>
        <w:p w14:paraId="5B5FF99E" w14:textId="58166050" w:rsidR="0BD97E0C" w:rsidRDefault="0BD97E0C" w:rsidP="0BD97E0C">
          <w:pPr>
            <w:pStyle w:val="Header"/>
            <w:ind w:left="-115"/>
          </w:pPr>
        </w:p>
      </w:tc>
      <w:tc>
        <w:tcPr>
          <w:tcW w:w="2945" w:type="dxa"/>
        </w:tcPr>
        <w:p w14:paraId="6131175D" w14:textId="4737C365" w:rsidR="0BD97E0C" w:rsidRDefault="0BD97E0C" w:rsidP="0BD97E0C">
          <w:pPr>
            <w:pStyle w:val="Header"/>
            <w:jc w:val="center"/>
          </w:pPr>
        </w:p>
      </w:tc>
      <w:tc>
        <w:tcPr>
          <w:tcW w:w="2945" w:type="dxa"/>
        </w:tcPr>
        <w:p w14:paraId="22EA24AF" w14:textId="06B8A5AE" w:rsidR="0BD97E0C" w:rsidRDefault="0BD97E0C" w:rsidP="0BD97E0C">
          <w:pPr>
            <w:pStyle w:val="Header"/>
            <w:ind w:right="-115"/>
            <w:jc w:val="right"/>
          </w:pPr>
        </w:p>
      </w:tc>
    </w:tr>
  </w:tbl>
  <w:p w14:paraId="206524FC" w14:textId="76EDC4A3" w:rsidR="0BD97E0C" w:rsidRDefault="0BD97E0C" w:rsidP="0BD97E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E503F7E"/>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103759B"/>
    <w:multiLevelType w:val="hybridMultilevel"/>
    <w:tmpl w:val="E586CC9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076E24CC"/>
    <w:multiLevelType w:val="hybridMultilevel"/>
    <w:tmpl w:val="60ECCBA2"/>
    <w:lvl w:ilvl="0" w:tplc="A1280FAC">
      <w:start w:val="1"/>
      <w:numFmt w:val="lowerRoman"/>
      <w:lvlText w:val="%1."/>
      <w:lvlJc w:val="left"/>
      <w:pPr>
        <w:ind w:left="1080" w:hanging="720"/>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9F52780"/>
    <w:multiLevelType w:val="multilevel"/>
    <w:tmpl w:val="E892D2C6"/>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7259F"/>
    <w:multiLevelType w:val="hybridMultilevel"/>
    <w:tmpl w:val="A740E2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D7B6310"/>
    <w:multiLevelType w:val="hybridMultilevel"/>
    <w:tmpl w:val="CD98CCFC"/>
    <w:lvl w:ilvl="0" w:tplc="644EA418">
      <w:start w:val="1"/>
      <w:numFmt w:val="decimal"/>
      <w:lvlText w:val="%1."/>
      <w:lvlJc w:val="left"/>
      <w:pPr>
        <w:ind w:left="36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3EC7028"/>
    <w:multiLevelType w:val="hybridMultilevel"/>
    <w:tmpl w:val="FE4AE40A"/>
    <w:lvl w:ilvl="0" w:tplc="AAE0BD16">
      <w:start w:val="1"/>
      <w:numFmt w:val="bullet"/>
      <w:lvlText w:val="-"/>
      <w:lvlJc w:val="left"/>
      <w:pPr>
        <w:ind w:left="720" w:hanging="360"/>
      </w:pPr>
      <w:rPr>
        <w:rFonts w:ascii="Calibri" w:eastAsia="Tahom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8221439"/>
    <w:multiLevelType w:val="multilevel"/>
    <w:tmpl w:val="F2CAC60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8E414D6"/>
    <w:multiLevelType w:val="hybridMultilevel"/>
    <w:tmpl w:val="2F788C86"/>
    <w:lvl w:ilvl="0" w:tplc="6330BB66">
      <w:numFmt w:val="bullet"/>
      <w:lvlText w:val="-"/>
      <w:lvlJc w:val="left"/>
      <w:pPr>
        <w:ind w:left="426" w:hanging="360"/>
      </w:pPr>
      <w:rPr>
        <w:rFonts w:ascii="Calibri" w:eastAsia="Tahom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91B5F8A"/>
    <w:multiLevelType w:val="hybridMultilevel"/>
    <w:tmpl w:val="EB3A9D0E"/>
    <w:lvl w:ilvl="0" w:tplc="340A001B">
      <w:start w:val="1"/>
      <w:numFmt w:val="lowerRoman"/>
      <w:lvlText w:val="%1."/>
      <w:lvlJc w:val="right"/>
      <w:pPr>
        <w:ind w:left="426" w:hanging="360"/>
      </w:pPr>
      <w:rPr>
        <w:rFonts w:hint="default"/>
      </w:rPr>
    </w:lvl>
    <w:lvl w:ilvl="1" w:tplc="340A0003" w:tentative="1">
      <w:start w:val="1"/>
      <w:numFmt w:val="bullet"/>
      <w:lvlText w:val="o"/>
      <w:lvlJc w:val="left"/>
      <w:pPr>
        <w:ind w:left="1146" w:hanging="360"/>
      </w:pPr>
      <w:rPr>
        <w:rFonts w:ascii="Courier New" w:hAnsi="Courier New" w:cs="Courier New" w:hint="default"/>
      </w:rPr>
    </w:lvl>
    <w:lvl w:ilvl="2" w:tplc="340A0005" w:tentative="1">
      <w:start w:val="1"/>
      <w:numFmt w:val="bullet"/>
      <w:lvlText w:val=""/>
      <w:lvlJc w:val="left"/>
      <w:pPr>
        <w:ind w:left="1866" w:hanging="360"/>
      </w:pPr>
      <w:rPr>
        <w:rFonts w:ascii="Wingdings" w:hAnsi="Wingdings" w:hint="default"/>
      </w:rPr>
    </w:lvl>
    <w:lvl w:ilvl="3" w:tplc="340A0001" w:tentative="1">
      <w:start w:val="1"/>
      <w:numFmt w:val="bullet"/>
      <w:lvlText w:val=""/>
      <w:lvlJc w:val="left"/>
      <w:pPr>
        <w:ind w:left="2586" w:hanging="360"/>
      </w:pPr>
      <w:rPr>
        <w:rFonts w:ascii="Symbol" w:hAnsi="Symbol" w:hint="default"/>
      </w:rPr>
    </w:lvl>
    <w:lvl w:ilvl="4" w:tplc="340A0003" w:tentative="1">
      <w:start w:val="1"/>
      <w:numFmt w:val="bullet"/>
      <w:lvlText w:val="o"/>
      <w:lvlJc w:val="left"/>
      <w:pPr>
        <w:ind w:left="3306" w:hanging="360"/>
      </w:pPr>
      <w:rPr>
        <w:rFonts w:ascii="Courier New" w:hAnsi="Courier New" w:cs="Courier New" w:hint="default"/>
      </w:rPr>
    </w:lvl>
    <w:lvl w:ilvl="5" w:tplc="340A0005" w:tentative="1">
      <w:start w:val="1"/>
      <w:numFmt w:val="bullet"/>
      <w:lvlText w:val=""/>
      <w:lvlJc w:val="left"/>
      <w:pPr>
        <w:ind w:left="4026" w:hanging="360"/>
      </w:pPr>
      <w:rPr>
        <w:rFonts w:ascii="Wingdings" w:hAnsi="Wingdings" w:hint="default"/>
      </w:rPr>
    </w:lvl>
    <w:lvl w:ilvl="6" w:tplc="340A0001" w:tentative="1">
      <w:start w:val="1"/>
      <w:numFmt w:val="bullet"/>
      <w:lvlText w:val=""/>
      <w:lvlJc w:val="left"/>
      <w:pPr>
        <w:ind w:left="4746" w:hanging="360"/>
      </w:pPr>
      <w:rPr>
        <w:rFonts w:ascii="Symbol" w:hAnsi="Symbol" w:hint="default"/>
      </w:rPr>
    </w:lvl>
    <w:lvl w:ilvl="7" w:tplc="340A0003" w:tentative="1">
      <w:start w:val="1"/>
      <w:numFmt w:val="bullet"/>
      <w:lvlText w:val="o"/>
      <w:lvlJc w:val="left"/>
      <w:pPr>
        <w:ind w:left="5466" w:hanging="360"/>
      </w:pPr>
      <w:rPr>
        <w:rFonts w:ascii="Courier New" w:hAnsi="Courier New" w:cs="Courier New" w:hint="default"/>
      </w:rPr>
    </w:lvl>
    <w:lvl w:ilvl="8" w:tplc="340A0005" w:tentative="1">
      <w:start w:val="1"/>
      <w:numFmt w:val="bullet"/>
      <w:lvlText w:val=""/>
      <w:lvlJc w:val="left"/>
      <w:pPr>
        <w:ind w:left="6186" w:hanging="360"/>
      </w:pPr>
      <w:rPr>
        <w:rFonts w:ascii="Wingdings" w:hAnsi="Wingdings" w:hint="default"/>
      </w:rPr>
    </w:lvl>
  </w:abstractNum>
  <w:abstractNum w:abstractNumId="10" w15:restartNumberingAfterBreak="0">
    <w:nsid w:val="1D6552C9"/>
    <w:multiLevelType w:val="hybridMultilevel"/>
    <w:tmpl w:val="B6E05156"/>
    <w:lvl w:ilvl="0" w:tplc="340A000B">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1" w15:restartNumberingAfterBreak="0">
    <w:nsid w:val="1E2535C5"/>
    <w:multiLevelType w:val="hybridMultilevel"/>
    <w:tmpl w:val="FCCA702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10E47DE"/>
    <w:multiLevelType w:val="multilevel"/>
    <w:tmpl w:val="8B46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3D5ADF"/>
    <w:multiLevelType w:val="hybridMultilevel"/>
    <w:tmpl w:val="BA7CA828"/>
    <w:lvl w:ilvl="0" w:tplc="340A0009">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8B0743"/>
    <w:multiLevelType w:val="hybridMultilevel"/>
    <w:tmpl w:val="43CEA154"/>
    <w:lvl w:ilvl="0" w:tplc="09988E66">
      <w:numFmt w:val="bullet"/>
      <w:lvlText w:val="-"/>
      <w:lvlJc w:val="left"/>
      <w:pPr>
        <w:ind w:left="720" w:hanging="360"/>
      </w:pPr>
      <w:rPr>
        <w:rFonts w:ascii="Tahoma" w:eastAsiaTheme="minorEastAsia" w:hAnsi="Tahoma" w:cs="Tahoma" w:hint="default"/>
        <w:b w:val="0"/>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27D374C2"/>
    <w:multiLevelType w:val="hybridMultilevel"/>
    <w:tmpl w:val="CCFA52F6"/>
    <w:lvl w:ilvl="0" w:tplc="6330BB66">
      <w:numFmt w:val="bullet"/>
      <w:lvlText w:val="-"/>
      <w:lvlJc w:val="left"/>
      <w:pPr>
        <w:ind w:left="426" w:hanging="360"/>
      </w:pPr>
      <w:rPr>
        <w:rFonts w:ascii="Calibri" w:eastAsia="Tahoma" w:hAnsi="Calibri" w:cs="Calibri" w:hint="default"/>
      </w:rPr>
    </w:lvl>
    <w:lvl w:ilvl="1" w:tplc="340A0003" w:tentative="1">
      <w:start w:val="1"/>
      <w:numFmt w:val="bullet"/>
      <w:lvlText w:val="o"/>
      <w:lvlJc w:val="left"/>
      <w:pPr>
        <w:ind w:left="1146" w:hanging="360"/>
      </w:pPr>
      <w:rPr>
        <w:rFonts w:ascii="Courier New" w:hAnsi="Courier New" w:cs="Courier New" w:hint="default"/>
      </w:rPr>
    </w:lvl>
    <w:lvl w:ilvl="2" w:tplc="340A0005" w:tentative="1">
      <w:start w:val="1"/>
      <w:numFmt w:val="bullet"/>
      <w:lvlText w:val=""/>
      <w:lvlJc w:val="left"/>
      <w:pPr>
        <w:ind w:left="1866" w:hanging="360"/>
      </w:pPr>
      <w:rPr>
        <w:rFonts w:ascii="Wingdings" w:hAnsi="Wingdings" w:hint="default"/>
      </w:rPr>
    </w:lvl>
    <w:lvl w:ilvl="3" w:tplc="340A0001" w:tentative="1">
      <w:start w:val="1"/>
      <w:numFmt w:val="bullet"/>
      <w:lvlText w:val=""/>
      <w:lvlJc w:val="left"/>
      <w:pPr>
        <w:ind w:left="2586" w:hanging="360"/>
      </w:pPr>
      <w:rPr>
        <w:rFonts w:ascii="Symbol" w:hAnsi="Symbol" w:hint="default"/>
      </w:rPr>
    </w:lvl>
    <w:lvl w:ilvl="4" w:tplc="340A0003" w:tentative="1">
      <w:start w:val="1"/>
      <w:numFmt w:val="bullet"/>
      <w:lvlText w:val="o"/>
      <w:lvlJc w:val="left"/>
      <w:pPr>
        <w:ind w:left="3306" w:hanging="360"/>
      </w:pPr>
      <w:rPr>
        <w:rFonts w:ascii="Courier New" w:hAnsi="Courier New" w:cs="Courier New" w:hint="default"/>
      </w:rPr>
    </w:lvl>
    <w:lvl w:ilvl="5" w:tplc="340A0005" w:tentative="1">
      <w:start w:val="1"/>
      <w:numFmt w:val="bullet"/>
      <w:lvlText w:val=""/>
      <w:lvlJc w:val="left"/>
      <w:pPr>
        <w:ind w:left="4026" w:hanging="360"/>
      </w:pPr>
      <w:rPr>
        <w:rFonts w:ascii="Wingdings" w:hAnsi="Wingdings" w:hint="default"/>
      </w:rPr>
    </w:lvl>
    <w:lvl w:ilvl="6" w:tplc="340A0001" w:tentative="1">
      <w:start w:val="1"/>
      <w:numFmt w:val="bullet"/>
      <w:lvlText w:val=""/>
      <w:lvlJc w:val="left"/>
      <w:pPr>
        <w:ind w:left="4746" w:hanging="360"/>
      </w:pPr>
      <w:rPr>
        <w:rFonts w:ascii="Symbol" w:hAnsi="Symbol" w:hint="default"/>
      </w:rPr>
    </w:lvl>
    <w:lvl w:ilvl="7" w:tplc="340A0003" w:tentative="1">
      <w:start w:val="1"/>
      <w:numFmt w:val="bullet"/>
      <w:lvlText w:val="o"/>
      <w:lvlJc w:val="left"/>
      <w:pPr>
        <w:ind w:left="5466" w:hanging="360"/>
      </w:pPr>
      <w:rPr>
        <w:rFonts w:ascii="Courier New" w:hAnsi="Courier New" w:cs="Courier New" w:hint="default"/>
      </w:rPr>
    </w:lvl>
    <w:lvl w:ilvl="8" w:tplc="340A0005" w:tentative="1">
      <w:start w:val="1"/>
      <w:numFmt w:val="bullet"/>
      <w:lvlText w:val=""/>
      <w:lvlJc w:val="left"/>
      <w:pPr>
        <w:ind w:left="6186" w:hanging="360"/>
      </w:pPr>
      <w:rPr>
        <w:rFonts w:ascii="Wingdings" w:hAnsi="Wingdings" w:hint="default"/>
      </w:rPr>
    </w:lvl>
  </w:abstractNum>
  <w:abstractNum w:abstractNumId="16" w15:restartNumberingAfterBreak="0">
    <w:nsid w:val="3C787936"/>
    <w:multiLevelType w:val="hybridMultilevel"/>
    <w:tmpl w:val="FE92F4FC"/>
    <w:lvl w:ilvl="0" w:tplc="28C0AD32">
      <w:start w:val="3"/>
      <w:numFmt w:val="lowerRoman"/>
      <w:lvlText w:val="%1."/>
      <w:lvlJc w:val="left"/>
      <w:pPr>
        <w:ind w:left="1080" w:hanging="720"/>
      </w:pPr>
      <w:rPr>
        <w:rFonts w:hint="default"/>
        <w:b/>
        <w:bCs/>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3CF25E94"/>
    <w:multiLevelType w:val="hybridMultilevel"/>
    <w:tmpl w:val="78000238"/>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 w15:restartNumberingAfterBreak="0">
    <w:nsid w:val="4E6D7E0C"/>
    <w:multiLevelType w:val="hybridMultilevel"/>
    <w:tmpl w:val="468A6E60"/>
    <w:lvl w:ilvl="0" w:tplc="FFFFFFFF">
      <w:start w:val="3"/>
      <w:numFmt w:val="lowerRoman"/>
      <w:lvlText w:val="%1."/>
      <w:lvlJc w:val="left"/>
      <w:pPr>
        <w:ind w:left="1080" w:hanging="720"/>
      </w:pPr>
      <w:rPr>
        <w:rFonts w:hint="default"/>
        <w:b/>
        <w:bCs/>
      </w:rPr>
    </w:lvl>
    <w:lvl w:ilvl="1" w:tplc="FFFFFFFF">
      <w:start w:val="1"/>
      <w:numFmt w:val="lowerLetter"/>
      <w:lvlText w:val="%2."/>
      <w:lvlJc w:val="left"/>
      <w:pPr>
        <w:ind w:left="1440" w:hanging="360"/>
      </w:pPr>
    </w:lvl>
    <w:lvl w:ilvl="2" w:tplc="340A0001">
      <w:start w:val="1"/>
      <w:numFmt w:val="bullet"/>
      <w:lvlText w:val=""/>
      <w:lvlJc w:val="left"/>
      <w:pPr>
        <w:ind w:left="72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0C25C38"/>
    <w:multiLevelType w:val="hybridMultilevel"/>
    <w:tmpl w:val="89DC565A"/>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515620AD"/>
    <w:multiLevelType w:val="hybridMultilevel"/>
    <w:tmpl w:val="EE9682A6"/>
    <w:lvl w:ilvl="0" w:tplc="339A0136">
      <w:start w:val="2"/>
      <w:numFmt w:val="bullet"/>
      <w:lvlText w:val="-"/>
      <w:lvlJc w:val="left"/>
      <w:pPr>
        <w:ind w:left="720" w:hanging="360"/>
      </w:pPr>
      <w:rPr>
        <w:rFonts w:ascii="Calibri" w:eastAsia="Tahom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2B7006E"/>
    <w:multiLevelType w:val="hybridMultilevel"/>
    <w:tmpl w:val="544EA048"/>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2" w15:restartNumberingAfterBreak="0">
    <w:nsid w:val="567F00C2"/>
    <w:multiLevelType w:val="hybridMultilevel"/>
    <w:tmpl w:val="6C5A4D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68D27F2"/>
    <w:multiLevelType w:val="hybridMultilevel"/>
    <w:tmpl w:val="DEA4C656"/>
    <w:lvl w:ilvl="0" w:tplc="7628396A">
      <w:start w:val="1"/>
      <w:numFmt w:val="decimal"/>
      <w:lvlText w:val="%1)"/>
      <w:lvlJc w:val="left"/>
      <w:pPr>
        <w:ind w:left="720" w:hanging="360"/>
      </w:pPr>
      <w:rPr>
        <w:rFonts w:hint="default"/>
        <w:b/>
        <w:bCs/>
        <w:color w:val="auto"/>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DBB27AB"/>
    <w:multiLevelType w:val="multilevel"/>
    <w:tmpl w:val="F5BC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1B672F"/>
    <w:multiLevelType w:val="hybridMultilevel"/>
    <w:tmpl w:val="83246CD8"/>
    <w:lvl w:ilvl="0" w:tplc="36DA9750">
      <w:start w:val="1"/>
      <w:numFmt w:val="lowerLetter"/>
      <w:lvlText w:val="%1)"/>
      <w:lvlJc w:val="left"/>
      <w:pPr>
        <w:ind w:left="1080" w:hanging="360"/>
      </w:pPr>
      <w:rPr>
        <w:rFonts w:hint="default"/>
        <w:b/>
        <w:bCs/>
      </w:rPr>
    </w:lvl>
    <w:lvl w:ilvl="1" w:tplc="340A0019">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6" w15:restartNumberingAfterBreak="0">
    <w:nsid w:val="66157E6A"/>
    <w:multiLevelType w:val="hybridMultilevel"/>
    <w:tmpl w:val="F778503E"/>
    <w:lvl w:ilvl="0" w:tplc="6330BB66">
      <w:numFmt w:val="bullet"/>
      <w:lvlText w:val="-"/>
      <w:lvlJc w:val="left"/>
      <w:pPr>
        <w:ind w:left="426" w:hanging="360"/>
      </w:pPr>
      <w:rPr>
        <w:rFonts w:ascii="Calibri" w:eastAsia="Tahom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8C05248"/>
    <w:multiLevelType w:val="hybridMultilevel"/>
    <w:tmpl w:val="AFCEE646"/>
    <w:lvl w:ilvl="0" w:tplc="340A001B">
      <w:start w:val="1"/>
      <w:numFmt w:val="lowerRoman"/>
      <w:lvlText w:val="%1."/>
      <w:lvlJc w:val="right"/>
      <w:pPr>
        <w:ind w:left="786" w:hanging="360"/>
      </w:pPr>
    </w:lvl>
    <w:lvl w:ilvl="1" w:tplc="340A0019" w:tentative="1">
      <w:start w:val="1"/>
      <w:numFmt w:val="lowerLetter"/>
      <w:lvlText w:val="%2."/>
      <w:lvlJc w:val="left"/>
      <w:pPr>
        <w:ind w:left="1506" w:hanging="360"/>
      </w:pPr>
    </w:lvl>
    <w:lvl w:ilvl="2" w:tplc="340A001B" w:tentative="1">
      <w:start w:val="1"/>
      <w:numFmt w:val="lowerRoman"/>
      <w:lvlText w:val="%3."/>
      <w:lvlJc w:val="right"/>
      <w:pPr>
        <w:ind w:left="2226" w:hanging="180"/>
      </w:pPr>
    </w:lvl>
    <w:lvl w:ilvl="3" w:tplc="340A000F" w:tentative="1">
      <w:start w:val="1"/>
      <w:numFmt w:val="decimal"/>
      <w:lvlText w:val="%4."/>
      <w:lvlJc w:val="left"/>
      <w:pPr>
        <w:ind w:left="2946" w:hanging="360"/>
      </w:pPr>
    </w:lvl>
    <w:lvl w:ilvl="4" w:tplc="340A0019" w:tentative="1">
      <w:start w:val="1"/>
      <w:numFmt w:val="lowerLetter"/>
      <w:lvlText w:val="%5."/>
      <w:lvlJc w:val="left"/>
      <w:pPr>
        <w:ind w:left="3666" w:hanging="360"/>
      </w:pPr>
    </w:lvl>
    <w:lvl w:ilvl="5" w:tplc="340A001B" w:tentative="1">
      <w:start w:val="1"/>
      <w:numFmt w:val="lowerRoman"/>
      <w:lvlText w:val="%6."/>
      <w:lvlJc w:val="right"/>
      <w:pPr>
        <w:ind w:left="4386" w:hanging="180"/>
      </w:pPr>
    </w:lvl>
    <w:lvl w:ilvl="6" w:tplc="340A000F" w:tentative="1">
      <w:start w:val="1"/>
      <w:numFmt w:val="decimal"/>
      <w:lvlText w:val="%7."/>
      <w:lvlJc w:val="left"/>
      <w:pPr>
        <w:ind w:left="5106" w:hanging="360"/>
      </w:pPr>
    </w:lvl>
    <w:lvl w:ilvl="7" w:tplc="340A0019" w:tentative="1">
      <w:start w:val="1"/>
      <w:numFmt w:val="lowerLetter"/>
      <w:lvlText w:val="%8."/>
      <w:lvlJc w:val="left"/>
      <w:pPr>
        <w:ind w:left="5826" w:hanging="360"/>
      </w:pPr>
    </w:lvl>
    <w:lvl w:ilvl="8" w:tplc="340A001B" w:tentative="1">
      <w:start w:val="1"/>
      <w:numFmt w:val="lowerRoman"/>
      <w:lvlText w:val="%9."/>
      <w:lvlJc w:val="right"/>
      <w:pPr>
        <w:ind w:left="6546" w:hanging="180"/>
      </w:pPr>
    </w:lvl>
  </w:abstractNum>
  <w:abstractNum w:abstractNumId="28" w15:restartNumberingAfterBreak="0">
    <w:nsid w:val="68D03239"/>
    <w:multiLevelType w:val="hybridMultilevel"/>
    <w:tmpl w:val="AFF4B05A"/>
    <w:lvl w:ilvl="0" w:tplc="09988E66">
      <w:numFmt w:val="bullet"/>
      <w:lvlText w:val="-"/>
      <w:lvlJc w:val="left"/>
      <w:pPr>
        <w:ind w:left="1440" w:hanging="360"/>
      </w:pPr>
      <w:rPr>
        <w:rFonts w:ascii="Tahoma" w:eastAsiaTheme="minorEastAsia" w:hAnsi="Tahoma" w:cs="Tahoma" w:hint="default"/>
        <w:b w:val="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9" w15:restartNumberingAfterBreak="0">
    <w:nsid w:val="75BA2542"/>
    <w:multiLevelType w:val="hybridMultilevel"/>
    <w:tmpl w:val="CACC7AE4"/>
    <w:lvl w:ilvl="0" w:tplc="4D6691EE">
      <w:numFmt w:val="bullet"/>
      <w:lvlText w:val="-"/>
      <w:lvlJc w:val="left"/>
      <w:pPr>
        <w:ind w:left="426" w:hanging="360"/>
      </w:pPr>
      <w:rPr>
        <w:rFonts w:ascii="Calibri" w:eastAsia="Tahoma" w:hAnsi="Calibri" w:cs="Calibri" w:hint="default"/>
      </w:rPr>
    </w:lvl>
    <w:lvl w:ilvl="1" w:tplc="340A0003">
      <w:start w:val="1"/>
      <w:numFmt w:val="bullet"/>
      <w:lvlText w:val="o"/>
      <w:lvlJc w:val="left"/>
      <w:pPr>
        <w:ind w:left="1146" w:hanging="360"/>
      </w:pPr>
      <w:rPr>
        <w:rFonts w:ascii="Courier New" w:hAnsi="Courier New" w:cs="Courier New" w:hint="default"/>
      </w:rPr>
    </w:lvl>
    <w:lvl w:ilvl="2" w:tplc="340A0005" w:tentative="1">
      <w:start w:val="1"/>
      <w:numFmt w:val="bullet"/>
      <w:lvlText w:val=""/>
      <w:lvlJc w:val="left"/>
      <w:pPr>
        <w:ind w:left="1866" w:hanging="360"/>
      </w:pPr>
      <w:rPr>
        <w:rFonts w:ascii="Wingdings" w:hAnsi="Wingdings" w:hint="default"/>
      </w:rPr>
    </w:lvl>
    <w:lvl w:ilvl="3" w:tplc="340A0001" w:tentative="1">
      <w:start w:val="1"/>
      <w:numFmt w:val="bullet"/>
      <w:lvlText w:val=""/>
      <w:lvlJc w:val="left"/>
      <w:pPr>
        <w:ind w:left="2586" w:hanging="360"/>
      </w:pPr>
      <w:rPr>
        <w:rFonts w:ascii="Symbol" w:hAnsi="Symbol" w:hint="default"/>
      </w:rPr>
    </w:lvl>
    <w:lvl w:ilvl="4" w:tplc="340A0003" w:tentative="1">
      <w:start w:val="1"/>
      <w:numFmt w:val="bullet"/>
      <w:lvlText w:val="o"/>
      <w:lvlJc w:val="left"/>
      <w:pPr>
        <w:ind w:left="3306" w:hanging="360"/>
      </w:pPr>
      <w:rPr>
        <w:rFonts w:ascii="Courier New" w:hAnsi="Courier New" w:cs="Courier New" w:hint="default"/>
      </w:rPr>
    </w:lvl>
    <w:lvl w:ilvl="5" w:tplc="340A0005" w:tentative="1">
      <w:start w:val="1"/>
      <w:numFmt w:val="bullet"/>
      <w:lvlText w:val=""/>
      <w:lvlJc w:val="left"/>
      <w:pPr>
        <w:ind w:left="4026" w:hanging="360"/>
      </w:pPr>
      <w:rPr>
        <w:rFonts w:ascii="Wingdings" w:hAnsi="Wingdings" w:hint="default"/>
      </w:rPr>
    </w:lvl>
    <w:lvl w:ilvl="6" w:tplc="340A0001" w:tentative="1">
      <w:start w:val="1"/>
      <w:numFmt w:val="bullet"/>
      <w:lvlText w:val=""/>
      <w:lvlJc w:val="left"/>
      <w:pPr>
        <w:ind w:left="4746" w:hanging="360"/>
      </w:pPr>
      <w:rPr>
        <w:rFonts w:ascii="Symbol" w:hAnsi="Symbol" w:hint="default"/>
      </w:rPr>
    </w:lvl>
    <w:lvl w:ilvl="7" w:tplc="340A0003" w:tentative="1">
      <w:start w:val="1"/>
      <w:numFmt w:val="bullet"/>
      <w:lvlText w:val="o"/>
      <w:lvlJc w:val="left"/>
      <w:pPr>
        <w:ind w:left="5466" w:hanging="360"/>
      </w:pPr>
      <w:rPr>
        <w:rFonts w:ascii="Courier New" w:hAnsi="Courier New" w:cs="Courier New" w:hint="default"/>
      </w:rPr>
    </w:lvl>
    <w:lvl w:ilvl="8" w:tplc="340A0005" w:tentative="1">
      <w:start w:val="1"/>
      <w:numFmt w:val="bullet"/>
      <w:lvlText w:val=""/>
      <w:lvlJc w:val="left"/>
      <w:pPr>
        <w:ind w:left="6186" w:hanging="360"/>
      </w:pPr>
      <w:rPr>
        <w:rFonts w:ascii="Wingdings" w:hAnsi="Wingdings" w:hint="default"/>
      </w:rPr>
    </w:lvl>
  </w:abstractNum>
  <w:num w:numId="1" w16cid:durableId="1034965695">
    <w:abstractNumId w:val="5"/>
  </w:num>
  <w:num w:numId="2" w16cid:durableId="1024866976">
    <w:abstractNumId w:val="22"/>
  </w:num>
  <w:num w:numId="3" w16cid:durableId="726344341">
    <w:abstractNumId w:val="9"/>
  </w:num>
  <w:num w:numId="4" w16cid:durableId="1007101163">
    <w:abstractNumId w:val="27"/>
  </w:num>
  <w:num w:numId="5" w16cid:durableId="1975601055">
    <w:abstractNumId w:val="11"/>
  </w:num>
  <w:num w:numId="6" w16cid:durableId="1440876686">
    <w:abstractNumId w:val="13"/>
  </w:num>
  <w:num w:numId="7" w16cid:durableId="299848592">
    <w:abstractNumId w:val="14"/>
  </w:num>
  <w:num w:numId="8" w16cid:durableId="102963035">
    <w:abstractNumId w:val="6"/>
  </w:num>
  <w:num w:numId="9" w16cid:durableId="1203635672">
    <w:abstractNumId w:val="16"/>
  </w:num>
  <w:num w:numId="10" w16cid:durableId="1363901169">
    <w:abstractNumId w:val="2"/>
  </w:num>
  <w:num w:numId="11" w16cid:durableId="920603281">
    <w:abstractNumId w:val="18"/>
  </w:num>
  <w:num w:numId="12" w16cid:durableId="1827090256">
    <w:abstractNumId w:val="7"/>
  </w:num>
  <w:num w:numId="13" w16cid:durableId="104040345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55706132">
    <w:abstractNumId w:val="29"/>
  </w:num>
  <w:num w:numId="15" w16cid:durableId="1567454193">
    <w:abstractNumId w:val="15"/>
  </w:num>
  <w:num w:numId="16" w16cid:durableId="1291209547">
    <w:abstractNumId w:val="17"/>
  </w:num>
  <w:num w:numId="17" w16cid:durableId="291374983">
    <w:abstractNumId w:val="1"/>
  </w:num>
  <w:num w:numId="18" w16cid:durableId="2054035272">
    <w:abstractNumId w:val="26"/>
  </w:num>
  <w:num w:numId="19" w16cid:durableId="1066300704">
    <w:abstractNumId w:val="8"/>
  </w:num>
  <w:num w:numId="20" w16cid:durableId="1524246605">
    <w:abstractNumId w:val="21"/>
  </w:num>
  <w:num w:numId="21" w16cid:durableId="676494316">
    <w:abstractNumId w:val="0"/>
  </w:num>
  <w:num w:numId="22" w16cid:durableId="1927612329">
    <w:abstractNumId w:val="24"/>
  </w:num>
  <w:num w:numId="23" w16cid:durableId="1191143881">
    <w:abstractNumId w:val="3"/>
  </w:num>
  <w:num w:numId="24" w16cid:durableId="139738264">
    <w:abstractNumId w:val="12"/>
  </w:num>
  <w:num w:numId="25" w16cid:durableId="1190409961">
    <w:abstractNumId w:val="23"/>
  </w:num>
  <w:num w:numId="26" w16cid:durableId="837042965">
    <w:abstractNumId w:val="19"/>
  </w:num>
  <w:num w:numId="27" w16cid:durableId="75446369">
    <w:abstractNumId w:val="20"/>
  </w:num>
  <w:num w:numId="28" w16cid:durableId="1813907292">
    <w:abstractNumId w:val="4"/>
  </w:num>
  <w:num w:numId="29" w16cid:durableId="1210606155">
    <w:abstractNumId w:val="10"/>
  </w:num>
  <w:num w:numId="30" w16cid:durableId="1628925260">
    <w:abstractNumId w:val="28"/>
  </w:num>
  <w:num w:numId="31" w16cid:durableId="1052123185">
    <w:abstractNumId w:val="2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0F3"/>
    <w:rsid w:val="00000E1B"/>
    <w:rsid w:val="00001736"/>
    <w:rsid w:val="00004188"/>
    <w:rsid w:val="00007021"/>
    <w:rsid w:val="00007A39"/>
    <w:rsid w:val="0001066A"/>
    <w:rsid w:val="000111D1"/>
    <w:rsid w:val="00011559"/>
    <w:rsid w:val="000120C1"/>
    <w:rsid w:val="00014011"/>
    <w:rsid w:val="00014529"/>
    <w:rsid w:val="0001596B"/>
    <w:rsid w:val="00015CB7"/>
    <w:rsid w:val="000205C9"/>
    <w:rsid w:val="0002294E"/>
    <w:rsid w:val="0002307B"/>
    <w:rsid w:val="000270A6"/>
    <w:rsid w:val="00027CE8"/>
    <w:rsid w:val="000319E4"/>
    <w:rsid w:val="00031C95"/>
    <w:rsid w:val="00032409"/>
    <w:rsid w:val="0003328B"/>
    <w:rsid w:val="00034483"/>
    <w:rsid w:val="00034E84"/>
    <w:rsid w:val="00042E2C"/>
    <w:rsid w:val="000444EF"/>
    <w:rsid w:val="00046792"/>
    <w:rsid w:val="00051862"/>
    <w:rsid w:val="000524CE"/>
    <w:rsid w:val="000537F8"/>
    <w:rsid w:val="00054203"/>
    <w:rsid w:val="00054F7B"/>
    <w:rsid w:val="0006021B"/>
    <w:rsid w:val="000653A5"/>
    <w:rsid w:val="00066092"/>
    <w:rsid w:val="00070C67"/>
    <w:rsid w:val="00071E8B"/>
    <w:rsid w:val="0007468A"/>
    <w:rsid w:val="00083301"/>
    <w:rsid w:val="0008585C"/>
    <w:rsid w:val="0008697A"/>
    <w:rsid w:val="00087524"/>
    <w:rsid w:val="00091AD3"/>
    <w:rsid w:val="00092EA3"/>
    <w:rsid w:val="00093844"/>
    <w:rsid w:val="000946BB"/>
    <w:rsid w:val="0009592B"/>
    <w:rsid w:val="00097189"/>
    <w:rsid w:val="000A12A8"/>
    <w:rsid w:val="000A746E"/>
    <w:rsid w:val="000B143A"/>
    <w:rsid w:val="000B3146"/>
    <w:rsid w:val="000B34C3"/>
    <w:rsid w:val="000B38BF"/>
    <w:rsid w:val="000B3AF5"/>
    <w:rsid w:val="000B464C"/>
    <w:rsid w:val="000B7379"/>
    <w:rsid w:val="000C3848"/>
    <w:rsid w:val="000C66BE"/>
    <w:rsid w:val="000C7C01"/>
    <w:rsid w:val="000D13DD"/>
    <w:rsid w:val="000D3584"/>
    <w:rsid w:val="000D38B5"/>
    <w:rsid w:val="000D4D03"/>
    <w:rsid w:val="000D7526"/>
    <w:rsid w:val="000E0D87"/>
    <w:rsid w:val="000E7657"/>
    <w:rsid w:val="000F1C5D"/>
    <w:rsid w:val="000F370F"/>
    <w:rsid w:val="00100671"/>
    <w:rsid w:val="00101B7D"/>
    <w:rsid w:val="00103AC3"/>
    <w:rsid w:val="001043A6"/>
    <w:rsid w:val="00110F21"/>
    <w:rsid w:val="00114A28"/>
    <w:rsid w:val="00121386"/>
    <w:rsid w:val="00125690"/>
    <w:rsid w:val="00125E94"/>
    <w:rsid w:val="00127A5D"/>
    <w:rsid w:val="00131E45"/>
    <w:rsid w:val="001337B1"/>
    <w:rsid w:val="001343A0"/>
    <w:rsid w:val="00136629"/>
    <w:rsid w:val="00140DE1"/>
    <w:rsid w:val="00141A8B"/>
    <w:rsid w:val="00141BE9"/>
    <w:rsid w:val="00143536"/>
    <w:rsid w:val="00146BB7"/>
    <w:rsid w:val="0015041D"/>
    <w:rsid w:val="00151766"/>
    <w:rsid w:val="00151AC9"/>
    <w:rsid w:val="00151E4C"/>
    <w:rsid w:val="001529F4"/>
    <w:rsid w:val="00152AC9"/>
    <w:rsid w:val="00152EE6"/>
    <w:rsid w:val="00153477"/>
    <w:rsid w:val="00154932"/>
    <w:rsid w:val="00154B6B"/>
    <w:rsid w:val="00154EE5"/>
    <w:rsid w:val="00155BA1"/>
    <w:rsid w:val="00162A24"/>
    <w:rsid w:val="00163AB3"/>
    <w:rsid w:val="0016730F"/>
    <w:rsid w:val="00170AB7"/>
    <w:rsid w:val="00170AEC"/>
    <w:rsid w:val="00171042"/>
    <w:rsid w:val="00174A9C"/>
    <w:rsid w:val="00174ABB"/>
    <w:rsid w:val="00176352"/>
    <w:rsid w:val="001778C6"/>
    <w:rsid w:val="0018349B"/>
    <w:rsid w:val="00184701"/>
    <w:rsid w:val="0018480E"/>
    <w:rsid w:val="0019056B"/>
    <w:rsid w:val="001934A8"/>
    <w:rsid w:val="0019368E"/>
    <w:rsid w:val="001937FB"/>
    <w:rsid w:val="00196D45"/>
    <w:rsid w:val="00197014"/>
    <w:rsid w:val="001A16F3"/>
    <w:rsid w:val="001A7F79"/>
    <w:rsid w:val="001B00F4"/>
    <w:rsid w:val="001B1579"/>
    <w:rsid w:val="001B1C0D"/>
    <w:rsid w:val="001B4B12"/>
    <w:rsid w:val="001B5C42"/>
    <w:rsid w:val="001C40B9"/>
    <w:rsid w:val="001D054F"/>
    <w:rsid w:val="001D09A9"/>
    <w:rsid w:val="001D1BD5"/>
    <w:rsid w:val="001D2BA6"/>
    <w:rsid w:val="001D3E50"/>
    <w:rsid w:val="001D40C0"/>
    <w:rsid w:val="001D5A90"/>
    <w:rsid w:val="001D5C1E"/>
    <w:rsid w:val="001D6575"/>
    <w:rsid w:val="001E23F8"/>
    <w:rsid w:val="001E2A2C"/>
    <w:rsid w:val="001E71D9"/>
    <w:rsid w:val="001E7C93"/>
    <w:rsid w:val="001F2979"/>
    <w:rsid w:val="001F45A8"/>
    <w:rsid w:val="00203440"/>
    <w:rsid w:val="00204990"/>
    <w:rsid w:val="0020643F"/>
    <w:rsid w:val="00207377"/>
    <w:rsid w:val="002104F7"/>
    <w:rsid w:val="00211D0F"/>
    <w:rsid w:val="00212E71"/>
    <w:rsid w:val="00213E9D"/>
    <w:rsid w:val="00214C48"/>
    <w:rsid w:val="002179E8"/>
    <w:rsid w:val="002220CF"/>
    <w:rsid w:val="002221D3"/>
    <w:rsid w:val="002224A1"/>
    <w:rsid w:val="0022498D"/>
    <w:rsid w:val="00226E11"/>
    <w:rsid w:val="00230738"/>
    <w:rsid w:val="00234A92"/>
    <w:rsid w:val="002366F6"/>
    <w:rsid w:val="0023684F"/>
    <w:rsid w:val="00236CAA"/>
    <w:rsid w:val="002373D9"/>
    <w:rsid w:val="00241C49"/>
    <w:rsid w:val="002463F1"/>
    <w:rsid w:val="0024788D"/>
    <w:rsid w:val="002536A8"/>
    <w:rsid w:val="00255FE8"/>
    <w:rsid w:val="00256887"/>
    <w:rsid w:val="002604F1"/>
    <w:rsid w:val="00261869"/>
    <w:rsid w:val="00262769"/>
    <w:rsid w:val="002635BB"/>
    <w:rsid w:val="00265B90"/>
    <w:rsid w:val="00266D3D"/>
    <w:rsid w:val="00270E5D"/>
    <w:rsid w:val="00273C2C"/>
    <w:rsid w:val="00273E98"/>
    <w:rsid w:val="00274EC8"/>
    <w:rsid w:val="002757E4"/>
    <w:rsid w:val="00276936"/>
    <w:rsid w:val="00283EB8"/>
    <w:rsid w:val="00283F7F"/>
    <w:rsid w:val="00285695"/>
    <w:rsid w:val="00285F3C"/>
    <w:rsid w:val="00293541"/>
    <w:rsid w:val="00293922"/>
    <w:rsid w:val="002940C6"/>
    <w:rsid w:val="0029568B"/>
    <w:rsid w:val="00296819"/>
    <w:rsid w:val="002A18A2"/>
    <w:rsid w:val="002A24CE"/>
    <w:rsid w:val="002A3E59"/>
    <w:rsid w:val="002A4394"/>
    <w:rsid w:val="002A4E0D"/>
    <w:rsid w:val="002A5D7E"/>
    <w:rsid w:val="002B29C5"/>
    <w:rsid w:val="002B29D0"/>
    <w:rsid w:val="002B316F"/>
    <w:rsid w:val="002B5FB2"/>
    <w:rsid w:val="002C00EE"/>
    <w:rsid w:val="002C2C05"/>
    <w:rsid w:val="002C3A09"/>
    <w:rsid w:val="002C5748"/>
    <w:rsid w:val="002C693D"/>
    <w:rsid w:val="002D0308"/>
    <w:rsid w:val="002D2C13"/>
    <w:rsid w:val="002D3AB4"/>
    <w:rsid w:val="002D5336"/>
    <w:rsid w:val="002D7757"/>
    <w:rsid w:val="002E2398"/>
    <w:rsid w:val="002E30DE"/>
    <w:rsid w:val="002E4A21"/>
    <w:rsid w:val="002E5325"/>
    <w:rsid w:val="002E713E"/>
    <w:rsid w:val="002E7598"/>
    <w:rsid w:val="002E7B11"/>
    <w:rsid w:val="002F49D1"/>
    <w:rsid w:val="002F4E22"/>
    <w:rsid w:val="002F5196"/>
    <w:rsid w:val="003006A8"/>
    <w:rsid w:val="00300FB9"/>
    <w:rsid w:val="00304772"/>
    <w:rsid w:val="0031060F"/>
    <w:rsid w:val="003127DF"/>
    <w:rsid w:val="00313754"/>
    <w:rsid w:val="0031508E"/>
    <w:rsid w:val="00317173"/>
    <w:rsid w:val="00321FEA"/>
    <w:rsid w:val="003221B8"/>
    <w:rsid w:val="00323E88"/>
    <w:rsid w:val="003244B3"/>
    <w:rsid w:val="00326855"/>
    <w:rsid w:val="00330974"/>
    <w:rsid w:val="00333D68"/>
    <w:rsid w:val="00340695"/>
    <w:rsid w:val="00343C86"/>
    <w:rsid w:val="00350F6E"/>
    <w:rsid w:val="00356194"/>
    <w:rsid w:val="003579FC"/>
    <w:rsid w:val="00360CB9"/>
    <w:rsid w:val="00360D8E"/>
    <w:rsid w:val="00360E56"/>
    <w:rsid w:val="00363AF1"/>
    <w:rsid w:val="00364367"/>
    <w:rsid w:val="00364D63"/>
    <w:rsid w:val="003658A8"/>
    <w:rsid w:val="003670E9"/>
    <w:rsid w:val="00367446"/>
    <w:rsid w:val="00370D9D"/>
    <w:rsid w:val="00372291"/>
    <w:rsid w:val="003734E6"/>
    <w:rsid w:val="00374CD1"/>
    <w:rsid w:val="00376522"/>
    <w:rsid w:val="00386B04"/>
    <w:rsid w:val="0039048E"/>
    <w:rsid w:val="00391189"/>
    <w:rsid w:val="0039263A"/>
    <w:rsid w:val="00393301"/>
    <w:rsid w:val="00393A76"/>
    <w:rsid w:val="003949A7"/>
    <w:rsid w:val="00397341"/>
    <w:rsid w:val="003A19B7"/>
    <w:rsid w:val="003A44FC"/>
    <w:rsid w:val="003A7EB1"/>
    <w:rsid w:val="003B4CCE"/>
    <w:rsid w:val="003B5E74"/>
    <w:rsid w:val="003B6FAA"/>
    <w:rsid w:val="003C3A8C"/>
    <w:rsid w:val="003C724A"/>
    <w:rsid w:val="003C73B5"/>
    <w:rsid w:val="003D29A2"/>
    <w:rsid w:val="003D2B81"/>
    <w:rsid w:val="003D760A"/>
    <w:rsid w:val="003E050B"/>
    <w:rsid w:val="003E351C"/>
    <w:rsid w:val="003F1066"/>
    <w:rsid w:val="00401285"/>
    <w:rsid w:val="00410199"/>
    <w:rsid w:val="00414DB4"/>
    <w:rsid w:val="004151C7"/>
    <w:rsid w:val="004206E2"/>
    <w:rsid w:val="00421248"/>
    <w:rsid w:val="00423291"/>
    <w:rsid w:val="004252F0"/>
    <w:rsid w:val="004263BC"/>
    <w:rsid w:val="00426C31"/>
    <w:rsid w:val="00427403"/>
    <w:rsid w:val="004308A6"/>
    <w:rsid w:val="00436F44"/>
    <w:rsid w:val="00437159"/>
    <w:rsid w:val="004373E3"/>
    <w:rsid w:val="00437819"/>
    <w:rsid w:val="0044069A"/>
    <w:rsid w:val="004408F3"/>
    <w:rsid w:val="0044179D"/>
    <w:rsid w:val="00441F93"/>
    <w:rsid w:val="00445501"/>
    <w:rsid w:val="004466D3"/>
    <w:rsid w:val="0045121D"/>
    <w:rsid w:val="00452034"/>
    <w:rsid w:val="00452FA9"/>
    <w:rsid w:val="00454911"/>
    <w:rsid w:val="00455509"/>
    <w:rsid w:val="00457761"/>
    <w:rsid w:val="0046057E"/>
    <w:rsid w:val="00463725"/>
    <w:rsid w:val="00464807"/>
    <w:rsid w:val="0046678C"/>
    <w:rsid w:val="0046788D"/>
    <w:rsid w:val="0047095F"/>
    <w:rsid w:val="00470969"/>
    <w:rsid w:val="00471164"/>
    <w:rsid w:val="00471627"/>
    <w:rsid w:val="00471D4C"/>
    <w:rsid w:val="0047288A"/>
    <w:rsid w:val="00472CB7"/>
    <w:rsid w:val="00473A03"/>
    <w:rsid w:val="00474792"/>
    <w:rsid w:val="004823E9"/>
    <w:rsid w:val="00492526"/>
    <w:rsid w:val="004937F3"/>
    <w:rsid w:val="00493ABE"/>
    <w:rsid w:val="00494035"/>
    <w:rsid w:val="004A0972"/>
    <w:rsid w:val="004A22AD"/>
    <w:rsid w:val="004A3592"/>
    <w:rsid w:val="004A4C9E"/>
    <w:rsid w:val="004A4D6B"/>
    <w:rsid w:val="004A5A3D"/>
    <w:rsid w:val="004B00B2"/>
    <w:rsid w:val="004B17C7"/>
    <w:rsid w:val="004B2B29"/>
    <w:rsid w:val="004B5080"/>
    <w:rsid w:val="004B6EFD"/>
    <w:rsid w:val="004B7E55"/>
    <w:rsid w:val="004C1CCF"/>
    <w:rsid w:val="004C3461"/>
    <w:rsid w:val="004C4BBE"/>
    <w:rsid w:val="004D2030"/>
    <w:rsid w:val="004D23B3"/>
    <w:rsid w:val="004D2421"/>
    <w:rsid w:val="004D49EB"/>
    <w:rsid w:val="004E2D4D"/>
    <w:rsid w:val="004E3254"/>
    <w:rsid w:val="004E3EA0"/>
    <w:rsid w:val="004E5011"/>
    <w:rsid w:val="004E5157"/>
    <w:rsid w:val="004E6D90"/>
    <w:rsid w:val="004F1F6D"/>
    <w:rsid w:val="004F4B26"/>
    <w:rsid w:val="004F77D1"/>
    <w:rsid w:val="005018EB"/>
    <w:rsid w:val="00502A5D"/>
    <w:rsid w:val="00503ACD"/>
    <w:rsid w:val="00504333"/>
    <w:rsid w:val="00507614"/>
    <w:rsid w:val="00510C75"/>
    <w:rsid w:val="005148A4"/>
    <w:rsid w:val="00516E02"/>
    <w:rsid w:val="0051732F"/>
    <w:rsid w:val="00517D2C"/>
    <w:rsid w:val="00520FD1"/>
    <w:rsid w:val="0052142D"/>
    <w:rsid w:val="00524AD7"/>
    <w:rsid w:val="00525DDE"/>
    <w:rsid w:val="00531146"/>
    <w:rsid w:val="00537679"/>
    <w:rsid w:val="00537972"/>
    <w:rsid w:val="0054275A"/>
    <w:rsid w:val="005433D1"/>
    <w:rsid w:val="0054656F"/>
    <w:rsid w:val="00547F71"/>
    <w:rsid w:val="00553145"/>
    <w:rsid w:val="005567DF"/>
    <w:rsid w:val="00556DB4"/>
    <w:rsid w:val="00560B0E"/>
    <w:rsid w:val="005674DC"/>
    <w:rsid w:val="00570B42"/>
    <w:rsid w:val="005710EF"/>
    <w:rsid w:val="00571B48"/>
    <w:rsid w:val="005733AA"/>
    <w:rsid w:val="00575AE3"/>
    <w:rsid w:val="00576C9A"/>
    <w:rsid w:val="0057745D"/>
    <w:rsid w:val="005804E2"/>
    <w:rsid w:val="00581313"/>
    <w:rsid w:val="005822AC"/>
    <w:rsid w:val="00583F6C"/>
    <w:rsid w:val="00585D0E"/>
    <w:rsid w:val="005910FE"/>
    <w:rsid w:val="005926FD"/>
    <w:rsid w:val="00592A93"/>
    <w:rsid w:val="00595247"/>
    <w:rsid w:val="0059621E"/>
    <w:rsid w:val="005966BE"/>
    <w:rsid w:val="005A045A"/>
    <w:rsid w:val="005A1695"/>
    <w:rsid w:val="005A392D"/>
    <w:rsid w:val="005A5405"/>
    <w:rsid w:val="005A653B"/>
    <w:rsid w:val="005A7353"/>
    <w:rsid w:val="005B0236"/>
    <w:rsid w:val="005B148A"/>
    <w:rsid w:val="005B234A"/>
    <w:rsid w:val="005C2266"/>
    <w:rsid w:val="005C2E2E"/>
    <w:rsid w:val="005C424B"/>
    <w:rsid w:val="005C473B"/>
    <w:rsid w:val="005C5C20"/>
    <w:rsid w:val="005C7611"/>
    <w:rsid w:val="005D7711"/>
    <w:rsid w:val="005E34D2"/>
    <w:rsid w:val="005E3EB7"/>
    <w:rsid w:val="005E590B"/>
    <w:rsid w:val="005F1540"/>
    <w:rsid w:val="005F2185"/>
    <w:rsid w:val="005F4399"/>
    <w:rsid w:val="005F4AEF"/>
    <w:rsid w:val="005F4DA3"/>
    <w:rsid w:val="005F644D"/>
    <w:rsid w:val="005F6471"/>
    <w:rsid w:val="005F65B4"/>
    <w:rsid w:val="005F761E"/>
    <w:rsid w:val="00602B74"/>
    <w:rsid w:val="00602F99"/>
    <w:rsid w:val="00606189"/>
    <w:rsid w:val="0060C7C1"/>
    <w:rsid w:val="00611CA9"/>
    <w:rsid w:val="006120F7"/>
    <w:rsid w:val="006134A7"/>
    <w:rsid w:val="00613CC3"/>
    <w:rsid w:val="0062016F"/>
    <w:rsid w:val="00622BF5"/>
    <w:rsid w:val="00623757"/>
    <w:rsid w:val="00624224"/>
    <w:rsid w:val="0063146A"/>
    <w:rsid w:val="00631602"/>
    <w:rsid w:val="0063206A"/>
    <w:rsid w:val="00632E0F"/>
    <w:rsid w:val="0063420A"/>
    <w:rsid w:val="00636F0B"/>
    <w:rsid w:val="0063797B"/>
    <w:rsid w:val="006415E6"/>
    <w:rsid w:val="00644ECB"/>
    <w:rsid w:val="00651DB0"/>
    <w:rsid w:val="00652473"/>
    <w:rsid w:val="00653803"/>
    <w:rsid w:val="006542DD"/>
    <w:rsid w:val="00654E56"/>
    <w:rsid w:val="006566B4"/>
    <w:rsid w:val="00657785"/>
    <w:rsid w:val="006662C6"/>
    <w:rsid w:val="00671936"/>
    <w:rsid w:val="00672659"/>
    <w:rsid w:val="0067309F"/>
    <w:rsid w:val="00676C9E"/>
    <w:rsid w:val="00676EA3"/>
    <w:rsid w:val="00677EFA"/>
    <w:rsid w:val="006828C6"/>
    <w:rsid w:val="00682E66"/>
    <w:rsid w:val="006850C4"/>
    <w:rsid w:val="00691605"/>
    <w:rsid w:val="006916A6"/>
    <w:rsid w:val="00691F5F"/>
    <w:rsid w:val="006928EA"/>
    <w:rsid w:val="00692B85"/>
    <w:rsid w:val="00693BB5"/>
    <w:rsid w:val="00694AC6"/>
    <w:rsid w:val="00695E2B"/>
    <w:rsid w:val="00695F69"/>
    <w:rsid w:val="006A20C2"/>
    <w:rsid w:val="006A67EC"/>
    <w:rsid w:val="006A6A63"/>
    <w:rsid w:val="006B25B4"/>
    <w:rsid w:val="006B42B3"/>
    <w:rsid w:val="006B68C9"/>
    <w:rsid w:val="006C44C2"/>
    <w:rsid w:val="006C4A8C"/>
    <w:rsid w:val="006C4EBE"/>
    <w:rsid w:val="006C55C5"/>
    <w:rsid w:val="006D5440"/>
    <w:rsid w:val="006D6228"/>
    <w:rsid w:val="006D66E8"/>
    <w:rsid w:val="006D7139"/>
    <w:rsid w:val="006E09F2"/>
    <w:rsid w:val="006E3231"/>
    <w:rsid w:val="006E3B0A"/>
    <w:rsid w:val="006E4747"/>
    <w:rsid w:val="006E534B"/>
    <w:rsid w:val="006E5FAA"/>
    <w:rsid w:val="006F0508"/>
    <w:rsid w:val="006F07BE"/>
    <w:rsid w:val="006F0AFA"/>
    <w:rsid w:val="006F0DDB"/>
    <w:rsid w:val="006F16C5"/>
    <w:rsid w:val="006F53ED"/>
    <w:rsid w:val="006F6575"/>
    <w:rsid w:val="006F6C08"/>
    <w:rsid w:val="006F6E7D"/>
    <w:rsid w:val="00701DFD"/>
    <w:rsid w:val="00706F14"/>
    <w:rsid w:val="007070F1"/>
    <w:rsid w:val="0070744A"/>
    <w:rsid w:val="007077CB"/>
    <w:rsid w:val="00711260"/>
    <w:rsid w:val="007143AD"/>
    <w:rsid w:val="00715374"/>
    <w:rsid w:val="007155B8"/>
    <w:rsid w:val="007159F5"/>
    <w:rsid w:val="00715B84"/>
    <w:rsid w:val="00720DF7"/>
    <w:rsid w:val="00722E8C"/>
    <w:rsid w:val="00723B35"/>
    <w:rsid w:val="0072456A"/>
    <w:rsid w:val="00724DCC"/>
    <w:rsid w:val="00726F86"/>
    <w:rsid w:val="00730628"/>
    <w:rsid w:val="0073070A"/>
    <w:rsid w:val="007317EA"/>
    <w:rsid w:val="007329E6"/>
    <w:rsid w:val="007336A0"/>
    <w:rsid w:val="00736D26"/>
    <w:rsid w:val="00737497"/>
    <w:rsid w:val="00740F6F"/>
    <w:rsid w:val="00744228"/>
    <w:rsid w:val="00746011"/>
    <w:rsid w:val="007509DC"/>
    <w:rsid w:val="00753A03"/>
    <w:rsid w:val="00756F81"/>
    <w:rsid w:val="007617B1"/>
    <w:rsid w:val="007633AF"/>
    <w:rsid w:val="007634AB"/>
    <w:rsid w:val="00763B12"/>
    <w:rsid w:val="0076404D"/>
    <w:rsid w:val="00765114"/>
    <w:rsid w:val="00766C07"/>
    <w:rsid w:val="00766CDE"/>
    <w:rsid w:val="007673D8"/>
    <w:rsid w:val="00770DD7"/>
    <w:rsid w:val="007718C7"/>
    <w:rsid w:val="00772267"/>
    <w:rsid w:val="00773BDE"/>
    <w:rsid w:val="00773CC6"/>
    <w:rsid w:val="00776939"/>
    <w:rsid w:val="00776F1A"/>
    <w:rsid w:val="007774ED"/>
    <w:rsid w:val="00777DF4"/>
    <w:rsid w:val="00780C29"/>
    <w:rsid w:val="00781047"/>
    <w:rsid w:val="00781D31"/>
    <w:rsid w:val="00782008"/>
    <w:rsid w:val="0078263A"/>
    <w:rsid w:val="00782C14"/>
    <w:rsid w:val="0078439C"/>
    <w:rsid w:val="00794358"/>
    <w:rsid w:val="00795077"/>
    <w:rsid w:val="0079524D"/>
    <w:rsid w:val="00795E38"/>
    <w:rsid w:val="007969DC"/>
    <w:rsid w:val="007A0D31"/>
    <w:rsid w:val="007A3361"/>
    <w:rsid w:val="007A3628"/>
    <w:rsid w:val="007A43D2"/>
    <w:rsid w:val="007A65A7"/>
    <w:rsid w:val="007A7CBF"/>
    <w:rsid w:val="007B08D9"/>
    <w:rsid w:val="007B186D"/>
    <w:rsid w:val="007B48E6"/>
    <w:rsid w:val="007B5329"/>
    <w:rsid w:val="007B5493"/>
    <w:rsid w:val="007B6CDC"/>
    <w:rsid w:val="007B6FD3"/>
    <w:rsid w:val="007C18A8"/>
    <w:rsid w:val="007C3C34"/>
    <w:rsid w:val="007C5282"/>
    <w:rsid w:val="007C797B"/>
    <w:rsid w:val="007C7F38"/>
    <w:rsid w:val="007D0488"/>
    <w:rsid w:val="007D253E"/>
    <w:rsid w:val="007D2826"/>
    <w:rsid w:val="007E0534"/>
    <w:rsid w:val="007E06D2"/>
    <w:rsid w:val="007E09E5"/>
    <w:rsid w:val="007E1B76"/>
    <w:rsid w:val="007E229F"/>
    <w:rsid w:val="007E5445"/>
    <w:rsid w:val="007E5A25"/>
    <w:rsid w:val="007E61C0"/>
    <w:rsid w:val="007E6263"/>
    <w:rsid w:val="007E75E9"/>
    <w:rsid w:val="007F072B"/>
    <w:rsid w:val="007F1613"/>
    <w:rsid w:val="007F2E61"/>
    <w:rsid w:val="007F41FF"/>
    <w:rsid w:val="007F5301"/>
    <w:rsid w:val="007F6B7A"/>
    <w:rsid w:val="007F6CD7"/>
    <w:rsid w:val="00802F20"/>
    <w:rsid w:val="00803171"/>
    <w:rsid w:val="00806BAE"/>
    <w:rsid w:val="00806F7D"/>
    <w:rsid w:val="008073B9"/>
    <w:rsid w:val="00807E42"/>
    <w:rsid w:val="008115AA"/>
    <w:rsid w:val="00812D8C"/>
    <w:rsid w:val="008133E3"/>
    <w:rsid w:val="00815741"/>
    <w:rsid w:val="00816430"/>
    <w:rsid w:val="00820173"/>
    <w:rsid w:val="0082332B"/>
    <w:rsid w:val="00823FEF"/>
    <w:rsid w:val="00825167"/>
    <w:rsid w:val="008265B6"/>
    <w:rsid w:val="008266D4"/>
    <w:rsid w:val="00826D49"/>
    <w:rsid w:val="00827FFE"/>
    <w:rsid w:val="008308B4"/>
    <w:rsid w:val="00834214"/>
    <w:rsid w:val="008355A7"/>
    <w:rsid w:val="00837F1D"/>
    <w:rsid w:val="00841210"/>
    <w:rsid w:val="00842073"/>
    <w:rsid w:val="00842C4B"/>
    <w:rsid w:val="008432C9"/>
    <w:rsid w:val="008436FF"/>
    <w:rsid w:val="00845A04"/>
    <w:rsid w:val="00850B1A"/>
    <w:rsid w:val="00853051"/>
    <w:rsid w:val="0085317E"/>
    <w:rsid w:val="008543BB"/>
    <w:rsid w:val="00855610"/>
    <w:rsid w:val="00861238"/>
    <w:rsid w:val="00861750"/>
    <w:rsid w:val="00862AA5"/>
    <w:rsid w:val="00863692"/>
    <w:rsid w:val="008660B2"/>
    <w:rsid w:val="00866C22"/>
    <w:rsid w:val="00866D0E"/>
    <w:rsid w:val="00867182"/>
    <w:rsid w:val="0086720C"/>
    <w:rsid w:val="00871FC6"/>
    <w:rsid w:val="0088095C"/>
    <w:rsid w:val="00882279"/>
    <w:rsid w:val="008824BF"/>
    <w:rsid w:val="00882B88"/>
    <w:rsid w:val="0088352F"/>
    <w:rsid w:val="008837C3"/>
    <w:rsid w:val="00887828"/>
    <w:rsid w:val="00891565"/>
    <w:rsid w:val="00892407"/>
    <w:rsid w:val="0089326A"/>
    <w:rsid w:val="0089366B"/>
    <w:rsid w:val="00896B40"/>
    <w:rsid w:val="00896ECF"/>
    <w:rsid w:val="008A012F"/>
    <w:rsid w:val="008A4C26"/>
    <w:rsid w:val="008A618E"/>
    <w:rsid w:val="008A79A5"/>
    <w:rsid w:val="008B058D"/>
    <w:rsid w:val="008B0B9D"/>
    <w:rsid w:val="008B1055"/>
    <w:rsid w:val="008B152F"/>
    <w:rsid w:val="008B2EF9"/>
    <w:rsid w:val="008B3653"/>
    <w:rsid w:val="008B3C96"/>
    <w:rsid w:val="008B47BE"/>
    <w:rsid w:val="008B6F2F"/>
    <w:rsid w:val="008B723E"/>
    <w:rsid w:val="008B734C"/>
    <w:rsid w:val="008B7A52"/>
    <w:rsid w:val="008B7DA4"/>
    <w:rsid w:val="008C0B51"/>
    <w:rsid w:val="008C27FD"/>
    <w:rsid w:val="008C485E"/>
    <w:rsid w:val="008C50F5"/>
    <w:rsid w:val="008C6562"/>
    <w:rsid w:val="008C6B0C"/>
    <w:rsid w:val="008D38DB"/>
    <w:rsid w:val="008D5277"/>
    <w:rsid w:val="008D7C3E"/>
    <w:rsid w:val="008E1188"/>
    <w:rsid w:val="008E1481"/>
    <w:rsid w:val="008E33D1"/>
    <w:rsid w:val="008E44CC"/>
    <w:rsid w:val="008E4D12"/>
    <w:rsid w:val="008E6FDC"/>
    <w:rsid w:val="008E7208"/>
    <w:rsid w:val="008E7435"/>
    <w:rsid w:val="008F211E"/>
    <w:rsid w:val="008F21A2"/>
    <w:rsid w:val="008F27EA"/>
    <w:rsid w:val="008F28D5"/>
    <w:rsid w:val="008F3A2A"/>
    <w:rsid w:val="008F4867"/>
    <w:rsid w:val="008F51D9"/>
    <w:rsid w:val="008F5559"/>
    <w:rsid w:val="0090228E"/>
    <w:rsid w:val="00902384"/>
    <w:rsid w:val="00902A47"/>
    <w:rsid w:val="0090471B"/>
    <w:rsid w:val="009050EF"/>
    <w:rsid w:val="00905723"/>
    <w:rsid w:val="0090614F"/>
    <w:rsid w:val="0090629C"/>
    <w:rsid w:val="00913ED6"/>
    <w:rsid w:val="00914CA4"/>
    <w:rsid w:val="00915E04"/>
    <w:rsid w:val="009176C2"/>
    <w:rsid w:val="00920A42"/>
    <w:rsid w:val="009272A4"/>
    <w:rsid w:val="00930F30"/>
    <w:rsid w:val="009340A5"/>
    <w:rsid w:val="00935C3F"/>
    <w:rsid w:val="00936944"/>
    <w:rsid w:val="00942E3A"/>
    <w:rsid w:val="00943095"/>
    <w:rsid w:val="009440EA"/>
    <w:rsid w:val="00950460"/>
    <w:rsid w:val="00950AE9"/>
    <w:rsid w:val="00953C5F"/>
    <w:rsid w:val="009542DC"/>
    <w:rsid w:val="00955224"/>
    <w:rsid w:val="009566D5"/>
    <w:rsid w:val="0095684D"/>
    <w:rsid w:val="00957D97"/>
    <w:rsid w:val="00960D44"/>
    <w:rsid w:val="00961994"/>
    <w:rsid w:val="00961E13"/>
    <w:rsid w:val="00961F26"/>
    <w:rsid w:val="0096249D"/>
    <w:rsid w:val="00962500"/>
    <w:rsid w:val="00963055"/>
    <w:rsid w:val="009647E9"/>
    <w:rsid w:val="009661DB"/>
    <w:rsid w:val="00966E73"/>
    <w:rsid w:val="009673FA"/>
    <w:rsid w:val="00970651"/>
    <w:rsid w:val="0097367F"/>
    <w:rsid w:val="00974883"/>
    <w:rsid w:val="0097656D"/>
    <w:rsid w:val="00976E86"/>
    <w:rsid w:val="00977D58"/>
    <w:rsid w:val="009815BE"/>
    <w:rsid w:val="0098491E"/>
    <w:rsid w:val="00986E14"/>
    <w:rsid w:val="00991900"/>
    <w:rsid w:val="00995BB9"/>
    <w:rsid w:val="00996129"/>
    <w:rsid w:val="00996BA5"/>
    <w:rsid w:val="009A11D4"/>
    <w:rsid w:val="009A5D44"/>
    <w:rsid w:val="009A7770"/>
    <w:rsid w:val="009A7B08"/>
    <w:rsid w:val="009B08EE"/>
    <w:rsid w:val="009B0934"/>
    <w:rsid w:val="009B0BA3"/>
    <w:rsid w:val="009B3555"/>
    <w:rsid w:val="009B510F"/>
    <w:rsid w:val="009B63E5"/>
    <w:rsid w:val="009B6B38"/>
    <w:rsid w:val="009C008C"/>
    <w:rsid w:val="009C0C80"/>
    <w:rsid w:val="009C2AAA"/>
    <w:rsid w:val="009C3A7A"/>
    <w:rsid w:val="009D0A47"/>
    <w:rsid w:val="009D0AA1"/>
    <w:rsid w:val="009D11D9"/>
    <w:rsid w:val="009D56A2"/>
    <w:rsid w:val="009D5A09"/>
    <w:rsid w:val="009D661D"/>
    <w:rsid w:val="009E0464"/>
    <w:rsid w:val="009E228F"/>
    <w:rsid w:val="009E7A1C"/>
    <w:rsid w:val="009F0BF8"/>
    <w:rsid w:val="009F11AA"/>
    <w:rsid w:val="009F153B"/>
    <w:rsid w:val="009F1C45"/>
    <w:rsid w:val="009F1D81"/>
    <w:rsid w:val="009F31B7"/>
    <w:rsid w:val="009F78DB"/>
    <w:rsid w:val="00A00423"/>
    <w:rsid w:val="00A01F88"/>
    <w:rsid w:val="00A0216D"/>
    <w:rsid w:val="00A02F61"/>
    <w:rsid w:val="00A03598"/>
    <w:rsid w:val="00A03FA8"/>
    <w:rsid w:val="00A04A0D"/>
    <w:rsid w:val="00A06A8D"/>
    <w:rsid w:val="00A11324"/>
    <w:rsid w:val="00A114A9"/>
    <w:rsid w:val="00A13828"/>
    <w:rsid w:val="00A13B66"/>
    <w:rsid w:val="00A17A26"/>
    <w:rsid w:val="00A204F2"/>
    <w:rsid w:val="00A205F9"/>
    <w:rsid w:val="00A219C2"/>
    <w:rsid w:val="00A22454"/>
    <w:rsid w:val="00A2259C"/>
    <w:rsid w:val="00A22D05"/>
    <w:rsid w:val="00A26CDA"/>
    <w:rsid w:val="00A30964"/>
    <w:rsid w:val="00A30CAC"/>
    <w:rsid w:val="00A319FF"/>
    <w:rsid w:val="00A355A2"/>
    <w:rsid w:val="00A36E82"/>
    <w:rsid w:val="00A374B7"/>
    <w:rsid w:val="00A41052"/>
    <w:rsid w:val="00A41411"/>
    <w:rsid w:val="00A41C4E"/>
    <w:rsid w:val="00A434FF"/>
    <w:rsid w:val="00A43C2E"/>
    <w:rsid w:val="00A45394"/>
    <w:rsid w:val="00A458A8"/>
    <w:rsid w:val="00A50EF8"/>
    <w:rsid w:val="00A5462E"/>
    <w:rsid w:val="00A56FCA"/>
    <w:rsid w:val="00A57685"/>
    <w:rsid w:val="00A60CF1"/>
    <w:rsid w:val="00A6466D"/>
    <w:rsid w:val="00A65C0D"/>
    <w:rsid w:val="00A66064"/>
    <w:rsid w:val="00A66260"/>
    <w:rsid w:val="00A66E4A"/>
    <w:rsid w:val="00A670F4"/>
    <w:rsid w:val="00A674AD"/>
    <w:rsid w:val="00A7461E"/>
    <w:rsid w:val="00A74D26"/>
    <w:rsid w:val="00A75563"/>
    <w:rsid w:val="00A76653"/>
    <w:rsid w:val="00A76783"/>
    <w:rsid w:val="00A807E3"/>
    <w:rsid w:val="00A80CC0"/>
    <w:rsid w:val="00A83F9B"/>
    <w:rsid w:val="00A9268E"/>
    <w:rsid w:val="00A9503A"/>
    <w:rsid w:val="00A976DA"/>
    <w:rsid w:val="00A97F33"/>
    <w:rsid w:val="00AA0C19"/>
    <w:rsid w:val="00AA306B"/>
    <w:rsid w:val="00AA31A3"/>
    <w:rsid w:val="00AA4211"/>
    <w:rsid w:val="00AA540C"/>
    <w:rsid w:val="00AA5600"/>
    <w:rsid w:val="00AA59E1"/>
    <w:rsid w:val="00AA5BB4"/>
    <w:rsid w:val="00AA6320"/>
    <w:rsid w:val="00AA6C95"/>
    <w:rsid w:val="00AA76D0"/>
    <w:rsid w:val="00AB074F"/>
    <w:rsid w:val="00AB172B"/>
    <w:rsid w:val="00AB281B"/>
    <w:rsid w:val="00AB2DF4"/>
    <w:rsid w:val="00AB3D81"/>
    <w:rsid w:val="00AB4D77"/>
    <w:rsid w:val="00AB7B74"/>
    <w:rsid w:val="00AB7D37"/>
    <w:rsid w:val="00AC0C16"/>
    <w:rsid w:val="00AC3675"/>
    <w:rsid w:val="00AC5BE0"/>
    <w:rsid w:val="00AC73D6"/>
    <w:rsid w:val="00AD1542"/>
    <w:rsid w:val="00AD27E8"/>
    <w:rsid w:val="00AD5351"/>
    <w:rsid w:val="00AD5B58"/>
    <w:rsid w:val="00AD69DD"/>
    <w:rsid w:val="00AD7F4D"/>
    <w:rsid w:val="00AE186C"/>
    <w:rsid w:val="00AE2337"/>
    <w:rsid w:val="00AE4570"/>
    <w:rsid w:val="00AE457C"/>
    <w:rsid w:val="00AE5174"/>
    <w:rsid w:val="00AE793F"/>
    <w:rsid w:val="00AF20A7"/>
    <w:rsid w:val="00AF3640"/>
    <w:rsid w:val="00AF4776"/>
    <w:rsid w:val="00AF62D8"/>
    <w:rsid w:val="00AF6C8C"/>
    <w:rsid w:val="00B00CAA"/>
    <w:rsid w:val="00B02092"/>
    <w:rsid w:val="00B0356F"/>
    <w:rsid w:val="00B0557B"/>
    <w:rsid w:val="00B05900"/>
    <w:rsid w:val="00B074BD"/>
    <w:rsid w:val="00B104A6"/>
    <w:rsid w:val="00B12FCB"/>
    <w:rsid w:val="00B25D4D"/>
    <w:rsid w:val="00B2694B"/>
    <w:rsid w:val="00B320B1"/>
    <w:rsid w:val="00B32277"/>
    <w:rsid w:val="00B35819"/>
    <w:rsid w:val="00B368C8"/>
    <w:rsid w:val="00B40334"/>
    <w:rsid w:val="00B44668"/>
    <w:rsid w:val="00B45CC0"/>
    <w:rsid w:val="00B46551"/>
    <w:rsid w:val="00B465E3"/>
    <w:rsid w:val="00B470B7"/>
    <w:rsid w:val="00B5025B"/>
    <w:rsid w:val="00B50CAD"/>
    <w:rsid w:val="00B50CE8"/>
    <w:rsid w:val="00B51116"/>
    <w:rsid w:val="00B53D67"/>
    <w:rsid w:val="00B53F72"/>
    <w:rsid w:val="00B572DD"/>
    <w:rsid w:val="00B61A0C"/>
    <w:rsid w:val="00B6362A"/>
    <w:rsid w:val="00B64A95"/>
    <w:rsid w:val="00B65693"/>
    <w:rsid w:val="00B668E3"/>
    <w:rsid w:val="00B70A48"/>
    <w:rsid w:val="00B71A3F"/>
    <w:rsid w:val="00B72B03"/>
    <w:rsid w:val="00B72E3E"/>
    <w:rsid w:val="00B73805"/>
    <w:rsid w:val="00B73F79"/>
    <w:rsid w:val="00B74191"/>
    <w:rsid w:val="00B74F17"/>
    <w:rsid w:val="00B74F69"/>
    <w:rsid w:val="00B75B72"/>
    <w:rsid w:val="00B7666E"/>
    <w:rsid w:val="00B77A54"/>
    <w:rsid w:val="00B77F3A"/>
    <w:rsid w:val="00B81165"/>
    <w:rsid w:val="00B81BCF"/>
    <w:rsid w:val="00B837AC"/>
    <w:rsid w:val="00B8668B"/>
    <w:rsid w:val="00B875F1"/>
    <w:rsid w:val="00B87E5E"/>
    <w:rsid w:val="00B87EDB"/>
    <w:rsid w:val="00B920D2"/>
    <w:rsid w:val="00B97EFB"/>
    <w:rsid w:val="00BA0CEA"/>
    <w:rsid w:val="00BA1694"/>
    <w:rsid w:val="00BA1D86"/>
    <w:rsid w:val="00BA2484"/>
    <w:rsid w:val="00BA75A3"/>
    <w:rsid w:val="00BA7B0F"/>
    <w:rsid w:val="00BA7C91"/>
    <w:rsid w:val="00BB021C"/>
    <w:rsid w:val="00BB08C0"/>
    <w:rsid w:val="00BB13E4"/>
    <w:rsid w:val="00BB2627"/>
    <w:rsid w:val="00BB296A"/>
    <w:rsid w:val="00BB4FB0"/>
    <w:rsid w:val="00BB6B6C"/>
    <w:rsid w:val="00BB7A67"/>
    <w:rsid w:val="00BC01F7"/>
    <w:rsid w:val="00BC1284"/>
    <w:rsid w:val="00BC2580"/>
    <w:rsid w:val="00BC5844"/>
    <w:rsid w:val="00BC65E9"/>
    <w:rsid w:val="00BC7918"/>
    <w:rsid w:val="00BC7A82"/>
    <w:rsid w:val="00BD2DF6"/>
    <w:rsid w:val="00BD4234"/>
    <w:rsid w:val="00BD4BB6"/>
    <w:rsid w:val="00BD525B"/>
    <w:rsid w:val="00BE0375"/>
    <w:rsid w:val="00BE0CF9"/>
    <w:rsid w:val="00BE2AA7"/>
    <w:rsid w:val="00BE4240"/>
    <w:rsid w:val="00BE5151"/>
    <w:rsid w:val="00BE7860"/>
    <w:rsid w:val="00BF0117"/>
    <w:rsid w:val="00BF256D"/>
    <w:rsid w:val="00BF2C33"/>
    <w:rsid w:val="00BF4035"/>
    <w:rsid w:val="00BF5B46"/>
    <w:rsid w:val="00C0427D"/>
    <w:rsid w:val="00C06B32"/>
    <w:rsid w:val="00C111BB"/>
    <w:rsid w:val="00C128EB"/>
    <w:rsid w:val="00C13809"/>
    <w:rsid w:val="00C15740"/>
    <w:rsid w:val="00C15759"/>
    <w:rsid w:val="00C1575E"/>
    <w:rsid w:val="00C17088"/>
    <w:rsid w:val="00C17A67"/>
    <w:rsid w:val="00C212A5"/>
    <w:rsid w:val="00C2273B"/>
    <w:rsid w:val="00C227AC"/>
    <w:rsid w:val="00C23C97"/>
    <w:rsid w:val="00C244B2"/>
    <w:rsid w:val="00C2582E"/>
    <w:rsid w:val="00C31BF2"/>
    <w:rsid w:val="00C3236F"/>
    <w:rsid w:val="00C3280E"/>
    <w:rsid w:val="00C32C22"/>
    <w:rsid w:val="00C32EC5"/>
    <w:rsid w:val="00C35038"/>
    <w:rsid w:val="00C3590D"/>
    <w:rsid w:val="00C36340"/>
    <w:rsid w:val="00C3687B"/>
    <w:rsid w:val="00C376A3"/>
    <w:rsid w:val="00C37C75"/>
    <w:rsid w:val="00C4289F"/>
    <w:rsid w:val="00C465F5"/>
    <w:rsid w:val="00C47D50"/>
    <w:rsid w:val="00C5176F"/>
    <w:rsid w:val="00C5235D"/>
    <w:rsid w:val="00C53B28"/>
    <w:rsid w:val="00C54D07"/>
    <w:rsid w:val="00C6176D"/>
    <w:rsid w:val="00C66380"/>
    <w:rsid w:val="00C66EB8"/>
    <w:rsid w:val="00C72EFE"/>
    <w:rsid w:val="00C752D3"/>
    <w:rsid w:val="00C75AEE"/>
    <w:rsid w:val="00C806ED"/>
    <w:rsid w:val="00C8204C"/>
    <w:rsid w:val="00C82870"/>
    <w:rsid w:val="00C82B7B"/>
    <w:rsid w:val="00C83D47"/>
    <w:rsid w:val="00C84635"/>
    <w:rsid w:val="00C85941"/>
    <w:rsid w:val="00C85BAF"/>
    <w:rsid w:val="00C85C3D"/>
    <w:rsid w:val="00C86807"/>
    <w:rsid w:val="00C86904"/>
    <w:rsid w:val="00C86BC2"/>
    <w:rsid w:val="00C91F63"/>
    <w:rsid w:val="00C921CC"/>
    <w:rsid w:val="00C929BC"/>
    <w:rsid w:val="00C959B7"/>
    <w:rsid w:val="00C95F9E"/>
    <w:rsid w:val="00CA2BD8"/>
    <w:rsid w:val="00CA3D3B"/>
    <w:rsid w:val="00CA4A95"/>
    <w:rsid w:val="00CA75E0"/>
    <w:rsid w:val="00CA7D02"/>
    <w:rsid w:val="00CA7F6F"/>
    <w:rsid w:val="00CB02CE"/>
    <w:rsid w:val="00CB64FB"/>
    <w:rsid w:val="00CC16EF"/>
    <w:rsid w:val="00CC17EF"/>
    <w:rsid w:val="00CC4E64"/>
    <w:rsid w:val="00CC4FBC"/>
    <w:rsid w:val="00CC58D5"/>
    <w:rsid w:val="00CD0093"/>
    <w:rsid w:val="00CD1BD0"/>
    <w:rsid w:val="00CD3608"/>
    <w:rsid w:val="00CD77CB"/>
    <w:rsid w:val="00CD79B9"/>
    <w:rsid w:val="00CE2084"/>
    <w:rsid w:val="00CE6517"/>
    <w:rsid w:val="00CF1E81"/>
    <w:rsid w:val="00CF7DCA"/>
    <w:rsid w:val="00D03E78"/>
    <w:rsid w:val="00D061A3"/>
    <w:rsid w:val="00D120EB"/>
    <w:rsid w:val="00D122E9"/>
    <w:rsid w:val="00D12664"/>
    <w:rsid w:val="00D1309A"/>
    <w:rsid w:val="00D15BD1"/>
    <w:rsid w:val="00D17BE2"/>
    <w:rsid w:val="00D200CA"/>
    <w:rsid w:val="00D229AC"/>
    <w:rsid w:val="00D23AAC"/>
    <w:rsid w:val="00D245F9"/>
    <w:rsid w:val="00D302A3"/>
    <w:rsid w:val="00D30D62"/>
    <w:rsid w:val="00D315D5"/>
    <w:rsid w:val="00D33BD1"/>
    <w:rsid w:val="00D34298"/>
    <w:rsid w:val="00D35341"/>
    <w:rsid w:val="00D370C9"/>
    <w:rsid w:val="00D40E77"/>
    <w:rsid w:val="00D429D5"/>
    <w:rsid w:val="00D444A6"/>
    <w:rsid w:val="00D45D8A"/>
    <w:rsid w:val="00D45FEF"/>
    <w:rsid w:val="00D4772C"/>
    <w:rsid w:val="00D537B7"/>
    <w:rsid w:val="00D53AF1"/>
    <w:rsid w:val="00D54965"/>
    <w:rsid w:val="00D60CCE"/>
    <w:rsid w:val="00D61A63"/>
    <w:rsid w:val="00D6232A"/>
    <w:rsid w:val="00D63004"/>
    <w:rsid w:val="00D66F14"/>
    <w:rsid w:val="00D71ADA"/>
    <w:rsid w:val="00D72F03"/>
    <w:rsid w:val="00D72F97"/>
    <w:rsid w:val="00D75D57"/>
    <w:rsid w:val="00D75FFF"/>
    <w:rsid w:val="00D815FB"/>
    <w:rsid w:val="00D85B1F"/>
    <w:rsid w:val="00D872B4"/>
    <w:rsid w:val="00D87EBE"/>
    <w:rsid w:val="00D94FDF"/>
    <w:rsid w:val="00D96626"/>
    <w:rsid w:val="00DA061A"/>
    <w:rsid w:val="00DA203F"/>
    <w:rsid w:val="00DB11E9"/>
    <w:rsid w:val="00DB13C9"/>
    <w:rsid w:val="00DB2BC8"/>
    <w:rsid w:val="00DB2FFE"/>
    <w:rsid w:val="00DB3CA8"/>
    <w:rsid w:val="00DB4CDA"/>
    <w:rsid w:val="00DB6CFF"/>
    <w:rsid w:val="00DC35A9"/>
    <w:rsid w:val="00DC635C"/>
    <w:rsid w:val="00DC669E"/>
    <w:rsid w:val="00DC7243"/>
    <w:rsid w:val="00DC7E78"/>
    <w:rsid w:val="00DD121D"/>
    <w:rsid w:val="00DD2396"/>
    <w:rsid w:val="00DD2D11"/>
    <w:rsid w:val="00DD46E3"/>
    <w:rsid w:val="00DD52CB"/>
    <w:rsid w:val="00DD570D"/>
    <w:rsid w:val="00DD6691"/>
    <w:rsid w:val="00DD7022"/>
    <w:rsid w:val="00DD70A8"/>
    <w:rsid w:val="00DE1B38"/>
    <w:rsid w:val="00DE3ED6"/>
    <w:rsid w:val="00DE4CC8"/>
    <w:rsid w:val="00DE59FA"/>
    <w:rsid w:val="00DE7208"/>
    <w:rsid w:val="00DE7387"/>
    <w:rsid w:val="00DF0FA7"/>
    <w:rsid w:val="00DF130D"/>
    <w:rsid w:val="00DF3053"/>
    <w:rsid w:val="00DF4A6F"/>
    <w:rsid w:val="00DF5946"/>
    <w:rsid w:val="00DF762B"/>
    <w:rsid w:val="00E00011"/>
    <w:rsid w:val="00E06175"/>
    <w:rsid w:val="00E06536"/>
    <w:rsid w:val="00E065EB"/>
    <w:rsid w:val="00E07FB6"/>
    <w:rsid w:val="00E109CD"/>
    <w:rsid w:val="00E121B0"/>
    <w:rsid w:val="00E134C3"/>
    <w:rsid w:val="00E14656"/>
    <w:rsid w:val="00E15850"/>
    <w:rsid w:val="00E166B3"/>
    <w:rsid w:val="00E16EDC"/>
    <w:rsid w:val="00E1749D"/>
    <w:rsid w:val="00E2037B"/>
    <w:rsid w:val="00E208E7"/>
    <w:rsid w:val="00E21220"/>
    <w:rsid w:val="00E259DC"/>
    <w:rsid w:val="00E27305"/>
    <w:rsid w:val="00E27D07"/>
    <w:rsid w:val="00E27D8F"/>
    <w:rsid w:val="00E30B20"/>
    <w:rsid w:val="00E31379"/>
    <w:rsid w:val="00E334C5"/>
    <w:rsid w:val="00E37F73"/>
    <w:rsid w:val="00E412E8"/>
    <w:rsid w:val="00E43E87"/>
    <w:rsid w:val="00E4519B"/>
    <w:rsid w:val="00E4667A"/>
    <w:rsid w:val="00E5068E"/>
    <w:rsid w:val="00E50B8D"/>
    <w:rsid w:val="00E50C0D"/>
    <w:rsid w:val="00E50D6C"/>
    <w:rsid w:val="00E52E3A"/>
    <w:rsid w:val="00E53C24"/>
    <w:rsid w:val="00E54F07"/>
    <w:rsid w:val="00E620BE"/>
    <w:rsid w:val="00E70094"/>
    <w:rsid w:val="00E71F34"/>
    <w:rsid w:val="00E729C1"/>
    <w:rsid w:val="00E74F57"/>
    <w:rsid w:val="00E825F9"/>
    <w:rsid w:val="00E83A56"/>
    <w:rsid w:val="00E84701"/>
    <w:rsid w:val="00E866EE"/>
    <w:rsid w:val="00E91B34"/>
    <w:rsid w:val="00EA0891"/>
    <w:rsid w:val="00EA0AFA"/>
    <w:rsid w:val="00EA3CB2"/>
    <w:rsid w:val="00EA6803"/>
    <w:rsid w:val="00EB003F"/>
    <w:rsid w:val="00EB02C8"/>
    <w:rsid w:val="00EB31D3"/>
    <w:rsid w:val="00EB3576"/>
    <w:rsid w:val="00EB4009"/>
    <w:rsid w:val="00EB54D7"/>
    <w:rsid w:val="00EB69FE"/>
    <w:rsid w:val="00EB7E19"/>
    <w:rsid w:val="00EC05CE"/>
    <w:rsid w:val="00EC3D8C"/>
    <w:rsid w:val="00EC4A26"/>
    <w:rsid w:val="00EC5005"/>
    <w:rsid w:val="00EC66CE"/>
    <w:rsid w:val="00EC7946"/>
    <w:rsid w:val="00ED00F3"/>
    <w:rsid w:val="00ED0375"/>
    <w:rsid w:val="00ED0769"/>
    <w:rsid w:val="00ED12BC"/>
    <w:rsid w:val="00ED18BF"/>
    <w:rsid w:val="00ED2353"/>
    <w:rsid w:val="00ED2780"/>
    <w:rsid w:val="00ED4A39"/>
    <w:rsid w:val="00ED7E38"/>
    <w:rsid w:val="00EE2DE9"/>
    <w:rsid w:val="00EE398B"/>
    <w:rsid w:val="00EE4130"/>
    <w:rsid w:val="00EE4C50"/>
    <w:rsid w:val="00EE74B8"/>
    <w:rsid w:val="00EE7974"/>
    <w:rsid w:val="00EF1BC6"/>
    <w:rsid w:val="00EF3E69"/>
    <w:rsid w:val="00EF4C60"/>
    <w:rsid w:val="00EF6D8D"/>
    <w:rsid w:val="00F01A8B"/>
    <w:rsid w:val="00F02AA1"/>
    <w:rsid w:val="00F03666"/>
    <w:rsid w:val="00F04124"/>
    <w:rsid w:val="00F05EF3"/>
    <w:rsid w:val="00F11FE3"/>
    <w:rsid w:val="00F13922"/>
    <w:rsid w:val="00F14486"/>
    <w:rsid w:val="00F17844"/>
    <w:rsid w:val="00F20DCA"/>
    <w:rsid w:val="00F21BEA"/>
    <w:rsid w:val="00F236B2"/>
    <w:rsid w:val="00F3115A"/>
    <w:rsid w:val="00F31778"/>
    <w:rsid w:val="00F328BE"/>
    <w:rsid w:val="00F338DD"/>
    <w:rsid w:val="00F33C86"/>
    <w:rsid w:val="00F349BC"/>
    <w:rsid w:val="00F359A4"/>
    <w:rsid w:val="00F40ED0"/>
    <w:rsid w:val="00F417D3"/>
    <w:rsid w:val="00F41A26"/>
    <w:rsid w:val="00F41B01"/>
    <w:rsid w:val="00F42A41"/>
    <w:rsid w:val="00F44556"/>
    <w:rsid w:val="00F44BE7"/>
    <w:rsid w:val="00F46003"/>
    <w:rsid w:val="00F475CE"/>
    <w:rsid w:val="00F476BE"/>
    <w:rsid w:val="00F50591"/>
    <w:rsid w:val="00F53796"/>
    <w:rsid w:val="00F54CEA"/>
    <w:rsid w:val="00F62046"/>
    <w:rsid w:val="00F645BC"/>
    <w:rsid w:val="00F64747"/>
    <w:rsid w:val="00F71A8B"/>
    <w:rsid w:val="00F74DA0"/>
    <w:rsid w:val="00F809A2"/>
    <w:rsid w:val="00F8155D"/>
    <w:rsid w:val="00F8253D"/>
    <w:rsid w:val="00F82928"/>
    <w:rsid w:val="00F82C80"/>
    <w:rsid w:val="00F837B6"/>
    <w:rsid w:val="00F862C3"/>
    <w:rsid w:val="00F914FD"/>
    <w:rsid w:val="00F920C8"/>
    <w:rsid w:val="00F9614F"/>
    <w:rsid w:val="00F96A12"/>
    <w:rsid w:val="00F97D1F"/>
    <w:rsid w:val="00FA0B41"/>
    <w:rsid w:val="00FA0BEC"/>
    <w:rsid w:val="00FA2D46"/>
    <w:rsid w:val="00FA649C"/>
    <w:rsid w:val="00FB06C1"/>
    <w:rsid w:val="00FB0EE6"/>
    <w:rsid w:val="00FB1262"/>
    <w:rsid w:val="00FB1C4B"/>
    <w:rsid w:val="00FB388E"/>
    <w:rsid w:val="00FB4408"/>
    <w:rsid w:val="00FB526E"/>
    <w:rsid w:val="00FB5795"/>
    <w:rsid w:val="00FB7046"/>
    <w:rsid w:val="00FB77BE"/>
    <w:rsid w:val="00FB79D8"/>
    <w:rsid w:val="00FC13A4"/>
    <w:rsid w:val="00FC22EB"/>
    <w:rsid w:val="00FC3C71"/>
    <w:rsid w:val="00FC58A7"/>
    <w:rsid w:val="00FC59F3"/>
    <w:rsid w:val="00FC5E92"/>
    <w:rsid w:val="00FC629F"/>
    <w:rsid w:val="00FD06D5"/>
    <w:rsid w:val="00FD12F3"/>
    <w:rsid w:val="00FD3162"/>
    <w:rsid w:val="00FD4AA7"/>
    <w:rsid w:val="00FD5DF6"/>
    <w:rsid w:val="00FD6FC6"/>
    <w:rsid w:val="00FE2ADC"/>
    <w:rsid w:val="00FE4C62"/>
    <w:rsid w:val="00FF1DB2"/>
    <w:rsid w:val="00FF4080"/>
    <w:rsid w:val="00FF5525"/>
    <w:rsid w:val="00FF5B17"/>
    <w:rsid w:val="00FF6E20"/>
    <w:rsid w:val="00FF6F53"/>
    <w:rsid w:val="00FF725E"/>
    <w:rsid w:val="01F8E1D0"/>
    <w:rsid w:val="03E1E965"/>
    <w:rsid w:val="090B8AD1"/>
    <w:rsid w:val="0BD97E0C"/>
    <w:rsid w:val="0C1F8F69"/>
    <w:rsid w:val="131A8469"/>
    <w:rsid w:val="1354E45F"/>
    <w:rsid w:val="15991363"/>
    <w:rsid w:val="15ECEF87"/>
    <w:rsid w:val="161B6A91"/>
    <w:rsid w:val="1AA1E10E"/>
    <w:rsid w:val="1C885966"/>
    <w:rsid w:val="1D4ABE63"/>
    <w:rsid w:val="1ED59178"/>
    <w:rsid w:val="1FB70053"/>
    <w:rsid w:val="20370D79"/>
    <w:rsid w:val="249A8F41"/>
    <w:rsid w:val="2724D57B"/>
    <w:rsid w:val="2E71D77C"/>
    <w:rsid w:val="2FA8A00A"/>
    <w:rsid w:val="30E2DCA8"/>
    <w:rsid w:val="312F33E2"/>
    <w:rsid w:val="320C0985"/>
    <w:rsid w:val="32809277"/>
    <w:rsid w:val="3408F5F1"/>
    <w:rsid w:val="340D1D87"/>
    <w:rsid w:val="3A419028"/>
    <w:rsid w:val="3D50CD5A"/>
    <w:rsid w:val="3E38568C"/>
    <w:rsid w:val="3F0DCD68"/>
    <w:rsid w:val="417A8E90"/>
    <w:rsid w:val="444F0B74"/>
    <w:rsid w:val="45420640"/>
    <w:rsid w:val="45EC223E"/>
    <w:rsid w:val="460AF87D"/>
    <w:rsid w:val="47B70867"/>
    <w:rsid w:val="4C6C74CD"/>
    <w:rsid w:val="4EB807B7"/>
    <w:rsid w:val="4EC858DE"/>
    <w:rsid w:val="56048965"/>
    <w:rsid w:val="578D64B6"/>
    <w:rsid w:val="59DECD01"/>
    <w:rsid w:val="5A6BF5A3"/>
    <w:rsid w:val="5B1C1F2B"/>
    <w:rsid w:val="5D4FC96A"/>
    <w:rsid w:val="5FA674F3"/>
    <w:rsid w:val="6486B127"/>
    <w:rsid w:val="6612FA9C"/>
    <w:rsid w:val="66A23D2D"/>
    <w:rsid w:val="6AD71F95"/>
    <w:rsid w:val="6EC222C7"/>
    <w:rsid w:val="7103447D"/>
    <w:rsid w:val="71375A67"/>
    <w:rsid w:val="716F649A"/>
    <w:rsid w:val="72142B2C"/>
    <w:rsid w:val="75402D85"/>
    <w:rsid w:val="7DC9D170"/>
    <w:rsid w:val="7F699A6C"/>
  </w:rsids>
  <m:mathPr>
    <m:mathFont m:val="Cambria Math"/>
    <m:brkBin m:val="before"/>
    <m:brkBinSub m:val="--"/>
    <m:smallFrac m:val="0"/>
    <m:dispDef/>
    <m:lMargin m:val="0"/>
    <m:rMargin m:val="0"/>
    <m:defJc m:val="centerGroup"/>
    <m:wrapIndent m:val="1440"/>
    <m:intLim m:val="subSup"/>
    <m:naryLim m:val="undOvr"/>
  </m:mathPr>
  <w:themeFontLang w:val="es-E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9D9DC4"/>
  <w15:chartTrackingRefBased/>
  <w15:docId w15:val="{4834E86D-3C4C-4A03-A171-DAA8A753D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F44"/>
  </w:style>
  <w:style w:type="paragraph" w:styleId="Heading1">
    <w:name w:val="heading 1"/>
    <w:basedOn w:val="Normal"/>
    <w:next w:val="Normal"/>
    <w:link w:val="Heading1Char"/>
    <w:uiPriority w:val="9"/>
    <w:qFormat/>
    <w:rsid w:val="00ED00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0F3"/>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1E2A2C"/>
    <w:rPr>
      <w:color w:val="0563C1" w:themeColor="hyperlink"/>
      <w:u w:val="single"/>
    </w:rPr>
  </w:style>
  <w:style w:type="character" w:customStyle="1" w:styleId="Mencinsinresolver1">
    <w:name w:val="Mención sin resolver1"/>
    <w:basedOn w:val="DefaultParagraphFont"/>
    <w:uiPriority w:val="99"/>
    <w:semiHidden/>
    <w:unhideWhenUsed/>
    <w:rsid w:val="001E2A2C"/>
    <w:rPr>
      <w:color w:val="605E5C"/>
      <w:shd w:val="clear" w:color="auto" w:fill="E1DFDD"/>
    </w:rPr>
  </w:style>
  <w:style w:type="paragraph" w:styleId="ListParagraph">
    <w:name w:val="List Paragraph"/>
    <w:aliases w:val="1_List Paragraph,Párrafo de lista - cat"/>
    <w:basedOn w:val="Normal"/>
    <w:link w:val="ListParagraphChar"/>
    <w:uiPriority w:val="34"/>
    <w:qFormat/>
    <w:rsid w:val="001E2A2C"/>
    <w:pPr>
      <w:ind w:left="720"/>
      <w:contextualSpacing/>
    </w:pPr>
  </w:style>
  <w:style w:type="table" w:styleId="TableGrid">
    <w:name w:val="Table Grid"/>
    <w:basedOn w:val="TableNormal"/>
    <w:uiPriority w:val="39"/>
    <w:rsid w:val="007E6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A7C91"/>
    <w:pPr>
      <w:tabs>
        <w:tab w:val="center" w:pos="4252"/>
        <w:tab w:val="right" w:pos="8504"/>
      </w:tabs>
      <w:spacing w:after="0" w:line="240" w:lineRule="auto"/>
    </w:pPr>
  </w:style>
  <w:style w:type="character" w:customStyle="1" w:styleId="HeaderChar">
    <w:name w:val="Header Char"/>
    <w:basedOn w:val="DefaultParagraphFont"/>
    <w:link w:val="Header"/>
    <w:uiPriority w:val="99"/>
    <w:rsid w:val="00BA7C91"/>
  </w:style>
  <w:style w:type="paragraph" w:styleId="Footer">
    <w:name w:val="footer"/>
    <w:basedOn w:val="Normal"/>
    <w:link w:val="FooterChar"/>
    <w:uiPriority w:val="99"/>
    <w:unhideWhenUsed/>
    <w:rsid w:val="00BA7C91"/>
    <w:pPr>
      <w:tabs>
        <w:tab w:val="center" w:pos="4252"/>
        <w:tab w:val="right" w:pos="8504"/>
      </w:tabs>
      <w:spacing w:after="0" w:line="240" w:lineRule="auto"/>
    </w:pPr>
  </w:style>
  <w:style w:type="character" w:customStyle="1" w:styleId="FooterChar">
    <w:name w:val="Footer Char"/>
    <w:basedOn w:val="DefaultParagraphFont"/>
    <w:link w:val="Footer"/>
    <w:uiPriority w:val="99"/>
    <w:rsid w:val="00BA7C91"/>
  </w:style>
  <w:style w:type="paragraph" w:customStyle="1" w:styleId="gmail-msolistparagraph">
    <w:name w:val="gmail-msolistparagraph"/>
    <w:basedOn w:val="Normal"/>
    <w:rsid w:val="005F1540"/>
    <w:pPr>
      <w:spacing w:before="100" w:beforeAutospacing="1" w:after="100" w:afterAutospacing="1" w:line="240" w:lineRule="auto"/>
    </w:pPr>
    <w:rPr>
      <w:rFonts w:ascii="Times New Roman" w:eastAsiaTheme="minorHAnsi" w:hAnsi="Times New Roman" w:cs="Times New Roman"/>
      <w:sz w:val="24"/>
      <w:szCs w:val="24"/>
      <w:lang w:val="es-CL" w:eastAsia="es-CL"/>
    </w:rPr>
  </w:style>
  <w:style w:type="character" w:customStyle="1" w:styleId="Mencinsinresolver2">
    <w:name w:val="Mención sin resolver2"/>
    <w:basedOn w:val="DefaultParagraphFont"/>
    <w:uiPriority w:val="99"/>
    <w:semiHidden/>
    <w:unhideWhenUsed/>
    <w:rsid w:val="007A0D31"/>
    <w:rPr>
      <w:color w:val="605E5C"/>
      <w:shd w:val="clear" w:color="auto" w:fill="E1DFDD"/>
    </w:rPr>
  </w:style>
  <w:style w:type="paragraph" w:styleId="BalloonText">
    <w:name w:val="Balloon Text"/>
    <w:basedOn w:val="Normal"/>
    <w:link w:val="BalloonTextChar"/>
    <w:uiPriority w:val="99"/>
    <w:semiHidden/>
    <w:unhideWhenUsed/>
    <w:rsid w:val="000F37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370F"/>
    <w:rPr>
      <w:rFonts w:ascii="Segoe UI" w:hAnsi="Segoe UI" w:cs="Segoe UI"/>
      <w:sz w:val="18"/>
      <w:szCs w:val="18"/>
    </w:rPr>
  </w:style>
  <w:style w:type="character" w:customStyle="1" w:styleId="Mencinsinresolver3">
    <w:name w:val="Mención sin resolver3"/>
    <w:basedOn w:val="DefaultParagraphFont"/>
    <w:uiPriority w:val="99"/>
    <w:semiHidden/>
    <w:unhideWhenUsed/>
    <w:rsid w:val="00C0427D"/>
    <w:rPr>
      <w:color w:val="605E5C"/>
      <w:shd w:val="clear" w:color="auto" w:fill="E1DFDD"/>
    </w:rPr>
  </w:style>
  <w:style w:type="character" w:styleId="CommentReference">
    <w:name w:val="annotation reference"/>
    <w:basedOn w:val="DefaultParagraphFont"/>
    <w:uiPriority w:val="99"/>
    <w:semiHidden/>
    <w:unhideWhenUsed/>
    <w:rsid w:val="00374CD1"/>
    <w:rPr>
      <w:sz w:val="16"/>
      <w:szCs w:val="16"/>
    </w:rPr>
  </w:style>
  <w:style w:type="paragraph" w:styleId="CommentText">
    <w:name w:val="annotation text"/>
    <w:basedOn w:val="Normal"/>
    <w:link w:val="CommentTextChar"/>
    <w:uiPriority w:val="99"/>
    <w:semiHidden/>
    <w:unhideWhenUsed/>
    <w:rsid w:val="00374CD1"/>
    <w:pPr>
      <w:spacing w:line="240" w:lineRule="auto"/>
    </w:pPr>
    <w:rPr>
      <w:sz w:val="20"/>
      <w:szCs w:val="20"/>
    </w:rPr>
  </w:style>
  <w:style w:type="character" w:customStyle="1" w:styleId="CommentTextChar">
    <w:name w:val="Comment Text Char"/>
    <w:basedOn w:val="DefaultParagraphFont"/>
    <w:link w:val="CommentText"/>
    <w:uiPriority w:val="99"/>
    <w:semiHidden/>
    <w:rsid w:val="00374CD1"/>
    <w:rPr>
      <w:sz w:val="20"/>
      <w:szCs w:val="20"/>
    </w:rPr>
  </w:style>
  <w:style w:type="paragraph" w:styleId="CommentSubject">
    <w:name w:val="annotation subject"/>
    <w:basedOn w:val="CommentText"/>
    <w:next w:val="CommentText"/>
    <w:link w:val="CommentSubjectChar"/>
    <w:uiPriority w:val="99"/>
    <w:semiHidden/>
    <w:unhideWhenUsed/>
    <w:rsid w:val="00374CD1"/>
    <w:rPr>
      <w:b/>
      <w:bCs/>
    </w:rPr>
  </w:style>
  <w:style w:type="character" w:customStyle="1" w:styleId="CommentSubjectChar">
    <w:name w:val="Comment Subject Char"/>
    <w:basedOn w:val="CommentTextChar"/>
    <w:link w:val="CommentSubject"/>
    <w:uiPriority w:val="99"/>
    <w:semiHidden/>
    <w:rsid w:val="00374CD1"/>
    <w:rPr>
      <w:b/>
      <w:bCs/>
      <w:sz w:val="20"/>
      <w:szCs w:val="20"/>
    </w:rPr>
  </w:style>
  <w:style w:type="character" w:customStyle="1" w:styleId="Mencinsinresolver4">
    <w:name w:val="Mención sin resolver4"/>
    <w:basedOn w:val="DefaultParagraphFont"/>
    <w:uiPriority w:val="99"/>
    <w:semiHidden/>
    <w:unhideWhenUsed/>
    <w:rsid w:val="00154932"/>
    <w:rPr>
      <w:color w:val="605E5C"/>
      <w:shd w:val="clear" w:color="auto" w:fill="E1DFDD"/>
    </w:rPr>
  </w:style>
  <w:style w:type="paragraph" w:styleId="BodyText">
    <w:name w:val="Body Text"/>
    <w:basedOn w:val="Normal"/>
    <w:link w:val="BodyTextChar"/>
    <w:uiPriority w:val="1"/>
    <w:qFormat/>
    <w:rsid w:val="00C23C97"/>
    <w:pPr>
      <w:widowControl w:val="0"/>
      <w:autoSpaceDE w:val="0"/>
      <w:autoSpaceDN w:val="0"/>
      <w:spacing w:after="0" w:line="240" w:lineRule="auto"/>
    </w:pPr>
    <w:rPr>
      <w:rFonts w:ascii="Arial" w:eastAsia="Arial" w:hAnsi="Arial" w:cs="Arial"/>
      <w:sz w:val="21"/>
      <w:szCs w:val="21"/>
      <w:lang w:eastAsia="en-US"/>
    </w:rPr>
  </w:style>
  <w:style w:type="character" w:customStyle="1" w:styleId="BodyTextChar">
    <w:name w:val="Body Text Char"/>
    <w:basedOn w:val="DefaultParagraphFont"/>
    <w:link w:val="BodyText"/>
    <w:uiPriority w:val="1"/>
    <w:rsid w:val="00C23C97"/>
    <w:rPr>
      <w:rFonts w:ascii="Arial" w:eastAsia="Arial" w:hAnsi="Arial" w:cs="Arial"/>
      <w:sz w:val="21"/>
      <w:szCs w:val="21"/>
      <w:lang w:eastAsia="en-US"/>
    </w:rPr>
  </w:style>
  <w:style w:type="character" w:customStyle="1" w:styleId="ListParagraphChar">
    <w:name w:val="List Paragraph Char"/>
    <w:aliases w:val="1_List Paragraph Char,Párrafo de lista - cat Char"/>
    <w:link w:val="ListParagraph"/>
    <w:uiPriority w:val="34"/>
    <w:locked/>
    <w:rsid w:val="006F6E7D"/>
  </w:style>
  <w:style w:type="character" w:customStyle="1" w:styleId="Mencinsinresolver5">
    <w:name w:val="Mención sin resolver5"/>
    <w:basedOn w:val="DefaultParagraphFont"/>
    <w:uiPriority w:val="99"/>
    <w:semiHidden/>
    <w:unhideWhenUsed/>
    <w:rsid w:val="000D13DD"/>
    <w:rPr>
      <w:color w:val="605E5C"/>
      <w:shd w:val="clear" w:color="auto" w:fill="E1DFDD"/>
    </w:rPr>
  </w:style>
  <w:style w:type="table" w:styleId="TableGridLight">
    <w:name w:val="Grid Table Light"/>
    <w:basedOn w:val="TableNormal"/>
    <w:uiPriority w:val="40"/>
    <w:rsid w:val="004F77D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C244B2"/>
    <w:pPr>
      <w:spacing w:after="0" w:line="240" w:lineRule="auto"/>
    </w:pPr>
  </w:style>
  <w:style w:type="character" w:customStyle="1" w:styleId="Mencinsinresolver6">
    <w:name w:val="Mención sin resolver6"/>
    <w:basedOn w:val="DefaultParagraphFont"/>
    <w:uiPriority w:val="99"/>
    <w:semiHidden/>
    <w:unhideWhenUsed/>
    <w:rsid w:val="00C86904"/>
    <w:rPr>
      <w:color w:val="605E5C"/>
      <w:shd w:val="clear" w:color="auto" w:fill="E1DFDD"/>
    </w:rPr>
  </w:style>
  <w:style w:type="table" w:styleId="GridTable1Light">
    <w:name w:val="Grid Table 1 Light"/>
    <w:basedOn w:val="TableNormal"/>
    <w:uiPriority w:val="46"/>
    <w:rsid w:val="0078263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45121D"/>
    <w:rPr>
      <w:color w:val="605E5C"/>
      <w:shd w:val="clear" w:color="auto" w:fill="E1DFDD"/>
    </w:rPr>
  </w:style>
  <w:style w:type="paragraph" w:styleId="List2">
    <w:name w:val="List 2"/>
    <w:basedOn w:val="Normal"/>
    <w:uiPriority w:val="99"/>
    <w:unhideWhenUsed/>
    <w:rsid w:val="00196D45"/>
    <w:pPr>
      <w:ind w:left="566" w:hanging="283"/>
      <w:contextualSpacing/>
    </w:pPr>
  </w:style>
  <w:style w:type="paragraph" w:styleId="Salutation">
    <w:name w:val="Salutation"/>
    <w:basedOn w:val="Normal"/>
    <w:next w:val="Normal"/>
    <w:link w:val="SalutationChar"/>
    <w:uiPriority w:val="99"/>
    <w:unhideWhenUsed/>
    <w:rsid w:val="00196D45"/>
  </w:style>
  <w:style w:type="character" w:customStyle="1" w:styleId="SalutationChar">
    <w:name w:val="Salutation Char"/>
    <w:basedOn w:val="DefaultParagraphFont"/>
    <w:link w:val="Salutation"/>
    <w:uiPriority w:val="99"/>
    <w:rsid w:val="00196D45"/>
  </w:style>
  <w:style w:type="paragraph" w:styleId="ListBullet2">
    <w:name w:val="List Bullet 2"/>
    <w:basedOn w:val="Normal"/>
    <w:uiPriority w:val="99"/>
    <w:unhideWhenUsed/>
    <w:rsid w:val="00196D45"/>
    <w:pPr>
      <w:numPr>
        <w:numId w:val="21"/>
      </w:numPr>
      <w:contextualSpacing/>
    </w:pPr>
  </w:style>
  <w:style w:type="paragraph" w:styleId="ListContinue2">
    <w:name w:val="List Continue 2"/>
    <w:basedOn w:val="Normal"/>
    <w:uiPriority w:val="99"/>
    <w:unhideWhenUsed/>
    <w:rsid w:val="00196D45"/>
    <w:pPr>
      <w:spacing w:after="120"/>
      <w:ind w:left="566"/>
      <w:contextualSpacing/>
    </w:pPr>
  </w:style>
  <w:style w:type="paragraph" w:styleId="BodyTextIndent">
    <w:name w:val="Body Text Indent"/>
    <w:basedOn w:val="Normal"/>
    <w:link w:val="BodyTextIndentChar"/>
    <w:uiPriority w:val="99"/>
    <w:semiHidden/>
    <w:unhideWhenUsed/>
    <w:rsid w:val="00196D45"/>
    <w:pPr>
      <w:spacing w:after="120"/>
      <w:ind w:left="283"/>
    </w:pPr>
  </w:style>
  <w:style w:type="character" w:customStyle="1" w:styleId="BodyTextIndentChar">
    <w:name w:val="Body Text Indent Char"/>
    <w:basedOn w:val="DefaultParagraphFont"/>
    <w:link w:val="BodyTextIndent"/>
    <w:uiPriority w:val="99"/>
    <w:semiHidden/>
    <w:rsid w:val="00196D45"/>
  </w:style>
  <w:style w:type="paragraph" w:styleId="BodyTextFirstIndent2">
    <w:name w:val="Body Text First Indent 2"/>
    <w:basedOn w:val="BodyTextIndent"/>
    <w:link w:val="BodyTextFirstIndent2Char"/>
    <w:uiPriority w:val="99"/>
    <w:unhideWhenUsed/>
    <w:rsid w:val="00196D45"/>
    <w:pPr>
      <w:spacing w:after="160"/>
      <w:ind w:left="360" w:firstLine="360"/>
    </w:pPr>
  </w:style>
  <w:style w:type="character" w:customStyle="1" w:styleId="BodyTextFirstIndent2Char">
    <w:name w:val="Body Text First Indent 2 Char"/>
    <w:basedOn w:val="BodyTextIndentChar"/>
    <w:link w:val="BodyTextFirstIndent2"/>
    <w:uiPriority w:val="99"/>
    <w:rsid w:val="00196D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989429">
      <w:bodyDiv w:val="1"/>
      <w:marLeft w:val="0"/>
      <w:marRight w:val="0"/>
      <w:marTop w:val="0"/>
      <w:marBottom w:val="0"/>
      <w:divBdr>
        <w:top w:val="none" w:sz="0" w:space="0" w:color="auto"/>
        <w:left w:val="none" w:sz="0" w:space="0" w:color="auto"/>
        <w:bottom w:val="none" w:sz="0" w:space="0" w:color="auto"/>
        <w:right w:val="none" w:sz="0" w:space="0" w:color="auto"/>
      </w:divBdr>
    </w:div>
    <w:div w:id="685524121">
      <w:bodyDiv w:val="1"/>
      <w:marLeft w:val="0"/>
      <w:marRight w:val="0"/>
      <w:marTop w:val="0"/>
      <w:marBottom w:val="0"/>
      <w:divBdr>
        <w:top w:val="none" w:sz="0" w:space="0" w:color="auto"/>
        <w:left w:val="none" w:sz="0" w:space="0" w:color="auto"/>
        <w:bottom w:val="none" w:sz="0" w:space="0" w:color="auto"/>
        <w:right w:val="none" w:sz="0" w:space="0" w:color="auto"/>
      </w:divBdr>
    </w:div>
    <w:div w:id="730232358">
      <w:bodyDiv w:val="1"/>
      <w:marLeft w:val="0"/>
      <w:marRight w:val="0"/>
      <w:marTop w:val="0"/>
      <w:marBottom w:val="0"/>
      <w:divBdr>
        <w:top w:val="none" w:sz="0" w:space="0" w:color="auto"/>
        <w:left w:val="none" w:sz="0" w:space="0" w:color="auto"/>
        <w:bottom w:val="none" w:sz="0" w:space="0" w:color="auto"/>
        <w:right w:val="none" w:sz="0" w:space="0" w:color="auto"/>
      </w:divBdr>
    </w:div>
    <w:div w:id="980110579">
      <w:bodyDiv w:val="1"/>
      <w:marLeft w:val="0"/>
      <w:marRight w:val="0"/>
      <w:marTop w:val="0"/>
      <w:marBottom w:val="0"/>
      <w:divBdr>
        <w:top w:val="none" w:sz="0" w:space="0" w:color="auto"/>
        <w:left w:val="none" w:sz="0" w:space="0" w:color="auto"/>
        <w:bottom w:val="none" w:sz="0" w:space="0" w:color="auto"/>
        <w:right w:val="none" w:sz="0" w:space="0" w:color="auto"/>
      </w:divBdr>
      <w:divsChild>
        <w:div w:id="585457315">
          <w:marLeft w:val="0"/>
          <w:marRight w:val="0"/>
          <w:marTop w:val="0"/>
          <w:marBottom w:val="0"/>
          <w:divBdr>
            <w:top w:val="none" w:sz="0" w:space="0" w:color="auto"/>
            <w:left w:val="none" w:sz="0" w:space="0" w:color="auto"/>
            <w:bottom w:val="none" w:sz="0" w:space="0" w:color="auto"/>
            <w:right w:val="none" w:sz="0" w:space="0" w:color="auto"/>
          </w:divBdr>
        </w:div>
        <w:div w:id="1366828686">
          <w:marLeft w:val="0"/>
          <w:marRight w:val="0"/>
          <w:marTop w:val="0"/>
          <w:marBottom w:val="0"/>
          <w:divBdr>
            <w:top w:val="none" w:sz="0" w:space="0" w:color="auto"/>
            <w:left w:val="none" w:sz="0" w:space="0" w:color="auto"/>
            <w:bottom w:val="none" w:sz="0" w:space="0" w:color="auto"/>
            <w:right w:val="none" w:sz="0" w:space="0" w:color="auto"/>
          </w:divBdr>
        </w:div>
      </w:divsChild>
    </w:div>
    <w:div w:id="981353882">
      <w:bodyDiv w:val="1"/>
      <w:marLeft w:val="0"/>
      <w:marRight w:val="0"/>
      <w:marTop w:val="0"/>
      <w:marBottom w:val="0"/>
      <w:divBdr>
        <w:top w:val="none" w:sz="0" w:space="0" w:color="auto"/>
        <w:left w:val="none" w:sz="0" w:space="0" w:color="auto"/>
        <w:bottom w:val="none" w:sz="0" w:space="0" w:color="auto"/>
        <w:right w:val="none" w:sz="0" w:space="0" w:color="auto"/>
      </w:divBdr>
    </w:div>
    <w:div w:id="1154757557">
      <w:bodyDiv w:val="1"/>
      <w:marLeft w:val="0"/>
      <w:marRight w:val="0"/>
      <w:marTop w:val="0"/>
      <w:marBottom w:val="0"/>
      <w:divBdr>
        <w:top w:val="none" w:sz="0" w:space="0" w:color="auto"/>
        <w:left w:val="none" w:sz="0" w:space="0" w:color="auto"/>
        <w:bottom w:val="none" w:sz="0" w:space="0" w:color="auto"/>
        <w:right w:val="none" w:sz="0" w:space="0" w:color="auto"/>
      </w:divBdr>
    </w:div>
    <w:div w:id="1882205160">
      <w:bodyDiv w:val="1"/>
      <w:marLeft w:val="0"/>
      <w:marRight w:val="0"/>
      <w:marTop w:val="0"/>
      <w:marBottom w:val="0"/>
      <w:divBdr>
        <w:top w:val="none" w:sz="0" w:space="0" w:color="auto"/>
        <w:left w:val="none" w:sz="0" w:space="0" w:color="auto"/>
        <w:bottom w:val="none" w:sz="0" w:space="0" w:color="auto"/>
        <w:right w:val="none" w:sz="0" w:space="0" w:color="auto"/>
      </w:divBdr>
    </w:div>
    <w:div w:id="1990163411">
      <w:bodyDiv w:val="1"/>
      <w:marLeft w:val="0"/>
      <w:marRight w:val="0"/>
      <w:marTop w:val="0"/>
      <w:marBottom w:val="0"/>
      <w:divBdr>
        <w:top w:val="none" w:sz="0" w:space="0" w:color="auto"/>
        <w:left w:val="none" w:sz="0" w:space="0" w:color="auto"/>
        <w:bottom w:val="none" w:sz="0" w:space="0" w:color="auto"/>
        <w:right w:val="none" w:sz="0" w:space="0" w:color="auto"/>
      </w:divBdr>
    </w:div>
    <w:div w:id="2109736577">
      <w:bodyDiv w:val="1"/>
      <w:marLeft w:val="0"/>
      <w:marRight w:val="0"/>
      <w:marTop w:val="0"/>
      <w:marBottom w:val="0"/>
      <w:divBdr>
        <w:top w:val="none" w:sz="0" w:space="0" w:color="auto"/>
        <w:left w:val="none" w:sz="0" w:space="0" w:color="auto"/>
        <w:bottom w:val="none" w:sz="0" w:space="0" w:color="auto"/>
        <w:right w:val="none" w:sz="0" w:space="0" w:color="auto"/>
      </w:divBdr>
    </w:div>
    <w:div w:id="2132815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mercadopublico.cl"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victor.villar@cultura.gob.cl"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dipresrecepcion@custodium.com"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cristian.urrutia@cultura.gob.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bcf1dab-6d78-440d-89b6-46e1f520ed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98A86CEFEEC1E44AFB8E7A606AB4B9B" ma:contentTypeVersion="9" ma:contentTypeDescription="Crear nuevo documento." ma:contentTypeScope="" ma:versionID="e6ce243b988f8e43c5400bb18f591707">
  <xsd:schema xmlns:xsd="http://www.w3.org/2001/XMLSchema" xmlns:xs="http://www.w3.org/2001/XMLSchema" xmlns:p="http://schemas.microsoft.com/office/2006/metadata/properties" xmlns:ns3="abcf1dab-6d78-440d-89b6-46e1f520ede9" targetNamespace="http://schemas.microsoft.com/office/2006/metadata/properties" ma:root="true" ma:fieldsID="3febad74a2e6f8be82282456764951ec" ns3:_="">
    <xsd:import namespace="abcf1dab-6d78-440d-89b6-46e1f520ede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cf1dab-6d78-440d-89b6-46e1f520ede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EFA41D-2595-4D69-8204-F946FC20AB02}">
  <ds:schemaRefs>
    <ds:schemaRef ds:uri="http://schemas.microsoft.com/sharepoint/v3/contenttype/forms"/>
  </ds:schemaRefs>
</ds:datastoreItem>
</file>

<file path=customXml/itemProps2.xml><?xml version="1.0" encoding="utf-8"?>
<ds:datastoreItem xmlns:ds="http://schemas.openxmlformats.org/officeDocument/2006/customXml" ds:itemID="{2AC03B9F-5EA4-4969-9BCD-8AE438432301}">
  <ds:schemaRefs>
    <ds:schemaRef ds:uri="http://schemas.microsoft.com/office/2006/metadata/properties"/>
    <ds:schemaRef ds:uri="http://schemas.microsoft.com/office/infopath/2007/PartnerControls"/>
    <ds:schemaRef ds:uri="abcf1dab-6d78-440d-89b6-46e1f520ede9"/>
  </ds:schemaRefs>
</ds:datastoreItem>
</file>

<file path=customXml/itemProps3.xml><?xml version="1.0" encoding="utf-8"?>
<ds:datastoreItem xmlns:ds="http://schemas.openxmlformats.org/officeDocument/2006/customXml" ds:itemID="{55677DC5-4CA6-4F3C-A622-57B7797B72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cf1dab-6d78-440d-89b6-46e1f520ed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7A32BEB-94DD-4DFC-AEF1-7C55DFDAF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1810</Words>
  <Characters>10321</Characters>
  <Application>Microsoft Office Word</Application>
  <DocSecurity>4</DocSecurity>
  <Lines>86</Lines>
  <Paragraphs>24</Paragraphs>
  <ScaleCrop>false</ScaleCrop>
  <Company/>
  <LinksUpToDate>false</LinksUpToDate>
  <CharactersWithSpaces>12107</CharactersWithSpaces>
  <SharedDoc>false</SharedDoc>
  <HLinks>
    <vt:vector size="24" baseType="variant">
      <vt:variant>
        <vt:i4>63</vt:i4>
      </vt:variant>
      <vt:variant>
        <vt:i4>9</vt:i4>
      </vt:variant>
      <vt:variant>
        <vt:i4>0</vt:i4>
      </vt:variant>
      <vt:variant>
        <vt:i4>5</vt:i4>
      </vt:variant>
      <vt:variant>
        <vt:lpwstr>mailto:dipresrecepcion@custodium.com</vt:lpwstr>
      </vt:variant>
      <vt:variant>
        <vt:lpwstr/>
      </vt:variant>
      <vt:variant>
        <vt:i4>852003</vt:i4>
      </vt:variant>
      <vt:variant>
        <vt:i4>6</vt:i4>
      </vt:variant>
      <vt:variant>
        <vt:i4>0</vt:i4>
      </vt:variant>
      <vt:variant>
        <vt:i4>5</vt:i4>
      </vt:variant>
      <vt:variant>
        <vt:lpwstr>mailto:cristian.urrutia@cultura.gob.cl</vt:lpwstr>
      </vt:variant>
      <vt:variant>
        <vt:lpwstr/>
      </vt:variant>
      <vt:variant>
        <vt:i4>131141</vt:i4>
      </vt:variant>
      <vt:variant>
        <vt:i4>3</vt:i4>
      </vt:variant>
      <vt:variant>
        <vt:i4>0</vt:i4>
      </vt:variant>
      <vt:variant>
        <vt:i4>5</vt:i4>
      </vt:variant>
      <vt:variant>
        <vt:lpwstr>http://www.mercadopublico.cl/</vt:lpwstr>
      </vt:variant>
      <vt:variant>
        <vt:lpwstr/>
      </vt:variant>
      <vt:variant>
        <vt:i4>3932162</vt:i4>
      </vt:variant>
      <vt:variant>
        <vt:i4>0</vt:i4>
      </vt:variant>
      <vt:variant>
        <vt:i4>0</vt:i4>
      </vt:variant>
      <vt:variant>
        <vt:i4>5</vt:i4>
      </vt:variant>
      <vt:variant>
        <vt:lpwstr>mailto:victor.villar@cultura.gob.cl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Ocares Riquelme, Karen Beatriz</dc:creator>
  <cp:keywords/>
  <dc:description/>
  <cp:lastModifiedBy>Victor Villar Lastra</cp:lastModifiedBy>
  <cp:revision>303</cp:revision>
  <cp:lastPrinted>2026-05-08T00:18:00Z</cp:lastPrinted>
  <dcterms:created xsi:type="dcterms:W3CDTF">2026-02-03T16:36:00Z</dcterms:created>
  <dcterms:modified xsi:type="dcterms:W3CDTF">2026-06-23T13:48:00Z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0x010100698A86CEFEEC1E44AFB8E7A606AB4B9B</vt:lpwstr>
  </property>
</Properties>
</file>