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47EA" w14:textId="3F468ABB" w:rsidR="0041408F" w:rsidRPr="00805E27" w:rsidRDefault="006C571A" w:rsidP="00F12AF5">
      <w:pPr>
        <w:spacing w:line="276" w:lineRule="auto"/>
        <w:ind w:left="-141"/>
        <w:jc w:val="center"/>
        <w:rPr>
          <w:rFonts w:ascii="Aptos Narrow" w:eastAsia="Verdana" w:hAnsi="Aptos Narrow" w:cstheme="minorHAnsi"/>
          <w:b/>
          <w:sz w:val="22"/>
          <w:szCs w:val="22"/>
        </w:rPr>
      </w:pPr>
      <w:bookmarkStart w:id="0" w:name="_Hlk169164458"/>
      <w:r w:rsidRPr="00805E27">
        <w:rPr>
          <w:rFonts w:ascii="Aptos Narrow" w:eastAsia="Verdana" w:hAnsi="Aptos Narrow" w:cstheme="minorHAnsi"/>
          <w:b/>
          <w:sz w:val="22"/>
          <w:szCs w:val="22"/>
        </w:rPr>
        <w:t>ESPECIFICACIONES TÉCNICAS</w:t>
      </w:r>
    </w:p>
    <w:p w14:paraId="7451C401" w14:textId="77777777" w:rsidR="0041408F" w:rsidRPr="00805E27" w:rsidRDefault="0041408F">
      <w:pPr>
        <w:spacing w:line="276" w:lineRule="auto"/>
        <w:ind w:left="-141"/>
        <w:jc w:val="center"/>
        <w:rPr>
          <w:rFonts w:ascii="Aptos Narrow" w:eastAsia="Verdana" w:hAnsi="Aptos Narrow" w:cstheme="minorHAnsi"/>
          <w:b/>
          <w:sz w:val="22"/>
          <w:szCs w:val="22"/>
        </w:rPr>
      </w:pPr>
    </w:p>
    <w:p w14:paraId="2B89CCA6" w14:textId="540AA760" w:rsidR="00E93355" w:rsidRPr="00805E27" w:rsidRDefault="00B56501" w:rsidP="00E93355">
      <w:pPr>
        <w:ind w:left="-141" w:right="197"/>
        <w:jc w:val="center"/>
        <w:rPr>
          <w:rFonts w:ascii="Aptos Narrow" w:eastAsia="Verdana" w:hAnsi="Aptos Narrow" w:cstheme="minorHAnsi"/>
          <w:b/>
          <w:sz w:val="22"/>
          <w:szCs w:val="22"/>
        </w:rPr>
      </w:pPr>
      <w:r w:rsidRPr="00805E27">
        <w:rPr>
          <w:rFonts w:ascii="Aptos Narrow" w:eastAsia="Verdana" w:hAnsi="Aptos Narrow" w:cstheme="minorHAnsi"/>
          <w:b/>
          <w:sz w:val="22"/>
          <w:szCs w:val="22"/>
        </w:rPr>
        <w:t>“</w:t>
      </w:r>
      <w:r w:rsidR="0095447E" w:rsidRPr="00805E27">
        <w:rPr>
          <w:rFonts w:ascii="Aptos Narrow" w:eastAsia="Verdana" w:hAnsi="Aptos Narrow" w:cstheme="minorHAnsi"/>
          <w:b/>
          <w:sz w:val="22"/>
          <w:szCs w:val="22"/>
        </w:rPr>
        <w:t xml:space="preserve">EQUIPOS COMPUTACIONALES Y PERIFERICOS </w:t>
      </w:r>
      <w:r w:rsidR="006C571A" w:rsidRPr="00805E27">
        <w:rPr>
          <w:rFonts w:ascii="Aptos Narrow" w:eastAsia="Verdana" w:hAnsi="Aptos Narrow" w:cstheme="minorHAnsi"/>
          <w:b/>
          <w:sz w:val="22"/>
          <w:szCs w:val="22"/>
        </w:rPr>
        <w:t xml:space="preserve">PARA EL DEPARTAMENTO DE SALUD </w:t>
      </w:r>
    </w:p>
    <w:p w14:paraId="49DC5E5C" w14:textId="584488CB" w:rsidR="0041408F" w:rsidRPr="00805E27" w:rsidRDefault="00BC4564" w:rsidP="00E93355">
      <w:pPr>
        <w:ind w:left="-141" w:right="197"/>
        <w:jc w:val="center"/>
        <w:rPr>
          <w:rFonts w:ascii="Aptos Narrow" w:eastAsia="Verdana" w:hAnsi="Aptos Narrow" w:cstheme="minorHAnsi"/>
          <w:b/>
          <w:sz w:val="22"/>
          <w:szCs w:val="22"/>
        </w:rPr>
      </w:pPr>
      <w:r w:rsidRPr="00805E27">
        <w:rPr>
          <w:rFonts w:ascii="Aptos Narrow" w:eastAsia="Verdana" w:hAnsi="Aptos Narrow" w:cstheme="minorHAnsi"/>
          <w:b/>
          <w:sz w:val="22"/>
          <w:szCs w:val="22"/>
        </w:rPr>
        <w:t>“PROGRAMA</w:t>
      </w:r>
      <w:r w:rsidR="006C571A" w:rsidRPr="00805E27">
        <w:rPr>
          <w:rFonts w:ascii="Aptos Narrow" w:eastAsia="Verdana" w:hAnsi="Aptos Narrow" w:cstheme="minorHAnsi"/>
          <w:b/>
          <w:sz w:val="22"/>
          <w:szCs w:val="22"/>
        </w:rPr>
        <w:t xml:space="preserve"> </w:t>
      </w:r>
      <w:bookmarkEnd w:id="0"/>
      <w:r w:rsidR="00E93355" w:rsidRPr="00805E27">
        <w:rPr>
          <w:rFonts w:ascii="Aptos Narrow" w:eastAsia="Verdana" w:hAnsi="Aptos Narrow" w:cstheme="minorHAnsi"/>
          <w:b/>
          <w:sz w:val="22"/>
          <w:szCs w:val="22"/>
        </w:rPr>
        <w:t>DE MODELO DE SALUD FAMILIAR Y COMUNITARIO DE LA RED DE SALUD DE LA COMUNA DE LA PINTANA”</w:t>
      </w:r>
    </w:p>
    <w:p w14:paraId="154ACF41" w14:textId="77777777" w:rsidR="00E93355" w:rsidRPr="00805E27" w:rsidRDefault="00E933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rPr>
          <w:rFonts w:ascii="Aptos Narrow" w:eastAsia="Verdana" w:hAnsi="Aptos Narrow" w:cstheme="minorHAnsi"/>
          <w:b/>
          <w:color w:val="000000"/>
          <w:sz w:val="22"/>
          <w:szCs w:val="22"/>
        </w:rPr>
      </w:pPr>
    </w:p>
    <w:p w14:paraId="398FDEF1" w14:textId="77777777" w:rsidR="0041408F" w:rsidRPr="00805E27" w:rsidRDefault="006C57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rPr>
          <w:rFonts w:ascii="Aptos Narrow" w:eastAsia="Verdana" w:hAnsi="Aptos Narrow" w:cstheme="minorHAnsi"/>
          <w:b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b/>
          <w:color w:val="000000"/>
          <w:sz w:val="22"/>
          <w:szCs w:val="22"/>
        </w:rPr>
        <w:t>GENERALIDADES.</w:t>
      </w:r>
    </w:p>
    <w:p w14:paraId="773595D2" w14:textId="77777777" w:rsidR="006657D2" w:rsidRPr="00805E27" w:rsidRDefault="006657D2">
      <w:pPr>
        <w:spacing w:line="276" w:lineRule="auto"/>
        <w:ind w:left="-141"/>
        <w:rPr>
          <w:rFonts w:ascii="Aptos Narrow" w:eastAsia="Verdana" w:hAnsi="Aptos Narrow" w:cstheme="minorHAnsi"/>
          <w:sz w:val="22"/>
          <w:szCs w:val="22"/>
        </w:rPr>
      </w:pPr>
    </w:p>
    <w:p w14:paraId="5CCAFF26" w14:textId="031622EA" w:rsidR="0095447E" w:rsidRPr="00805E27" w:rsidRDefault="006C571A" w:rsidP="0095447E">
      <w:pPr>
        <w:ind w:left="-141" w:right="197"/>
        <w:jc w:val="both"/>
        <w:rPr>
          <w:rFonts w:ascii="Aptos Narrow" w:eastAsia="Verdana" w:hAnsi="Aptos Narrow" w:cstheme="minorHAnsi"/>
          <w:b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El Departamento de Salud de la Municipalidad de La Pintana presenta las siguientes </w:t>
      </w:r>
      <w:r w:rsidR="007C58AD" w:rsidRPr="00805E27">
        <w:rPr>
          <w:rFonts w:ascii="Aptos Narrow" w:eastAsia="Verdana" w:hAnsi="Aptos Narrow" w:cstheme="minorHAnsi"/>
          <w:color w:val="000000"/>
          <w:sz w:val="22"/>
          <w:szCs w:val="22"/>
        </w:rPr>
        <w:t>especificaciones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Técnicas de </w:t>
      </w:r>
      <w:r w:rsidR="00DD3E78">
        <w:rPr>
          <w:rFonts w:ascii="Aptos Narrow" w:eastAsia="Verdana" w:hAnsi="Aptos Narrow" w:cstheme="minorHAnsi"/>
          <w:color w:val="000000"/>
          <w:sz w:val="22"/>
          <w:szCs w:val="22"/>
        </w:rPr>
        <w:t xml:space="preserve">compra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que contienen todos los requisitos, </w:t>
      </w:r>
      <w:r w:rsidR="001F31ED" w:rsidRPr="00805E27">
        <w:rPr>
          <w:rFonts w:ascii="Aptos Narrow" w:eastAsia="Verdana" w:hAnsi="Aptos Narrow" w:cstheme="minorHAnsi"/>
          <w:color w:val="000000"/>
          <w:sz w:val="22"/>
          <w:szCs w:val="22"/>
        </w:rPr>
        <w:t>requerimientos técnicos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para adquisición de Servicio externo de </w:t>
      </w:r>
      <w:r w:rsidR="007950C3" w:rsidRPr="00805E27">
        <w:rPr>
          <w:rFonts w:ascii="Aptos Narrow" w:eastAsia="Verdana" w:hAnsi="Aptos Narrow" w:cstheme="minorHAnsi"/>
          <w:color w:val="000000"/>
          <w:sz w:val="22"/>
          <w:szCs w:val="22"/>
        </w:rPr>
        <w:t>“</w:t>
      </w:r>
      <w:r w:rsidR="0095447E" w:rsidRPr="00805E27">
        <w:rPr>
          <w:rFonts w:ascii="Aptos Narrow" w:eastAsia="Verdana" w:hAnsi="Aptos Narrow" w:cstheme="minorHAnsi"/>
          <w:b/>
          <w:sz w:val="22"/>
          <w:szCs w:val="22"/>
        </w:rPr>
        <w:t>EQUIPOS COMPUTACIONALES Y PERIFERICOS PARA EL DEPARTAMENTO DE SALUD “PROGRAMA DE MODELO DE SALUD FAMILIAR Y COMUNITARIO DE LA RED DE SALUD DE LA COMUNA DE LA PINTANA”</w:t>
      </w:r>
    </w:p>
    <w:p w14:paraId="4EBC094D" w14:textId="72AB32D6" w:rsidR="0041408F" w:rsidRPr="00805E27" w:rsidRDefault="0041408F" w:rsidP="00B43101">
      <w:pPr>
        <w:ind w:left="-141" w:right="197"/>
        <w:jc w:val="both"/>
        <w:rPr>
          <w:rFonts w:ascii="Aptos Narrow" w:eastAsia="Verdana" w:hAnsi="Aptos Narrow" w:cstheme="minorHAnsi"/>
          <w:b/>
          <w:sz w:val="22"/>
          <w:szCs w:val="22"/>
        </w:rPr>
      </w:pPr>
    </w:p>
    <w:p w14:paraId="1EBDAA8A" w14:textId="61C1D8B5" w:rsidR="0041408F" w:rsidRPr="00805E27" w:rsidRDefault="006C571A" w:rsidP="006349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jc w:val="both"/>
        <w:rPr>
          <w:rFonts w:ascii="Aptos Narrow" w:eastAsia="Verdana" w:hAnsi="Aptos Narrow" w:cstheme="minorHAnsi"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El monto disponible para la licitación alcanza la suma de </w:t>
      </w:r>
      <w:r w:rsidRPr="00805E27">
        <w:rPr>
          <w:rFonts w:ascii="Aptos Narrow" w:eastAsia="Verdana" w:hAnsi="Aptos Narrow" w:cstheme="minorHAnsi"/>
          <w:b/>
          <w:sz w:val="22"/>
          <w:szCs w:val="22"/>
        </w:rPr>
        <w:t>$</w:t>
      </w:r>
      <w:r w:rsidR="008F5DCB" w:rsidRPr="00805E27">
        <w:rPr>
          <w:rFonts w:ascii="Aptos Narrow" w:eastAsia="Verdana" w:hAnsi="Aptos Narrow" w:cstheme="minorHAnsi"/>
          <w:b/>
          <w:sz w:val="22"/>
          <w:szCs w:val="22"/>
        </w:rPr>
        <w:t xml:space="preserve"> </w:t>
      </w:r>
      <w:r w:rsidR="007C7408" w:rsidRPr="00805E27">
        <w:rPr>
          <w:rFonts w:ascii="Aptos Narrow" w:eastAsia="Verdana" w:hAnsi="Aptos Narrow" w:cstheme="minorHAnsi"/>
          <w:b/>
          <w:sz w:val="22"/>
          <w:szCs w:val="22"/>
        </w:rPr>
        <w:t xml:space="preserve">3.250.000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(</w:t>
      </w:r>
      <w:r w:rsidR="007C7408" w:rsidRPr="00805E27">
        <w:rPr>
          <w:rFonts w:ascii="Aptos Narrow" w:eastAsia="Verdana" w:hAnsi="Aptos Narrow" w:cstheme="minorHAnsi"/>
          <w:color w:val="000000"/>
          <w:sz w:val="22"/>
          <w:szCs w:val="22"/>
        </w:rPr>
        <w:t>tres</w:t>
      </w:r>
      <w:r w:rsidR="006001A5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millones </w:t>
      </w:r>
      <w:r w:rsidR="007C7408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doscientos cincuenta </w:t>
      </w:r>
      <w:r w:rsidR="00CB563F" w:rsidRPr="00805E27">
        <w:rPr>
          <w:rFonts w:ascii="Aptos Narrow" w:eastAsia="Verdana" w:hAnsi="Aptos Narrow" w:cstheme="minorHAnsi"/>
          <w:color w:val="000000"/>
          <w:sz w:val="22"/>
          <w:szCs w:val="22"/>
        </w:rPr>
        <w:t>mil</w:t>
      </w:r>
      <w:r w:rsidR="00E5385D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pesos) IVA incluido.</w:t>
      </w:r>
      <w:r w:rsidR="007C7408" w:rsidRPr="00805E27">
        <w:rPr>
          <w:rFonts w:ascii="Aptos Narrow" w:eastAsia="Verdana" w:hAnsi="Aptos Narrow" w:cstheme="minorHAnsi"/>
          <w:color w:val="000000"/>
          <w:sz w:val="22"/>
          <w:szCs w:val="22"/>
        </w:rPr>
        <w:tab/>
      </w:r>
    </w:p>
    <w:p w14:paraId="6D442242" w14:textId="77777777" w:rsidR="0041408F" w:rsidRPr="00805E27" w:rsidRDefault="0041408F">
      <w:pPr>
        <w:spacing w:line="276" w:lineRule="auto"/>
        <w:ind w:left="-141"/>
        <w:jc w:val="center"/>
        <w:rPr>
          <w:rFonts w:ascii="Aptos Narrow" w:eastAsia="Verdana" w:hAnsi="Aptos Narrow" w:cstheme="minorHAnsi"/>
          <w:sz w:val="22"/>
          <w:szCs w:val="22"/>
        </w:rPr>
      </w:pPr>
    </w:p>
    <w:p w14:paraId="69E32BAB" w14:textId="15086407" w:rsidR="0041408F" w:rsidRPr="00805E27" w:rsidRDefault="006657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rPr>
          <w:rFonts w:ascii="Aptos Narrow" w:eastAsia="Verdana" w:hAnsi="Aptos Narrow" w:cstheme="minorHAnsi"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Los productos por adquirir son los siguientes:</w:t>
      </w:r>
    </w:p>
    <w:p w14:paraId="4B0F3C53" w14:textId="77777777" w:rsidR="0041408F" w:rsidRPr="00805E27" w:rsidRDefault="0041408F">
      <w:pPr>
        <w:spacing w:line="276" w:lineRule="auto"/>
        <w:ind w:left="-141"/>
        <w:rPr>
          <w:rFonts w:ascii="Aptos Narrow" w:eastAsia="Verdana" w:hAnsi="Aptos Narrow" w:cstheme="minorHAnsi"/>
          <w:sz w:val="22"/>
          <w:szCs w:val="22"/>
        </w:rPr>
      </w:pPr>
    </w:p>
    <w:tbl>
      <w:tblPr>
        <w:tblStyle w:val="a"/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44"/>
        <w:gridCol w:w="3170"/>
      </w:tblGrid>
      <w:tr w:rsidR="00A05510" w:rsidRPr="00805E27" w14:paraId="5CFFBFB3" w14:textId="77777777" w:rsidTr="00B0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4" w:type="dxa"/>
            <w:shd w:val="clear" w:color="auto" w:fill="D9D9D9"/>
            <w:vAlign w:val="center"/>
          </w:tcPr>
          <w:p w14:paraId="297A006B" w14:textId="77777777" w:rsidR="00A05510" w:rsidRPr="00805E27" w:rsidRDefault="00A0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 w:firstLine="0"/>
              <w:jc w:val="center"/>
              <w:rPr>
                <w:rFonts w:ascii="Aptos Narrow" w:eastAsia="Verdana" w:hAnsi="Aptos Narrow" w:cstheme="minorHAnsi"/>
                <w:color w:val="000000"/>
              </w:rPr>
            </w:pPr>
            <w:r w:rsidRPr="00805E27">
              <w:rPr>
                <w:rFonts w:ascii="Aptos Narrow" w:eastAsia="Verdana" w:hAnsi="Aptos Narrow" w:cstheme="minorHAnsi"/>
                <w:b w:val="0"/>
                <w:color w:val="000000"/>
              </w:rPr>
              <w:t>Producto</w:t>
            </w:r>
          </w:p>
        </w:tc>
        <w:tc>
          <w:tcPr>
            <w:tcW w:w="3170" w:type="dxa"/>
            <w:shd w:val="clear" w:color="auto" w:fill="D9D9D9"/>
            <w:vAlign w:val="center"/>
          </w:tcPr>
          <w:p w14:paraId="486EC81C" w14:textId="77777777" w:rsidR="00A05510" w:rsidRPr="00805E27" w:rsidRDefault="00A0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Verdana" w:hAnsi="Aptos Narrow" w:cstheme="minorHAnsi"/>
                <w:color w:val="000000"/>
              </w:rPr>
            </w:pPr>
            <w:r w:rsidRPr="00805E27">
              <w:rPr>
                <w:rFonts w:ascii="Aptos Narrow" w:eastAsia="Verdana" w:hAnsi="Aptos Narrow" w:cstheme="minorHAnsi"/>
                <w:b w:val="0"/>
                <w:color w:val="000000"/>
              </w:rPr>
              <w:t>Cantidad</w:t>
            </w:r>
          </w:p>
        </w:tc>
      </w:tr>
      <w:tr w:rsidR="00A05510" w:rsidRPr="00805E27" w14:paraId="441CFECC" w14:textId="77777777" w:rsidTr="00B05DA0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4" w:type="dxa"/>
            <w:vAlign w:val="bottom"/>
          </w:tcPr>
          <w:p w14:paraId="081EC61C" w14:textId="693DD30B" w:rsidR="00A05510" w:rsidRPr="00805E27" w:rsidRDefault="00370369" w:rsidP="005B2FFA">
            <w:pPr>
              <w:spacing w:line="276" w:lineRule="auto"/>
              <w:ind w:firstLine="0"/>
              <w:rPr>
                <w:rFonts w:ascii="Aptos Narrow" w:hAnsi="Aptos Narrow"/>
                <w:b w:val="0"/>
                <w:bCs/>
                <w:color w:val="000000"/>
              </w:rPr>
            </w:pPr>
            <w:r w:rsidRPr="00805E27">
              <w:rPr>
                <w:rFonts w:ascii="Aptos Narrow" w:hAnsi="Aptos Narrow"/>
                <w:b w:val="0"/>
                <w:bCs/>
                <w:color w:val="000000"/>
              </w:rPr>
              <w:t>IMPRESORA TERMICA, MODELO COMPATIBLE PARA PARA SI</w:t>
            </w:r>
            <w:r w:rsidR="001F31ED">
              <w:rPr>
                <w:rFonts w:ascii="Aptos Narrow" w:hAnsi="Aptos Narrow"/>
                <w:b w:val="0"/>
                <w:bCs/>
                <w:color w:val="000000"/>
              </w:rPr>
              <w:t>S</w:t>
            </w:r>
            <w:r w:rsidRPr="00805E27">
              <w:rPr>
                <w:rFonts w:ascii="Aptos Narrow" w:hAnsi="Aptos Narrow"/>
                <w:b w:val="0"/>
                <w:bCs/>
                <w:color w:val="000000"/>
              </w:rPr>
              <w:t>TEMA CL</w:t>
            </w:r>
            <w:r w:rsidR="001F31ED">
              <w:rPr>
                <w:rFonts w:ascii="Aptos Narrow" w:hAnsi="Aptos Narrow"/>
                <w:b w:val="0"/>
                <w:bCs/>
                <w:color w:val="000000"/>
              </w:rPr>
              <w:t>Í</w:t>
            </w:r>
            <w:r w:rsidRPr="00805E27">
              <w:rPr>
                <w:rFonts w:ascii="Aptos Narrow" w:hAnsi="Aptos Narrow"/>
                <w:b w:val="0"/>
                <w:bCs/>
                <w:color w:val="000000"/>
              </w:rPr>
              <w:t>NICO ELEC</w:t>
            </w:r>
            <w:r w:rsidR="00BF70E2">
              <w:rPr>
                <w:rFonts w:ascii="Aptos Narrow" w:hAnsi="Aptos Narrow"/>
                <w:b w:val="0"/>
                <w:bCs/>
                <w:color w:val="000000"/>
              </w:rPr>
              <w:t>TRÓNICO</w:t>
            </w:r>
            <w:r w:rsidRPr="00805E27">
              <w:rPr>
                <w:rFonts w:ascii="Aptos Narrow" w:hAnsi="Aptos Narrow"/>
                <w:b w:val="0"/>
                <w:bCs/>
                <w:color w:val="000000"/>
              </w:rPr>
              <w:t xml:space="preserve"> RAYEN SALUD 2026. REQUISITO EXCLUYENTE. USO PARA VOUCHER DE FARMACIA Y/O CITAS, MODELOS COMPATIBLES O EQUI</w:t>
            </w:r>
            <w:r w:rsidR="00654C7C" w:rsidRPr="00805E27">
              <w:rPr>
                <w:rFonts w:ascii="Aptos Narrow" w:hAnsi="Aptos Narrow"/>
                <w:b w:val="0"/>
                <w:bCs/>
                <w:color w:val="000000"/>
              </w:rPr>
              <w:t xml:space="preserve">BALENTE </w:t>
            </w:r>
            <w:r w:rsidRPr="00805E27">
              <w:rPr>
                <w:rFonts w:ascii="Aptos Narrow" w:hAnsi="Aptos Narrow"/>
                <w:b w:val="0"/>
                <w:bCs/>
                <w:color w:val="000000"/>
              </w:rPr>
              <w:t>(BIXOLON SRP-350 PLUS Y PLUS II; EPSON T-81)</w:t>
            </w:r>
          </w:p>
        </w:tc>
        <w:tc>
          <w:tcPr>
            <w:tcW w:w="3170" w:type="dxa"/>
            <w:vAlign w:val="center"/>
          </w:tcPr>
          <w:p w14:paraId="1FA2D047" w14:textId="0917BF05" w:rsidR="00A05510" w:rsidRPr="00805E27" w:rsidRDefault="00B05DA0" w:rsidP="00406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</w:tr>
    </w:tbl>
    <w:p w14:paraId="6D450481" w14:textId="77777777" w:rsidR="0041408F" w:rsidRPr="00805E27" w:rsidRDefault="0041408F">
      <w:pPr>
        <w:widowControl w:val="0"/>
        <w:spacing w:line="276" w:lineRule="auto"/>
        <w:ind w:left="-141" w:right="-93"/>
        <w:rPr>
          <w:rFonts w:ascii="Aptos Narrow" w:eastAsia="Verdana" w:hAnsi="Aptos Narrow" w:cstheme="minorHAnsi"/>
          <w:b/>
          <w:sz w:val="22"/>
          <w:szCs w:val="22"/>
          <w:lang w:val="pt-PT"/>
        </w:rPr>
      </w:pPr>
    </w:p>
    <w:p w14:paraId="46D78F01" w14:textId="777CD139" w:rsidR="00BF7430" w:rsidRPr="00805E27" w:rsidRDefault="006C571A" w:rsidP="00BF7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jc w:val="both"/>
        <w:rPr>
          <w:rFonts w:ascii="Aptos Narrow" w:eastAsia="Verdana" w:hAnsi="Aptos Narrow" w:cstheme="minorHAnsi"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Todos los </w:t>
      </w:r>
      <w:r w:rsidR="00214DC5">
        <w:rPr>
          <w:rFonts w:ascii="Aptos Narrow" w:eastAsia="Verdana" w:hAnsi="Aptos Narrow" w:cstheme="minorHAnsi"/>
          <w:color w:val="000000"/>
          <w:sz w:val="22"/>
          <w:szCs w:val="22"/>
        </w:rPr>
        <w:t xml:space="preserve">equipos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que </w:t>
      </w:r>
      <w:r w:rsidR="007C58AD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provea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el contratista deberán ser nuevos, y cumplir con los requisitos de calidad expuestos, para esto el contratista deberá entregar la ficha técnica, catálogos o certificación del equipamiento técnico.</w:t>
      </w:r>
    </w:p>
    <w:p w14:paraId="5C2E7C48" w14:textId="77777777" w:rsidR="008C7AA8" w:rsidRDefault="008C7AA8" w:rsidP="00BF7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jc w:val="both"/>
        <w:rPr>
          <w:rFonts w:ascii="Aptos Narrow" w:eastAsia="Verdana" w:hAnsi="Aptos Narrow" w:cstheme="minorHAnsi"/>
          <w:b/>
          <w:color w:val="000000"/>
          <w:sz w:val="22"/>
          <w:szCs w:val="22"/>
        </w:rPr>
      </w:pPr>
    </w:p>
    <w:p w14:paraId="12654442" w14:textId="47218E06" w:rsidR="0041408F" w:rsidRPr="00805E27" w:rsidRDefault="006C57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rPr>
          <w:rFonts w:ascii="Aptos Narrow" w:eastAsia="Verdana" w:hAnsi="Aptos Narrow" w:cstheme="minorHAnsi"/>
          <w:sz w:val="22"/>
          <w:szCs w:val="22"/>
        </w:rPr>
      </w:pPr>
      <w:r w:rsidRPr="00805E27">
        <w:rPr>
          <w:rFonts w:ascii="Aptos Narrow" w:eastAsia="Verdana" w:hAnsi="Aptos Narrow" w:cstheme="minorHAnsi"/>
          <w:b/>
          <w:sz w:val="22"/>
          <w:szCs w:val="22"/>
          <w:u w:val="single"/>
        </w:rPr>
        <w:t>DESCRIPCIÓN</w:t>
      </w:r>
      <w:r w:rsidRPr="00805E27"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</w:rPr>
        <w:t xml:space="preserve"> DE LOS </w:t>
      </w:r>
      <w:r w:rsidR="009128AE" w:rsidRPr="00805E27"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</w:rPr>
        <w:t xml:space="preserve">PRODUCTOS </w:t>
      </w:r>
      <w:r w:rsidRPr="00805E27"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</w:rPr>
        <w:t>A REQUERIR</w:t>
      </w:r>
    </w:p>
    <w:p w14:paraId="51F86022" w14:textId="77777777" w:rsidR="0041408F" w:rsidRPr="00805E27" w:rsidRDefault="0041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rPr>
          <w:rFonts w:ascii="Aptos Narrow" w:eastAsia="Verdana" w:hAnsi="Aptos Narrow" w:cstheme="minorHAnsi"/>
          <w:sz w:val="22"/>
          <w:szCs w:val="22"/>
        </w:rPr>
      </w:pPr>
    </w:p>
    <w:p w14:paraId="408CCF1E" w14:textId="6D21ECA3" w:rsidR="0041408F" w:rsidRPr="00805E27" w:rsidRDefault="006C571A" w:rsidP="009128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jc w:val="both"/>
        <w:rPr>
          <w:rFonts w:ascii="Aptos Narrow" w:eastAsia="Verdana" w:hAnsi="Aptos Narrow" w:cstheme="minorHAnsi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El llamado a la presente licitación consiste en </w:t>
      </w:r>
      <w:r w:rsidR="009128AE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la adquisición </w:t>
      </w:r>
      <w:r w:rsidR="00214DC5">
        <w:rPr>
          <w:rFonts w:ascii="Aptos Narrow" w:eastAsia="Verdana" w:hAnsi="Aptos Narrow" w:cstheme="minorHAnsi"/>
          <w:color w:val="000000"/>
          <w:sz w:val="22"/>
          <w:szCs w:val="22"/>
        </w:rPr>
        <w:t xml:space="preserve">de </w:t>
      </w:r>
      <w:r w:rsidR="004067C1">
        <w:rPr>
          <w:rFonts w:ascii="Aptos Narrow" w:eastAsia="Verdana" w:hAnsi="Aptos Narrow" w:cstheme="minorHAnsi"/>
          <w:color w:val="000000"/>
          <w:sz w:val="22"/>
          <w:szCs w:val="22"/>
        </w:rPr>
        <w:t>impresoras térmicas</w:t>
      </w:r>
      <w:r w:rsidR="009128AE" w:rsidRPr="00805E27">
        <w:rPr>
          <w:rFonts w:ascii="Aptos Narrow" w:eastAsia="Verdana" w:hAnsi="Aptos Narrow" w:cstheme="minorHAnsi"/>
          <w:color w:val="000000"/>
          <w:sz w:val="22"/>
          <w:szCs w:val="22"/>
        </w:rPr>
        <w:t>, para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</w:t>
      </w:r>
      <w:r w:rsidR="004067C1">
        <w:rPr>
          <w:rFonts w:ascii="Aptos Narrow" w:eastAsia="Verdana" w:hAnsi="Aptos Narrow" w:cstheme="minorHAnsi"/>
          <w:color w:val="000000"/>
          <w:sz w:val="22"/>
          <w:szCs w:val="22"/>
        </w:rPr>
        <w:t xml:space="preserve">la red de 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Salud de la Municipalidad de La Pintana</w:t>
      </w:r>
      <w:r w:rsidR="009128AE" w:rsidRPr="00805E27">
        <w:rPr>
          <w:rFonts w:ascii="Aptos Narrow" w:eastAsia="Verdana" w:hAnsi="Aptos Narrow" w:cstheme="minorHAnsi"/>
          <w:color w:val="000000"/>
          <w:sz w:val="22"/>
          <w:szCs w:val="22"/>
        </w:rPr>
        <w:t>, según los requerimientos técnicos adjuntos.</w:t>
      </w:r>
    </w:p>
    <w:p w14:paraId="234DCFA6" w14:textId="66D17A94" w:rsidR="00BB0348" w:rsidRPr="00805E27" w:rsidRDefault="006C571A" w:rsidP="003E7F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jc w:val="both"/>
        <w:rPr>
          <w:rFonts w:ascii="Aptos Narrow" w:eastAsia="Verdana" w:hAnsi="Aptos Narrow" w:cstheme="minorHAnsi"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Se requiere que la oferta incluya un detalle claro </w:t>
      </w:r>
      <w:r w:rsidR="003E7FEA"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de los </w:t>
      </w:r>
      <w:r w:rsidR="004067C1">
        <w:rPr>
          <w:rFonts w:ascii="Aptos Narrow" w:eastAsia="Verdana" w:hAnsi="Aptos Narrow" w:cstheme="minorHAnsi"/>
          <w:color w:val="000000"/>
          <w:sz w:val="22"/>
          <w:szCs w:val="22"/>
        </w:rPr>
        <w:t>equipos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a considerar para la entrega final, los cuales deben ser de primera calidad en su especie, debiendo cumplir estrictamente con </w:t>
      </w:r>
      <w:r w:rsidR="003E7FEA" w:rsidRPr="00805E27">
        <w:rPr>
          <w:rFonts w:ascii="Aptos Narrow" w:eastAsia="Verdana" w:hAnsi="Aptos Narrow" w:cstheme="minorHAnsi"/>
          <w:color w:val="000000"/>
          <w:sz w:val="22"/>
          <w:szCs w:val="22"/>
        </w:rPr>
        <w:t>especificaciones descritas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.  </w:t>
      </w:r>
    </w:p>
    <w:p w14:paraId="2953B863" w14:textId="77777777" w:rsidR="00BB0348" w:rsidRPr="00805E27" w:rsidRDefault="00BB0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rPr>
          <w:rFonts w:ascii="Aptos Narrow" w:eastAsia="Verdana" w:hAnsi="Aptos Narrow" w:cstheme="minorHAnsi"/>
          <w:color w:val="000000"/>
          <w:sz w:val="22"/>
          <w:szCs w:val="22"/>
        </w:rPr>
      </w:pPr>
    </w:p>
    <w:p w14:paraId="6D7D98B2" w14:textId="7B23D949" w:rsidR="0041408F" w:rsidRPr="00805E27" w:rsidRDefault="006C57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93"/>
        <w:rPr>
          <w:rFonts w:ascii="Aptos Narrow" w:eastAsia="Verdana" w:hAnsi="Aptos Narrow" w:cstheme="minorHAnsi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El proveedor en su oferta deberá considerar lo siguiente:</w:t>
      </w:r>
    </w:p>
    <w:p w14:paraId="0657D895" w14:textId="3FCB18E4" w:rsidR="0041408F" w:rsidRPr="00805E27" w:rsidRDefault="006C571A" w:rsidP="00BB0348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93"/>
        <w:rPr>
          <w:rFonts w:ascii="Aptos Narrow" w:eastAsia="Verdana" w:hAnsi="Aptos Narrow" w:cstheme="minorHAnsi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Valorizar cada </w:t>
      </w:r>
      <w:r w:rsidR="00B86CE2" w:rsidRPr="00805E27">
        <w:rPr>
          <w:rFonts w:ascii="Aptos Narrow" w:eastAsia="Verdana" w:hAnsi="Aptos Narrow" w:cstheme="minorHAnsi"/>
          <w:color w:val="000000"/>
          <w:sz w:val="22"/>
          <w:szCs w:val="22"/>
        </w:rPr>
        <w:t>producto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 a ofertar según lo detallado en estas bases.</w:t>
      </w:r>
    </w:p>
    <w:p w14:paraId="731C7F9A" w14:textId="703BA2AF" w:rsidR="0041408F" w:rsidRPr="00805E27" w:rsidRDefault="006C571A" w:rsidP="00BB0348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93"/>
        <w:rPr>
          <w:rFonts w:ascii="Aptos Narrow" w:eastAsia="Verdana" w:hAnsi="Aptos Narrow" w:cstheme="minorHAnsi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 xml:space="preserve">Garantizar la calidad </w:t>
      </w:r>
      <w:r w:rsidR="00B86CE2" w:rsidRPr="00805E27">
        <w:rPr>
          <w:rFonts w:ascii="Aptos Narrow" w:eastAsia="Verdana" w:hAnsi="Aptos Narrow" w:cstheme="minorHAnsi"/>
          <w:color w:val="000000"/>
          <w:sz w:val="22"/>
          <w:szCs w:val="22"/>
        </w:rPr>
        <w:t>de los productos</w:t>
      </w: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.</w:t>
      </w:r>
    </w:p>
    <w:p w14:paraId="4A33915E" w14:textId="77777777" w:rsidR="0041408F" w:rsidRPr="00805E27" w:rsidRDefault="006C571A" w:rsidP="00BB0348">
      <w:pPr>
        <w:pStyle w:val="Prrafode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93"/>
        <w:rPr>
          <w:rFonts w:ascii="Aptos Narrow" w:eastAsia="Verdana" w:hAnsi="Aptos Narrow" w:cstheme="minorHAnsi"/>
          <w:color w:val="000000"/>
          <w:sz w:val="22"/>
          <w:szCs w:val="22"/>
        </w:rPr>
      </w:pPr>
      <w:r w:rsidRPr="00805E27">
        <w:rPr>
          <w:rFonts w:ascii="Aptos Narrow" w:eastAsia="Verdana" w:hAnsi="Aptos Narrow" w:cstheme="minorHAnsi"/>
          <w:color w:val="000000"/>
          <w:sz w:val="22"/>
          <w:szCs w:val="22"/>
        </w:rPr>
        <w:t>La oferta presentada por el proveedor deberá ajustarse a las características técnicas que se señalan a continuación, sin embargo, en su oferta deberán presentar la mayor cantidad de antecedentes acerca de lo ofertado, todo lo cual será considerado posteriormente en la evaluación.</w:t>
      </w:r>
    </w:p>
    <w:p w14:paraId="435F2CCB" w14:textId="77777777" w:rsidR="008A522C" w:rsidRDefault="008A522C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p w14:paraId="15F5A957" w14:textId="77777777" w:rsidR="005F7722" w:rsidRDefault="005F7722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p w14:paraId="77385BA5" w14:textId="77777777" w:rsidR="005F7722" w:rsidRDefault="005F7722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p w14:paraId="2A6A3DDE" w14:textId="77777777" w:rsidR="005F7722" w:rsidRPr="00805E27" w:rsidRDefault="005F7722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p w14:paraId="0DF06FD3" w14:textId="77777777" w:rsidR="005F7722" w:rsidRDefault="005F7722">
      <w:pPr>
        <w:pBdr>
          <w:top w:val="nil"/>
          <w:left w:val="nil"/>
          <w:bottom w:val="nil"/>
          <w:right w:val="nil"/>
          <w:between w:val="nil"/>
        </w:pBdr>
        <w:ind w:left="-141"/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  <w:shd w:val="clear" w:color="auto" w:fill="FAFAFA"/>
        </w:rPr>
      </w:pPr>
    </w:p>
    <w:p w14:paraId="42AC4AA9" w14:textId="48D42731" w:rsidR="0041408F" w:rsidRPr="00805E27" w:rsidRDefault="006657D2">
      <w:pPr>
        <w:pBdr>
          <w:top w:val="nil"/>
          <w:left w:val="nil"/>
          <w:bottom w:val="nil"/>
          <w:right w:val="nil"/>
          <w:between w:val="nil"/>
        </w:pBdr>
        <w:ind w:left="-141"/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  <w:shd w:val="clear" w:color="auto" w:fill="FAFAFA"/>
        </w:rPr>
      </w:pPr>
      <w:r w:rsidRPr="00805E27">
        <w:rPr>
          <w:rFonts w:ascii="Aptos Narrow" w:eastAsia="Verdana" w:hAnsi="Aptos Narrow" w:cstheme="minorHAnsi"/>
          <w:b/>
          <w:color w:val="000000"/>
          <w:sz w:val="22"/>
          <w:szCs w:val="22"/>
          <w:u w:val="single"/>
          <w:shd w:val="clear" w:color="auto" w:fill="FAFAFA"/>
        </w:rPr>
        <w:t>CARACTERISTICAS TECNICAS DE LO REQUERIDO:</w:t>
      </w:r>
    </w:p>
    <w:p w14:paraId="66B91620" w14:textId="77777777" w:rsidR="0041408F" w:rsidRDefault="0041408F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p w14:paraId="54B841A6" w14:textId="77777777" w:rsidR="005F7722" w:rsidRPr="00805E27" w:rsidRDefault="005F7722">
      <w:pPr>
        <w:ind w:left="-141"/>
        <w:rPr>
          <w:rFonts w:ascii="Aptos Narrow" w:eastAsia="Verdana" w:hAnsi="Aptos Narrow" w:cstheme="minorHAnsi"/>
          <w:color w:val="000000"/>
          <w:sz w:val="22"/>
          <w:szCs w:val="22"/>
          <w:shd w:val="clear" w:color="auto" w:fill="FAFAFA"/>
        </w:rPr>
      </w:pPr>
    </w:p>
    <w:tbl>
      <w:tblPr>
        <w:tblStyle w:val="a0"/>
        <w:tblW w:w="100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1"/>
        <w:gridCol w:w="4413"/>
        <w:gridCol w:w="4167"/>
      </w:tblGrid>
      <w:tr w:rsidR="00773D84" w:rsidRPr="00805E27" w14:paraId="79D848A0" w14:textId="77777777" w:rsidTr="00773D84">
        <w:trPr>
          <w:trHeight w:val="326"/>
        </w:trPr>
        <w:tc>
          <w:tcPr>
            <w:tcW w:w="1471" w:type="dxa"/>
            <w:vAlign w:val="center"/>
          </w:tcPr>
          <w:p w14:paraId="6592B692" w14:textId="4FA290DE" w:rsidR="00773D84" w:rsidRPr="00805E27" w:rsidRDefault="00773D84" w:rsidP="008F5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/>
              <w:jc w:val="center"/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</w:pPr>
            <w:r w:rsidRPr="00805E27"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  <w:t>CANTIDAD</w:t>
            </w:r>
          </w:p>
        </w:tc>
        <w:tc>
          <w:tcPr>
            <w:tcW w:w="4413" w:type="dxa"/>
            <w:vAlign w:val="center"/>
          </w:tcPr>
          <w:p w14:paraId="4872DCED" w14:textId="006B03EE" w:rsidR="00773D84" w:rsidRPr="00805E27" w:rsidRDefault="00773D84" w:rsidP="008F5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/>
              <w:jc w:val="center"/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</w:pPr>
            <w:r w:rsidRPr="00805E27"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4167" w:type="dxa"/>
            <w:vAlign w:val="center"/>
          </w:tcPr>
          <w:p w14:paraId="79923A6C" w14:textId="24826C3F" w:rsidR="00773D84" w:rsidRPr="00805E27" w:rsidRDefault="00773D84" w:rsidP="008F5D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/>
              <w:jc w:val="center"/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</w:pPr>
            <w:r w:rsidRPr="00805E27">
              <w:rPr>
                <w:rFonts w:ascii="Aptos Narrow" w:eastAsia="Verdana" w:hAnsi="Aptos Narrow" w:cstheme="minorHAnsi"/>
                <w:b/>
                <w:color w:val="000000"/>
                <w:sz w:val="22"/>
                <w:szCs w:val="22"/>
              </w:rPr>
              <w:t>IMÁGENES REFERENCIALES</w:t>
            </w:r>
          </w:p>
        </w:tc>
      </w:tr>
      <w:tr w:rsidR="00773D84" w:rsidRPr="00805E27" w14:paraId="5000CE72" w14:textId="77777777" w:rsidTr="00E87FF1">
        <w:trPr>
          <w:trHeight w:val="2060"/>
        </w:trPr>
        <w:tc>
          <w:tcPr>
            <w:tcW w:w="1471" w:type="dxa"/>
            <w:vAlign w:val="center"/>
          </w:tcPr>
          <w:p w14:paraId="593753BC" w14:textId="2D05915A" w:rsidR="00773D84" w:rsidRPr="00805E27" w:rsidRDefault="00654C7C" w:rsidP="00BB6F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/>
              <w:jc w:val="center"/>
              <w:rPr>
                <w:rFonts w:ascii="Aptos Narrow" w:eastAsia="Verdana" w:hAnsi="Aptos Narrow" w:cstheme="minorHAnsi"/>
                <w:bCs/>
                <w:color w:val="000000"/>
                <w:sz w:val="22"/>
                <w:szCs w:val="22"/>
              </w:rPr>
            </w:pPr>
            <w:r w:rsidRPr="00805E27">
              <w:rPr>
                <w:rFonts w:ascii="Aptos Narrow" w:eastAsia="Verdana" w:hAnsi="Aptos Narrow" w:cstheme="minorHAnsi"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4413" w:type="dxa"/>
            <w:vAlign w:val="center"/>
          </w:tcPr>
          <w:p w14:paraId="3A94487C" w14:textId="329C8062" w:rsidR="00773D84" w:rsidRPr="008C7AA8" w:rsidRDefault="008C7AA8" w:rsidP="00EF3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56"/>
              </w:tabs>
              <w:ind w:left="-32"/>
              <w:jc w:val="both"/>
              <w:rPr>
                <w:rFonts w:ascii="Aptos Narrow" w:hAnsi="Aptos Narrow"/>
                <w:bCs/>
                <w:color w:val="000000"/>
                <w:sz w:val="22"/>
                <w:szCs w:val="22"/>
              </w:rPr>
            </w:pPr>
            <w:r w:rsidRPr="008C7AA8">
              <w:rPr>
                <w:rFonts w:ascii="Aptos Narrow" w:hAnsi="Aptos Narrow"/>
                <w:bCs/>
                <w:color w:val="000000"/>
              </w:rPr>
              <w:t>IMPRESORA TERMICA, MODELO COMPATIBLE PARA PARA SISTEMA CLÍNICO ELECTRÓNICO RAYEN SALUD 2026. REQUISITO EXCLUYENTE. USO PARA VOUCHER DE FARMACIA Y/O CITAS, MODELOS COMPATIBLES O EQUIBALENTE (BIXOLON SRP-350 PLUS Y PLUS II; EPSON T-81)</w:t>
            </w:r>
          </w:p>
        </w:tc>
        <w:tc>
          <w:tcPr>
            <w:tcW w:w="4167" w:type="dxa"/>
            <w:vAlign w:val="center"/>
          </w:tcPr>
          <w:p w14:paraId="65AD9A2E" w14:textId="1595B24C" w:rsidR="00773D84" w:rsidRPr="00805E27" w:rsidRDefault="007950C3" w:rsidP="00BB6F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1"/>
              <w:jc w:val="center"/>
              <w:rPr>
                <w:rFonts w:ascii="Aptos Narrow" w:eastAsia="Verdana" w:hAnsi="Aptos Narrow" w:cstheme="minorHAnsi"/>
                <w:b/>
                <w:noProof/>
                <w:color w:val="000000"/>
                <w:sz w:val="22"/>
                <w:szCs w:val="22"/>
              </w:rPr>
            </w:pPr>
            <w:r w:rsidRPr="00805E27">
              <w:rPr>
                <w:rFonts w:ascii="Aptos Narrow" w:eastAsia="Verdana" w:hAnsi="Aptos Narrow" w:cstheme="minorHAnsi"/>
                <w:b/>
                <w:noProof/>
                <w:color w:val="000000"/>
                <w:sz w:val="22"/>
                <w:szCs w:val="22"/>
              </w:rPr>
              <w:drawing>
                <wp:inline distT="0" distB="0" distL="0" distR="0" wp14:anchorId="2AE5D28C" wp14:editId="64548E73">
                  <wp:extent cx="1235630" cy="1092200"/>
                  <wp:effectExtent l="0" t="0" r="3175" b="0"/>
                  <wp:docPr id="16047040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704049" name="Imagen 160470404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53" cy="1097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3D2BD" w14:textId="77777777" w:rsidR="0041408F" w:rsidRPr="00805E27" w:rsidRDefault="0041408F">
      <w:pPr>
        <w:ind w:left="-141"/>
        <w:rPr>
          <w:rFonts w:ascii="Aptos Narrow" w:eastAsia="Verdana" w:hAnsi="Aptos Narrow" w:cstheme="minorHAnsi"/>
          <w:b/>
          <w:sz w:val="22"/>
          <w:szCs w:val="22"/>
        </w:rPr>
      </w:pPr>
    </w:p>
    <w:p w14:paraId="47D42141" w14:textId="6A4375CD" w:rsidR="00F84A2D" w:rsidRPr="00805E27" w:rsidRDefault="00F84A2D" w:rsidP="00F84A2D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ptos Narrow" w:hAnsi="Aptos Narrow" w:cs="Arial"/>
          <w:bCs/>
          <w:snapToGrid w:val="0"/>
          <w:sz w:val="22"/>
          <w:szCs w:val="22"/>
        </w:rPr>
      </w:pPr>
      <w:r w:rsidRPr="00805E27">
        <w:rPr>
          <w:rFonts w:ascii="Aptos Narrow" w:hAnsi="Aptos Narrow" w:cs="Arial"/>
          <w:snapToGrid w:val="0"/>
          <w:sz w:val="22"/>
          <w:szCs w:val="22"/>
        </w:rPr>
        <w:t xml:space="preserve">Se deberá </w:t>
      </w:r>
      <w:r w:rsidRPr="00805E27">
        <w:rPr>
          <w:rFonts w:ascii="Aptos Narrow" w:hAnsi="Aptos Narrow" w:cs="Arial"/>
          <w:b/>
          <w:snapToGrid w:val="0"/>
          <w:sz w:val="22"/>
          <w:szCs w:val="22"/>
        </w:rPr>
        <w:t>garantizar a lo menos 12 meses de garantía</w:t>
      </w:r>
      <w:r w:rsidRPr="00805E27">
        <w:rPr>
          <w:rFonts w:ascii="Aptos Narrow" w:hAnsi="Aptos Narrow" w:cs="Arial"/>
          <w:snapToGrid w:val="0"/>
          <w:sz w:val="22"/>
          <w:szCs w:val="22"/>
        </w:rPr>
        <w:t xml:space="preserve"> </w:t>
      </w:r>
      <w:r w:rsidRPr="00805E27">
        <w:rPr>
          <w:rFonts w:ascii="Aptos Narrow" w:hAnsi="Aptos Narrow" w:cs="Arial"/>
          <w:b/>
          <w:snapToGrid w:val="0"/>
          <w:sz w:val="22"/>
          <w:szCs w:val="22"/>
        </w:rPr>
        <w:t>de los productos, contados desde la fecha de recepción de estos por parte de la Municipalidad</w:t>
      </w:r>
      <w:r w:rsidR="009438FC">
        <w:rPr>
          <w:rFonts w:ascii="Aptos Narrow" w:hAnsi="Aptos Narrow" w:cs="Arial"/>
          <w:bCs/>
          <w:snapToGrid w:val="0"/>
          <w:sz w:val="22"/>
          <w:szCs w:val="22"/>
        </w:rPr>
        <w:t>.</w:t>
      </w:r>
    </w:p>
    <w:p w14:paraId="17852064" w14:textId="77777777" w:rsidR="00180161" w:rsidRPr="00805E27" w:rsidRDefault="00180161" w:rsidP="00180161">
      <w:pPr>
        <w:widowControl w:val="0"/>
        <w:numPr>
          <w:ilvl w:val="0"/>
          <w:numId w:val="8"/>
        </w:numPr>
        <w:spacing w:line="276" w:lineRule="auto"/>
        <w:contextualSpacing/>
        <w:jc w:val="both"/>
        <w:rPr>
          <w:rFonts w:ascii="Aptos Narrow" w:hAnsi="Aptos Narrow" w:cs="Arial"/>
          <w:snapToGrid w:val="0"/>
          <w:sz w:val="22"/>
          <w:szCs w:val="22"/>
        </w:rPr>
      </w:pPr>
      <w:r w:rsidRPr="00805E27">
        <w:rPr>
          <w:rFonts w:ascii="Aptos Narrow" w:hAnsi="Aptos Narrow" w:cs="Arial"/>
          <w:snapToGrid w:val="0"/>
          <w:sz w:val="22"/>
          <w:szCs w:val="22"/>
        </w:rPr>
        <w:t>Todos los productos deben ser nuevos, encontrarse debidamente embalados y con su garantía correspondiente.</w:t>
      </w:r>
    </w:p>
    <w:p w14:paraId="638A3305" w14:textId="458B3FAD" w:rsidR="00F84A2D" w:rsidRPr="00877BB9" w:rsidRDefault="00180161" w:rsidP="00877BB9">
      <w:pPr>
        <w:pStyle w:val="Prrafodelista"/>
        <w:numPr>
          <w:ilvl w:val="0"/>
          <w:numId w:val="8"/>
        </w:numPr>
        <w:jc w:val="both"/>
        <w:rPr>
          <w:rFonts w:ascii="Aptos Narrow" w:hAnsi="Aptos Narrow" w:cs="Arial"/>
          <w:snapToGrid w:val="0"/>
          <w:sz w:val="22"/>
          <w:szCs w:val="22"/>
        </w:rPr>
      </w:pPr>
      <w:r w:rsidRPr="00805E27">
        <w:rPr>
          <w:rFonts w:ascii="Aptos Narrow" w:hAnsi="Aptos Narrow" w:cs="Arial"/>
          <w:snapToGrid w:val="0"/>
          <w:sz w:val="22"/>
          <w:szCs w:val="22"/>
        </w:rPr>
        <w:t>Todos los productos deben contar con sus respectivas fichas técnicas.</w:t>
      </w:r>
    </w:p>
    <w:p w14:paraId="235B6BE8" w14:textId="77777777" w:rsidR="00B86CE2" w:rsidRPr="00805E27" w:rsidRDefault="00B86CE2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jc w:val="both"/>
        <w:rPr>
          <w:rFonts w:ascii="Aptos Narrow" w:eastAsia="Verdana" w:hAnsi="Aptos Narrow" w:cstheme="minorHAnsi"/>
          <w:b/>
          <w:color w:val="000000"/>
          <w:sz w:val="22"/>
          <w:szCs w:val="22"/>
        </w:rPr>
      </w:pPr>
    </w:p>
    <w:p w14:paraId="731DECF5" w14:textId="77777777" w:rsidR="00EA2687" w:rsidRPr="00805E27" w:rsidRDefault="00EA2687" w:rsidP="00EA2687">
      <w:pPr>
        <w:spacing w:line="276" w:lineRule="auto"/>
        <w:rPr>
          <w:rFonts w:ascii="Aptos Narrow" w:hAnsi="Aptos Narrow" w:cs="Arial"/>
          <w:b/>
          <w:snapToGrid w:val="0"/>
          <w:sz w:val="22"/>
          <w:szCs w:val="22"/>
        </w:rPr>
      </w:pPr>
      <w:r w:rsidRPr="00805E27">
        <w:rPr>
          <w:rFonts w:ascii="Aptos Narrow" w:hAnsi="Aptos Narrow" w:cs="Arial"/>
          <w:b/>
          <w:snapToGrid w:val="0"/>
          <w:sz w:val="22"/>
          <w:szCs w:val="22"/>
        </w:rPr>
        <w:t>REQUISITOS DE DISTRIBUCIÓN Y CONDICIONES DE ENTREGA</w:t>
      </w:r>
    </w:p>
    <w:p w14:paraId="5E187561" w14:textId="77777777" w:rsidR="00EA2687" w:rsidRPr="00805E27" w:rsidRDefault="00EA2687" w:rsidP="00EA2687">
      <w:pPr>
        <w:numPr>
          <w:ilvl w:val="0"/>
          <w:numId w:val="11"/>
        </w:numPr>
        <w:jc w:val="both"/>
        <w:rPr>
          <w:rFonts w:ascii="Aptos Narrow" w:hAnsi="Aptos Narrow" w:cs="Arial"/>
          <w:sz w:val="22"/>
          <w:szCs w:val="22"/>
        </w:rPr>
      </w:pPr>
      <w:r w:rsidRPr="00805E27">
        <w:rPr>
          <w:rFonts w:ascii="Aptos Narrow" w:hAnsi="Aptos Narrow" w:cs="Arial"/>
          <w:sz w:val="22"/>
          <w:szCs w:val="22"/>
        </w:rPr>
        <w:t>El despacho deberá realizarse conforme a lo indicado en la Orden de Compra, acompañado de Factura o Guía de Despacho, este documento deberá indicar el número de serie, los que no podrán ser distintos a los productos despachados.</w:t>
      </w:r>
    </w:p>
    <w:p w14:paraId="6B5BE62C" w14:textId="77777777" w:rsidR="00EA2687" w:rsidRPr="00805E27" w:rsidRDefault="00EA2687" w:rsidP="00EA2687">
      <w:pPr>
        <w:numPr>
          <w:ilvl w:val="0"/>
          <w:numId w:val="11"/>
        </w:numPr>
        <w:jc w:val="both"/>
        <w:rPr>
          <w:rFonts w:ascii="Aptos Narrow" w:hAnsi="Aptos Narrow" w:cs="Arial"/>
          <w:sz w:val="22"/>
          <w:szCs w:val="22"/>
        </w:rPr>
      </w:pPr>
      <w:r w:rsidRPr="00805E27">
        <w:rPr>
          <w:rFonts w:ascii="Aptos Narrow" w:hAnsi="Aptos Narrow" w:cs="Arial"/>
          <w:sz w:val="22"/>
          <w:szCs w:val="22"/>
        </w:rPr>
        <w:t>Si existiese alguna dificultad con la distribución de los productos, el proveedor deberá enviar al ITS vía correo electrónico la justificación del problema en un plazo no superior a 2 días hábiles.</w:t>
      </w:r>
      <w:r w:rsidRPr="00805E27">
        <w:rPr>
          <w:rFonts w:ascii="Aptos Narrow" w:hAnsi="Aptos Narrow" w:cs="Arial"/>
          <w:sz w:val="22"/>
          <w:szCs w:val="22"/>
          <w:lang w:val="es-ES_tradnl"/>
        </w:rPr>
        <w:t xml:space="preserve"> El proveedor podrá en forma excepcional plantear al ITS propuestas de solución.</w:t>
      </w:r>
    </w:p>
    <w:p w14:paraId="76C49139" w14:textId="77777777" w:rsidR="0041408F" w:rsidRPr="00805E27" w:rsidRDefault="0041408F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/>
        <w:jc w:val="both"/>
        <w:rPr>
          <w:rFonts w:ascii="Aptos Narrow" w:eastAsia="Verdana" w:hAnsi="Aptos Narrow" w:cstheme="minorHAnsi"/>
          <w:color w:val="000000"/>
          <w:sz w:val="22"/>
          <w:szCs w:val="22"/>
        </w:rPr>
      </w:pPr>
    </w:p>
    <w:sectPr w:rsidR="0041408F" w:rsidRPr="00805E27" w:rsidSect="005F7722">
      <w:footerReference w:type="default" r:id="rId10"/>
      <w:pgSz w:w="12260" w:h="15860"/>
      <w:pgMar w:top="709" w:right="1599" w:bottom="278" w:left="1417" w:header="43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86CE" w14:textId="77777777" w:rsidR="00E92F49" w:rsidRDefault="00E92F49">
      <w:r>
        <w:separator/>
      </w:r>
    </w:p>
  </w:endnote>
  <w:endnote w:type="continuationSeparator" w:id="0">
    <w:p w14:paraId="1C2B5DA6" w14:textId="77777777" w:rsidR="00E92F49" w:rsidRDefault="00E92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D30A" w14:textId="210829EC" w:rsidR="0041408F" w:rsidRPr="00346D7F" w:rsidRDefault="008A522C">
    <w:pPr>
      <w:ind w:left="337" w:right="197"/>
      <w:jc w:val="center"/>
      <w:rPr>
        <w:bCs/>
        <w:i/>
        <w:iCs/>
        <w:sz w:val="14"/>
        <w:szCs w:val="14"/>
      </w:rPr>
    </w:pPr>
    <w:r w:rsidRPr="00346D7F">
      <w:rPr>
        <w:rFonts w:ascii="Arial Narrow" w:eastAsia="Verdana" w:hAnsi="Arial Narrow" w:cstheme="minorHAnsi"/>
        <w:bCs/>
        <w:i/>
        <w:iCs/>
        <w:color w:val="000000"/>
        <w:sz w:val="14"/>
        <w:szCs w:val="14"/>
      </w:rPr>
      <w:t>“</w:t>
    </w:r>
    <w:r w:rsidRPr="00346D7F">
      <w:rPr>
        <w:rFonts w:ascii="Arial Narrow" w:eastAsia="Verdana" w:hAnsi="Arial Narrow" w:cstheme="minorHAnsi"/>
        <w:bCs/>
        <w:i/>
        <w:iCs/>
        <w:sz w:val="14"/>
        <w:szCs w:val="14"/>
      </w:rPr>
      <w:t>PRODUCTOS DE MATERIALES DE OFICINA PARA EL DEPARTAMENTO DE SALUD “PROGRAMA DE MODELO DE SALUD FAMILIAR Y COMUNITARIO DE LA RED DE SALUD DE LA COMUNA DE LA PINTANA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39BE" w14:textId="77777777" w:rsidR="00E92F49" w:rsidRDefault="00E92F49">
      <w:r>
        <w:separator/>
      </w:r>
    </w:p>
  </w:footnote>
  <w:footnote w:type="continuationSeparator" w:id="0">
    <w:p w14:paraId="06BCBC33" w14:textId="77777777" w:rsidR="00E92F49" w:rsidRDefault="00E92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491"/>
    <w:multiLevelType w:val="hybridMultilevel"/>
    <w:tmpl w:val="6A04B69E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375324A"/>
    <w:multiLevelType w:val="hybridMultilevel"/>
    <w:tmpl w:val="F5C41E2A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2A083E2D"/>
    <w:multiLevelType w:val="hybridMultilevel"/>
    <w:tmpl w:val="26AAA806"/>
    <w:lvl w:ilvl="0" w:tplc="E19830AA">
      <w:start w:val="1"/>
      <w:numFmt w:val="bullet"/>
      <w:lvlText w:val="-"/>
      <w:lvlJc w:val="left"/>
      <w:pPr>
        <w:ind w:left="720" w:hanging="360"/>
      </w:pPr>
      <w:rPr>
        <w:rFonts w:ascii="Kalinga" w:hAnsi="Kaling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E7057"/>
    <w:multiLevelType w:val="hybridMultilevel"/>
    <w:tmpl w:val="02886FBE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4" w15:restartNumberingAfterBreak="0">
    <w:nsid w:val="4B67670F"/>
    <w:multiLevelType w:val="hybridMultilevel"/>
    <w:tmpl w:val="EA52E5EC"/>
    <w:lvl w:ilvl="0" w:tplc="E23257E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300AB"/>
    <w:multiLevelType w:val="hybridMultilevel"/>
    <w:tmpl w:val="95E4D2D8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6" w15:restartNumberingAfterBreak="0">
    <w:nsid w:val="55487ED3"/>
    <w:multiLevelType w:val="multilevel"/>
    <w:tmpl w:val="7ECE0E6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F811956"/>
    <w:multiLevelType w:val="hybridMultilevel"/>
    <w:tmpl w:val="7B4CB75A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8" w15:restartNumberingAfterBreak="0">
    <w:nsid w:val="5FC26CE9"/>
    <w:multiLevelType w:val="hybridMultilevel"/>
    <w:tmpl w:val="CD1E98EA"/>
    <w:lvl w:ilvl="0" w:tplc="CB040CFC">
      <w:start w:val="1"/>
      <w:numFmt w:val="bullet"/>
      <w:lvlText w:val="-"/>
      <w:lvlJc w:val="left"/>
      <w:pPr>
        <w:ind w:left="720" w:hanging="360"/>
      </w:pPr>
      <w:rPr>
        <w:rFonts w:ascii="Kalinga" w:hAnsi="Kalinga" w:hint="default"/>
        <w:spacing w:val="-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E0CC6"/>
    <w:multiLevelType w:val="hybridMultilevel"/>
    <w:tmpl w:val="4EDE056A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0" w15:restartNumberingAfterBreak="0">
    <w:nsid w:val="6AFF00E7"/>
    <w:multiLevelType w:val="hybridMultilevel"/>
    <w:tmpl w:val="A7E80588"/>
    <w:lvl w:ilvl="0" w:tplc="340A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num w:numId="1" w16cid:durableId="2095855663">
    <w:abstractNumId w:val="6"/>
  </w:num>
  <w:num w:numId="2" w16cid:durableId="910966000">
    <w:abstractNumId w:val="0"/>
  </w:num>
  <w:num w:numId="3" w16cid:durableId="1159805738">
    <w:abstractNumId w:val="7"/>
  </w:num>
  <w:num w:numId="4" w16cid:durableId="1943108841">
    <w:abstractNumId w:val="10"/>
  </w:num>
  <w:num w:numId="5" w16cid:durableId="1367289664">
    <w:abstractNumId w:val="1"/>
  </w:num>
  <w:num w:numId="6" w16cid:durableId="1311789001">
    <w:abstractNumId w:val="5"/>
  </w:num>
  <w:num w:numId="7" w16cid:durableId="1317345190">
    <w:abstractNumId w:val="9"/>
  </w:num>
  <w:num w:numId="8" w16cid:durableId="634146606">
    <w:abstractNumId w:val="3"/>
  </w:num>
  <w:num w:numId="9" w16cid:durableId="522280116">
    <w:abstractNumId w:val="4"/>
  </w:num>
  <w:num w:numId="10" w16cid:durableId="740561848">
    <w:abstractNumId w:val="2"/>
  </w:num>
  <w:num w:numId="11" w16cid:durableId="400174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8F"/>
    <w:rsid w:val="00000EE6"/>
    <w:rsid w:val="0000280F"/>
    <w:rsid w:val="000071E8"/>
    <w:rsid w:val="00016CC3"/>
    <w:rsid w:val="00035D75"/>
    <w:rsid w:val="00057E78"/>
    <w:rsid w:val="00061041"/>
    <w:rsid w:val="00063199"/>
    <w:rsid w:val="00063F60"/>
    <w:rsid w:val="00075013"/>
    <w:rsid w:val="000964DA"/>
    <w:rsid w:val="000C439E"/>
    <w:rsid w:val="000E67BE"/>
    <w:rsid w:val="000F1CCB"/>
    <w:rsid w:val="00102629"/>
    <w:rsid w:val="00104C07"/>
    <w:rsid w:val="001266EB"/>
    <w:rsid w:val="001715F2"/>
    <w:rsid w:val="00175ACE"/>
    <w:rsid w:val="00180161"/>
    <w:rsid w:val="001A4B3B"/>
    <w:rsid w:val="001B0BDD"/>
    <w:rsid w:val="001E3B5A"/>
    <w:rsid w:val="001F31ED"/>
    <w:rsid w:val="001F51D5"/>
    <w:rsid w:val="0020082B"/>
    <w:rsid w:val="00211F15"/>
    <w:rsid w:val="00214DC5"/>
    <w:rsid w:val="002232DB"/>
    <w:rsid w:val="00243E67"/>
    <w:rsid w:val="00293ED6"/>
    <w:rsid w:val="002A3BD6"/>
    <w:rsid w:val="002B7D12"/>
    <w:rsid w:val="002C550A"/>
    <w:rsid w:val="002E768C"/>
    <w:rsid w:val="003212C5"/>
    <w:rsid w:val="00346D7F"/>
    <w:rsid w:val="00363B80"/>
    <w:rsid w:val="00370369"/>
    <w:rsid w:val="00372FE7"/>
    <w:rsid w:val="00392922"/>
    <w:rsid w:val="003A5893"/>
    <w:rsid w:val="003E7FEA"/>
    <w:rsid w:val="0040003B"/>
    <w:rsid w:val="004066FE"/>
    <w:rsid w:val="004067C1"/>
    <w:rsid w:val="0041408F"/>
    <w:rsid w:val="004156C3"/>
    <w:rsid w:val="0041756A"/>
    <w:rsid w:val="00422EA1"/>
    <w:rsid w:val="00443BAA"/>
    <w:rsid w:val="004B5D71"/>
    <w:rsid w:val="004C373A"/>
    <w:rsid w:val="0052617B"/>
    <w:rsid w:val="005350E0"/>
    <w:rsid w:val="00536C8E"/>
    <w:rsid w:val="00545927"/>
    <w:rsid w:val="0054796E"/>
    <w:rsid w:val="005479A6"/>
    <w:rsid w:val="00565FE6"/>
    <w:rsid w:val="00566CEF"/>
    <w:rsid w:val="0058046F"/>
    <w:rsid w:val="00581D4A"/>
    <w:rsid w:val="005966E9"/>
    <w:rsid w:val="005A790F"/>
    <w:rsid w:val="005B2FFA"/>
    <w:rsid w:val="005C2855"/>
    <w:rsid w:val="005C4945"/>
    <w:rsid w:val="005C60E4"/>
    <w:rsid w:val="005D397E"/>
    <w:rsid w:val="005F7722"/>
    <w:rsid w:val="006001A5"/>
    <w:rsid w:val="00634433"/>
    <w:rsid w:val="00634951"/>
    <w:rsid w:val="00643BE7"/>
    <w:rsid w:val="00654C7C"/>
    <w:rsid w:val="006567C5"/>
    <w:rsid w:val="006570ED"/>
    <w:rsid w:val="0066037E"/>
    <w:rsid w:val="006657D2"/>
    <w:rsid w:val="00683EDE"/>
    <w:rsid w:val="00684408"/>
    <w:rsid w:val="00684B55"/>
    <w:rsid w:val="006875EF"/>
    <w:rsid w:val="006A0AFA"/>
    <w:rsid w:val="006A3AF0"/>
    <w:rsid w:val="006C571A"/>
    <w:rsid w:val="006D1CD6"/>
    <w:rsid w:val="006E149E"/>
    <w:rsid w:val="006E5B9C"/>
    <w:rsid w:val="006F738F"/>
    <w:rsid w:val="00700397"/>
    <w:rsid w:val="007102F1"/>
    <w:rsid w:val="00714E78"/>
    <w:rsid w:val="00721AF0"/>
    <w:rsid w:val="00727DC7"/>
    <w:rsid w:val="007664BE"/>
    <w:rsid w:val="00770A36"/>
    <w:rsid w:val="00773D84"/>
    <w:rsid w:val="00776120"/>
    <w:rsid w:val="00784D41"/>
    <w:rsid w:val="007950C3"/>
    <w:rsid w:val="007A11E3"/>
    <w:rsid w:val="007A248F"/>
    <w:rsid w:val="007A61C0"/>
    <w:rsid w:val="007C58AD"/>
    <w:rsid w:val="007C7408"/>
    <w:rsid w:val="007D381D"/>
    <w:rsid w:val="007D4120"/>
    <w:rsid w:val="007E4961"/>
    <w:rsid w:val="00805619"/>
    <w:rsid w:val="00805E27"/>
    <w:rsid w:val="0083199A"/>
    <w:rsid w:val="00877BB9"/>
    <w:rsid w:val="00880A24"/>
    <w:rsid w:val="00881690"/>
    <w:rsid w:val="008A522C"/>
    <w:rsid w:val="008B58FC"/>
    <w:rsid w:val="008C096C"/>
    <w:rsid w:val="008C5990"/>
    <w:rsid w:val="008C61F3"/>
    <w:rsid w:val="008C7AA8"/>
    <w:rsid w:val="008F5DCB"/>
    <w:rsid w:val="009128AE"/>
    <w:rsid w:val="009438FC"/>
    <w:rsid w:val="0095447E"/>
    <w:rsid w:val="009664A2"/>
    <w:rsid w:val="00981185"/>
    <w:rsid w:val="00993DA1"/>
    <w:rsid w:val="00993E3F"/>
    <w:rsid w:val="009B1F23"/>
    <w:rsid w:val="009B3FAA"/>
    <w:rsid w:val="00A05510"/>
    <w:rsid w:val="00A219D3"/>
    <w:rsid w:val="00A74F59"/>
    <w:rsid w:val="00A93998"/>
    <w:rsid w:val="00A94ECD"/>
    <w:rsid w:val="00AC6323"/>
    <w:rsid w:val="00AF20BB"/>
    <w:rsid w:val="00B05DA0"/>
    <w:rsid w:val="00B15A2C"/>
    <w:rsid w:val="00B43101"/>
    <w:rsid w:val="00B4649A"/>
    <w:rsid w:val="00B56501"/>
    <w:rsid w:val="00B60B47"/>
    <w:rsid w:val="00B612BB"/>
    <w:rsid w:val="00B86CE2"/>
    <w:rsid w:val="00B90ACB"/>
    <w:rsid w:val="00B9526F"/>
    <w:rsid w:val="00BA20B7"/>
    <w:rsid w:val="00BA35E5"/>
    <w:rsid w:val="00BA7BB0"/>
    <w:rsid w:val="00BB0348"/>
    <w:rsid w:val="00BB6F28"/>
    <w:rsid w:val="00BC4564"/>
    <w:rsid w:val="00BF0916"/>
    <w:rsid w:val="00BF4578"/>
    <w:rsid w:val="00BF70E2"/>
    <w:rsid w:val="00BF7430"/>
    <w:rsid w:val="00C04DA0"/>
    <w:rsid w:val="00C0652A"/>
    <w:rsid w:val="00C40818"/>
    <w:rsid w:val="00C45F96"/>
    <w:rsid w:val="00C47C33"/>
    <w:rsid w:val="00C8575D"/>
    <w:rsid w:val="00C87330"/>
    <w:rsid w:val="00CB563F"/>
    <w:rsid w:val="00CD25F7"/>
    <w:rsid w:val="00CE71BA"/>
    <w:rsid w:val="00D07D7D"/>
    <w:rsid w:val="00D44441"/>
    <w:rsid w:val="00D45A1B"/>
    <w:rsid w:val="00D52ECF"/>
    <w:rsid w:val="00D557AA"/>
    <w:rsid w:val="00D62A86"/>
    <w:rsid w:val="00D66A34"/>
    <w:rsid w:val="00D724C6"/>
    <w:rsid w:val="00D96D35"/>
    <w:rsid w:val="00DA1202"/>
    <w:rsid w:val="00DA6A44"/>
    <w:rsid w:val="00DB2FA2"/>
    <w:rsid w:val="00DC0741"/>
    <w:rsid w:val="00DD3E78"/>
    <w:rsid w:val="00DE3988"/>
    <w:rsid w:val="00E06529"/>
    <w:rsid w:val="00E10D6C"/>
    <w:rsid w:val="00E12D8C"/>
    <w:rsid w:val="00E1535A"/>
    <w:rsid w:val="00E1627E"/>
    <w:rsid w:val="00E3089F"/>
    <w:rsid w:val="00E30A48"/>
    <w:rsid w:val="00E30A69"/>
    <w:rsid w:val="00E3637C"/>
    <w:rsid w:val="00E46658"/>
    <w:rsid w:val="00E5385D"/>
    <w:rsid w:val="00E87FF1"/>
    <w:rsid w:val="00E92F49"/>
    <w:rsid w:val="00E93355"/>
    <w:rsid w:val="00EA2687"/>
    <w:rsid w:val="00EA52CF"/>
    <w:rsid w:val="00EF3230"/>
    <w:rsid w:val="00F12A61"/>
    <w:rsid w:val="00F12AF5"/>
    <w:rsid w:val="00F130CC"/>
    <w:rsid w:val="00F47079"/>
    <w:rsid w:val="00F84A2D"/>
    <w:rsid w:val="00F86645"/>
    <w:rsid w:val="00F937D2"/>
    <w:rsid w:val="00FA187C"/>
    <w:rsid w:val="00FA239C"/>
    <w:rsid w:val="00FB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1160C"/>
  <w15:docId w15:val="{6FD4ED6F-4C66-4ABB-8DF9-0C2AF451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0A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6D3751"/>
    <w:pPr>
      <w:tabs>
        <w:tab w:val="left" w:pos="288"/>
        <w:tab w:val="left" w:pos="567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ind w:left="720"/>
      <w:jc w:val="center"/>
    </w:pPr>
    <w:rPr>
      <w:b/>
      <w:sz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es-CL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es-CL"/>
    </w:rPr>
  </w:style>
  <w:style w:type="paragraph" w:styleId="Encabezado">
    <w:name w:val="header"/>
    <w:basedOn w:val="Normal"/>
    <w:link w:val="EncabezadoCar"/>
    <w:uiPriority w:val="99"/>
    <w:unhideWhenUsed/>
    <w:rsid w:val="002F19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F1974"/>
  </w:style>
  <w:style w:type="paragraph" w:styleId="Piedepgina">
    <w:name w:val="footer"/>
    <w:basedOn w:val="Normal"/>
    <w:link w:val="PiedepginaCar"/>
    <w:uiPriority w:val="99"/>
    <w:unhideWhenUsed/>
    <w:rsid w:val="002F19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F1974"/>
  </w:style>
  <w:style w:type="paragraph" w:styleId="Prrafodelista">
    <w:name w:val="List Paragraph"/>
    <w:basedOn w:val="Normal"/>
    <w:link w:val="PrrafodelistaCar"/>
    <w:uiPriority w:val="34"/>
    <w:qFormat/>
    <w:rsid w:val="00E04E7A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2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rsid w:val="006D3751"/>
    <w:rPr>
      <w:b/>
      <w:sz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B67869"/>
    <w:pPr>
      <w:spacing w:before="100" w:beforeAutospacing="1" w:after="100" w:afterAutospacing="1"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uiPriority w:val="99"/>
    <w:rsid w:val="000B148F"/>
    <w:pPr>
      <w:spacing w:after="120"/>
    </w:pPr>
    <w:rPr>
      <w:sz w:val="16"/>
      <w:szCs w:val="16"/>
      <w:lang w:val="es-MX" w:eastAsia="es-MX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B148F"/>
    <w:rPr>
      <w:sz w:val="16"/>
      <w:szCs w:val="16"/>
      <w:lang w:val="es-MX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066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0664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E335A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335A2"/>
  </w:style>
  <w:style w:type="character" w:styleId="Hipervnculo">
    <w:name w:val="Hyperlink"/>
    <w:basedOn w:val="Fuentedeprrafopredeter"/>
    <w:uiPriority w:val="99"/>
    <w:unhideWhenUsed/>
    <w:rsid w:val="007A6890"/>
    <w:rPr>
      <w:color w:val="0000FF" w:themeColor="hyperlink"/>
      <w:u w:val="single"/>
    </w:rPr>
  </w:style>
  <w:style w:type="table" w:customStyle="1" w:styleId="TableGrid">
    <w:name w:val="TableGrid"/>
    <w:rsid w:val="00C16529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5543C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6671DC"/>
  </w:style>
  <w:style w:type="character" w:styleId="Refdecomentario">
    <w:name w:val="annotation reference"/>
    <w:basedOn w:val="Fuentedeprrafopredeter"/>
    <w:uiPriority w:val="99"/>
    <w:semiHidden/>
    <w:unhideWhenUsed/>
    <w:rsid w:val="008429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4294F"/>
  </w:style>
  <w:style w:type="character" w:customStyle="1" w:styleId="TextocomentarioCar">
    <w:name w:val="Texto comentario Car"/>
    <w:basedOn w:val="Fuentedeprrafopredeter"/>
    <w:link w:val="Textocomentario"/>
    <w:uiPriority w:val="99"/>
    <w:rsid w:val="0084294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29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294F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1D4BB4"/>
  </w:style>
  <w:style w:type="paragraph" w:customStyle="1" w:styleId="p12">
    <w:name w:val="p12"/>
    <w:basedOn w:val="Normal"/>
    <w:rsid w:val="004425BD"/>
    <w:pPr>
      <w:widowControl w:val="0"/>
      <w:tabs>
        <w:tab w:val="left" w:pos="760"/>
      </w:tabs>
      <w:autoSpaceDE w:val="0"/>
      <w:autoSpaceDN w:val="0"/>
      <w:spacing w:line="240" w:lineRule="atLeast"/>
      <w:ind w:left="1440" w:firstLine="720"/>
    </w:pPr>
    <w:rPr>
      <w:lang w:eastAsia="es-ES"/>
    </w:rPr>
  </w:style>
  <w:style w:type="paragraph" w:customStyle="1" w:styleId="Default">
    <w:name w:val="Default"/>
    <w:uiPriority w:val="99"/>
    <w:rsid w:val="009132F1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176DC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BA19D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23617C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192FCD"/>
    <w:pPr>
      <w:spacing w:after="200"/>
      <w:ind w:left="10" w:hanging="10"/>
      <w:jc w:val="both"/>
    </w:pPr>
    <w:rPr>
      <w:rFonts w:ascii="Century Gothic" w:eastAsia="Century Gothic" w:hAnsi="Century Gothic" w:cs="Century Gothic"/>
      <w:i/>
      <w:iCs/>
      <w:color w:val="1F497D" w:themeColor="text2"/>
      <w:sz w:val="18"/>
      <w:szCs w:val="18"/>
    </w:rPr>
  </w:style>
  <w:style w:type="character" w:customStyle="1" w:styleId="n">
    <w:name w:val="n"/>
    <w:basedOn w:val="Fuentedeprrafopredeter"/>
    <w:rsid w:val="0001182D"/>
  </w:style>
  <w:style w:type="table" w:customStyle="1" w:styleId="Tablaconcuadrcula2">
    <w:name w:val="Tabla con cuadrícula2"/>
    <w:basedOn w:val="Tablanormal"/>
    <w:next w:val="Tablaconcuadrcula"/>
    <w:uiPriority w:val="39"/>
    <w:rsid w:val="00846633"/>
    <w:pPr>
      <w:ind w:firstLine="709"/>
      <w:jc w:val="both"/>
    </w:pPr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1clara">
    <w:name w:val="Grid Table 1 Light"/>
    <w:basedOn w:val="Tablanormal"/>
    <w:uiPriority w:val="46"/>
    <w:rsid w:val="00A726F0"/>
    <w:pPr>
      <w:ind w:firstLine="709"/>
      <w:jc w:val="both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stilo1">
    <w:name w:val="Estilo1"/>
    <w:basedOn w:val="NormalWeb"/>
    <w:link w:val="Estilo1Car"/>
    <w:qFormat/>
    <w:rsid w:val="00A726F0"/>
    <w:pPr>
      <w:spacing w:before="0" w:beforeAutospacing="0" w:after="0" w:afterAutospacing="0"/>
      <w:jc w:val="both"/>
    </w:pPr>
    <w:rPr>
      <w:rFonts w:ascii="Arial" w:hAnsi="Arial" w:cs="Arial"/>
      <w:color w:val="000000" w:themeColor="text1"/>
      <w:lang w:val="es-MX" w:eastAsia="en-US"/>
    </w:rPr>
  </w:style>
  <w:style w:type="character" w:customStyle="1" w:styleId="Estilo1Car">
    <w:name w:val="Estilo1 Car"/>
    <w:basedOn w:val="Fuentedeprrafopredeter"/>
    <w:link w:val="Estilo1"/>
    <w:rsid w:val="00A726F0"/>
    <w:rPr>
      <w:rFonts w:ascii="Arial" w:hAnsi="Arial" w:cs="Arial"/>
      <w:color w:val="000000" w:themeColor="text1"/>
      <w:sz w:val="24"/>
      <w:szCs w:val="24"/>
      <w:lang w:val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firstLine="709"/>
      <w:jc w:val="both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NFRlW/dg2oyMmmmnQGSBTnINw==">CgMxLjA4AHIhMVM4elIyQnJkdm96VG9SXzdjSEgzM3pFc1FyQVFvamFw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B9CAC0-46AE-45ED-841A-97DDB84F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Contreras</dc:creator>
  <cp:lastModifiedBy>Marcia Villarroel</cp:lastModifiedBy>
  <cp:revision>2</cp:revision>
  <cp:lastPrinted>2024-06-13T14:28:00Z</cp:lastPrinted>
  <dcterms:created xsi:type="dcterms:W3CDTF">2026-06-17T15:56:00Z</dcterms:created>
  <dcterms:modified xsi:type="dcterms:W3CDTF">2026-06-17T15:56:00Z</dcterms:modified>
</cp:coreProperties>
</file>