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BBA" w:rsidRDefault="007C1027">
      <w:pPr>
        <w:spacing w:after="0" w:line="240" w:lineRule="auto"/>
        <w:jc w:val="center"/>
        <w:rPr>
          <w:b/>
          <w:bCs/>
          <w:lang w:val="es-ES"/>
        </w:rPr>
      </w:pPr>
      <w:r>
        <w:rPr>
          <w:b/>
          <w:bCs/>
          <w:lang w:val="es-ES"/>
        </w:rPr>
        <w:t>CRITERIOS DE EVALUACIÓN</w:t>
      </w:r>
    </w:p>
    <w:p w:rsidR="00A77BBA" w:rsidRDefault="007C1027">
      <w:pPr>
        <w:spacing w:after="0" w:line="240" w:lineRule="auto"/>
        <w:jc w:val="center"/>
        <w:rPr>
          <w:b/>
          <w:bCs/>
          <w:lang w:val="es-ES"/>
        </w:rPr>
      </w:pPr>
      <w:r>
        <w:rPr>
          <w:b/>
          <w:bCs/>
          <w:lang w:val="es-ES"/>
        </w:rPr>
        <w:t>MANTENCIÓN PREVENTIVA EQUIPO</w:t>
      </w:r>
      <w:r w:rsidR="00720A03">
        <w:rPr>
          <w:b/>
          <w:bCs/>
          <w:lang w:val="es-ES"/>
        </w:rPr>
        <w:t>S</w:t>
      </w:r>
      <w:r>
        <w:rPr>
          <w:b/>
          <w:bCs/>
          <w:lang w:val="es-ES"/>
        </w:rPr>
        <w:t xml:space="preserve"> CLINICOS </w:t>
      </w:r>
    </w:p>
    <w:p w:rsidR="00A77BBA" w:rsidRDefault="00A77BBA">
      <w:pPr>
        <w:spacing w:after="0" w:line="240" w:lineRule="auto"/>
        <w:rPr>
          <w:b/>
          <w:bCs/>
          <w:lang w:val="es-ES"/>
        </w:rPr>
      </w:pPr>
    </w:p>
    <w:p w:rsidR="00A77BBA" w:rsidRDefault="007C1027">
      <w:pPr>
        <w:spacing w:after="0" w:line="240" w:lineRule="auto"/>
        <w:jc w:val="both"/>
      </w:pPr>
      <w:r>
        <w:rPr>
          <w:lang w:val="es-ES"/>
        </w:rPr>
        <w:t>El Departamento de Salud de Ninhue solicita cotizar el servicio de ma</w:t>
      </w:r>
      <w:r w:rsidR="0075697B">
        <w:rPr>
          <w:lang w:val="es-ES"/>
        </w:rPr>
        <w:t xml:space="preserve">ntención preventiva </w:t>
      </w:r>
      <w:r w:rsidR="00720A03">
        <w:rPr>
          <w:lang w:val="es-ES"/>
        </w:rPr>
        <w:t xml:space="preserve">BOMBAS DE ASPIRACIÓN de la Sala de Procedimientos </w:t>
      </w:r>
      <w:r w:rsidR="0075697B">
        <w:rPr>
          <w:lang w:val="es-ES"/>
        </w:rPr>
        <w:t>del</w:t>
      </w:r>
      <w:r>
        <w:rPr>
          <w:lang w:val="es-ES"/>
        </w:rPr>
        <w:t xml:space="preserve"> CESFAM Doc. David Benavente de la comuna de Ninhue.</w:t>
      </w:r>
    </w:p>
    <w:p w:rsidR="00A77BBA" w:rsidRDefault="00A77BBA">
      <w:pPr>
        <w:rPr>
          <w:b/>
          <w:bCs/>
          <w:u w:val="single"/>
          <w:lang w:val="es-ES"/>
        </w:rPr>
      </w:pPr>
    </w:p>
    <w:p w:rsidR="00A77BBA" w:rsidRDefault="0075697B" w:rsidP="0075697B">
      <w:pPr>
        <w:jc w:val="both"/>
        <w:rPr>
          <w:b/>
          <w:bCs/>
          <w:u w:val="single"/>
          <w:lang w:val="es-ES"/>
        </w:rPr>
      </w:pPr>
      <w:r>
        <w:rPr>
          <w:b/>
          <w:bCs/>
          <w:u w:val="single"/>
          <w:lang w:val="es-ES"/>
        </w:rPr>
        <w:t>1. DESCRIPCIÓN</w:t>
      </w:r>
      <w:r w:rsidR="007C1027">
        <w:rPr>
          <w:b/>
          <w:bCs/>
          <w:u w:val="single"/>
          <w:lang w:val="es-ES"/>
        </w:rPr>
        <w:t xml:space="preserve"> A CONSIDERAR:</w:t>
      </w:r>
    </w:p>
    <w:p w:rsidR="00A77BBA" w:rsidRDefault="007C1027" w:rsidP="0075697B">
      <w:pPr>
        <w:pStyle w:val="Prrafodelista"/>
        <w:numPr>
          <w:ilvl w:val="0"/>
          <w:numId w:val="9"/>
        </w:numPr>
        <w:jc w:val="both"/>
      </w:pPr>
      <w:r>
        <w:rPr>
          <w:lang w:val="es-ES" w:bidi="es-ES"/>
        </w:rPr>
        <w:t>Actividad realizada por técnicos certificados y/o representantes, debiendo adjuntar documento que lo acredite.</w:t>
      </w:r>
    </w:p>
    <w:p w:rsidR="00A77BBA" w:rsidRDefault="007C1027" w:rsidP="0075697B">
      <w:pPr>
        <w:pStyle w:val="Prrafodelista"/>
        <w:numPr>
          <w:ilvl w:val="0"/>
          <w:numId w:val="9"/>
        </w:numPr>
        <w:jc w:val="both"/>
      </w:pPr>
      <w:r>
        <w:rPr>
          <w:lang w:val="es-ES" w:bidi="es-ES"/>
        </w:rPr>
        <w:t>Entregar informe con timbre y firma del ejecutor</w:t>
      </w:r>
      <w:r>
        <w:rPr>
          <w:lang w:val="es-ES"/>
        </w:rPr>
        <w:t>, visado por el Encargado de Mantención del CESFAM.</w:t>
      </w:r>
    </w:p>
    <w:p w:rsidR="00A77BBA" w:rsidRPr="009D2A40" w:rsidRDefault="007C1027" w:rsidP="0075697B">
      <w:pPr>
        <w:pStyle w:val="Prrafodelista"/>
        <w:numPr>
          <w:ilvl w:val="0"/>
          <w:numId w:val="9"/>
        </w:numPr>
        <w:jc w:val="both"/>
      </w:pPr>
      <w:r>
        <w:rPr>
          <w:lang w:val="es-ES" w:bidi="es-ES"/>
        </w:rPr>
        <w:t>En caso que el momento de realizar la mantención preventiva, se sugiera en el informe una mantención correctiva, el adjudicatario deberá entregar al Encargado de Mantención del CESFAM, con copia a la unidad de Adquisición, las especificaciones técnicas y cotización detalla</w:t>
      </w:r>
      <w:r w:rsidR="009D2A40">
        <w:rPr>
          <w:lang w:val="es-ES" w:bidi="es-ES"/>
        </w:rPr>
        <w:t>n</w:t>
      </w:r>
      <w:r>
        <w:rPr>
          <w:lang w:val="es-ES" w:bidi="es-ES"/>
        </w:rPr>
        <w:t xml:space="preserve">do la corrección.  </w:t>
      </w:r>
    </w:p>
    <w:p w:rsidR="009D2A40" w:rsidRDefault="009D2A40" w:rsidP="009D2A40">
      <w:pPr>
        <w:jc w:val="both"/>
      </w:pPr>
      <w:r>
        <w:t>Tabla Nº1</w:t>
      </w:r>
    </w:p>
    <w:tbl>
      <w:tblPr>
        <w:tblStyle w:val="Tablaconcuadrcula"/>
        <w:tblW w:w="0" w:type="auto"/>
        <w:jc w:val="center"/>
        <w:tblLook w:val="04A0"/>
      </w:tblPr>
      <w:tblGrid>
        <w:gridCol w:w="5623"/>
        <w:gridCol w:w="880"/>
        <w:gridCol w:w="1541"/>
      </w:tblGrid>
      <w:tr w:rsidR="009D2A40" w:rsidTr="00883FDE">
        <w:trPr>
          <w:trHeight w:val="291"/>
          <w:jc w:val="center"/>
        </w:trPr>
        <w:tc>
          <w:tcPr>
            <w:tcW w:w="5623" w:type="dxa"/>
            <w:shd w:val="clear" w:color="auto" w:fill="BFBFBF" w:themeFill="background1" w:themeFillShade="BF"/>
          </w:tcPr>
          <w:p w:rsidR="009D2A40" w:rsidRPr="00CE7052" w:rsidRDefault="00CE7052" w:rsidP="009D2A40">
            <w:pPr>
              <w:jc w:val="both"/>
              <w:rPr>
                <w:b/>
              </w:rPr>
            </w:pPr>
            <w:r w:rsidRPr="00CE7052">
              <w:rPr>
                <w:b/>
              </w:rPr>
              <w:t>Detalle mínimo EETT mantención preventiva</w:t>
            </w:r>
          </w:p>
        </w:tc>
        <w:tc>
          <w:tcPr>
            <w:tcW w:w="880" w:type="dxa"/>
            <w:shd w:val="clear" w:color="auto" w:fill="BFBFBF" w:themeFill="background1" w:themeFillShade="BF"/>
          </w:tcPr>
          <w:p w:rsidR="009D2A40" w:rsidRPr="00CE7052" w:rsidRDefault="00CE7052" w:rsidP="009D2A40">
            <w:pPr>
              <w:jc w:val="both"/>
              <w:rPr>
                <w:b/>
              </w:rPr>
            </w:pPr>
            <w:r w:rsidRPr="00CE7052">
              <w:rPr>
                <w:b/>
              </w:rPr>
              <w:t>Check</w:t>
            </w:r>
          </w:p>
        </w:tc>
        <w:tc>
          <w:tcPr>
            <w:tcW w:w="1541" w:type="dxa"/>
            <w:shd w:val="clear" w:color="auto" w:fill="BFBFBF" w:themeFill="background1" w:themeFillShade="BF"/>
          </w:tcPr>
          <w:p w:rsidR="009D2A40" w:rsidRPr="00CE7052" w:rsidRDefault="00CE7052" w:rsidP="009D2A40">
            <w:pPr>
              <w:jc w:val="both"/>
              <w:rPr>
                <w:b/>
              </w:rPr>
            </w:pPr>
            <w:r w:rsidRPr="00CE7052">
              <w:rPr>
                <w:b/>
              </w:rPr>
              <w:t>Observación</w:t>
            </w:r>
          </w:p>
        </w:tc>
      </w:tr>
      <w:tr w:rsidR="009D2A40" w:rsidTr="00883FDE">
        <w:trPr>
          <w:trHeight w:val="291"/>
          <w:jc w:val="center"/>
        </w:trPr>
        <w:tc>
          <w:tcPr>
            <w:tcW w:w="5623" w:type="dxa"/>
          </w:tcPr>
          <w:p w:rsidR="009D2A40" w:rsidRDefault="00720A03" w:rsidP="009D2A40">
            <w:pPr>
              <w:jc w:val="both"/>
            </w:pPr>
            <w:r>
              <w:t>ESTADO GENERAL DEL CHASIS-INSPECCIÓN VISUAL</w:t>
            </w:r>
          </w:p>
        </w:tc>
        <w:tc>
          <w:tcPr>
            <w:tcW w:w="880" w:type="dxa"/>
          </w:tcPr>
          <w:p w:rsidR="009D2A40" w:rsidRDefault="009D2A40" w:rsidP="009D2A40">
            <w:pPr>
              <w:jc w:val="both"/>
            </w:pPr>
          </w:p>
        </w:tc>
        <w:tc>
          <w:tcPr>
            <w:tcW w:w="1541" w:type="dxa"/>
          </w:tcPr>
          <w:p w:rsidR="009D2A40" w:rsidRDefault="009D2A40" w:rsidP="009D2A40">
            <w:pPr>
              <w:jc w:val="both"/>
            </w:pPr>
          </w:p>
        </w:tc>
      </w:tr>
      <w:tr w:rsidR="009D2A40" w:rsidTr="00883FDE">
        <w:trPr>
          <w:trHeight w:val="291"/>
          <w:jc w:val="center"/>
        </w:trPr>
        <w:tc>
          <w:tcPr>
            <w:tcW w:w="5623" w:type="dxa"/>
          </w:tcPr>
          <w:p w:rsidR="00720A03" w:rsidRDefault="00720A03" w:rsidP="009D2A40">
            <w:pPr>
              <w:jc w:val="both"/>
            </w:pPr>
            <w:r>
              <w:t>FUNCIONAMIENTO DE SELECTOR ON-OFF ENCENDIDO</w:t>
            </w:r>
          </w:p>
        </w:tc>
        <w:tc>
          <w:tcPr>
            <w:tcW w:w="880" w:type="dxa"/>
          </w:tcPr>
          <w:p w:rsidR="009D2A40" w:rsidRDefault="009D2A40" w:rsidP="009D2A40">
            <w:pPr>
              <w:jc w:val="both"/>
            </w:pPr>
          </w:p>
        </w:tc>
        <w:tc>
          <w:tcPr>
            <w:tcW w:w="1541" w:type="dxa"/>
          </w:tcPr>
          <w:p w:rsidR="009D2A40" w:rsidRDefault="009D2A40" w:rsidP="009D2A40">
            <w:pPr>
              <w:jc w:val="both"/>
            </w:pPr>
          </w:p>
        </w:tc>
      </w:tr>
      <w:tr w:rsidR="009D2A40" w:rsidTr="00883FDE">
        <w:trPr>
          <w:trHeight w:val="291"/>
          <w:jc w:val="center"/>
        </w:trPr>
        <w:tc>
          <w:tcPr>
            <w:tcW w:w="5623" w:type="dxa"/>
          </w:tcPr>
          <w:p w:rsidR="009D2A40" w:rsidRDefault="00720A03" w:rsidP="009D2A40">
            <w:pPr>
              <w:jc w:val="both"/>
            </w:pPr>
            <w:r>
              <w:t>REVISIÓN DE CABLE DE PODER Y CONECTOR ALIMENACIÓN EQUIPO</w:t>
            </w:r>
          </w:p>
        </w:tc>
        <w:tc>
          <w:tcPr>
            <w:tcW w:w="880" w:type="dxa"/>
          </w:tcPr>
          <w:p w:rsidR="009D2A40" w:rsidRDefault="009D2A40" w:rsidP="009D2A40">
            <w:pPr>
              <w:jc w:val="both"/>
            </w:pPr>
          </w:p>
        </w:tc>
        <w:tc>
          <w:tcPr>
            <w:tcW w:w="1541" w:type="dxa"/>
          </w:tcPr>
          <w:p w:rsidR="009D2A40" w:rsidRDefault="009D2A40" w:rsidP="009D2A40">
            <w:pPr>
              <w:jc w:val="both"/>
            </w:pPr>
          </w:p>
        </w:tc>
      </w:tr>
      <w:tr w:rsidR="009D2A40" w:rsidTr="00883FDE">
        <w:trPr>
          <w:trHeight w:val="291"/>
          <w:jc w:val="center"/>
        </w:trPr>
        <w:tc>
          <w:tcPr>
            <w:tcW w:w="5623" w:type="dxa"/>
          </w:tcPr>
          <w:p w:rsidR="009D2A40" w:rsidRDefault="00720A03" w:rsidP="00720A03">
            <w:pPr>
              <w:jc w:val="both"/>
            </w:pPr>
            <w:r>
              <w:t>REVISIÓN DE BORNES Y CONECTORES ELECTICOS</w:t>
            </w:r>
          </w:p>
        </w:tc>
        <w:tc>
          <w:tcPr>
            <w:tcW w:w="880" w:type="dxa"/>
          </w:tcPr>
          <w:p w:rsidR="009D2A40" w:rsidRDefault="009D2A40" w:rsidP="009D2A40">
            <w:pPr>
              <w:jc w:val="both"/>
            </w:pPr>
          </w:p>
        </w:tc>
        <w:tc>
          <w:tcPr>
            <w:tcW w:w="1541" w:type="dxa"/>
          </w:tcPr>
          <w:p w:rsidR="009D2A40" w:rsidRDefault="009D2A40" w:rsidP="009D2A40">
            <w:pPr>
              <w:jc w:val="both"/>
            </w:pPr>
          </w:p>
        </w:tc>
      </w:tr>
      <w:tr w:rsidR="009D2A40" w:rsidTr="00883FDE">
        <w:trPr>
          <w:trHeight w:val="291"/>
          <w:jc w:val="center"/>
        </w:trPr>
        <w:tc>
          <w:tcPr>
            <w:tcW w:w="5623" w:type="dxa"/>
          </w:tcPr>
          <w:p w:rsidR="00AF06E1" w:rsidRDefault="00720A03" w:rsidP="009D2A40">
            <w:pPr>
              <w:jc w:val="both"/>
            </w:pPr>
            <w:r>
              <w:t>FUNCIONALIDAD DE SELECTOR REGULADOR DE POTENCIA SUCCIÓN</w:t>
            </w:r>
          </w:p>
        </w:tc>
        <w:tc>
          <w:tcPr>
            <w:tcW w:w="880" w:type="dxa"/>
          </w:tcPr>
          <w:p w:rsidR="009D2A40" w:rsidRDefault="009D2A40" w:rsidP="009D2A40">
            <w:pPr>
              <w:jc w:val="both"/>
            </w:pPr>
          </w:p>
        </w:tc>
        <w:tc>
          <w:tcPr>
            <w:tcW w:w="1541" w:type="dxa"/>
          </w:tcPr>
          <w:p w:rsidR="009D2A40" w:rsidRDefault="009D2A40" w:rsidP="009D2A40">
            <w:pPr>
              <w:jc w:val="both"/>
            </w:pPr>
          </w:p>
        </w:tc>
      </w:tr>
      <w:tr w:rsidR="009D2A40" w:rsidTr="00883FDE">
        <w:trPr>
          <w:trHeight w:val="279"/>
          <w:jc w:val="center"/>
        </w:trPr>
        <w:tc>
          <w:tcPr>
            <w:tcW w:w="5623" w:type="dxa"/>
          </w:tcPr>
          <w:p w:rsidR="009D2A40" w:rsidRDefault="00720A03" w:rsidP="009D2A40">
            <w:pPr>
              <w:jc w:val="both"/>
            </w:pPr>
            <w:r>
              <w:t>FUNCIONALIDAD DE INDICADORES Y LUCES PILOTO</w:t>
            </w:r>
          </w:p>
        </w:tc>
        <w:tc>
          <w:tcPr>
            <w:tcW w:w="880" w:type="dxa"/>
          </w:tcPr>
          <w:p w:rsidR="009D2A40" w:rsidRDefault="009D2A40" w:rsidP="009D2A40">
            <w:pPr>
              <w:jc w:val="both"/>
            </w:pPr>
          </w:p>
        </w:tc>
        <w:tc>
          <w:tcPr>
            <w:tcW w:w="1541" w:type="dxa"/>
          </w:tcPr>
          <w:p w:rsidR="009D2A40" w:rsidRDefault="009D2A40" w:rsidP="009D2A40">
            <w:pPr>
              <w:jc w:val="both"/>
            </w:pPr>
          </w:p>
        </w:tc>
      </w:tr>
      <w:tr w:rsidR="009D2A40" w:rsidTr="00883FDE">
        <w:trPr>
          <w:trHeight w:val="291"/>
          <w:jc w:val="center"/>
        </w:trPr>
        <w:tc>
          <w:tcPr>
            <w:tcW w:w="5623" w:type="dxa"/>
          </w:tcPr>
          <w:p w:rsidR="009D2A40" w:rsidRDefault="00720A03" w:rsidP="009D2A40">
            <w:pPr>
              <w:jc w:val="both"/>
            </w:pPr>
            <w:r>
              <w:t>FUNCIONALIDAD DE VACUOMETRO INDICADOR DE PRESIÓN NEGATIVO</w:t>
            </w:r>
          </w:p>
        </w:tc>
        <w:tc>
          <w:tcPr>
            <w:tcW w:w="880" w:type="dxa"/>
          </w:tcPr>
          <w:p w:rsidR="009D2A40" w:rsidRDefault="009D2A40" w:rsidP="009D2A40">
            <w:pPr>
              <w:jc w:val="both"/>
            </w:pPr>
          </w:p>
        </w:tc>
        <w:tc>
          <w:tcPr>
            <w:tcW w:w="1541" w:type="dxa"/>
          </w:tcPr>
          <w:p w:rsidR="009D2A40" w:rsidRDefault="009D2A40" w:rsidP="009D2A40">
            <w:pPr>
              <w:jc w:val="both"/>
            </w:pPr>
          </w:p>
        </w:tc>
      </w:tr>
      <w:tr w:rsidR="009D2A40" w:rsidTr="00883FDE">
        <w:trPr>
          <w:trHeight w:val="291"/>
          <w:jc w:val="center"/>
        </w:trPr>
        <w:tc>
          <w:tcPr>
            <w:tcW w:w="5623" w:type="dxa"/>
          </w:tcPr>
          <w:p w:rsidR="009D2A40" w:rsidRDefault="00720A03" w:rsidP="009D2A40">
            <w:pPr>
              <w:jc w:val="both"/>
            </w:pPr>
            <w:r>
              <w:t>REVISIÓN Y ESTADO DE BATERIA</w:t>
            </w:r>
          </w:p>
        </w:tc>
        <w:tc>
          <w:tcPr>
            <w:tcW w:w="880" w:type="dxa"/>
          </w:tcPr>
          <w:p w:rsidR="009D2A40" w:rsidRDefault="009D2A40" w:rsidP="009D2A40">
            <w:pPr>
              <w:jc w:val="both"/>
            </w:pPr>
          </w:p>
        </w:tc>
        <w:tc>
          <w:tcPr>
            <w:tcW w:w="1541" w:type="dxa"/>
          </w:tcPr>
          <w:p w:rsidR="009D2A40" w:rsidRDefault="009D2A40" w:rsidP="009D2A40">
            <w:pPr>
              <w:jc w:val="both"/>
            </w:pPr>
          </w:p>
        </w:tc>
      </w:tr>
      <w:tr w:rsidR="009D2A40" w:rsidTr="00883FDE">
        <w:trPr>
          <w:trHeight w:val="302"/>
          <w:jc w:val="center"/>
        </w:trPr>
        <w:tc>
          <w:tcPr>
            <w:tcW w:w="5623" w:type="dxa"/>
          </w:tcPr>
          <w:p w:rsidR="009D2A40" w:rsidRDefault="00720A03" w:rsidP="009D2A40">
            <w:pPr>
              <w:jc w:val="both"/>
            </w:pPr>
            <w:r>
              <w:t>REVISIÓN DE FUGAS INSPECCIÓN DE CONEXIONES NEUMATICAS</w:t>
            </w:r>
          </w:p>
        </w:tc>
        <w:tc>
          <w:tcPr>
            <w:tcW w:w="880" w:type="dxa"/>
          </w:tcPr>
          <w:p w:rsidR="009D2A40" w:rsidRDefault="009D2A40" w:rsidP="009D2A40">
            <w:pPr>
              <w:jc w:val="both"/>
            </w:pPr>
          </w:p>
        </w:tc>
        <w:tc>
          <w:tcPr>
            <w:tcW w:w="1541" w:type="dxa"/>
          </w:tcPr>
          <w:p w:rsidR="009D2A40" w:rsidRDefault="009D2A40" w:rsidP="009D2A40">
            <w:pPr>
              <w:jc w:val="both"/>
            </w:pPr>
          </w:p>
        </w:tc>
      </w:tr>
      <w:tr w:rsidR="00720A03" w:rsidTr="00883FDE">
        <w:trPr>
          <w:trHeight w:val="302"/>
          <w:jc w:val="center"/>
        </w:trPr>
        <w:tc>
          <w:tcPr>
            <w:tcW w:w="5623" w:type="dxa"/>
          </w:tcPr>
          <w:p w:rsidR="00720A03" w:rsidRDefault="00720A03" w:rsidP="009D2A40">
            <w:pPr>
              <w:jc w:val="both"/>
            </w:pPr>
            <w:r>
              <w:t>MANTENIMIENTO INTERNO DE BOMBA, DESARME E INPECCIÓN MENBRANAS</w:t>
            </w:r>
          </w:p>
        </w:tc>
        <w:tc>
          <w:tcPr>
            <w:tcW w:w="880" w:type="dxa"/>
          </w:tcPr>
          <w:p w:rsidR="00720A03" w:rsidRDefault="00720A03" w:rsidP="009D2A40">
            <w:pPr>
              <w:jc w:val="both"/>
            </w:pPr>
          </w:p>
        </w:tc>
        <w:tc>
          <w:tcPr>
            <w:tcW w:w="1541" w:type="dxa"/>
          </w:tcPr>
          <w:p w:rsidR="00720A03" w:rsidRDefault="00720A03" w:rsidP="009D2A40">
            <w:pPr>
              <w:jc w:val="both"/>
            </w:pPr>
          </w:p>
        </w:tc>
      </w:tr>
      <w:tr w:rsidR="00720A03" w:rsidTr="00883FDE">
        <w:trPr>
          <w:trHeight w:val="302"/>
          <w:jc w:val="center"/>
        </w:trPr>
        <w:tc>
          <w:tcPr>
            <w:tcW w:w="5623" w:type="dxa"/>
          </w:tcPr>
          <w:p w:rsidR="00720A03" w:rsidRDefault="00720A03" w:rsidP="009D2A40">
            <w:pPr>
              <w:jc w:val="both"/>
            </w:pPr>
            <w:r>
              <w:t>LIMPIEZA GENERAL DEL EQUIPO</w:t>
            </w:r>
          </w:p>
        </w:tc>
        <w:tc>
          <w:tcPr>
            <w:tcW w:w="880" w:type="dxa"/>
          </w:tcPr>
          <w:p w:rsidR="00720A03" w:rsidRDefault="00720A03" w:rsidP="009D2A40">
            <w:pPr>
              <w:jc w:val="both"/>
            </w:pPr>
          </w:p>
        </w:tc>
        <w:tc>
          <w:tcPr>
            <w:tcW w:w="1541" w:type="dxa"/>
          </w:tcPr>
          <w:p w:rsidR="00720A03" w:rsidRDefault="00720A03" w:rsidP="009D2A40">
            <w:pPr>
              <w:jc w:val="both"/>
            </w:pPr>
          </w:p>
        </w:tc>
      </w:tr>
      <w:tr w:rsidR="00720A03" w:rsidTr="00883FDE">
        <w:trPr>
          <w:trHeight w:val="302"/>
          <w:jc w:val="center"/>
        </w:trPr>
        <w:tc>
          <w:tcPr>
            <w:tcW w:w="5623" w:type="dxa"/>
          </w:tcPr>
          <w:p w:rsidR="00720A03" w:rsidRDefault="00720A03" w:rsidP="009D2A40">
            <w:pPr>
              <w:jc w:val="both"/>
            </w:pPr>
            <w:r>
              <w:t>INSTALACIÓN ETIQUETA DE MANTENCIÓN</w:t>
            </w:r>
          </w:p>
        </w:tc>
        <w:tc>
          <w:tcPr>
            <w:tcW w:w="880" w:type="dxa"/>
          </w:tcPr>
          <w:p w:rsidR="00720A03" w:rsidRDefault="00720A03" w:rsidP="009D2A40">
            <w:pPr>
              <w:jc w:val="both"/>
            </w:pPr>
          </w:p>
        </w:tc>
        <w:tc>
          <w:tcPr>
            <w:tcW w:w="1541" w:type="dxa"/>
          </w:tcPr>
          <w:p w:rsidR="00720A03" w:rsidRDefault="00720A03" w:rsidP="009D2A40">
            <w:pPr>
              <w:jc w:val="both"/>
            </w:pPr>
          </w:p>
        </w:tc>
      </w:tr>
      <w:tr w:rsidR="00720A03" w:rsidTr="00883FDE">
        <w:trPr>
          <w:trHeight w:val="302"/>
          <w:jc w:val="center"/>
        </w:trPr>
        <w:tc>
          <w:tcPr>
            <w:tcW w:w="5623" w:type="dxa"/>
          </w:tcPr>
          <w:p w:rsidR="00720A03" w:rsidRDefault="00720A03" w:rsidP="009D2A40">
            <w:pPr>
              <w:jc w:val="both"/>
            </w:pPr>
            <w:r>
              <w:t>INSPECCIÓN DE MANGUERA DE SUCCIÓN</w:t>
            </w:r>
          </w:p>
        </w:tc>
        <w:tc>
          <w:tcPr>
            <w:tcW w:w="880" w:type="dxa"/>
          </w:tcPr>
          <w:p w:rsidR="00720A03" w:rsidRDefault="00720A03" w:rsidP="009D2A40">
            <w:pPr>
              <w:jc w:val="both"/>
            </w:pPr>
          </w:p>
        </w:tc>
        <w:tc>
          <w:tcPr>
            <w:tcW w:w="1541" w:type="dxa"/>
          </w:tcPr>
          <w:p w:rsidR="00720A03" w:rsidRDefault="00720A03" w:rsidP="009D2A40">
            <w:pPr>
              <w:jc w:val="both"/>
            </w:pPr>
          </w:p>
        </w:tc>
      </w:tr>
      <w:tr w:rsidR="00720A03" w:rsidTr="00883FDE">
        <w:trPr>
          <w:trHeight w:val="302"/>
          <w:jc w:val="center"/>
        </w:trPr>
        <w:tc>
          <w:tcPr>
            <w:tcW w:w="5623" w:type="dxa"/>
          </w:tcPr>
          <w:p w:rsidR="00720A03" w:rsidRDefault="00720A03" w:rsidP="009D2A40">
            <w:pPr>
              <w:jc w:val="both"/>
            </w:pPr>
            <w:r>
              <w:t>INSOECCIÓN FILTRO HEPA</w:t>
            </w:r>
          </w:p>
        </w:tc>
        <w:tc>
          <w:tcPr>
            <w:tcW w:w="880" w:type="dxa"/>
          </w:tcPr>
          <w:p w:rsidR="00720A03" w:rsidRDefault="00720A03" w:rsidP="009D2A40">
            <w:pPr>
              <w:jc w:val="both"/>
            </w:pPr>
          </w:p>
        </w:tc>
        <w:tc>
          <w:tcPr>
            <w:tcW w:w="1541" w:type="dxa"/>
          </w:tcPr>
          <w:p w:rsidR="00720A03" w:rsidRDefault="00720A03" w:rsidP="009D2A40">
            <w:pPr>
              <w:jc w:val="both"/>
            </w:pPr>
          </w:p>
        </w:tc>
      </w:tr>
      <w:tr w:rsidR="00720A03" w:rsidTr="00883FDE">
        <w:trPr>
          <w:trHeight w:val="302"/>
          <w:jc w:val="center"/>
        </w:trPr>
        <w:tc>
          <w:tcPr>
            <w:tcW w:w="5623" w:type="dxa"/>
          </w:tcPr>
          <w:p w:rsidR="00720A03" w:rsidRDefault="00720A03" w:rsidP="009D2A40">
            <w:pPr>
              <w:jc w:val="both"/>
            </w:pPr>
            <w:r>
              <w:t>INSPECCIÓN DE VASO CONTENEDOR Y VALVULA PPROTECCIÓN SOBRELLENADO</w:t>
            </w:r>
          </w:p>
        </w:tc>
        <w:tc>
          <w:tcPr>
            <w:tcW w:w="880" w:type="dxa"/>
          </w:tcPr>
          <w:p w:rsidR="00720A03" w:rsidRDefault="00720A03" w:rsidP="009D2A40">
            <w:pPr>
              <w:jc w:val="both"/>
            </w:pPr>
          </w:p>
        </w:tc>
        <w:tc>
          <w:tcPr>
            <w:tcW w:w="1541" w:type="dxa"/>
          </w:tcPr>
          <w:p w:rsidR="00720A03" w:rsidRDefault="00720A03" w:rsidP="009D2A40">
            <w:pPr>
              <w:jc w:val="both"/>
            </w:pPr>
          </w:p>
        </w:tc>
      </w:tr>
      <w:tr w:rsidR="00720A03" w:rsidTr="00883FDE">
        <w:trPr>
          <w:trHeight w:val="302"/>
          <w:jc w:val="center"/>
        </w:trPr>
        <w:tc>
          <w:tcPr>
            <w:tcW w:w="5623" w:type="dxa"/>
          </w:tcPr>
          <w:p w:rsidR="00720A03" w:rsidRDefault="00720A03" w:rsidP="009D2A40">
            <w:pPr>
              <w:jc w:val="both"/>
            </w:pPr>
            <w:r>
              <w:t>INSPECCIÓN TRANSFORMADOR AC/DC</w:t>
            </w:r>
          </w:p>
        </w:tc>
        <w:tc>
          <w:tcPr>
            <w:tcW w:w="880" w:type="dxa"/>
          </w:tcPr>
          <w:p w:rsidR="00720A03" w:rsidRDefault="00720A03" w:rsidP="009D2A40">
            <w:pPr>
              <w:jc w:val="both"/>
            </w:pPr>
          </w:p>
        </w:tc>
        <w:tc>
          <w:tcPr>
            <w:tcW w:w="1541" w:type="dxa"/>
          </w:tcPr>
          <w:p w:rsidR="00720A03" w:rsidRDefault="00720A03" w:rsidP="009D2A40">
            <w:pPr>
              <w:jc w:val="both"/>
            </w:pPr>
          </w:p>
        </w:tc>
      </w:tr>
    </w:tbl>
    <w:p w:rsidR="009D2A40" w:rsidRDefault="009D2A40" w:rsidP="009D2A40">
      <w:pPr>
        <w:jc w:val="both"/>
      </w:pPr>
    </w:p>
    <w:p w:rsidR="00720A03" w:rsidRDefault="00720A03" w:rsidP="009D2A40">
      <w:pPr>
        <w:jc w:val="both"/>
      </w:pPr>
    </w:p>
    <w:p w:rsidR="00720A03" w:rsidRDefault="00720A03" w:rsidP="009D2A40">
      <w:pPr>
        <w:jc w:val="both"/>
      </w:pPr>
    </w:p>
    <w:p w:rsidR="00720A03" w:rsidRDefault="00720A03" w:rsidP="009D2A40">
      <w:pPr>
        <w:jc w:val="both"/>
      </w:pPr>
    </w:p>
    <w:p w:rsidR="00A77BBA" w:rsidRDefault="007C1027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2. PLAZOS ESTIMADOS:</w:t>
      </w:r>
    </w:p>
    <w:p w:rsidR="00A77BBA" w:rsidRDefault="007C1027">
      <w:pPr>
        <w:pStyle w:val="Prrafodelista"/>
        <w:numPr>
          <w:ilvl w:val="0"/>
          <w:numId w:val="1"/>
        </w:numPr>
        <w:spacing w:line="256" w:lineRule="auto"/>
        <w:ind w:left="1134"/>
      </w:pPr>
      <w:r>
        <w:t>Indicar días corridos de ejecución</w:t>
      </w:r>
      <w:r>
        <w:rPr>
          <w:lang w:val="es-ES"/>
        </w:rPr>
        <w:t>, después de aceptada la orden de compra.</w:t>
      </w:r>
    </w:p>
    <w:p w:rsidR="00A77BBA" w:rsidRDefault="007C1027">
      <w:pPr>
        <w:pStyle w:val="Prrafodelista"/>
        <w:numPr>
          <w:ilvl w:val="0"/>
          <w:numId w:val="1"/>
        </w:numPr>
        <w:spacing w:line="256" w:lineRule="auto"/>
        <w:ind w:left="1134"/>
      </w:pPr>
      <w:r>
        <w:rPr>
          <w:b/>
          <w:bCs/>
        </w:rPr>
        <w:t xml:space="preserve">Garantía: </w:t>
      </w:r>
      <w:r>
        <w:rPr>
          <w:bCs/>
        </w:rPr>
        <w:t xml:space="preserve">Se solicita considerar una garantía mínima de </w:t>
      </w:r>
      <w:r w:rsidR="0075697B">
        <w:rPr>
          <w:bCs/>
        </w:rPr>
        <w:t>12</w:t>
      </w:r>
      <w:r>
        <w:rPr>
          <w:bCs/>
        </w:rPr>
        <w:t xml:space="preserve"> meses, respecto de los materiales y/o mano de obra.</w:t>
      </w:r>
    </w:p>
    <w:p w:rsidR="00A77BBA" w:rsidRDefault="007C1027">
      <w:pPr>
        <w:pStyle w:val="Prrafodelista"/>
        <w:numPr>
          <w:ilvl w:val="0"/>
          <w:numId w:val="1"/>
        </w:numPr>
        <w:spacing w:line="256" w:lineRule="auto"/>
        <w:ind w:left="1134"/>
      </w:pPr>
      <w:r>
        <w:rPr>
          <w:bCs/>
        </w:rPr>
        <w:t>Debe existir rápida respuesta de postventa ante una emergencia de garantía</w:t>
      </w:r>
      <w:r>
        <w:rPr>
          <w:bCs/>
          <w:lang w:val="es-ES"/>
        </w:rPr>
        <w:t>, incorporar datos en oferta</w:t>
      </w:r>
      <w:r>
        <w:rPr>
          <w:bCs/>
        </w:rPr>
        <w:t xml:space="preserve">. </w:t>
      </w:r>
      <w:r>
        <w:rPr>
          <w:bCs/>
          <w:lang w:val="es-ES"/>
        </w:rPr>
        <w:t>El tiempo máximo a informar es de 48 horas.</w:t>
      </w:r>
    </w:p>
    <w:p w:rsidR="00A77BBA" w:rsidRDefault="007C1027">
      <w:pPr>
        <w:rPr>
          <w:b/>
          <w:u w:val="single"/>
          <w:lang w:val="es-MX"/>
        </w:rPr>
      </w:pPr>
      <w:r>
        <w:rPr>
          <w:b/>
          <w:u w:val="single"/>
          <w:lang w:val="es-MX"/>
        </w:rPr>
        <w:t>3. MULTAS:</w:t>
      </w:r>
    </w:p>
    <w:p w:rsidR="00A77BBA" w:rsidRDefault="007C1027">
      <w:pPr>
        <w:spacing w:after="0" w:line="240" w:lineRule="auto"/>
        <w:jc w:val="both"/>
        <w:rPr>
          <w:lang w:val="es-MX"/>
        </w:rPr>
      </w:pPr>
      <w:r>
        <w:rPr>
          <w:lang w:val="es-MX"/>
        </w:rPr>
        <w:t>En caso de que el adjudicatario no diera fiel cumplimiento al contrato que se suscribe entre las partes, como son los plazos de entrega y condiciones de propuesta técnica de los productos/servicios contratados, sin causa justificada, lo que será calificado fundadamente por el Departamento de Salud de Ninhue, este se reserva el derecho de aplicar las siguientes multas al adjudicatario:</w:t>
      </w:r>
    </w:p>
    <w:p w:rsidR="00A77BBA" w:rsidRDefault="00A77BBA">
      <w:pPr>
        <w:spacing w:after="0" w:line="240" w:lineRule="auto"/>
        <w:jc w:val="both"/>
        <w:rPr>
          <w:lang w:val="es-MX"/>
        </w:rPr>
      </w:pPr>
    </w:p>
    <w:p w:rsidR="00A77BBA" w:rsidRDefault="007C1027">
      <w:pPr>
        <w:numPr>
          <w:ilvl w:val="0"/>
          <w:numId w:val="4"/>
        </w:numPr>
        <w:spacing w:after="0" w:line="240" w:lineRule="auto"/>
        <w:jc w:val="both"/>
        <w:rPr>
          <w:lang w:val="es-MX"/>
        </w:rPr>
      </w:pPr>
      <w:r>
        <w:rPr>
          <w:lang w:val="es-MX"/>
        </w:rPr>
        <w:t>Será sancionado con el pago de una multa equivalente al 5% del valor total del producto/servicio contratado a la fecha de corte, por día de atraso no entregado, de los producto/servicios, de acuerdo a lo ofertado en el criterio de evaluación descrito, con tope máximo de 5 días.</w:t>
      </w:r>
    </w:p>
    <w:p w:rsidR="00A77BBA" w:rsidRDefault="00A77BBA">
      <w:pPr>
        <w:spacing w:after="0" w:line="240" w:lineRule="auto"/>
        <w:ind w:left="720"/>
        <w:jc w:val="both"/>
        <w:rPr>
          <w:lang w:val="es-MX"/>
        </w:rPr>
      </w:pPr>
    </w:p>
    <w:p w:rsidR="00A77BBA" w:rsidRDefault="007C1027">
      <w:pPr>
        <w:numPr>
          <w:ilvl w:val="1"/>
          <w:numId w:val="3"/>
        </w:numPr>
        <w:spacing w:after="0" w:line="240" w:lineRule="auto"/>
        <w:jc w:val="both"/>
        <w:rPr>
          <w:lang w:val="es-MX"/>
        </w:rPr>
      </w:pPr>
      <w:r>
        <w:rPr>
          <w:lang w:val="es-MX"/>
        </w:rPr>
        <w:t>Aplicación Formula: Plazo de entrega del producto/servicios no realizados a la fecha de corte x 5% del valor total del producto/servicio solicitado = valor de multa por día de atraso.</w:t>
      </w:r>
    </w:p>
    <w:p w:rsidR="00A77BBA" w:rsidRDefault="00A77BBA">
      <w:pPr>
        <w:spacing w:after="0" w:line="240" w:lineRule="auto"/>
        <w:jc w:val="both"/>
        <w:rPr>
          <w:lang w:val="es-MX"/>
        </w:rPr>
      </w:pPr>
    </w:p>
    <w:p w:rsidR="00A77BBA" w:rsidRDefault="007C1027">
      <w:pPr>
        <w:numPr>
          <w:ilvl w:val="0"/>
          <w:numId w:val="4"/>
        </w:numPr>
        <w:spacing w:after="0" w:line="240" w:lineRule="auto"/>
        <w:jc w:val="both"/>
        <w:rPr>
          <w:lang w:val="es-MX"/>
        </w:rPr>
      </w:pPr>
      <w:r>
        <w:rPr>
          <w:lang w:val="es-MX"/>
        </w:rPr>
        <w:t xml:space="preserve">Será sancionado con el pago de una multa equivalente al 5% por cada punto que no se de cumplimiento de acuerdo con los servicios propuestos en el </w:t>
      </w:r>
      <w:r w:rsidR="009D2A40">
        <w:rPr>
          <w:lang w:val="es-MX"/>
        </w:rPr>
        <w:t>detalle</w:t>
      </w:r>
      <w:r>
        <w:rPr>
          <w:lang w:val="es-ES"/>
        </w:rPr>
        <w:t xml:space="preserve"> al proceso de compra</w:t>
      </w:r>
      <w:r>
        <w:rPr>
          <w:lang w:val="es-MX"/>
        </w:rPr>
        <w:t>.</w:t>
      </w:r>
    </w:p>
    <w:p w:rsidR="00A77BBA" w:rsidRDefault="00A77BBA">
      <w:pPr>
        <w:spacing w:after="0" w:line="240" w:lineRule="auto"/>
        <w:jc w:val="both"/>
        <w:rPr>
          <w:lang w:val="es-MX"/>
        </w:rPr>
      </w:pPr>
    </w:p>
    <w:p w:rsidR="00A77BBA" w:rsidRDefault="007C1027">
      <w:pPr>
        <w:spacing w:after="0" w:line="240" w:lineRule="auto"/>
        <w:jc w:val="both"/>
      </w:pPr>
      <w:r>
        <w:rPr>
          <w:lang w:val="es-MX"/>
        </w:rPr>
        <w:t xml:space="preserve">El no pago de la/s multas, el Departamento de Salud de Ninhue rebajará el monto de la multa desde el documento electrónico tributario y se informara en el registro de proveedores en la plataforma </w:t>
      </w:r>
      <w:hyperlink r:id="rId7" w:tooltip="http://www.mercadopublico.cl" w:history="1">
        <w:r>
          <w:rPr>
            <w:rStyle w:val="Hipervnculo"/>
            <w:lang w:val="es-MX"/>
          </w:rPr>
          <w:t>www.mercadopublico.cl</w:t>
        </w:r>
      </w:hyperlink>
      <w:r>
        <w:t xml:space="preserve">. </w:t>
      </w:r>
    </w:p>
    <w:p w:rsidR="00A77BBA" w:rsidRDefault="00A77BBA">
      <w:pPr>
        <w:spacing w:after="0" w:line="240" w:lineRule="auto"/>
        <w:jc w:val="both"/>
      </w:pPr>
    </w:p>
    <w:p w:rsidR="00A77BBA" w:rsidRDefault="007C1027">
      <w:pPr>
        <w:spacing w:after="0" w:line="240" w:lineRule="auto"/>
        <w:jc w:val="both"/>
        <w:rPr>
          <w:lang w:val="es-MX"/>
        </w:rPr>
      </w:pPr>
      <w:r>
        <w:rPr>
          <w:lang w:val="es-ES"/>
        </w:rPr>
        <w:t xml:space="preserve">Observación: </w:t>
      </w:r>
      <w:r>
        <w:t>La</w:t>
      </w:r>
      <w:r>
        <w:rPr>
          <w:lang w:val="es-ES"/>
        </w:rPr>
        <w:t>s</w:t>
      </w:r>
      <w:r>
        <w:t xml:space="preserve"> </w:t>
      </w:r>
      <w:r w:rsidR="009D2A40">
        <w:t xml:space="preserve">ambulancias </w:t>
      </w:r>
      <w:r>
        <w:t>cuenta con inventario de sus activos</w:t>
      </w:r>
      <w:r>
        <w:rPr>
          <w:lang w:val="es-ES"/>
        </w:rPr>
        <w:t xml:space="preserve"> fijos</w:t>
      </w:r>
      <w:r>
        <w:t>, el que estará presente al momento de empezar la prestación de servicios</w:t>
      </w:r>
      <w:r>
        <w:rPr>
          <w:lang w:val="es-ES"/>
        </w:rPr>
        <w:t xml:space="preserve"> junto al </w:t>
      </w:r>
      <w:r w:rsidR="009D2A40">
        <w:rPr>
          <w:lang w:val="es-ES"/>
        </w:rPr>
        <w:t>E</w:t>
      </w:r>
      <w:r>
        <w:rPr>
          <w:lang w:val="es-ES"/>
        </w:rPr>
        <w:t xml:space="preserve">ncargado de </w:t>
      </w:r>
      <w:r w:rsidR="009D2A40">
        <w:rPr>
          <w:lang w:val="es-ES"/>
        </w:rPr>
        <w:t>M</w:t>
      </w:r>
      <w:r>
        <w:rPr>
          <w:lang w:val="es-ES"/>
        </w:rPr>
        <w:t>antención del CESFAM</w:t>
      </w:r>
      <w:r>
        <w:t>, por lo que, el adjudicatario será responsable en caso de algún extravío o daño que perjudique económicamente al Departamento de Salud de Ninhue.</w:t>
      </w:r>
    </w:p>
    <w:p w:rsidR="00A77BBA" w:rsidRDefault="00A77BBA">
      <w:pPr>
        <w:jc w:val="both"/>
        <w:rPr>
          <w:b/>
          <w:bCs/>
          <w:u w:val="single"/>
        </w:rPr>
      </w:pPr>
    </w:p>
    <w:p w:rsidR="00A77BBA" w:rsidRDefault="007C1027">
      <w:pPr>
        <w:jc w:val="both"/>
        <w:rPr>
          <w:b/>
          <w:u w:val="single"/>
          <w:lang w:val="es-ES"/>
        </w:rPr>
      </w:pPr>
      <w:r>
        <w:rPr>
          <w:b/>
          <w:bCs/>
          <w:u w:val="single"/>
        </w:rPr>
        <w:t>4. CRITERIOS DE EVALUACIÓN:</w:t>
      </w:r>
    </w:p>
    <w:tbl>
      <w:tblPr>
        <w:tblW w:w="55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607"/>
        <w:gridCol w:w="924"/>
      </w:tblGrid>
      <w:tr w:rsidR="00A77BBA">
        <w:trPr>
          <w:jc w:val="center"/>
        </w:trPr>
        <w:tc>
          <w:tcPr>
            <w:tcW w:w="4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noWrap/>
          </w:tcPr>
          <w:p w:rsidR="00A77BBA" w:rsidRDefault="007C1027">
            <w:pPr>
              <w:spacing w:after="0" w:line="240" w:lineRule="auto"/>
              <w:jc w:val="both"/>
              <w:rPr>
                <w:rFonts w:eastAsia="Times New Roman" w:cs="Arial"/>
                <w:b/>
                <w:bCs/>
                <w:lang w:val="es-ES" w:eastAsia="es-ES"/>
              </w:rPr>
            </w:pPr>
            <w:r>
              <w:rPr>
                <w:rFonts w:eastAsia="Times New Roman" w:cs="Arial"/>
                <w:b/>
                <w:bCs/>
                <w:lang w:val="es-ES" w:eastAsia="es-ES"/>
              </w:rPr>
              <w:t>Criterio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noWrap/>
          </w:tcPr>
          <w:p w:rsidR="00A77BBA" w:rsidRDefault="007C1027">
            <w:pPr>
              <w:spacing w:after="0" w:line="240" w:lineRule="auto"/>
              <w:jc w:val="center"/>
              <w:rPr>
                <w:rFonts w:eastAsia="Times New Roman" w:cs="Arial"/>
                <w:bCs/>
                <w:lang w:val="es-ES" w:eastAsia="es-ES"/>
              </w:rPr>
            </w:pPr>
            <w:r>
              <w:rPr>
                <w:rFonts w:eastAsia="Times New Roman" w:cs="Arial"/>
                <w:bCs/>
                <w:lang w:val="es-ES" w:eastAsia="es-ES"/>
              </w:rPr>
              <w:t>%</w:t>
            </w:r>
          </w:p>
        </w:tc>
      </w:tr>
      <w:tr w:rsidR="00A77BBA">
        <w:trPr>
          <w:jc w:val="center"/>
        </w:trPr>
        <w:tc>
          <w:tcPr>
            <w:tcW w:w="4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A77BBA" w:rsidRDefault="007C1027">
            <w:pPr>
              <w:spacing w:after="0" w:line="240" w:lineRule="auto"/>
              <w:jc w:val="both"/>
              <w:rPr>
                <w:rFonts w:eastAsia="Times New Roman" w:cs="Arial"/>
                <w:bCs/>
                <w:lang w:val="es-ES" w:eastAsia="es-ES"/>
              </w:rPr>
            </w:pPr>
            <w:r>
              <w:rPr>
                <w:rFonts w:eastAsia="Times New Roman" w:cs="Arial"/>
                <w:bCs/>
                <w:lang w:val="es-ES" w:eastAsia="es-ES"/>
              </w:rPr>
              <w:t>Precio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A77BBA" w:rsidRDefault="007C1027">
            <w:pPr>
              <w:spacing w:after="0" w:line="240" w:lineRule="auto"/>
              <w:jc w:val="center"/>
              <w:rPr>
                <w:rFonts w:eastAsia="Times New Roman" w:cs="Arial"/>
                <w:bCs/>
                <w:lang w:val="es-ES" w:eastAsia="es-ES"/>
              </w:rPr>
            </w:pPr>
            <w:r>
              <w:rPr>
                <w:rFonts w:eastAsia="Times New Roman" w:cs="Arial"/>
                <w:bCs/>
                <w:lang w:val="es-ES" w:eastAsia="es-ES"/>
              </w:rPr>
              <w:t>30%</w:t>
            </w:r>
          </w:p>
        </w:tc>
      </w:tr>
      <w:tr w:rsidR="00A77BBA">
        <w:trPr>
          <w:jc w:val="center"/>
        </w:trPr>
        <w:tc>
          <w:tcPr>
            <w:tcW w:w="4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A77BBA" w:rsidRDefault="007C1027">
            <w:pPr>
              <w:spacing w:after="0" w:line="240" w:lineRule="auto"/>
              <w:jc w:val="both"/>
              <w:rPr>
                <w:rFonts w:eastAsia="Times New Roman" w:cs="Arial"/>
                <w:bCs/>
                <w:lang w:val="es-ES" w:eastAsia="es-ES"/>
              </w:rPr>
            </w:pPr>
            <w:r>
              <w:rPr>
                <w:rFonts w:eastAsia="Times New Roman" w:cs="Arial"/>
                <w:bCs/>
                <w:lang w:val="es-ES" w:eastAsia="es-ES"/>
              </w:rPr>
              <w:t xml:space="preserve">Cumplimiento de requerimiento técnico 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A77BBA" w:rsidRDefault="007C1027">
            <w:pPr>
              <w:spacing w:after="0" w:line="240" w:lineRule="auto"/>
              <w:jc w:val="center"/>
              <w:rPr>
                <w:rFonts w:eastAsia="Times New Roman" w:cs="Arial"/>
                <w:bCs/>
                <w:lang w:val="es-ES" w:eastAsia="es-ES"/>
              </w:rPr>
            </w:pPr>
            <w:r>
              <w:rPr>
                <w:rFonts w:eastAsia="Times New Roman" w:cs="Arial"/>
                <w:bCs/>
                <w:lang w:val="es-ES" w:eastAsia="es-ES"/>
              </w:rPr>
              <w:t>40%</w:t>
            </w:r>
          </w:p>
        </w:tc>
      </w:tr>
      <w:tr w:rsidR="00A77BBA">
        <w:trPr>
          <w:jc w:val="center"/>
        </w:trPr>
        <w:tc>
          <w:tcPr>
            <w:tcW w:w="4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A77BBA" w:rsidRDefault="007C1027">
            <w:pPr>
              <w:spacing w:after="0" w:line="240" w:lineRule="auto"/>
              <w:jc w:val="both"/>
              <w:rPr>
                <w:rFonts w:eastAsia="Times New Roman" w:cs="Arial"/>
                <w:lang w:val="es-ES" w:eastAsia="es-ES"/>
              </w:rPr>
            </w:pPr>
            <w:r>
              <w:rPr>
                <w:rFonts w:eastAsia="Times New Roman" w:cs="Arial"/>
                <w:bCs/>
                <w:lang w:val="es-ES" w:eastAsia="es-ES"/>
              </w:rPr>
              <w:t>Plazo de entrega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A77BBA" w:rsidRDefault="007C1027">
            <w:pPr>
              <w:spacing w:after="0" w:line="240" w:lineRule="auto"/>
              <w:jc w:val="center"/>
              <w:rPr>
                <w:rFonts w:eastAsia="Times New Roman" w:cs="Arial"/>
                <w:bCs/>
                <w:lang w:val="es-ES" w:eastAsia="es-ES"/>
              </w:rPr>
            </w:pPr>
            <w:r>
              <w:rPr>
                <w:rFonts w:eastAsia="Times New Roman" w:cs="Arial"/>
                <w:bCs/>
                <w:lang w:val="es-ES" w:eastAsia="es-ES"/>
              </w:rPr>
              <w:t>30%</w:t>
            </w:r>
          </w:p>
        </w:tc>
      </w:tr>
      <w:tr w:rsidR="00A77BBA">
        <w:trPr>
          <w:jc w:val="center"/>
        </w:trPr>
        <w:tc>
          <w:tcPr>
            <w:tcW w:w="4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A77BBA" w:rsidRDefault="007C1027">
            <w:pPr>
              <w:spacing w:after="0" w:line="240" w:lineRule="auto"/>
              <w:jc w:val="both"/>
              <w:rPr>
                <w:rFonts w:eastAsia="Times New Roman" w:cs="Arial"/>
                <w:b/>
                <w:lang w:val="es-ES" w:eastAsia="es-ES"/>
              </w:rPr>
            </w:pPr>
            <w:r>
              <w:rPr>
                <w:rFonts w:eastAsia="Times New Roman" w:cs="Arial"/>
                <w:b/>
                <w:bCs/>
                <w:lang w:val="es-ES" w:eastAsia="es-ES"/>
              </w:rPr>
              <w:t>TOTAL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A77BBA" w:rsidRDefault="007C1027">
            <w:pPr>
              <w:spacing w:after="0" w:line="240" w:lineRule="auto"/>
              <w:jc w:val="center"/>
              <w:rPr>
                <w:rFonts w:eastAsia="Times New Roman" w:cs="Arial"/>
                <w:bCs/>
                <w:lang w:val="es-ES" w:eastAsia="es-ES"/>
              </w:rPr>
            </w:pPr>
            <w:r>
              <w:rPr>
                <w:rFonts w:eastAsia="Times New Roman" w:cs="Arial"/>
                <w:b/>
                <w:bCs/>
                <w:lang w:val="es-ES" w:eastAsia="es-ES"/>
              </w:rPr>
              <w:t>100%</w:t>
            </w:r>
          </w:p>
        </w:tc>
      </w:tr>
    </w:tbl>
    <w:p w:rsidR="00A77BBA" w:rsidRDefault="00A77BBA">
      <w:pPr>
        <w:spacing w:after="0" w:line="240" w:lineRule="auto"/>
        <w:jc w:val="both"/>
        <w:rPr>
          <w:rFonts w:eastAsia="Times New Roman" w:cs="Arial"/>
          <w:lang w:val="es-ES" w:eastAsia="es-ES"/>
        </w:rPr>
      </w:pPr>
    </w:p>
    <w:tbl>
      <w:tblPr>
        <w:tblW w:w="100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696"/>
        <w:gridCol w:w="709"/>
        <w:gridCol w:w="7611"/>
      </w:tblGrid>
      <w:tr w:rsidR="00A77BBA">
        <w:trPr>
          <w:trHeight w:val="212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noWrap/>
          </w:tcPr>
          <w:p w:rsidR="00A77BBA" w:rsidRDefault="007C1027">
            <w:pPr>
              <w:spacing w:after="0" w:line="240" w:lineRule="auto"/>
              <w:contextualSpacing/>
              <w:jc w:val="both"/>
              <w:rPr>
                <w:rFonts w:eastAsia="Times New Roman" w:cs="Arial"/>
                <w:b/>
                <w:bCs/>
                <w:sz w:val="20"/>
                <w:szCs w:val="20"/>
                <w:lang w:val="es-ES" w:eastAsia="es-ES"/>
              </w:rPr>
            </w:pPr>
            <w:r>
              <w:rPr>
                <w:rFonts w:eastAsia="Times New Roman" w:cs="Arial"/>
                <w:b/>
                <w:bCs/>
                <w:sz w:val="20"/>
                <w:szCs w:val="20"/>
                <w:lang w:val="es-ES" w:eastAsia="es-ES"/>
              </w:rPr>
              <w:t>Criterio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noWrap/>
          </w:tcPr>
          <w:p w:rsidR="00A77BBA" w:rsidRDefault="007C1027">
            <w:pPr>
              <w:spacing w:after="0" w:line="240" w:lineRule="auto"/>
              <w:contextualSpacing/>
              <w:jc w:val="both"/>
              <w:rPr>
                <w:rFonts w:eastAsia="Times New Roman" w:cs="Arial"/>
                <w:b/>
                <w:bCs/>
                <w:sz w:val="20"/>
                <w:szCs w:val="20"/>
                <w:lang w:val="es-ES" w:eastAsia="es-ES"/>
              </w:rPr>
            </w:pPr>
            <w:r>
              <w:rPr>
                <w:rFonts w:eastAsia="Times New Roman" w:cs="Arial"/>
                <w:b/>
                <w:bCs/>
                <w:sz w:val="20"/>
                <w:szCs w:val="20"/>
                <w:lang w:val="es-ES" w:eastAsia="es-ES"/>
              </w:rPr>
              <w:t xml:space="preserve">  %</w:t>
            </w:r>
          </w:p>
        </w:tc>
        <w:tc>
          <w:tcPr>
            <w:tcW w:w="7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noWrap/>
          </w:tcPr>
          <w:p w:rsidR="00A77BBA" w:rsidRDefault="007C1027">
            <w:pPr>
              <w:spacing w:after="0" w:line="240" w:lineRule="auto"/>
              <w:contextualSpacing/>
              <w:jc w:val="both"/>
              <w:rPr>
                <w:rFonts w:eastAsia="Times New Roman" w:cs="Arial"/>
                <w:b/>
                <w:bCs/>
                <w:sz w:val="20"/>
                <w:szCs w:val="20"/>
                <w:lang w:val="es-ES" w:eastAsia="es-ES"/>
              </w:rPr>
            </w:pPr>
            <w:r>
              <w:rPr>
                <w:rFonts w:eastAsia="Times New Roman" w:cs="Arial"/>
                <w:b/>
                <w:bCs/>
                <w:sz w:val="20"/>
                <w:szCs w:val="20"/>
                <w:lang w:val="es-ES" w:eastAsia="es-ES"/>
              </w:rPr>
              <w:t>Comentario</w:t>
            </w:r>
          </w:p>
        </w:tc>
      </w:tr>
      <w:tr w:rsidR="00A77BBA">
        <w:trPr>
          <w:trHeight w:val="447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</w:tcPr>
          <w:p w:rsidR="00A77BBA" w:rsidRDefault="007C1027">
            <w:pPr>
              <w:spacing w:after="0" w:line="240" w:lineRule="auto"/>
              <w:contextualSpacing/>
              <w:jc w:val="center"/>
              <w:rPr>
                <w:rFonts w:eastAsia="Times New Roman" w:cs="Arial"/>
                <w:b/>
                <w:bCs/>
                <w:sz w:val="20"/>
                <w:szCs w:val="20"/>
                <w:lang w:val="es-ES" w:eastAsia="es-ES"/>
              </w:rPr>
            </w:pPr>
            <w:r>
              <w:rPr>
                <w:rFonts w:eastAsia="Times New Roman" w:cs="Arial"/>
                <w:b/>
                <w:bCs/>
                <w:sz w:val="20"/>
                <w:szCs w:val="20"/>
                <w:lang w:val="es-ES" w:eastAsia="es-ES"/>
              </w:rPr>
              <w:t>Precio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7BBA" w:rsidRDefault="007C1027">
            <w:pPr>
              <w:spacing w:after="0" w:line="240" w:lineRule="auto"/>
              <w:contextualSpacing/>
              <w:jc w:val="center"/>
              <w:rPr>
                <w:rFonts w:eastAsia="Times New Roman" w:cs="Arial"/>
                <w:b/>
                <w:bCs/>
                <w:sz w:val="20"/>
                <w:szCs w:val="20"/>
                <w:lang w:val="es-ES" w:eastAsia="es-ES"/>
              </w:rPr>
            </w:pPr>
            <w:r>
              <w:rPr>
                <w:rFonts w:eastAsia="Times New Roman" w:cs="Arial"/>
                <w:b/>
                <w:bCs/>
                <w:sz w:val="20"/>
                <w:szCs w:val="20"/>
                <w:lang w:val="es-ES" w:eastAsia="es-ES"/>
              </w:rPr>
              <w:t>30%</w:t>
            </w:r>
          </w:p>
        </w:tc>
        <w:tc>
          <w:tcPr>
            <w:tcW w:w="7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A77BBA" w:rsidRDefault="007C1027">
            <w:pPr>
              <w:widowControl w:val="0"/>
              <w:spacing w:after="0" w:line="219" w:lineRule="exact"/>
              <w:jc w:val="both"/>
              <w:rPr>
                <w:rFonts w:eastAsia="Trebuchet MS" w:cs="Arial"/>
                <w:sz w:val="20"/>
                <w:szCs w:val="20"/>
                <w:lang w:eastAsia="es-CL" w:bidi="es-CL"/>
              </w:rPr>
            </w:pPr>
            <w:r>
              <w:rPr>
                <w:rFonts w:eastAsia="Trebuchet MS" w:cs="Arial"/>
                <w:sz w:val="20"/>
                <w:szCs w:val="20"/>
                <w:lang w:eastAsia="es-CL" w:bidi="es-CL"/>
              </w:rPr>
              <w:t>Aplicación fórmula: X= Precio mínimo ofertado / Precio oferta evaluada x 100</w:t>
            </w:r>
          </w:p>
        </w:tc>
      </w:tr>
      <w:tr w:rsidR="00A77BBA">
        <w:trPr>
          <w:trHeight w:val="2086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</w:tcPr>
          <w:p w:rsidR="00A77BBA" w:rsidRDefault="007C1027">
            <w:pPr>
              <w:spacing w:after="0" w:line="240" w:lineRule="auto"/>
              <w:contextualSpacing/>
              <w:jc w:val="center"/>
              <w:rPr>
                <w:rFonts w:eastAsia="Times New Roman" w:cs="Arial"/>
                <w:b/>
                <w:bCs/>
                <w:sz w:val="20"/>
                <w:szCs w:val="20"/>
                <w:lang w:val="es-ES" w:eastAsia="es-ES"/>
              </w:rPr>
            </w:pPr>
            <w:r>
              <w:rPr>
                <w:rFonts w:eastAsia="Times New Roman" w:cs="Arial"/>
                <w:b/>
                <w:sz w:val="20"/>
                <w:szCs w:val="20"/>
                <w:lang w:val="es-ES" w:eastAsia="es-ES"/>
              </w:rPr>
              <w:lastRenderedPageBreak/>
              <w:t>Cumplimiento requerimiento técnico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7BBA" w:rsidRDefault="007C1027">
            <w:pPr>
              <w:spacing w:after="0" w:line="240" w:lineRule="auto"/>
              <w:contextualSpacing/>
              <w:jc w:val="center"/>
              <w:rPr>
                <w:rFonts w:eastAsia="Times New Roman" w:cs="Arial"/>
                <w:b/>
                <w:bCs/>
                <w:sz w:val="20"/>
                <w:szCs w:val="20"/>
                <w:lang w:val="es-ES" w:eastAsia="es-ES"/>
              </w:rPr>
            </w:pPr>
            <w:r>
              <w:rPr>
                <w:rFonts w:eastAsia="Times New Roman" w:cs="Arial"/>
                <w:b/>
                <w:bCs/>
                <w:sz w:val="20"/>
                <w:szCs w:val="20"/>
                <w:lang w:val="es-ES" w:eastAsia="es-ES"/>
              </w:rPr>
              <w:t>40%</w:t>
            </w:r>
          </w:p>
        </w:tc>
        <w:tc>
          <w:tcPr>
            <w:tcW w:w="7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A77BBA" w:rsidRDefault="007C1027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eastAsia="es-CL"/>
              </w:rPr>
            </w:pPr>
            <w:r>
              <w:rPr>
                <w:rFonts w:eastAsia="Times New Roman" w:cs="Arial"/>
                <w:bCs/>
                <w:sz w:val="20"/>
                <w:szCs w:val="20"/>
                <w:lang w:eastAsia="es-CL"/>
              </w:rPr>
              <w:t>La tabla se aplicará en base a los contenidos mínimos solicitados en el detalle de la compra ágil, el que debe ofertar la totalidad de las líneas.</w:t>
            </w:r>
          </w:p>
          <w:p w:rsidR="00A77BBA" w:rsidRDefault="00A77BBA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eastAsia="es-CL"/>
              </w:rPr>
            </w:pPr>
          </w:p>
          <w:tbl>
            <w:tblPr>
              <w:tblStyle w:val="Tablaconcuadrcula"/>
              <w:tblW w:w="0" w:type="auto"/>
              <w:tblInd w:w="910" w:type="dxa"/>
              <w:tblLayout w:type="fixed"/>
              <w:tblLook w:val="04A0"/>
            </w:tblPr>
            <w:tblGrid>
              <w:gridCol w:w="3685"/>
              <w:gridCol w:w="1134"/>
            </w:tblGrid>
            <w:tr w:rsidR="00A77BBA">
              <w:trPr>
                <w:trHeight w:val="254"/>
              </w:trPr>
              <w:tc>
                <w:tcPr>
                  <w:tcW w:w="3685" w:type="dxa"/>
                  <w:noWrap/>
                </w:tcPr>
                <w:p w:rsidR="00A77BBA" w:rsidRDefault="007C1027">
                  <w:pPr>
                    <w:widowControl w:val="0"/>
                    <w:shd w:val="clear" w:color="BFBFBF" w:themeColor="background1" w:themeShade="BF" w:fill="BFBFBF" w:themeFill="background1" w:themeFillShade="BF"/>
                    <w:spacing w:line="219" w:lineRule="exact"/>
                    <w:jc w:val="both"/>
                    <w:rPr>
                      <w:rFonts w:eastAsia="Trebuchet MS" w:cs="Arial"/>
                      <w:b/>
                      <w:bCs/>
                      <w:sz w:val="20"/>
                      <w:szCs w:val="20"/>
                      <w:lang w:eastAsia="es-CL" w:bidi="es-CL"/>
                    </w:rPr>
                  </w:pPr>
                  <w:r>
                    <w:rPr>
                      <w:rFonts w:eastAsia="Trebuchet MS" w:cs="Arial"/>
                      <w:b/>
                      <w:bCs/>
                      <w:sz w:val="20"/>
                      <w:szCs w:val="20"/>
                      <w:lang w:eastAsia="es-ES"/>
                    </w:rPr>
                    <w:t>Tabla N°1 Indica si/no</w:t>
                  </w:r>
                </w:p>
              </w:tc>
              <w:tc>
                <w:tcPr>
                  <w:tcW w:w="1134" w:type="dxa"/>
                  <w:noWrap/>
                </w:tcPr>
                <w:p w:rsidR="00A77BBA" w:rsidRDefault="007C1027">
                  <w:pPr>
                    <w:widowControl w:val="0"/>
                    <w:shd w:val="clear" w:color="BFBFBF" w:themeColor="background1" w:themeShade="BF" w:fill="BFBFBF" w:themeFill="background1" w:themeFillShade="BF"/>
                    <w:spacing w:line="219" w:lineRule="exact"/>
                    <w:jc w:val="both"/>
                    <w:rPr>
                      <w:rFonts w:eastAsia="Trebuchet MS" w:cs="Arial"/>
                      <w:b/>
                      <w:bCs/>
                      <w:sz w:val="20"/>
                      <w:szCs w:val="20"/>
                      <w:lang w:eastAsia="es-CL" w:bidi="es-CL"/>
                    </w:rPr>
                  </w:pPr>
                  <w:r>
                    <w:rPr>
                      <w:rFonts w:eastAsia="Trebuchet MS" w:cs="Arial"/>
                      <w:b/>
                      <w:bCs/>
                      <w:sz w:val="20"/>
                      <w:szCs w:val="20"/>
                      <w:lang w:eastAsia="es-ES"/>
                    </w:rPr>
                    <w:t>Puntaje</w:t>
                  </w:r>
                </w:p>
              </w:tc>
            </w:tr>
            <w:tr w:rsidR="00A77BBA">
              <w:tc>
                <w:tcPr>
                  <w:tcW w:w="3685" w:type="dxa"/>
                  <w:noWrap/>
                </w:tcPr>
                <w:p w:rsidR="00A77BBA" w:rsidRDefault="007C1027">
                  <w:pPr>
                    <w:jc w:val="both"/>
                    <w:rPr>
                      <w:rFonts w:eastAsia="Times New Roman" w:cs="Arial"/>
                      <w:sz w:val="20"/>
                      <w:szCs w:val="20"/>
                      <w:lang w:val="es-ES" w:eastAsia="es-ES"/>
                    </w:rPr>
                  </w:pPr>
                  <w:r>
                    <w:rPr>
                      <w:rFonts w:eastAsia="Times New Roman" w:cs="Arial"/>
                      <w:sz w:val="20"/>
                      <w:szCs w:val="20"/>
                      <w:lang w:val="es-ES" w:eastAsia="es-ES"/>
                    </w:rPr>
                    <w:t>Indica si cumple con EETT solicitadas</w:t>
                  </w:r>
                </w:p>
              </w:tc>
              <w:tc>
                <w:tcPr>
                  <w:tcW w:w="1134" w:type="dxa"/>
                  <w:noWrap/>
                </w:tcPr>
                <w:p w:rsidR="00A77BBA" w:rsidRDefault="007C1027">
                  <w:pPr>
                    <w:jc w:val="center"/>
                    <w:rPr>
                      <w:rFonts w:eastAsia="Times New Roman" w:cs="Arial"/>
                      <w:bCs/>
                      <w:sz w:val="20"/>
                      <w:szCs w:val="20"/>
                      <w:lang w:val="es-ES" w:eastAsia="es-ES"/>
                    </w:rPr>
                  </w:pPr>
                  <w:r>
                    <w:rPr>
                      <w:rFonts w:eastAsia="Times New Roman" w:cs="Arial"/>
                      <w:bCs/>
                      <w:sz w:val="20"/>
                      <w:szCs w:val="20"/>
                      <w:lang w:val="es-ES" w:eastAsia="es-ES"/>
                    </w:rPr>
                    <w:t>100</w:t>
                  </w:r>
                </w:p>
              </w:tc>
            </w:tr>
            <w:tr w:rsidR="00A77BBA">
              <w:trPr>
                <w:trHeight w:val="244"/>
              </w:trPr>
              <w:tc>
                <w:tcPr>
                  <w:tcW w:w="3685" w:type="dxa"/>
                  <w:vMerge w:val="restart"/>
                  <w:noWrap/>
                </w:tcPr>
                <w:p w:rsidR="00A77BBA" w:rsidRDefault="007C1027">
                  <w:pPr>
                    <w:jc w:val="both"/>
                    <w:rPr>
                      <w:rFonts w:eastAsia="Times New Roman" w:cs="Arial"/>
                      <w:sz w:val="20"/>
                      <w:szCs w:val="20"/>
                      <w:lang w:val="es-ES" w:eastAsia="es-ES"/>
                    </w:rPr>
                  </w:pPr>
                  <w:r>
                    <w:rPr>
                      <w:rFonts w:eastAsia="Times New Roman" w:cs="Arial"/>
                      <w:sz w:val="20"/>
                      <w:szCs w:val="20"/>
                      <w:lang w:val="es-ES" w:eastAsia="es-ES"/>
                    </w:rPr>
                    <w:t xml:space="preserve">No indica </w:t>
                  </w:r>
                </w:p>
              </w:tc>
              <w:tc>
                <w:tcPr>
                  <w:tcW w:w="1134" w:type="dxa"/>
                  <w:vMerge w:val="restart"/>
                  <w:noWrap/>
                </w:tcPr>
                <w:p w:rsidR="00A77BBA" w:rsidRDefault="007C1027">
                  <w:pPr>
                    <w:jc w:val="center"/>
                    <w:rPr>
                      <w:rFonts w:eastAsia="Times New Roman" w:cs="Arial"/>
                      <w:bCs/>
                      <w:sz w:val="20"/>
                      <w:szCs w:val="20"/>
                      <w:lang w:val="es-ES" w:eastAsia="es-ES"/>
                    </w:rPr>
                  </w:pPr>
                  <w:r>
                    <w:rPr>
                      <w:rFonts w:eastAsia="Times New Roman" w:cs="Arial"/>
                      <w:bCs/>
                      <w:sz w:val="20"/>
                      <w:szCs w:val="20"/>
                      <w:lang w:val="es-ES" w:eastAsia="es-ES"/>
                    </w:rPr>
                    <w:t>0</w:t>
                  </w:r>
                </w:p>
              </w:tc>
            </w:tr>
          </w:tbl>
          <w:p w:rsidR="00A77BBA" w:rsidRDefault="007C1027" w:rsidP="00883FDE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eastAsia="es-CL"/>
              </w:rPr>
            </w:pPr>
            <w:r>
              <w:rPr>
                <w:rFonts w:eastAsia="Times New Roman" w:cs="Arial"/>
                <w:bCs/>
                <w:sz w:val="20"/>
                <w:szCs w:val="20"/>
                <w:lang w:val="es-ES"/>
              </w:rPr>
              <w:t xml:space="preserve">Nota: El oferente deberá declarar y adjuntar tipo check list (SI/NO/NA) actividades realizadas como mínimo detalladas en especificaciones técnicas de cada </w:t>
            </w:r>
            <w:r w:rsidR="00883FDE">
              <w:rPr>
                <w:rFonts w:eastAsia="Times New Roman" w:cs="Arial"/>
                <w:bCs/>
                <w:sz w:val="20"/>
                <w:szCs w:val="20"/>
                <w:lang w:val="es-ES"/>
              </w:rPr>
              <w:t>ambulancia</w:t>
            </w:r>
            <w:r>
              <w:rPr>
                <w:rFonts w:eastAsia="Times New Roman" w:cs="Arial"/>
                <w:bCs/>
                <w:sz w:val="20"/>
                <w:szCs w:val="20"/>
                <w:lang w:val="es-ES"/>
              </w:rPr>
              <w:t>.</w:t>
            </w:r>
          </w:p>
        </w:tc>
      </w:tr>
      <w:tr w:rsidR="00A77BBA">
        <w:trPr>
          <w:trHeight w:val="5092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</w:tcPr>
          <w:p w:rsidR="00A77BBA" w:rsidRDefault="007C1027">
            <w:pPr>
              <w:spacing w:after="0" w:line="240" w:lineRule="auto"/>
              <w:contextualSpacing/>
              <w:jc w:val="center"/>
              <w:rPr>
                <w:rFonts w:eastAsia="Times New Roman" w:cs="Arial"/>
                <w:b/>
                <w:bCs/>
                <w:sz w:val="20"/>
                <w:szCs w:val="20"/>
                <w:lang w:val="es-ES" w:eastAsia="es-ES"/>
              </w:rPr>
            </w:pPr>
            <w:r>
              <w:rPr>
                <w:rFonts w:eastAsia="Times New Roman" w:cs="Arial"/>
                <w:b/>
                <w:bCs/>
                <w:sz w:val="20"/>
                <w:szCs w:val="20"/>
                <w:lang w:val="es-ES" w:eastAsia="es-ES"/>
              </w:rPr>
              <w:t>Plazo de entrega y garantía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7BBA" w:rsidRDefault="007C1027">
            <w:pPr>
              <w:spacing w:after="0" w:line="240" w:lineRule="auto"/>
              <w:contextualSpacing/>
              <w:jc w:val="center"/>
              <w:rPr>
                <w:rFonts w:eastAsia="Times New Roman" w:cs="Arial"/>
                <w:b/>
                <w:bCs/>
                <w:sz w:val="20"/>
                <w:szCs w:val="20"/>
                <w:lang w:val="es-ES" w:eastAsia="es-ES"/>
              </w:rPr>
            </w:pPr>
            <w:r>
              <w:rPr>
                <w:rFonts w:eastAsia="Times New Roman" w:cs="Arial"/>
                <w:b/>
                <w:bCs/>
                <w:sz w:val="20"/>
                <w:szCs w:val="20"/>
                <w:lang w:val="es-ES" w:eastAsia="es-ES"/>
              </w:rPr>
              <w:t>30%</w:t>
            </w:r>
          </w:p>
        </w:tc>
        <w:tc>
          <w:tcPr>
            <w:tcW w:w="7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A77BBA" w:rsidRDefault="007C1027">
            <w:pPr>
              <w:spacing w:after="0" w:line="240" w:lineRule="auto"/>
              <w:contextualSpacing/>
              <w:jc w:val="both"/>
              <w:rPr>
                <w:rFonts w:eastAsia="Times New Roman" w:cs="Arial"/>
                <w:sz w:val="20"/>
                <w:szCs w:val="20"/>
                <w:lang w:val="es-ES" w:eastAsia="es-ES"/>
              </w:rPr>
            </w:pPr>
            <w:r>
              <w:rPr>
                <w:rFonts w:eastAsia="Times New Roman" w:cs="Arial"/>
                <w:sz w:val="20"/>
                <w:szCs w:val="20"/>
                <w:lang w:val="es-ES" w:eastAsia="es-ES"/>
              </w:rPr>
              <w:t>Debe indicar plazo de entrega del producto/servicio:</w:t>
            </w:r>
          </w:p>
          <w:p w:rsidR="00A77BBA" w:rsidRDefault="00A77BBA">
            <w:pPr>
              <w:spacing w:after="0" w:line="240" w:lineRule="auto"/>
              <w:jc w:val="both"/>
              <w:rPr>
                <w:rFonts w:eastAsia="Times New Roman" w:cs="Arial"/>
                <w:b/>
                <w:bCs/>
                <w:color w:val="000000"/>
                <w:sz w:val="20"/>
                <w:szCs w:val="20"/>
                <w:u w:val="single"/>
                <w:lang w:val="es-ES" w:eastAsia="es-ES"/>
              </w:rPr>
            </w:pPr>
          </w:p>
          <w:tbl>
            <w:tblPr>
              <w:tblStyle w:val="Tablaconcuadrcula"/>
              <w:tblW w:w="0" w:type="auto"/>
              <w:jc w:val="center"/>
              <w:tblLayout w:type="fixed"/>
              <w:tblLook w:val="04A0"/>
            </w:tblPr>
            <w:tblGrid>
              <w:gridCol w:w="4806"/>
            </w:tblGrid>
            <w:tr w:rsidR="00A77BBA">
              <w:trPr>
                <w:trHeight w:val="257"/>
                <w:jc w:val="center"/>
              </w:trPr>
              <w:tc>
                <w:tcPr>
                  <w:tcW w:w="48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</w:tcPr>
                <w:p w:rsidR="00A77BBA" w:rsidRDefault="007C1027">
                  <w:pPr>
                    <w:widowControl w:val="0"/>
                    <w:spacing w:line="219" w:lineRule="exact"/>
                    <w:jc w:val="both"/>
                    <w:rPr>
                      <w:rFonts w:eastAsia="Trebuchet MS" w:cs="Arial"/>
                      <w:b/>
                      <w:bCs/>
                      <w:sz w:val="20"/>
                      <w:szCs w:val="20"/>
                      <w:lang w:eastAsia="es-CL" w:bidi="es-CL"/>
                    </w:rPr>
                  </w:pPr>
                  <w:r>
                    <w:rPr>
                      <w:rFonts w:eastAsia="Times New Roman" w:cs="Arial"/>
                      <w:b/>
                      <w:bCs/>
                      <w:color w:val="000000"/>
                      <w:sz w:val="20"/>
                      <w:szCs w:val="20"/>
                      <w:lang w:val="es-US" w:eastAsia="es-US"/>
                    </w:rPr>
                    <w:t>Tabla</w:t>
                  </w:r>
                  <w:r>
                    <w:rPr>
                      <w:rFonts w:eastAsia="Trebuchet MS" w:cs="Arial"/>
                      <w:b/>
                      <w:bCs/>
                      <w:sz w:val="20"/>
                      <w:szCs w:val="20"/>
                      <w:lang w:eastAsia="es-CL" w:bidi="es-CL"/>
                    </w:rPr>
                    <w:t xml:space="preserve"> N°2 Aplicación fórmula, Subcriterio (70%): </w:t>
                  </w:r>
                </w:p>
              </w:tc>
            </w:tr>
            <w:tr w:rsidR="00A77BBA">
              <w:trPr>
                <w:trHeight w:val="248"/>
                <w:jc w:val="center"/>
              </w:trPr>
              <w:tc>
                <w:tcPr>
                  <w:tcW w:w="48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:rsidR="00A77BBA" w:rsidRDefault="007C1027">
                  <w:pPr>
                    <w:widowControl w:val="0"/>
                    <w:spacing w:line="219" w:lineRule="exact"/>
                    <w:jc w:val="center"/>
                    <w:rPr>
                      <w:rFonts w:eastAsia="Trebuchet MS" w:cs="Arial"/>
                      <w:sz w:val="20"/>
                      <w:szCs w:val="20"/>
                      <w:lang w:eastAsia="es-CL" w:bidi="es-CL"/>
                    </w:rPr>
                  </w:pPr>
                  <w:r>
                    <w:rPr>
                      <w:rFonts w:eastAsia="Trebuchet MS" w:cs="Arial"/>
                      <w:sz w:val="20"/>
                      <w:szCs w:val="20"/>
                      <w:lang w:eastAsia="es-CL" w:bidi="es-CL"/>
                    </w:rPr>
                    <w:t>X= Plazo mínimo / Plazo oferta evaluada x 100</w:t>
                  </w:r>
                </w:p>
              </w:tc>
            </w:tr>
          </w:tbl>
          <w:p w:rsidR="00A77BBA" w:rsidRDefault="007C1027">
            <w:pPr>
              <w:spacing w:after="0" w:line="240" w:lineRule="auto"/>
              <w:jc w:val="both"/>
              <w:rPr>
                <w:rFonts w:eastAsia="Times New Roman" w:cs="Arial"/>
                <w:bCs/>
                <w:sz w:val="20"/>
                <w:szCs w:val="20"/>
                <w:lang w:val="es-ES" w:eastAsia="es-ES"/>
              </w:rPr>
            </w:pPr>
            <w:r>
              <w:rPr>
                <w:rFonts w:eastAsia="Times New Roman" w:cs="Arial"/>
                <w:bCs/>
                <w:sz w:val="20"/>
                <w:szCs w:val="20"/>
                <w:lang w:val="es-ES" w:eastAsia="es-ES"/>
              </w:rPr>
              <w:t xml:space="preserve">Nota: La oferta presentada no podrá superar los </w:t>
            </w:r>
            <w:r w:rsidR="00883FDE">
              <w:rPr>
                <w:rFonts w:eastAsia="Times New Roman" w:cs="Arial"/>
                <w:bCs/>
                <w:sz w:val="20"/>
                <w:szCs w:val="20"/>
                <w:lang w:val="es-ES" w:eastAsia="es-ES"/>
              </w:rPr>
              <w:t>5</w:t>
            </w:r>
            <w:r>
              <w:rPr>
                <w:rFonts w:eastAsia="Times New Roman" w:cs="Arial"/>
                <w:bCs/>
                <w:sz w:val="20"/>
                <w:szCs w:val="20"/>
                <w:lang w:val="es-ES" w:eastAsia="es-ES"/>
              </w:rPr>
              <w:t xml:space="preserve"> días corridos desde la adjudicación de la compra ágil.</w:t>
            </w:r>
          </w:p>
          <w:p w:rsidR="00A77BBA" w:rsidRDefault="00A77BBA">
            <w:pPr>
              <w:spacing w:after="0" w:line="240" w:lineRule="auto"/>
              <w:jc w:val="both"/>
              <w:rPr>
                <w:rFonts w:eastAsia="Times New Roman" w:cs="Arial"/>
                <w:bCs/>
                <w:sz w:val="20"/>
                <w:szCs w:val="20"/>
                <w:lang w:val="es-ES" w:eastAsia="es-ES"/>
              </w:rPr>
            </w:pPr>
          </w:p>
          <w:p w:rsidR="00A77BBA" w:rsidRDefault="007C1027">
            <w:pPr>
              <w:spacing w:line="256" w:lineRule="auto"/>
              <w:rPr>
                <w:sz w:val="20"/>
                <w:szCs w:val="20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val="es-ES" w:eastAsia="es-ES"/>
              </w:rPr>
              <w:t xml:space="preserve">Debe existir rápida respuesta de postventa ante una emergencia o uso de la garantía, detallando en su oferta. </w:t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/>
            </w:tblPr>
            <w:tblGrid>
              <w:gridCol w:w="3367"/>
              <w:gridCol w:w="1083"/>
            </w:tblGrid>
            <w:tr w:rsidR="00A77BBA">
              <w:trPr>
                <w:trHeight w:val="212"/>
                <w:jc w:val="center"/>
              </w:trPr>
              <w:tc>
                <w:tcPr>
                  <w:tcW w:w="33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0C0C0"/>
                  <w:noWrap/>
                </w:tcPr>
                <w:p w:rsidR="00A77BBA" w:rsidRDefault="007C1027">
                  <w:pPr>
                    <w:spacing w:after="0" w:line="240" w:lineRule="auto"/>
                    <w:jc w:val="both"/>
                    <w:rPr>
                      <w:rFonts w:eastAsia="Times New Roman" w:cs="Arial"/>
                      <w:b/>
                      <w:sz w:val="20"/>
                      <w:szCs w:val="20"/>
                      <w:lang w:val="es-ES" w:eastAsia="es-ES"/>
                    </w:rPr>
                  </w:pPr>
                  <w:r>
                    <w:rPr>
                      <w:rFonts w:eastAsia="Times New Roman" w:cs="Arial"/>
                      <w:b/>
                      <w:sz w:val="20"/>
                      <w:szCs w:val="20"/>
                      <w:lang w:val="es-ES" w:eastAsia="es-ES"/>
                    </w:rPr>
                    <w:t>Tabla N°3 Indica si/no (10%):</w:t>
                  </w:r>
                </w:p>
              </w:tc>
              <w:tc>
                <w:tcPr>
                  <w:tcW w:w="1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0C0C0"/>
                  <w:noWrap/>
                </w:tcPr>
                <w:p w:rsidR="00A77BBA" w:rsidRDefault="007C1027">
                  <w:pPr>
                    <w:spacing w:after="0" w:line="240" w:lineRule="auto"/>
                    <w:jc w:val="both"/>
                    <w:rPr>
                      <w:rFonts w:eastAsia="Times New Roman" w:cs="Arial"/>
                      <w:b/>
                      <w:sz w:val="20"/>
                      <w:szCs w:val="20"/>
                      <w:lang w:val="es-ES" w:eastAsia="es-ES"/>
                    </w:rPr>
                  </w:pPr>
                  <w:r>
                    <w:rPr>
                      <w:rFonts w:eastAsia="Times New Roman" w:cs="Arial"/>
                      <w:b/>
                      <w:sz w:val="20"/>
                      <w:szCs w:val="20"/>
                      <w:lang w:val="es-ES" w:eastAsia="es-ES"/>
                    </w:rPr>
                    <w:t>Puntaje</w:t>
                  </w:r>
                </w:p>
              </w:tc>
            </w:tr>
            <w:tr w:rsidR="00A77BBA">
              <w:trPr>
                <w:trHeight w:val="229"/>
                <w:jc w:val="center"/>
              </w:trPr>
              <w:tc>
                <w:tcPr>
                  <w:tcW w:w="33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:rsidR="00A77BBA" w:rsidRDefault="007C1027">
                  <w:pPr>
                    <w:spacing w:after="0" w:line="240" w:lineRule="auto"/>
                    <w:jc w:val="both"/>
                    <w:rPr>
                      <w:rFonts w:eastAsia="Times New Roman" w:cs="Arial"/>
                      <w:sz w:val="20"/>
                      <w:szCs w:val="20"/>
                      <w:lang w:val="es-ES" w:eastAsia="es-ES"/>
                    </w:rPr>
                  </w:pPr>
                  <w:r>
                    <w:rPr>
                      <w:rFonts w:eastAsia="Times New Roman" w:cs="Arial"/>
                      <w:sz w:val="20"/>
                      <w:szCs w:val="20"/>
                      <w:lang w:val="es-ES" w:eastAsia="es-ES"/>
                    </w:rPr>
                    <w:t xml:space="preserve">Indica servicio postventa del producto/ servicio </w:t>
                  </w:r>
                </w:p>
              </w:tc>
              <w:tc>
                <w:tcPr>
                  <w:tcW w:w="1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:rsidR="00A77BBA" w:rsidRDefault="007C1027">
                  <w:pPr>
                    <w:spacing w:after="0" w:line="240" w:lineRule="auto"/>
                    <w:jc w:val="center"/>
                    <w:rPr>
                      <w:rFonts w:eastAsia="Times New Roman" w:cs="Arial"/>
                      <w:bCs/>
                      <w:sz w:val="20"/>
                      <w:szCs w:val="20"/>
                      <w:lang w:val="es-ES" w:eastAsia="es-ES"/>
                    </w:rPr>
                  </w:pPr>
                  <w:r>
                    <w:rPr>
                      <w:rFonts w:eastAsia="Times New Roman" w:cs="Arial"/>
                      <w:bCs/>
                      <w:sz w:val="20"/>
                      <w:szCs w:val="20"/>
                      <w:lang w:val="es-ES" w:eastAsia="es-ES"/>
                    </w:rPr>
                    <w:t>100</w:t>
                  </w:r>
                </w:p>
              </w:tc>
            </w:tr>
            <w:tr w:rsidR="00A77BBA">
              <w:trPr>
                <w:trHeight w:val="212"/>
                <w:jc w:val="center"/>
              </w:trPr>
              <w:tc>
                <w:tcPr>
                  <w:tcW w:w="33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:rsidR="00A77BBA" w:rsidRDefault="007C1027">
                  <w:pPr>
                    <w:spacing w:after="0" w:line="240" w:lineRule="auto"/>
                    <w:jc w:val="both"/>
                    <w:rPr>
                      <w:rFonts w:eastAsia="Times New Roman" w:cs="Arial"/>
                      <w:sz w:val="20"/>
                      <w:szCs w:val="20"/>
                      <w:lang w:val="es-ES" w:eastAsia="es-ES"/>
                    </w:rPr>
                  </w:pPr>
                  <w:r>
                    <w:rPr>
                      <w:rFonts w:eastAsia="Times New Roman" w:cs="Arial"/>
                      <w:sz w:val="20"/>
                      <w:szCs w:val="20"/>
                      <w:lang w:val="es-ES" w:eastAsia="es-ES"/>
                    </w:rPr>
                    <w:t xml:space="preserve">No indica </w:t>
                  </w:r>
                </w:p>
              </w:tc>
              <w:tc>
                <w:tcPr>
                  <w:tcW w:w="10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:rsidR="00A77BBA" w:rsidRDefault="007C1027">
                  <w:pPr>
                    <w:spacing w:after="0" w:line="240" w:lineRule="auto"/>
                    <w:jc w:val="center"/>
                    <w:rPr>
                      <w:rFonts w:eastAsia="Times New Roman" w:cs="Arial"/>
                      <w:bCs/>
                      <w:sz w:val="20"/>
                      <w:szCs w:val="20"/>
                      <w:lang w:val="es-ES" w:eastAsia="es-ES"/>
                    </w:rPr>
                  </w:pPr>
                  <w:r>
                    <w:rPr>
                      <w:rFonts w:eastAsia="Times New Roman" w:cs="Arial"/>
                      <w:bCs/>
                      <w:sz w:val="20"/>
                      <w:szCs w:val="20"/>
                      <w:lang w:val="es-ES" w:eastAsia="es-ES"/>
                    </w:rPr>
                    <w:t>0</w:t>
                  </w:r>
                </w:p>
              </w:tc>
            </w:tr>
          </w:tbl>
          <w:p w:rsidR="00A77BBA" w:rsidRDefault="007C1027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szCs w:val="20"/>
                <w:lang w:val="es-ES" w:eastAsia="es-ES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val="es-ES" w:eastAsia="es-ES"/>
              </w:rPr>
              <w:t>Debe indicar garantía del producto/servicio:</w:t>
            </w:r>
          </w:p>
          <w:p w:rsidR="00A77BBA" w:rsidRDefault="00A77BBA">
            <w:pPr>
              <w:spacing w:after="0" w:line="240" w:lineRule="auto"/>
              <w:jc w:val="both"/>
              <w:rPr>
                <w:rFonts w:eastAsia="Times New Roman" w:cs="Arial"/>
                <w:b/>
                <w:bCs/>
                <w:color w:val="000000"/>
                <w:sz w:val="20"/>
                <w:szCs w:val="20"/>
                <w:u w:val="single"/>
                <w:lang w:val="es-ES" w:eastAsia="es-ES"/>
              </w:rPr>
            </w:pPr>
          </w:p>
          <w:tbl>
            <w:tblPr>
              <w:tblStyle w:val="Tablaconcuadrcula1"/>
              <w:tblW w:w="0" w:type="auto"/>
              <w:jc w:val="center"/>
              <w:tblLayout w:type="fixed"/>
              <w:tblLook w:val="04A0"/>
            </w:tblPr>
            <w:tblGrid>
              <w:gridCol w:w="5269"/>
            </w:tblGrid>
            <w:tr w:rsidR="00A77BBA">
              <w:trPr>
                <w:trHeight w:val="275"/>
                <w:jc w:val="center"/>
              </w:trPr>
              <w:tc>
                <w:tcPr>
                  <w:tcW w:w="5269" w:type="dxa"/>
                  <w:shd w:val="clear" w:color="auto" w:fill="D9D9D9" w:themeFill="background1" w:themeFillShade="D9"/>
                  <w:noWrap/>
                </w:tcPr>
                <w:p w:rsidR="00A77BBA" w:rsidRDefault="007C1027">
                  <w:pPr>
                    <w:widowControl w:val="0"/>
                    <w:spacing w:line="219" w:lineRule="exact"/>
                    <w:jc w:val="both"/>
                    <w:rPr>
                      <w:rFonts w:eastAsia="Trebuchet MS" w:cs="Arial"/>
                      <w:b/>
                      <w:bCs/>
                      <w:sz w:val="20"/>
                      <w:szCs w:val="20"/>
                      <w:lang w:eastAsia="es-CL" w:bidi="es-CL"/>
                    </w:rPr>
                  </w:pPr>
                  <w:r>
                    <w:rPr>
                      <w:rFonts w:eastAsia="Times New Roman" w:cs="Arial"/>
                      <w:b/>
                      <w:bCs/>
                      <w:color w:val="000000"/>
                      <w:sz w:val="20"/>
                      <w:szCs w:val="20"/>
                      <w:lang w:val="es-US" w:eastAsia="es-US"/>
                    </w:rPr>
                    <w:t>Tabla</w:t>
                  </w:r>
                  <w:r>
                    <w:rPr>
                      <w:rFonts w:eastAsia="Trebuchet MS" w:cs="Arial"/>
                      <w:b/>
                      <w:bCs/>
                      <w:sz w:val="20"/>
                      <w:szCs w:val="20"/>
                      <w:lang w:eastAsia="es-CL" w:bidi="es-CL"/>
                    </w:rPr>
                    <w:t xml:space="preserve"> N°4 Aplicación fórmula, Subcriterio (20%): </w:t>
                  </w:r>
                </w:p>
              </w:tc>
            </w:tr>
            <w:tr w:rsidR="00A77BBA">
              <w:trPr>
                <w:trHeight w:val="265"/>
                <w:jc w:val="center"/>
              </w:trPr>
              <w:tc>
                <w:tcPr>
                  <w:tcW w:w="5269" w:type="dxa"/>
                  <w:noWrap/>
                </w:tcPr>
                <w:p w:rsidR="00A77BBA" w:rsidRDefault="007C1027">
                  <w:pPr>
                    <w:widowControl w:val="0"/>
                    <w:spacing w:line="219" w:lineRule="exact"/>
                    <w:jc w:val="center"/>
                    <w:rPr>
                      <w:rFonts w:eastAsia="Trebuchet MS" w:cs="Arial"/>
                      <w:sz w:val="20"/>
                      <w:szCs w:val="20"/>
                      <w:lang w:eastAsia="es-CL" w:bidi="es-CL"/>
                    </w:rPr>
                  </w:pPr>
                  <w:r>
                    <w:rPr>
                      <w:rFonts w:eastAsia="Trebuchet MS" w:cs="Arial"/>
                      <w:sz w:val="20"/>
                      <w:szCs w:val="20"/>
                      <w:lang w:eastAsia="es-CL" w:bidi="es-CL"/>
                    </w:rPr>
                    <w:t>X= Plazo oferta evaluada / Plazo máximo garantía x 100</w:t>
                  </w:r>
                </w:p>
              </w:tc>
            </w:tr>
          </w:tbl>
          <w:p w:rsidR="00A77BBA" w:rsidRDefault="007C1027" w:rsidP="00883FDE">
            <w:pPr>
              <w:spacing w:after="0" w:line="240" w:lineRule="auto"/>
              <w:jc w:val="both"/>
              <w:rPr>
                <w:rFonts w:eastAsia="Times New Roman" w:cs="Arial"/>
                <w:bCs/>
                <w:sz w:val="20"/>
                <w:szCs w:val="20"/>
                <w:lang w:val="es-ES" w:eastAsia="es-ES"/>
              </w:rPr>
            </w:pPr>
            <w:r>
              <w:rPr>
                <w:rFonts w:eastAsia="Times New Roman" w:cs="Arial"/>
                <w:bCs/>
                <w:sz w:val="20"/>
                <w:szCs w:val="20"/>
                <w:lang w:val="es-ES" w:eastAsia="es-ES"/>
              </w:rPr>
              <w:t xml:space="preserve">Nota: Se solicita indicar una garantía mínima de </w:t>
            </w:r>
            <w:r w:rsidR="00883FDE">
              <w:rPr>
                <w:rFonts w:eastAsia="Times New Roman" w:cs="Arial"/>
                <w:bCs/>
                <w:sz w:val="20"/>
                <w:szCs w:val="20"/>
                <w:lang w:val="es-ES" w:eastAsia="es-ES"/>
              </w:rPr>
              <w:t>12</w:t>
            </w:r>
            <w:r>
              <w:rPr>
                <w:rFonts w:eastAsia="Times New Roman" w:cs="Arial"/>
                <w:bCs/>
                <w:sz w:val="20"/>
                <w:szCs w:val="20"/>
                <w:lang w:val="es-ES" w:eastAsia="es-ES"/>
              </w:rPr>
              <w:t xml:space="preserve"> meses, de lo contrario no será evaluable la oferta presentada.</w:t>
            </w:r>
          </w:p>
        </w:tc>
      </w:tr>
      <w:tr w:rsidR="00A77BBA">
        <w:trPr>
          <w:trHeight w:val="265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A77BBA" w:rsidRDefault="00A77BBA">
            <w:pPr>
              <w:spacing w:after="0" w:line="240" w:lineRule="auto"/>
              <w:contextualSpacing/>
              <w:jc w:val="both"/>
              <w:rPr>
                <w:rFonts w:eastAsia="Times New Roman" w:cs="Arial"/>
                <w:bCs/>
                <w:sz w:val="2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A77BBA" w:rsidRDefault="007C1027">
            <w:pPr>
              <w:spacing w:after="0" w:line="240" w:lineRule="auto"/>
              <w:contextualSpacing/>
              <w:jc w:val="center"/>
              <w:rPr>
                <w:rFonts w:eastAsia="Times New Roman" w:cs="Arial"/>
                <w:b/>
                <w:sz w:val="20"/>
                <w:szCs w:val="20"/>
                <w:lang w:val="es-ES" w:eastAsia="es-ES"/>
              </w:rPr>
            </w:pPr>
            <w:r>
              <w:rPr>
                <w:rFonts w:eastAsia="Times New Roman" w:cs="Arial"/>
                <w:b/>
                <w:sz w:val="20"/>
                <w:szCs w:val="20"/>
                <w:lang w:val="es-ES" w:eastAsia="es-ES"/>
              </w:rPr>
              <w:t>100%</w:t>
            </w:r>
          </w:p>
        </w:tc>
        <w:tc>
          <w:tcPr>
            <w:tcW w:w="7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A77BBA" w:rsidRDefault="00A77BBA">
            <w:pPr>
              <w:spacing w:after="0" w:line="240" w:lineRule="auto"/>
              <w:contextualSpacing/>
              <w:jc w:val="both"/>
              <w:rPr>
                <w:rFonts w:eastAsia="Times New Roman" w:cs="Arial"/>
                <w:bCs/>
                <w:sz w:val="20"/>
                <w:szCs w:val="20"/>
                <w:lang w:val="es-ES" w:eastAsia="es-ES"/>
              </w:rPr>
            </w:pPr>
          </w:p>
        </w:tc>
      </w:tr>
    </w:tbl>
    <w:p w:rsidR="00A77BBA" w:rsidRDefault="00A77BBA"/>
    <w:sectPr w:rsidR="00A77BBA" w:rsidSect="00A77BBA">
      <w:pgSz w:w="12240" w:h="15840"/>
      <w:pgMar w:top="1134" w:right="1701" w:bottom="993" w:left="1701" w:header="708" w:footer="708" w:gutter="0"/>
      <w:cols w:space="7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A5DF0" w:rsidRDefault="002A5DF0">
      <w:pPr>
        <w:spacing w:after="0" w:line="240" w:lineRule="auto"/>
      </w:pPr>
      <w:r>
        <w:separator/>
      </w:r>
    </w:p>
  </w:endnote>
  <w:endnote w:type="continuationSeparator" w:id="1">
    <w:p w:rsidR="002A5DF0" w:rsidRDefault="002A5D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A5DF0" w:rsidRDefault="002A5DF0">
      <w:pPr>
        <w:spacing w:after="0" w:line="240" w:lineRule="auto"/>
      </w:pPr>
      <w:r>
        <w:separator/>
      </w:r>
    </w:p>
  </w:footnote>
  <w:footnote w:type="continuationSeparator" w:id="1">
    <w:p w:rsidR="002A5DF0" w:rsidRDefault="002A5D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C3DA44"/>
    <w:multiLevelType w:val="multilevel"/>
    <w:tmpl w:val="58E4B152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>
    <w:nsid w:val="0BF84BA2"/>
    <w:multiLevelType w:val="multilevel"/>
    <w:tmpl w:val="851C2D1A"/>
    <w:lvl w:ilvl="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2D5B0F"/>
    <w:multiLevelType w:val="multilevel"/>
    <w:tmpl w:val="CD04A9AE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2A193A"/>
    <w:multiLevelType w:val="multilevel"/>
    <w:tmpl w:val="05280C30"/>
    <w:lvl w:ilvl="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5D186D"/>
    <w:multiLevelType w:val="multilevel"/>
    <w:tmpl w:val="0A9C6AF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4C2946E1"/>
    <w:multiLevelType w:val="multilevel"/>
    <w:tmpl w:val="2E967ED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6">
    <w:nsid w:val="58C12D93"/>
    <w:multiLevelType w:val="multilevel"/>
    <w:tmpl w:val="27B6F80A"/>
    <w:lvl w:ilvl="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5863442"/>
    <w:multiLevelType w:val="multilevel"/>
    <w:tmpl w:val="C0065DAE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8">
    <w:nsid w:val="72B14DE4"/>
    <w:multiLevelType w:val="multilevel"/>
    <w:tmpl w:val="2482D7AE"/>
    <w:lvl w:ilvl="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8"/>
  </w:num>
  <w:num w:numId="7">
    <w:abstractNumId w:val="7"/>
  </w:num>
  <w:num w:numId="8">
    <w:abstractNumId w:val="5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77BBA"/>
    <w:rsid w:val="002A5DF0"/>
    <w:rsid w:val="00720A03"/>
    <w:rsid w:val="0075697B"/>
    <w:rsid w:val="007C1027"/>
    <w:rsid w:val="00883FDE"/>
    <w:rsid w:val="009D2A40"/>
    <w:rsid w:val="00A66BC7"/>
    <w:rsid w:val="00A77BBA"/>
    <w:rsid w:val="00AF06E1"/>
    <w:rsid w:val="00CE7052"/>
    <w:rsid w:val="00E718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7BB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Light">
    <w:name w:val="Table Grid Light"/>
    <w:basedOn w:val="Tablanormal"/>
    <w:uiPriority w:val="59"/>
    <w:rsid w:val="00A77BBA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anormal"/>
    <w:uiPriority w:val="59"/>
    <w:rsid w:val="00A77BBA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2">
    <w:name w:val="Plain Table 2"/>
    <w:basedOn w:val="Tablanormal"/>
    <w:uiPriority w:val="59"/>
    <w:rsid w:val="00A77BB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4">
    <w:name w:val="Plain Table 4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5">
    <w:name w:val="Plain Table 5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GridTable1Light">
    <w:name w:val="Grid Table 1 Light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Tablanormal"/>
    <w:uiPriority w:val="5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">
    <w:name w:val="Grid Table 7 Colorful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bottom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bottom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rsid w:val="00A77BBA"/>
    <w:pPr>
      <w:spacing w:after="0" w:line="240" w:lineRule="auto"/>
    </w:pPr>
    <w:rPr>
      <w:color w:val="404040"/>
      <w:sz w:val="20"/>
      <w:szCs w:val="20"/>
      <w:lang w:val="es-ES" w:eastAsia="es-E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Lined-Accent1">
    <w:name w:val="Lined - Accent 1"/>
    <w:basedOn w:val="Tablanormal"/>
    <w:uiPriority w:val="99"/>
    <w:rsid w:val="00A77BBA"/>
    <w:pPr>
      <w:spacing w:after="0" w:line="240" w:lineRule="auto"/>
    </w:pPr>
    <w:rPr>
      <w:color w:val="404040"/>
      <w:sz w:val="20"/>
      <w:szCs w:val="20"/>
      <w:lang w:val="es-ES" w:eastAsia="es-E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rsid w:val="00A77BBA"/>
    <w:pPr>
      <w:spacing w:after="0" w:line="240" w:lineRule="auto"/>
    </w:pPr>
    <w:rPr>
      <w:color w:val="404040"/>
      <w:sz w:val="20"/>
      <w:szCs w:val="20"/>
      <w:lang w:val="es-ES" w:eastAsia="es-E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rsid w:val="00A77BBA"/>
    <w:pPr>
      <w:spacing w:after="0" w:line="240" w:lineRule="auto"/>
    </w:pPr>
    <w:rPr>
      <w:color w:val="404040"/>
      <w:sz w:val="20"/>
      <w:szCs w:val="20"/>
      <w:lang w:val="es-ES" w:eastAsia="es-E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rsid w:val="00A77BBA"/>
    <w:pPr>
      <w:spacing w:after="0" w:line="240" w:lineRule="auto"/>
    </w:pPr>
    <w:rPr>
      <w:color w:val="404040"/>
      <w:sz w:val="20"/>
      <w:szCs w:val="20"/>
      <w:lang w:val="es-ES" w:eastAsia="es-E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rsid w:val="00A77BBA"/>
    <w:pPr>
      <w:spacing w:after="0" w:line="240" w:lineRule="auto"/>
    </w:pPr>
    <w:rPr>
      <w:color w:val="404040"/>
      <w:sz w:val="20"/>
      <w:szCs w:val="20"/>
      <w:lang w:val="es-ES" w:eastAsia="es-E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rsid w:val="00A77BBA"/>
    <w:pPr>
      <w:spacing w:after="0" w:line="240" w:lineRule="auto"/>
    </w:pPr>
    <w:rPr>
      <w:color w:val="404040"/>
      <w:sz w:val="20"/>
      <w:szCs w:val="20"/>
      <w:lang w:val="es-ES" w:eastAsia="es-E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rsid w:val="00A77BBA"/>
    <w:pPr>
      <w:spacing w:after="0" w:line="240" w:lineRule="auto"/>
    </w:pPr>
    <w:rPr>
      <w:color w:val="404040"/>
      <w:sz w:val="20"/>
      <w:szCs w:val="20"/>
      <w:lang w:val="es-ES" w:eastAsia="es-ES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BorderedLined-Accent1">
    <w:name w:val="Bordered &amp; Lined - Accent 1"/>
    <w:basedOn w:val="Tablanormal"/>
    <w:uiPriority w:val="99"/>
    <w:rsid w:val="00A77BBA"/>
    <w:pPr>
      <w:spacing w:after="0" w:line="240" w:lineRule="auto"/>
    </w:pPr>
    <w:rPr>
      <w:color w:val="404040"/>
      <w:sz w:val="20"/>
      <w:szCs w:val="20"/>
      <w:lang w:val="es-ES" w:eastAsia="es-ES"/>
    </w:rPr>
    <w:tblPr>
      <w:tblStyleRowBandSize w:val="1"/>
      <w:tblStyleColBandSize w:val="1"/>
      <w:tblInd w:w="0" w:type="dxa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rsid w:val="00A77BBA"/>
    <w:pPr>
      <w:spacing w:after="0" w:line="240" w:lineRule="auto"/>
    </w:pPr>
    <w:rPr>
      <w:color w:val="404040"/>
      <w:sz w:val="20"/>
      <w:szCs w:val="20"/>
      <w:lang w:val="es-ES" w:eastAsia="es-ES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rsid w:val="00A77BBA"/>
    <w:pPr>
      <w:spacing w:after="0" w:line="240" w:lineRule="auto"/>
    </w:pPr>
    <w:rPr>
      <w:color w:val="404040"/>
      <w:sz w:val="20"/>
      <w:szCs w:val="20"/>
      <w:lang w:val="es-ES" w:eastAsia="es-ES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rsid w:val="00A77BBA"/>
    <w:pPr>
      <w:spacing w:after="0" w:line="240" w:lineRule="auto"/>
    </w:pPr>
    <w:rPr>
      <w:color w:val="404040"/>
      <w:sz w:val="20"/>
      <w:szCs w:val="20"/>
      <w:lang w:val="es-ES" w:eastAsia="es-ES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rsid w:val="00A77BBA"/>
    <w:pPr>
      <w:spacing w:after="0" w:line="240" w:lineRule="auto"/>
    </w:pPr>
    <w:rPr>
      <w:color w:val="404040"/>
      <w:sz w:val="20"/>
      <w:szCs w:val="20"/>
      <w:lang w:val="es-ES" w:eastAsia="es-ES"/>
    </w:rPr>
    <w:tblPr>
      <w:tblStyleRowBandSize w:val="1"/>
      <w:tblStyleColBandSize w:val="1"/>
      <w:tblInd w:w="0" w:type="dxa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rsid w:val="00A77BBA"/>
    <w:pPr>
      <w:spacing w:after="0" w:line="240" w:lineRule="auto"/>
    </w:pPr>
    <w:rPr>
      <w:color w:val="404040"/>
      <w:sz w:val="20"/>
      <w:szCs w:val="20"/>
      <w:lang w:val="es-ES" w:eastAsia="es-ES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rsid w:val="00A77B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customStyle="1" w:styleId="Heading1">
    <w:name w:val="Heading 1"/>
    <w:basedOn w:val="Normal"/>
    <w:next w:val="Normal"/>
    <w:link w:val="Heading1Char"/>
    <w:uiPriority w:val="9"/>
    <w:qFormat/>
    <w:rsid w:val="00A77BBA"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customStyle="1" w:styleId="Heading2">
    <w:name w:val="Heading 2"/>
    <w:basedOn w:val="Normal"/>
    <w:next w:val="Normal"/>
    <w:link w:val="Heading2Char"/>
    <w:uiPriority w:val="9"/>
    <w:unhideWhenUsed/>
    <w:qFormat/>
    <w:rsid w:val="00A77BBA"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customStyle="1" w:styleId="Heading3">
    <w:name w:val="Heading 3"/>
    <w:basedOn w:val="Normal"/>
    <w:next w:val="Normal"/>
    <w:link w:val="Heading3Char"/>
    <w:uiPriority w:val="9"/>
    <w:unhideWhenUsed/>
    <w:qFormat/>
    <w:rsid w:val="00A77BBA"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customStyle="1" w:styleId="Heading4">
    <w:name w:val="Heading 4"/>
    <w:basedOn w:val="Normal"/>
    <w:next w:val="Normal"/>
    <w:link w:val="Heading4Char"/>
    <w:uiPriority w:val="9"/>
    <w:unhideWhenUsed/>
    <w:qFormat/>
    <w:rsid w:val="00A77BBA"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customStyle="1" w:styleId="Heading5">
    <w:name w:val="Heading 5"/>
    <w:basedOn w:val="Normal"/>
    <w:next w:val="Normal"/>
    <w:link w:val="Heading5Char"/>
    <w:uiPriority w:val="9"/>
    <w:unhideWhenUsed/>
    <w:qFormat/>
    <w:rsid w:val="00A77BBA"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customStyle="1" w:styleId="Heading6">
    <w:name w:val="Heading 6"/>
    <w:basedOn w:val="Normal"/>
    <w:next w:val="Normal"/>
    <w:link w:val="Heading6Char"/>
    <w:uiPriority w:val="9"/>
    <w:unhideWhenUsed/>
    <w:qFormat/>
    <w:rsid w:val="00A77BBA"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customStyle="1" w:styleId="Heading7">
    <w:name w:val="Heading 7"/>
    <w:basedOn w:val="Normal"/>
    <w:next w:val="Normal"/>
    <w:link w:val="Heading7Char"/>
    <w:uiPriority w:val="9"/>
    <w:unhideWhenUsed/>
    <w:qFormat/>
    <w:rsid w:val="00A77BBA"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customStyle="1" w:styleId="Heading8">
    <w:name w:val="Heading 8"/>
    <w:basedOn w:val="Normal"/>
    <w:next w:val="Normal"/>
    <w:link w:val="Heading8Char"/>
    <w:uiPriority w:val="9"/>
    <w:unhideWhenUsed/>
    <w:qFormat/>
    <w:rsid w:val="00A77BBA"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customStyle="1" w:styleId="Heading9">
    <w:name w:val="Heading 9"/>
    <w:basedOn w:val="Normal"/>
    <w:next w:val="Normal"/>
    <w:link w:val="Heading9Char"/>
    <w:uiPriority w:val="9"/>
    <w:unhideWhenUsed/>
    <w:qFormat/>
    <w:rsid w:val="00A77BBA"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1Char">
    <w:name w:val="Heading 1 Char"/>
    <w:basedOn w:val="Fuentedeprrafopredeter"/>
    <w:link w:val="Heading1"/>
    <w:uiPriority w:val="9"/>
    <w:rsid w:val="00A77BBA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Fuentedeprrafopredeter"/>
    <w:link w:val="Heading2"/>
    <w:uiPriority w:val="9"/>
    <w:rsid w:val="00A77BBA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Fuentedeprrafopredeter"/>
    <w:link w:val="Heading3"/>
    <w:uiPriority w:val="9"/>
    <w:rsid w:val="00A77BBA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Fuentedeprrafopredeter"/>
    <w:link w:val="Heading4"/>
    <w:uiPriority w:val="9"/>
    <w:rsid w:val="00A77BBA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Fuentedeprrafopredeter"/>
    <w:link w:val="Heading5"/>
    <w:uiPriority w:val="9"/>
    <w:rsid w:val="00A77BBA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Fuentedeprrafopredeter"/>
    <w:link w:val="Heading6"/>
    <w:uiPriority w:val="9"/>
    <w:rsid w:val="00A77BBA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Fuentedeprrafopredeter"/>
    <w:link w:val="Heading7"/>
    <w:uiPriority w:val="9"/>
    <w:rsid w:val="00A77BBA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Fuentedeprrafopredeter"/>
    <w:link w:val="Heading8"/>
    <w:uiPriority w:val="9"/>
    <w:rsid w:val="00A77BBA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Fuentedeprrafopredeter"/>
    <w:link w:val="Heading9"/>
    <w:uiPriority w:val="9"/>
    <w:rsid w:val="00A77BBA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7BBA"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7BBA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7BBA"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7BBA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7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7BBA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A77B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7B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7B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7BBA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basedOn w:val="Normal"/>
    <w:uiPriority w:val="1"/>
    <w:qFormat/>
    <w:rsid w:val="00A77BBA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A77BBA"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sid w:val="00A77BBA"/>
    <w:rPr>
      <w:i/>
      <w:iCs/>
    </w:rPr>
  </w:style>
  <w:style w:type="character" w:styleId="Textoennegrita">
    <w:name w:val="Strong"/>
    <w:basedOn w:val="Fuentedeprrafopredeter"/>
    <w:uiPriority w:val="22"/>
    <w:qFormat/>
    <w:rsid w:val="00A77BBA"/>
    <w:rPr>
      <w:b/>
      <w:bCs/>
    </w:rPr>
  </w:style>
  <w:style w:type="character" w:styleId="Referenciasutil">
    <w:name w:val="Subtle Reference"/>
    <w:basedOn w:val="Fuentedeprrafopredeter"/>
    <w:uiPriority w:val="31"/>
    <w:qFormat/>
    <w:rsid w:val="00A77BBA"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sid w:val="00A77BBA"/>
    <w:rPr>
      <w:b/>
      <w:bCs/>
      <w:i/>
      <w:iCs/>
      <w:spacing w:val="5"/>
    </w:rPr>
  </w:style>
  <w:style w:type="paragraph" w:customStyle="1" w:styleId="Header">
    <w:name w:val="Header"/>
    <w:basedOn w:val="Normal"/>
    <w:link w:val="HeaderChar"/>
    <w:uiPriority w:val="99"/>
    <w:unhideWhenUsed/>
    <w:rsid w:val="00A77BB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Fuentedeprrafopredeter"/>
    <w:link w:val="Header"/>
    <w:uiPriority w:val="99"/>
    <w:rsid w:val="00A77BBA"/>
  </w:style>
  <w:style w:type="paragraph" w:customStyle="1" w:styleId="Footer">
    <w:name w:val="Footer"/>
    <w:basedOn w:val="Normal"/>
    <w:link w:val="FooterChar"/>
    <w:uiPriority w:val="99"/>
    <w:unhideWhenUsed/>
    <w:rsid w:val="00A77BB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Fuentedeprrafopredeter"/>
    <w:link w:val="Footer"/>
    <w:uiPriority w:val="99"/>
    <w:rsid w:val="00A77BBA"/>
  </w:style>
  <w:style w:type="paragraph" w:customStyle="1" w:styleId="Caption">
    <w:name w:val="Caption"/>
    <w:basedOn w:val="Normal"/>
    <w:next w:val="Normal"/>
    <w:uiPriority w:val="35"/>
    <w:unhideWhenUsed/>
    <w:qFormat/>
    <w:rsid w:val="00A77BB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A77BB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77BBA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A77BBA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A77BBA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A77BBA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A77BBA"/>
    <w:rPr>
      <w:vertAlign w:val="superscript"/>
    </w:rPr>
  </w:style>
  <w:style w:type="character" w:styleId="Hipervnculovisitado">
    <w:name w:val="FollowedHyperlink"/>
    <w:basedOn w:val="Fuentedeprrafopredeter"/>
    <w:uiPriority w:val="99"/>
    <w:semiHidden/>
    <w:unhideWhenUsed/>
    <w:rsid w:val="00A77BBA"/>
    <w:rPr>
      <w:color w:val="954F72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rsid w:val="00A77BBA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00A77BBA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rsid w:val="00A77BBA"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rsid w:val="00A77BBA"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rsid w:val="00A77BBA"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rsid w:val="00A77BBA"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rsid w:val="00A77BBA"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rsid w:val="00A77BBA"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rsid w:val="00A77BBA"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sid w:val="00A77BBA"/>
    <w:rPr>
      <w:color w:val="666666"/>
    </w:rPr>
  </w:style>
  <w:style w:type="paragraph" w:styleId="TtulodeTDC">
    <w:name w:val="TOC Heading"/>
    <w:uiPriority w:val="39"/>
    <w:unhideWhenUsed/>
    <w:rsid w:val="00A77BBA"/>
  </w:style>
  <w:style w:type="paragraph" w:styleId="Tabladeilustraciones">
    <w:name w:val="table of figures"/>
    <w:basedOn w:val="Normal"/>
    <w:next w:val="Normal"/>
    <w:uiPriority w:val="99"/>
    <w:unhideWhenUsed/>
    <w:rsid w:val="00A77BBA"/>
    <w:pPr>
      <w:spacing w:after="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77B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77BBA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A77BBA"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rsid w:val="00A77BBA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A77BBA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59"/>
    <w:rsid w:val="00A77BBA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mercadopublico.c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789</Words>
  <Characters>4343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Valenzuela Yañez</dc:creator>
  <cp:keywords/>
  <dc:description/>
  <cp:lastModifiedBy>Yisela Cuitiño</cp:lastModifiedBy>
  <cp:revision>43</cp:revision>
  <dcterms:created xsi:type="dcterms:W3CDTF">2025-08-05T15:57:00Z</dcterms:created>
  <dcterms:modified xsi:type="dcterms:W3CDTF">2026-07-09T15:59:00Z</dcterms:modified>
</cp:coreProperties>
</file>