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841D" w14:textId="59541B95" w:rsidR="00180537" w:rsidRPr="008E0838" w:rsidRDefault="000930FA" w:rsidP="008E0838">
      <w:pPr>
        <w:pStyle w:val="Ttulo"/>
        <w:tabs>
          <w:tab w:val="left" w:pos="2880"/>
          <w:tab w:val="center" w:pos="4934"/>
        </w:tabs>
        <w:spacing w:before="0" w:line="276" w:lineRule="auto"/>
        <w:ind w:left="0" w:right="0"/>
        <w:rPr>
          <w:rFonts w:asciiTheme="majorHAnsi" w:hAnsiTheme="majorHAnsi" w:cstheme="majorHAnsi"/>
          <w:sz w:val="24"/>
          <w:szCs w:val="24"/>
          <w:u w:val="single"/>
        </w:rPr>
      </w:pPr>
      <w:r w:rsidRPr="008E0838">
        <w:rPr>
          <w:rFonts w:asciiTheme="majorHAnsi" w:hAnsiTheme="majorHAnsi" w:cstheme="majorHAnsi"/>
          <w:sz w:val="24"/>
          <w:szCs w:val="24"/>
          <w:u w:val="single"/>
        </w:rPr>
        <w:t>ESPECIFICACIONES TÉCNICAS</w:t>
      </w:r>
    </w:p>
    <w:p w14:paraId="42459230" w14:textId="77777777" w:rsidR="009A12D6" w:rsidRPr="008E0838" w:rsidRDefault="009A12D6" w:rsidP="008E0838">
      <w:pPr>
        <w:spacing w:line="276" w:lineRule="auto"/>
        <w:rPr>
          <w:rFonts w:asciiTheme="majorHAnsi" w:hAnsiTheme="majorHAnsi" w:cstheme="majorHAnsi"/>
          <w:sz w:val="24"/>
          <w:szCs w:val="24"/>
        </w:rPr>
      </w:pPr>
    </w:p>
    <w:p w14:paraId="546C1DF8" w14:textId="4B0F2C58" w:rsidR="00084635" w:rsidRPr="008E0838" w:rsidRDefault="000930FA" w:rsidP="008E0838">
      <w:pPr>
        <w:pStyle w:val="Ttulo"/>
        <w:spacing w:before="0" w:line="276" w:lineRule="auto"/>
        <w:ind w:left="0" w:right="0"/>
        <w:rPr>
          <w:rFonts w:asciiTheme="majorHAnsi" w:hAnsiTheme="majorHAnsi" w:cstheme="majorHAnsi"/>
        </w:rPr>
      </w:pPr>
      <w:r w:rsidRPr="008E0838">
        <w:rPr>
          <w:rFonts w:asciiTheme="majorHAnsi" w:hAnsiTheme="majorHAnsi" w:cstheme="majorHAnsi"/>
        </w:rPr>
        <w:t>“A</w:t>
      </w:r>
      <w:r w:rsidR="00984C6A" w:rsidRPr="008E0838">
        <w:rPr>
          <w:rFonts w:asciiTheme="majorHAnsi" w:hAnsiTheme="majorHAnsi" w:cstheme="majorHAnsi"/>
        </w:rPr>
        <w:t>dquisición de Apósitos e insumos para curación</w:t>
      </w:r>
      <w:r w:rsidR="00084635" w:rsidRPr="008E0838">
        <w:rPr>
          <w:rFonts w:asciiTheme="majorHAnsi" w:hAnsiTheme="majorHAnsi" w:cstheme="majorHAnsi"/>
        </w:rPr>
        <w:t>”</w:t>
      </w:r>
    </w:p>
    <w:p w14:paraId="1D030DF3" w14:textId="3796844E" w:rsidR="00180537" w:rsidRPr="008E0838" w:rsidRDefault="003E33AE" w:rsidP="008E0838">
      <w:pPr>
        <w:pStyle w:val="Ttulo"/>
        <w:spacing w:before="0" w:line="276" w:lineRule="auto"/>
        <w:ind w:left="0" w:right="0"/>
        <w:rPr>
          <w:rFonts w:asciiTheme="majorHAnsi" w:hAnsiTheme="majorHAnsi" w:cstheme="majorHAnsi"/>
          <w:b w:val="0"/>
          <w:bCs/>
        </w:rPr>
      </w:pPr>
      <w:r w:rsidRPr="008E0838">
        <w:rPr>
          <w:rFonts w:asciiTheme="majorHAnsi" w:hAnsiTheme="majorHAnsi" w:cstheme="majorHAnsi"/>
          <w:b w:val="0"/>
          <w:bCs/>
        </w:rPr>
        <w:t xml:space="preserve">Para el </w:t>
      </w:r>
      <w:r w:rsidR="008B5CAC" w:rsidRPr="008E0838">
        <w:rPr>
          <w:rFonts w:asciiTheme="majorHAnsi" w:hAnsiTheme="majorHAnsi" w:cstheme="majorHAnsi"/>
          <w:b w:val="0"/>
          <w:bCs/>
        </w:rPr>
        <w:t>Depto. de Salud de Sagrada Familia</w:t>
      </w:r>
      <w:r w:rsidR="001C4BCA" w:rsidRPr="008E0838">
        <w:rPr>
          <w:rFonts w:asciiTheme="majorHAnsi" w:hAnsiTheme="majorHAnsi" w:cstheme="majorHAnsi"/>
          <w:b w:val="0"/>
          <w:bCs/>
        </w:rPr>
        <w:t>.</w:t>
      </w:r>
    </w:p>
    <w:p w14:paraId="191FCCCD" w14:textId="77777777" w:rsidR="00D13AF5" w:rsidRPr="008E0838" w:rsidRDefault="00D13AF5" w:rsidP="008E0838">
      <w:pPr>
        <w:pStyle w:val="Ttulo1"/>
        <w:tabs>
          <w:tab w:val="left" w:pos="284"/>
        </w:tabs>
        <w:spacing w:line="276" w:lineRule="auto"/>
        <w:ind w:left="0" w:firstLine="0"/>
        <w:jc w:val="both"/>
        <w:rPr>
          <w:rFonts w:asciiTheme="majorHAnsi" w:hAnsiTheme="majorHAnsi" w:cstheme="majorHAnsi"/>
          <w:u w:val="single"/>
        </w:rPr>
      </w:pPr>
    </w:p>
    <w:p w14:paraId="4B29D95F" w14:textId="3C4C4F71" w:rsidR="00180537" w:rsidRPr="008E0838" w:rsidRDefault="000930FA" w:rsidP="008E0838">
      <w:pPr>
        <w:pStyle w:val="Ttulo1"/>
        <w:numPr>
          <w:ilvl w:val="0"/>
          <w:numId w:val="10"/>
        </w:numPr>
        <w:tabs>
          <w:tab w:val="left" w:pos="284"/>
        </w:tabs>
        <w:spacing w:line="276" w:lineRule="auto"/>
        <w:jc w:val="both"/>
        <w:rPr>
          <w:rFonts w:asciiTheme="majorHAnsi" w:hAnsiTheme="majorHAnsi" w:cstheme="majorHAnsi"/>
          <w:u w:val="single"/>
        </w:rPr>
      </w:pPr>
      <w:r w:rsidRPr="008E0838">
        <w:rPr>
          <w:rFonts w:asciiTheme="majorHAnsi" w:hAnsiTheme="majorHAnsi" w:cstheme="majorHAnsi"/>
          <w:u w:val="single"/>
        </w:rPr>
        <w:t>GENERALIDADES</w:t>
      </w:r>
    </w:p>
    <w:p w14:paraId="1F8500C8" w14:textId="097A00CC" w:rsidR="00EB2271" w:rsidRPr="008E0838" w:rsidRDefault="00EB2271" w:rsidP="002C5E6F">
      <w:pPr>
        <w:pStyle w:val="Textoindependiente"/>
        <w:spacing w:after="0" w:line="276" w:lineRule="auto"/>
        <w:jc w:val="both"/>
        <w:rPr>
          <w:rFonts w:asciiTheme="majorHAnsi" w:hAnsiTheme="majorHAnsi" w:cstheme="majorHAnsi"/>
          <w:sz w:val="24"/>
          <w:szCs w:val="24"/>
        </w:rPr>
      </w:pPr>
      <w:r w:rsidRPr="008E0838">
        <w:rPr>
          <w:rFonts w:asciiTheme="majorHAnsi" w:hAnsiTheme="majorHAnsi" w:cstheme="majorHAnsi"/>
          <w:color w:val="000000"/>
          <w:sz w:val="24"/>
          <w:szCs w:val="24"/>
        </w:rPr>
        <w:t xml:space="preserve">La Ilustre Municipalidad Sagrada Familia a través de su Departamento de Salud, </w:t>
      </w:r>
      <w:r w:rsidRPr="008E0838">
        <w:rPr>
          <w:rFonts w:asciiTheme="majorHAnsi" w:hAnsiTheme="majorHAnsi" w:cstheme="majorHAnsi"/>
          <w:sz w:val="24"/>
          <w:szCs w:val="24"/>
        </w:rPr>
        <w:t xml:space="preserve">requiere adquirir </w:t>
      </w:r>
      <w:r w:rsidRPr="008E0838">
        <w:rPr>
          <w:rFonts w:asciiTheme="majorHAnsi" w:hAnsiTheme="majorHAnsi" w:cstheme="majorHAnsi"/>
          <w:b/>
          <w:sz w:val="24"/>
          <w:szCs w:val="24"/>
        </w:rPr>
        <w:t>“</w:t>
      </w:r>
      <w:r w:rsidR="00D00243" w:rsidRPr="008E0838">
        <w:rPr>
          <w:rFonts w:asciiTheme="majorHAnsi" w:hAnsiTheme="majorHAnsi" w:cstheme="majorHAnsi"/>
          <w:b/>
          <w:sz w:val="24"/>
          <w:szCs w:val="24"/>
        </w:rPr>
        <w:t>Apósitos e insumos para curación</w:t>
      </w:r>
      <w:r w:rsidRPr="008E0838">
        <w:rPr>
          <w:rFonts w:asciiTheme="majorHAnsi" w:hAnsiTheme="majorHAnsi" w:cstheme="majorHAnsi"/>
          <w:b/>
          <w:sz w:val="24"/>
          <w:szCs w:val="24"/>
        </w:rPr>
        <w:t>”</w:t>
      </w:r>
      <w:r w:rsidR="006912A7" w:rsidRPr="008E0838">
        <w:rPr>
          <w:rFonts w:asciiTheme="majorHAnsi" w:hAnsiTheme="majorHAnsi" w:cstheme="majorHAnsi"/>
          <w:sz w:val="24"/>
          <w:szCs w:val="24"/>
        </w:rPr>
        <w:t>,</w:t>
      </w:r>
      <w:r w:rsidR="00D00243" w:rsidRPr="008E0838">
        <w:rPr>
          <w:rFonts w:asciiTheme="majorHAnsi" w:hAnsiTheme="majorHAnsi" w:cstheme="majorHAnsi"/>
          <w:sz w:val="24"/>
          <w:szCs w:val="24"/>
        </w:rPr>
        <w:t xml:space="preserve"> según necesidades del Programa Cuidados Paliativos Universales y el Programa Fondo de Farmacia, </w:t>
      </w:r>
      <w:r w:rsidR="00F615DA" w:rsidRPr="008E0838">
        <w:rPr>
          <w:rFonts w:asciiTheme="majorHAnsi" w:hAnsiTheme="majorHAnsi" w:cstheme="majorHAnsi"/>
          <w:sz w:val="24"/>
          <w:szCs w:val="24"/>
        </w:rPr>
        <w:t>para el</w:t>
      </w:r>
      <w:r w:rsidR="00D00243" w:rsidRPr="008E0838">
        <w:rPr>
          <w:rFonts w:asciiTheme="majorHAnsi" w:hAnsiTheme="majorHAnsi" w:cstheme="majorHAnsi"/>
          <w:sz w:val="24"/>
          <w:szCs w:val="24"/>
        </w:rPr>
        <w:t xml:space="preserve"> Depa</w:t>
      </w:r>
      <w:r w:rsidRPr="008E0838">
        <w:rPr>
          <w:rFonts w:asciiTheme="majorHAnsi" w:hAnsiTheme="majorHAnsi" w:cstheme="majorHAnsi"/>
          <w:sz w:val="24"/>
          <w:szCs w:val="24"/>
        </w:rPr>
        <w:t>rtamento de Salud de Sagrada Familia.</w:t>
      </w:r>
    </w:p>
    <w:p w14:paraId="4C78A7F8" w14:textId="77777777" w:rsidR="00BD6396" w:rsidRPr="008E0838" w:rsidRDefault="000930FA" w:rsidP="002C5E6F">
      <w:pPr>
        <w:pStyle w:val="Textoindependiente"/>
        <w:spacing w:after="0" w:line="276" w:lineRule="auto"/>
        <w:jc w:val="both"/>
        <w:rPr>
          <w:rFonts w:asciiTheme="majorHAnsi" w:hAnsiTheme="majorHAnsi" w:cstheme="majorHAnsi"/>
          <w:sz w:val="24"/>
          <w:szCs w:val="24"/>
        </w:rPr>
      </w:pPr>
      <w:r w:rsidRPr="008E0838">
        <w:rPr>
          <w:rFonts w:asciiTheme="majorHAnsi" w:hAnsiTheme="majorHAnsi" w:cstheme="majorHAnsi"/>
          <w:sz w:val="24"/>
          <w:szCs w:val="24"/>
        </w:rPr>
        <w:t>Las presentes especificaciones técnicas comprenden los requisitos obligatorios que deben cumplir los oferentes que de</w:t>
      </w:r>
      <w:r w:rsidR="00A73B51" w:rsidRPr="008E0838">
        <w:rPr>
          <w:rFonts w:asciiTheme="majorHAnsi" w:hAnsiTheme="majorHAnsi" w:cstheme="majorHAnsi"/>
          <w:sz w:val="24"/>
          <w:szCs w:val="24"/>
        </w:rPr>
        <w:t>seen participar de este proceso</w:t>
      </w:r>
      <w:r w:rsidRPr="008E0838">
        <w:rPr>
          <w:rFonts w:asciiTheme="majorHAnsi" w:hAnsiTheme="majorHAnsi" w:cstheme="majorHAnsi"/>
          <w:sz w:val="24"/>
          <w:szCs w:val="24"/>
        </w:rPr>
        <w:t>. Las ofertas que no cumplan con las especificaciones descritas a continuación serán automáticamente de</w:t>
      </w:r>
      <w:r w:rsidR="00A73B51" w:rsidRPr="008E0838">
        <w:rPr>
          <w:rFonts w:asciiTheme="majorHAnsi" w:hAnsiTheme="majorHAnsi" w:cstheme="majorHAnsi"/>
          <w:sz w:val="24"/>
          <w:szCs w:val="24"/>
        </w:rPr>
        <w:t>scartadas</w:t>
      </w:r>
      <w:r w:rsidRPr="008E0838">
        <w:rPr>
          <w:rFonts w:asciiTheme="majorHAnsi" w:hAnsiTheme="majorHAnsi" w:cstheme="majorHAnsi"/>
          <w:sz w:val="24"/>
          <w:szCs w:val="24"/>
        </w:rPr>
        <w:t>.</w:t>
      </w:r>
      <w:r w:rsidR="00997FD3" w:rsidRPr="008E0838">
        <w:rPr>
          <w:rFonts w:asciiTheme="majorHAnsi" w:hAnsiTheme="majorHAnsi" w:cstheme="majorHAnsi"/>
          <w:sz w:val="24"/>
          <w:szCs w:val="24"/>
        </w:rPr>
        <w:t xml:space="preserve"> </w:t>
      </w:r>
    </w:p>
    <w:p w14:paraId="4C7BC861" w14:textId="5FD2A301" w:rsidR="00180537" w:rsidRPr="008E0838" w:rsidRDefault="00997FD3" w:rsidP="002C5E6F">
      <w:pPr>
        <w:pStyle w:val="Textoindependiente"/>
        <w:spacing w:line="276" w:lineRule="auto"/>
        <w:jc w:val="both"/>
        <w:rPr>
          <w:rFonts w:asciiTheme="majorHAnsi" w:hAnsiTheme="majorHAnsi" w:cstheme="majorHAnsi"/>
          <w:sz w:val="24"/>
          <w:szCs w:val="24"/>
        </w:rPr>
      </w:pPr>
      <w:r w:rsidRPr="008E0838">
        <w:rPr>
          <w:rFonts w:asciiTheme="majorHAnsi" w:hAnsiTheme="majorHAnsi" w:cstheme="majorHAnsi"/>
          <w:sz w:val="24"/>
          <w:szCs w:val="24"/>
        </w:rPr>
        <w:t xml:space="preserve">Se rechazará cualquier cotización que incluya líneas valoradas en $1. Los proveedores deben ofertar por la totalidad de los productos requeridos; de lo contrario, su propuesta </w:t>
      </w:r>
      <w:r w:rsidR="00444E12" w:rsidRPr="008E0838">
        <w:rPr>
          <w:rFonts w:asciiTheme="majorHAnsi" w:hAnsiTheme="majorHAnsi" w:cstheme="majorHAnsi"/>
          <w:sz w:val="24"/>
          <w:szCs w:val="24"/>
        </w:rPr>
        <w:t>no será evaluada.</w:t>
      </w:r>
    </w:p>
    <w:p w14:paraId="3E9510EB" w14:textId="7DB6F166" w:rsidR="00180537" w:rsidRPr="008E0838" w:rsidRDefault="00D65B25" w:rsidP="008E0838">
      <w:pPr>
        <w:pStyle w:val="Prrafodelista"/>
        <w:numPr>
          <w:ilvl w:val="0"/>
          <w:numId w:val="10"/>
        </w:numPr>
        <w:tabs>
          <w:tab w:val="left" w:pos="825"/>
          <w:tab w:val="left" w:pos="826"/>
        </w:tabs>
        <w:spacing w:line="276" w:lineRule="auto"/>
        <w:jc w:val="both"/>
        <w:rPr>
          <w:rFonts w:asciiTheme="majorHAnsi" w:hAnsiTheme="majorHAnsi" w:cstheme="majorHAnsi"/>
          <w:b/>
          <w:sz w:val="24"/>
          <w:szCs w:val="24"/>
          <w:u w:val="single"/>
        </w:rPr>
      </w:pPr>
      <w:r w:rsidRPr="008E0838">
        <w:rPr>
          <w:rFonts w:asciiTheme="majorHAnsi" w:hAnsiTheme="majorHAnsi" w:cstheme="majorHAnsi"/>
          <w:b/>
          <w:sz w:val="24"/>
          <w:szCs w:val="24"/>
          <w:u w:val="single"/>
        </w:rPr>
        <w:t>CARACTER</w:t>
      </w:r>
      <w:r w:rsidR="00C918BB" w:rsidRPr="008E0838">
        <w:rPr>
          <w:rFonts w:asciiTheme="majorHAnsi" w:hAnsiTheme="majorHAnsi" w:cstheme="majorHAnsi"/>
          <w:b/>
          <w:sz w:val="24"/>
          <w:szCs w:val="24"/>
          <w:u w:val="single"/>
        </w:rPr>
        <w:t>Í</w:t>
      </w:r>
      <w:r w:rsidRPr="008E0838">
        <w:rPr>
          <w:rFonts w:asciiTheme="majorHAnsi" w:hAnsiTheme="majorHAnsi" w:cstheme="majorHAnsi"/>
          <w:b/>
          <w:sz w:val="24"/>
          <w:szCs w:val="24"/>
          <w:u w:val="single"/>
        </w:rPr>
        <w:t>STICAS</w:t>
      </w:r>
      <w:r w:rsidR="00902984" w:rsidRPr="008E0838">
        <w:rPr>
          <w:rFonts w:asciiTheme="majorHAnsi" w:hAnsiTheme="majorHAnsi" w:cstheme="majorHAnsi"/>
          <w:b/>
          <w:sz w:val="24"/>
          <w:szCs w:val="24"/>
          <w:u w:val="single"/>
        </w:rPr>
        <w:t xml:space="preserve"> DE LOS INSUMOS</w:t>
      </w:r>
    </w:p>
    <w:p w14:paraId="77B6DDC3" w14:textId="3D670B85" w:rsidR="00481858" w:rsidRDefault="00D941CE" w:rsidP="00907AA0">
      <w:pPr>
        <w:pStyle w:val="Textoindependiente"/>
        <w:spacing w:after="0" w:line="276" w:lineRule="auto"/>
        <w:rPr>
          <w:rFonts w:asciiTheme="majorHAnsi" w:hAnsiTheme="majorHAnsi" w:cstheme="majorHAnsi"/>
          <w:sz w:val="24"/>
          <w:szCs w:val="24"/>
        </w:rPr>
      </w:pPr>
      <w:r w:rsidRPr="008E0838">
        <w:rPr>
          <w:rFonts w:asciiTheme="majorHAnsi" w:hAnsiTheme="majorHAnsi" w:cstheme="majorHAnsi"/>
          <w:sz w:val="24"/>
          <w:szCs w:val="24"/>
        </w:rPr>
        <w:t>Se realizará en líneas, que se detallan a continuación:</w:t>
      </w:r>
    </w:p>
    <w:p w14:paraId="0781A5FE" w14:textId="77777777" w:rsidR="00907AA0" w:rsidRPr="008E0838" w:rsidRDefault="00907AA0" w:rsidP="00907AA0">
      <w:pPr>
        <w:pStyle w:val="Textoindependiente"/>
        <w:spacing w:after="0" w:line="276" w:lineRule="auto"/>
        <w:rPr>
          <w:rFonts w:asciiTheme="majorHAnsi" w:hAnsiTheme="majorHAnsi" w:cstheme="majorHAnsi"/>
          <w:sz w:val="24"/>
          <w:szCs w:val="24"/>
        </w:rPr>
      </w:pPr>
    </w:p>
    <w:tbl>
      <w:tblPr>
        <w:tblStyle w:val="Tablaconcuadrcula"/>
        <w:tblW w:w="10207" w:type="dxa"/>
        <w:tblInd w:w="-147" w:type="dxa"/>
        <w:tblLook w:val="04A0" w:firstRow="1" w:lastRow="0" w:firstColumn="1" w:lastColumn="0" w:noHBand="0" w:noVBand="1"/>
      </w:tblPr>
      <w:tblGrid>
        <w:gridCol w:w="1070"/>
        <w:gridCol w:w="1278"/>
        <w:gridCol w:w="4943"/>
        <w:gridCol w:w="2916"/>
      </w:tblGrid>
      <w:tr w:rsidR="0064178D" w:rsidRPr="008E0838" w14:paraId="13CA6C14" w14:textId="77777777" w:rsidTr="00BF40A8">
        <w:tc>
          <w:tcPr>
            <w:tcW w:w="1070" w:type="dxa"/>
            <w:shd w:val="clear" w:color="auto" w:fill="DBE5F1" w:themeFill="accent1" w:themeFillTint="33"/>
          </w:tcPr>
          <w:p w14:paraId="500B3043"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LÍNEA</w:t>
            </w:r>
          </w:p>
        </w:tc>
        <w:tc>
          <w:tcPr>
            <w:tcW w:w="1278" w:type="dxa"/>
            <w:shd w:val="clear" w:color="auto" w:fill="DBE5F1" w:themeFill="accent1" w:themeFillTint="33"/>
          </w:tcPr>
          <w:p w14:paraId="58475E5E"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CANTIDAD</w:t>
            </w:r>
          </w:p>
        </w:tc>
        <w:tc>
          <w:tcPr>
            <w:tcW w:w="4943" w:type="dxa"/>
            <w:shd w:val="clear" w:color="auto" w:fill="DBE5F1" w:themeFill="accent1" w:themeFillTint="33"/>
          </w:tcPr>
          <w:p w14:paraId="44FC28CB"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PRODUCTO</w:t>
            </w:r>
          </w:p>
        </w:tc>
        <w:tc>
          <w:tcPr>
            <w:tcW w:w="2916" w:type="dxa"/>
            <w:shd w:val="clear" w:color="auto" w:fill="DBE5F1" w:themeFill="accent1" w:themeFillTint="33"/>
          </w:tcPr>
          <w:p w14:paraId="18B5DC20"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IMAGEN REFERENCIAL</w:t>
            </w:r>
          </w:p>
        </w:tc>
      </w:tr>
      <w:tr w:rsidR="0064178D" w:rsidRPr="008E0838" w14:paraId="694599DB" w14:textId="77777777" w:rsidTr="00BF40A8">
        <w:tc>
          <w:tcPr>
            <w:tcW w:w="1070" w:type="dxa"/>
          </w:tcPr>
          <w:p w14:paraId="57A0F46F"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w:t>
            </w:r>
          </w:p>
        </w:tc>
        <w:tc>
          <w:tcPr>
            <w:tcW w:w="1278" w:type="dxa"/>
          </w:tcPr>
          <w:p w14:paraId="54CE36DE" w14:textId="6A7DC466" w:rsidR="00690A4C" w:rsidRPr="008E0838" w:rsidRDefault="00D125E6"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30 unidades</w:t>
            </w:r>
          </w:p>
        </w:tc>
        <w:tc>
          <w:tcPr>
            <w:tcW w:w="4943" w:type="dxa"/>
          </w:tcPr>
          <w:p w14:paraId="3F6D9ADB" w14:textId="77777777"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antimicrobiano de uso tópico diseñado para absorber el exudado y limpiar heridas.</w:t>
            </w:r>
          </w:p>
          <w:p w14:paraId="42FEAA54" w14:textId="6ADA9394"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20C0405C" w14:textId="27E71E21"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capa de contacto de acetato verde impregnada con DACC (Cloruro de Dialquilcarbamoilo) y núcleo de celulosa/algodón absorbente.</w:t>
            </w:r>
          </w:p>
          <w:p w14:paraId="6B2E6887" w14:textId="61D81A2E"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retenga las bacterias y hongos mediante un proceso físico llamado interacción hidrófoba (repelencia al agua).</w:t>
            </w:r>
          </w:p>
          <w:p w14:paraId="26D5BB10" w14:textId="3D1E0FFA"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Esterilizado por rayos gamma.</w:t>
            </w:r>
          </w:p>
          <w:p w14:paraId="3EFD24D8" w14:textId="54C1E2FF"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sirva para niveles de exudado moderados a abundantes.</w:t>
            </w:r>
          </w:p>
          <w:p w14:paraId="6145634A" w14:textId="155768CB"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no libere medicamentos ni antibióticos, evitando que las bacterias se hagan resistentes.</w:t>
            </w:r>
          </w:p>
          <w:p w14:paraId="42ED39EE" w14:textId="5F31CA5E"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sea seguro para pieles sensibles y apto para uso pediátrico y embarazo.</w:t>
            </w:r>
          </w:p>
          <w:p w14:paraId="01E48D61" w14:textId="62BDB8E7" w:rsidR="00C91137" w:rsidRPr="008E0838" w:rsidRDefault="00C91137"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atraiga bacterias, hongos y biopelículas (biofilm) inmovilizándolas para que el cuerpo sane más rápido</w:t>
            </w:r>
          </w:p>
          <w:p w14:paraId="061BB5BF" w14:textId="42E1E8E4" w:rsidR="00FA49D2" w:rsidRPr="008E0838" w:rsidRDefault="00C91137"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Apósito DAAC Cutimed Sorbact o de </w:t>
            </w:r>
            <w:r w:rsidRPr="008E0838">
              <w:rPr>
                <w:rFonts w:asciiTheme="majorHAnsi" w:hAnsiTheme="majorHAnsi" w:cstheme="majorHAnsi"/>
                <w:sz w:val="24"/>
                <w:szCs w:val="24"/>
              </w:rPr>
              <w:lastRenderedPageBreak/>
              <w:t>similares características.</w:t>
            </w:r>
          </w:p>
        </w:tc>
        <w:tc>
          <w:tcPr>
            <w:tcW w:w="2916" w:type="dxa"/>
          </w:tcPr>
          <w:p w14:paraId="701824B8" w14:textId="29E7016B" w:rsidR="00690A4C" w:rsidRPr="008E0838" w:rsidRDefault="00F27C2A"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lastRenderedPageBreak/>
              <w:drawing>
                <wp:anchor distT="0" distB="0" distL="114300" distR="114300" simplePos="0" relativeHeight="251661312" behindDoc="0" locked="0" layoutInCell="1" allowOverlap="1" wp14:anchorId="0068C559" wp14:editId="58B96B60">
                  <wp:simplePos x="0" y="0"/>
                  <wp:positionH relativeFrom="column">
                    <wp:posOffset>338455</wp:posOffset>
                  </wp:positionH>
                  <wp:positionV relativeFrom="paragraph">
                    <wp:posOffset>181610</wp:posOffset>
                  </wp:positionV>
                  <wp:extent cx="1297447" cy="1276350"/>
                  <wp:effectExtent l="0" t="0" r="0" b="0"/>
                  <wp:wrapThrough wrapText="bothSides">
                    <wp:wrapPolygon edited="0">
                      <wp:start x="0" y="0"/>
                      <wp:lineTo x="0" y="21278"/>
                      <wp:lineTo x="21251" y="21278"/>
                      <wp:lineTo x="21251" y="0"/>
                      <wp:lineTo x="0" y="0"/>
                    </wp:wrapPolygon>
                  </wp:wrapThrough>
                  <wp:docPr id="9672626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34" t="10274" r="8220" b="6849"/>
                          <a:stretch>
                            <a:fillRect/>
                          </a:stretch>
                        </pic:blipFill>
                        <pic:spPr bwMode="auto">
                          <a:xfrm>
                            <a:off x="0" y="0"/>
                            <a:ext cx="1297447"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178D" w:rsidRPr="008E0838" w14:paraId="500222D2" w14:textId="77777777" w:rsidTr="00BF40A8">
        <w:tc>
          <w:tcPr>
            <w:tcW w:w="1070" w:type="dxa"/>
          </w:tcPr>
          <w:p w14:paraId="2E2C5FDE"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2</w:t>
            </w:r>
          </w:p>
        </w:tc>
        <w:tc>
          <w:tcPr>
            <w:tcW w:w="1278" w:type="dxa"/>
          </w:tcPr>
          <w:p w14:paraId="7766A468" w14:textId="5C41800A" w:rsidR="00690A4C" w:rsidRPr="008E0838" w:rsidRDefault="00D40E67"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30 unidades</w:t>
            </w:r>
          </w:p>
        </w:tc>
        <w:tc>
          <w:tcPr>
            <w:tcW w:w="4943" w:type="dxa"/>
          </w:tcPr>
          <w:p w14:paraId="02AF721B" w14:textId="77777777" w:rsidR="00F71C74"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hidrocelular (de espuma) autoadhesivo con tecnología avanzada de silicona, diseñado anatómicamente para adaptarse a la zona del sacro.</w:t>
            </w:r>
          </w:p>
          <w:p w14:paraId="60086ABE" w14:textId="51AA8D8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Estructura multicapa</w:t>
            </w:r>
            <w:r w:rsidR="000A28B8" w:rsidRPr="008E0838">
              <w:rPr>
                <w:rFonts w:asciiTheme="majorHAnsi" w:hAnsiTheme="majorHAnsi" w:cstheme="majorHAnsi"/>
                <w:sz w:val="24"/>
                <w:szCs w:val="24"/>
              </w:rPr>
              <w:t>.</w:t>
            </w:r>
          </w:p>
          <w:p w14:paraId="60D320A2" w14:textId="17044EDC"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su capa de contacto esté conformada por silicona perforada hidrofóbica que se adhiera suavemente a la piel sana, pero no al lecho húmedo de la herida</w:t>
            </w:r>
            <w:r w:rsidR="000A28B8" w:rsidRPr="008E0838">
              <w:rPr>
                <w:rFonts w:asciiTheme="majorHAnsi" w:hAnsiTheme="majorHAnsi" w:cstheme="majorHAnsi"/>
                <w:sz w:val="24"/>
                <w:szCs w:val="24"/>
              </w:rPr>
              <w:t>.</w:t>
            </w:r>
          </w:p>
          <w:p w14:paraId="4765E604" w14:textId="7777777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el núcleo central sea de espuma de poliuretano de poro abierto (grosor de 3 ± 0.5 mm) fusionada con tiras superabsorbentes que bloquean el fluido.</w:t>
            </w:r>
          </w:p>
          <w:p w14:paraId="2489C3BF" w14:textId="7777777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la capa externa esté conformada por una película de poliuretano impermeable al agua y fluidos, pero altamente transpirable.</w:t>
            </w:r>
          </w:p>
          <w:p w14:paraId="4DA0DC63" w14:textId="77777777" w:rsidR="00A33A2D"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23X23 cm</w:t>
            </w:r>
          </w:p>
          <w:p w14:paraId="5ABBAA79" w14:textId="77777777" w:rsidR="00D40E67"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bordes siliconados adhesivos</w:t>
            </w:r>
          </w:p>
          <w:p w14:paraId="37BE250A" w14:textId="18164A12" w:rsidR="00D40E67"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Cutimed Siltec Sacrum o de similares características.</w:t>
            </w:r>
          </w:p>
        </w:tc>
        <w:tc>
          <w:tcPr>
            <w:tcW w:w="2916" w:type="dxa"/>
          </w:tcPr>
          <w:p w14:paraId="149FC2D5" w14:textId="29F6734F" w:rsidR="00690A4C" w:rsidRPr="008E0838" w:rsidRDefault="00D40E67"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drawing>
                <wp:anchor distT="0" distB="0" distL="114300" distR="114300" simplePos="0" relativeHeight="251659264" behindDoc="0" locked="0" layoutInCell="1" allowOverlap="1" wp14:anchorId="78617E55" wp14:editId="6C8DDC5F">
                  <wp:simplePos x="0" y="0"/>
                  <wp:positionH relativeFrom="column">
                    <wp:posOffset>65405</wp:posOffset>
                  </wp:positionH>
                  <wp:positionV relativeFrom="paragraph">
                    <wp:posOffset>364</wp:posOffset>
                  </wp:positionV>
                  <wp:extent cx="1385264" cy="1533525"/>
                  <wp:effectExtent l="0" t="0" r="5715" b="0"/>
                  <wp:wrapThrough wrapText="bothSides">
                    <wp:wrapPolygon edited="0">
                      <wp:start x="0" y="0"/>
                      <wp:lineTo x="0" y="21198"/>
                      <wp:lineTo x="21392" y="21198"/>
                      <wp:lineTo x="21392" y="0"/>
                      <wp:lineTo x="0" y="0"/>
                    </wp:wrapPolygon>
                  </wp:wrapThrough>
                  <wp:docPr id="9361057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5264" cy="1533525"/>
                          </a:xfrm>
                          <a:prstGeom prst="rect">
                            <a:avLst/>
                          </a:prstGeom>
                          <a:noFill/>
                        </pic:spPr>
                      </pic:pic>
                    </a:graphicData>
                  </a:graphic>
                  <wp14:sizeRelH relativeFrom="page">
                    <wp14:pctWidth>0</wp14:pctWidth>
                  </wp14:sizeRelH>
                  <wp14:sizeRelV relativeFrom="page">
                    <wp14:pctHeight>0</wp14:pctHeight>
                  </wp14:sizeRelV>
                </wp:anchor>
              </w:drawing>
            </w:r>
          </w:p>
        </w:tc>
      </w:tr>
      <w:tr w:rsidR="0064178D" w:rsidRPr="008E0838" w14:paraId="73156216" w14:textId="77777777" w:rsidTr="00BF40A8">
        <w:trPr>
          <w:trHeight w:val="656"/>
        </w:trPr>
        <w:tc>
          <w:tcPr>
            <w:tcW w:w="1070" w:type="dxa"/>
          </w:tcPr>
          <w:p w14:paraId="7CFEAA07"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3</w:t>
            </w:r>
          </w:p>
        </w:tc>
        <w:tc>
          <w:tcPr>
            <w:tcW w:w="1278" w:type="dxa"/>
          </w:tcPr>
          <w:p w14:paraId="50CDC348" w14:textId="17CAE6FB" w:rsidR="00690A4C" w:rsidRPr="008E0838" w:rsidRDefault="00F27C2A"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40 unidades</w:t>
            </w:r>
          </w:p>
        </w:tc>
        <w:tc>
          <w:tcPr>
            <w:tcW w:w="4943" w:type="dxa"/>
          </w:tcPr>
          <w:p w14:paraId="7761E83D" w14:textId="1AF0D14E" w:rsidR="00F27C2A" w:rsidRPr="008E0838" w:rsidRDefault="00F27C2A"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Apósito hidrocelular (de espuma) estéril con tecnología avanzada de silicona, </w:t>
            </w:r>
            <w:r w:rsidR="00F412B5" w:rsidRPr="008E0838">
              <w:rPr>
                <w:rFonts w:asciiTheme="majorHAnsi" w:hAnsiTheme="majorHAnsi" w:cstheme="majorHAnsi"/>
                <w:sz w:val="24"/>
                <w:szCs w:val="24"/>
              </w:rPr>
              <w:t xml:space="preserve">que esté </w:t>
            </w:r>
            <w:r w:rsidRPr="008E0838">
              <w:rPr>
                <w:rFonts w:asciiTheme="majorHAnsi" w:hAnsiTheme="majorHAnsi" w:cstheme="majorHAnsi"/>
                <w:sz w:val="24"/>
                <w:szCs w:val="24"/>
              </w:rPr>
              <w:t>diseñado con una forma anatómica bidimensional (2D) específica para adaptarse perfectamente al talón</w:t>
            </w:r>
            <w:r w:rsidR="00F412B5" w:rsidRPr="008E0838">
              <w:rPr>
                <w:rFonts w:asciiTheme="majorHAnsi" w:hAnsiTheme="majorHAnsi" w:cstheme="majorHAnsi"/>
                <w:sz w:val="24"/>
                <w:szCs w:val="24"/>
              </w:rPr>
              <w:t>.</w:t>
            </w:r>
          </w:p>
          <w:p w14:paraId="6CCA4EFD" w14:textId="7FBC5088" w:rsidR="00F412B5" w:rsidRPr="008E0838" w:rsidRDefault="009A03B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la función principal sea el manejo de exudado de bajo a alto, además de ofrecer una alta amortiguación para proteger la zona contra la presión y la fricción.</w:t>
            </w:r>
          </w:p>
          <w:p w14:paraId="7175D8E5"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estructura cuatrilaminar avanzada</w:t>
            </w:r>
          </w:p>
          <w:p w14:paraId="30F3548F"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Con c</w:t>
            </w:r>
            <w:r w:rsidRPr="004F5DF2">
              <w:rPr>
                <w:rFonts w:asciiTheme="majorHAnsi" w:hAnsiTheme="majorHAnsi" w:cstheme="majorHAnsi"/>
                <w:sz w:val="24"/>
                <w:szCs w:val="24"/>
                <w:lang w:val="es-CL"/>
              </w:rPr>
              <w:t xml:space="preserve">apa </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xterna </w:t>
            </w:r>
            <w:r w:rsidRPr="008E0838">
              <w:rPr>
                <w:rFonts w:asciiTheme="majorHAnsi" w:hAnsiTheme="majorHAnsi" w:cstheme="majorHAnsi"/>
                <w:sz w:val="24"/>
                <w:szCs w:val="24"/>
                <w:lang w:val="es-CL"/>
              </w:rPr>
              <w:t>t</w:t>
            </w:r>
            <w:r w:rsidRPr="004F5DF2">
              <w:rPr>
                <w:rFonts w:asciiTheme="majorHAnsi" w:hAnsiTheme="majorHAnsi" w:cstheme="majorHAnsi"/>
                <w:sz w:val="24"/>
                <w:szCs w:val="24"/>
                <w:lang w:val="es-CL"/>
              </w:rPr>
              <w:t>ranspirable</w:t>
            </w:r>
            <w:r w:rsidRPr="008E0838">
              <w:rPr>
                <w:rFonts w:asciiTheme="majorHAnsi" w:hAnsiTheme="majorHAnsi" w:cstheme="majorHAnsi"/>
                <w:sz w:val="24"/>
                <w:szCs w:val="24"/>
                <w:lang w:val="es-CL"/>
              </w:rPr>
              <w:t>, con p</w:t>
            </w:r>
            <w:r w:rsidRPr="004F5DF2">
              <w:rPr>
                <w:rFonts w:asciiTheme="majorHAnsi" w:hAnsiTheme="majorHAnsi" w:cstheme="majorHAnsi"/>
                <w:sz w:val="24"/>
                <w:szCs w:val="24"/>
                <w:lang w:val="es-CL"/>
              </w:rPr>
              <w:t>elícula de poliuretano (grosor de 25 µm) que repel</w:t>
            </w:r>
            <w:r w:rsidRPr="008E0838">
              <w:rPr>
                <w:rFonts w:asciiTheme="majorHAnsi" w:hAnsiTheme="majorHAnsi" w:cstheme="majorHAnsi"/>
                <w:sz w:val="24"/>
                <w:szCs w:val="24"/>
                <w:lang w:val="es-CL"/>
              </w:rPr>
              <w:t>a</w:t>
            </w:r>
            <w:r w:rsidRPr="004F5DF2">
              <w:rPr>
                <w:rFonts w:asciiTheme="majorHAnsi" w:hAnsiTheme="majorHAnsi" w:cstheme="majorHAnsi"/>
                <w:sz w:val="24"/>
                <w:szCs w:val="24"/>
                <w:lang w:val="es-CL"/>
              </w:rPr>
              <w:t xml:space="preserve"> el agua y las bacterias, pero permit</w:t>
            </w:r>
            <w:r w:rsidRPr="008E0838">
              <w:rPr>
                <w:rFonts w:asciiTheme="majorHAnsi" w:hAnsiTheme="majorHAnsi" w:cstheme="majorHAnsi"/>
                <w:sz w:val="24"/>
                <w:szCs w:val="24"/>
                <w:lang w:val="es-CL"/>
              </w:rPr>
              <w:t>a</w:t>
            </w:r>
            <w:r w:rsidRPr="004F5DF2">
              <w:rPr>
                <w:rFonts w:asciiTheme="majorHAnsi" w:hAnsiTheme="majorHAnsi" w:cstheme="majorHAnsi"/>
                <w:sz w:val="24"/>
                <w:szCs w:val="24"/>
                <w:lang w:val="es-CL"/>
              </w:rPr>
              <w:t xml:space="preserve"> la evaporación óptima de gases y fluidos según la saturación.</w:t>
            </w:r>
          </w:p>
          <w:p w14:paraId="2291FFCD"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Con c</w:t>
            </w:r>
            <w:r w:rsidRPr="004F5DF2">
              <w:rPr>
                <w:rFonts w:asciiTheme="majorHAnsi" w:hAnsiTheme="majorHAnsi" w:cstheme="majorHAnsi"/>
                <w:sz w:val="24"/>
                <w:szCs w:val="24"/>
                <w:lang w:val="es-CL"/>
              </w:rPr>
              <w:t xml:space="preserve">apa de </w:t>
            </w:r>
            <w:r w:rsidRPr="008E0838">
              <w:rPr>
                <w:rFonts w:asciiTheme="majorHAnsi" w:hAnsiTheme="majorHAnsi" w:cstheme="majorHAnsi"/>
                <w:sz w:val="24"/>
                <w:szCs w:val="24"/>
                <w:lang w:val="es-CL"/>
              </w:rPr>
              <w:t>r</w:t>
            </w:r>
            <w:r w:rsidRPr="004F5DF2">
              <w:rPr>
                <w:rFonts w:asciiTheme="majorHAnsi" w:hAnsiTheme="majorHAnsi" w:cstheme="majorHAnsi"/>
                <w:sz w:val="24"/>
                <w:szCs w:val="24"/>
                <w:lang w:val="es-CL"/>
              </w:rPr>
              <w:t>etención</w:t>
            </w:r>
            <w:r w:rsidRPr="008E0838">
              <w:rPr>
                <w:rFonts w:asciiTheme="majorHAnsi" w:hAnsiTheme="majorHAnsi" w:cstheme="majorHAnsi"/>
                <w:sz w:val="24"/>
                <w:szCs w:val="24"/>
                <w:lang w:val="es-CL"/>
              </w:rPr>
              <w:t xml:space="preserve"> que i</w:t>
            </w:r>
            <w:r w:rsidRPr="004F5DF2">
              <w:rPr>
                <w:rFonts w:asciiTheme="majorHAnsi" w:hAnsiTheme="majorHAnsi" w:cstheme="majorHAnsi"/>
                <w:sz w:val="24"/>
                <w:szCs w:val="24"/>
                <w:lang w:val="es-CL"/>
              </w:rPr>
              <w:t>ncorpor</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 tiras superabsorbentes termofusionadas que captur</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n el exudado de forma vertical y lo bloque</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n de manera segura en su interior, impidiendo fugas.</w:t>
            </w:r>
          </w:p>
          <w:p w14:paraId="4875BF56" w14:textId="07AAFC44" w:rsidR="004F5DF2" w:rsidRPr="004F5DF2"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Que el n</w:t>
            </w:r>
            <w:r w:rsidRPr="004F5DF2">
              <w:rPr>
                <w:rFonts w:asciiTheme="majorHAnsi" w:hAnsiTheme="majorHAnsi" w:cstheme="majorHAnsi"/>
                <w:sz w:val="24"/>
                <w:szCs w:val="24"/>
                <w:lang w:val="es-CL"/>
              </w:rPr>
              <w:t xml:space="preserve">úcleo de </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spuma </w:t>
            </w:r>
            <w:r w:rsidRPr="008E0838">
              <w:rPr>
                <w:rFonts w:asciiTheme="majorHAnsi" w:hAnsiTheme="majorHAnsi" w:cstheme="majorHAnsi"/>
                <w:sz w:val="24"/>
                <w:szCs w:val="24"/>
                <w:lang w:val="es-CL"/>
              </w:rPr>
              <w:t>c</w:t>
            </w:r>
            <w:r w:rsidRPr="004F5DF2">
              <w:rPr>
                <w:rFonts w:asciiTheme="majorHAnsi" w:hAnsiTheme="majorHAnsi" w:cstheme="majorHAnsi"/>
                <w:sz w:val="24"/>
                <w:szCs w:val="24"/>
                <w:lang w:val="es-CL"/>
              </w:rPr>
              <w:t>entral</w:t>
            </w:r>
            <w:r w:rsidRPr="008E0838">
              <w:rPr>
                <w:rFonts w:asciiTheme="majorHAnsi" w:hAnsiTheme="majorHAnsi" w:cstheme="majorHAnsi"/>
                <w:sz w:val="24"/>
                <w:szCs w:val="24"/>
                <w:lang w:val="es-CL"/>
              </w:rPr>
              <w:t xml:space="preserve"> esté </w:t>
            </w:r>
            <w:r w:rsidRPr="008E0838">
              <w:rPr>
                <w:rFonts w:asciiTheme="majorHAnsi" w:hAnsiTheme="majorHAnsi" w:cstheme="majorHAnsi"/>
                <w:sz w:val="24"/>
                <w:szCs w:val="24"/>
                <w:lang w:val="es-CL"/>
              </w:rPr>
              <w:lastRenderedPageBreak/>
              <w:t>conformado por e</w:t>
            </w:r>
            <w:r w:rsidRPr="004F5DF2">
              <w:rPr>
                <w:rFonts w:asciiTheme="majorHAnsi" w:hAnsiTheme="majorHAnsi" w:cstheme="majorHAnsi"/>
                <w:sz w:val="24"/>
                <w:szCs w:val="24"/>
                <w:lang w:val="es-CL"/>
              </w:rPr>
              <w:t xml:space="preserve">spuma de poliuretano de poro abierto con un grosor acolchado de 7 ± 0.5 mm, </w:t>
            </w:r>
            <w:r w:rsidRPr="008E0838">
              <w:rPr>
                <w:rFonts w:asciiTheme="majorHAnsi" w:hAnsiTheme="majorHAnsi" w:cstheme="majorHAnsi"/>
                <w:sz w:val="24"/>
                <w:szCs w:val="24"/>
                <w:lang w:val="es-CL"/>
              </w:rPr>
              <w:t xml:space="preserve">que sea </w:t>
            </w:r>
            <w:r w:rsidRPr="004F5DF2">
              <w:rPr>
                <w:rFonts w:asciiTheme="majorHAnsi" w:hAnsiTheme="majorHAnsi" w:cstheme="majorHAnsi"/>
                <w:sz w:val="24"/>
                <w:szCs w:val="24"/>
                <w:lang w:val="es-CL"/>
              </w:rPr>
              <w:t>ideal para disipar las fuerzas de fricción externas en zonas óseas.</w:t>
            </w:r>
          </w:p>
          <w:p w14:paraId="3D2D6068" w14:textId="77777777" w:rsidR="00F27C2A"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Que la capa de contacto de silicona sea de lámina de silicona perforada hidrofóbica que aporte una adherencia inicial suave en la piel perilesional.</w:t>
            </w:r>
          </w:p>
          <w:p w14:paraId="79075A0F"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De 16X24 cm</w:t>
            </w:r>
          </w:p>
          <w:p w14:paraId="00C97B00" w14:textId="3406C32D"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Se sugiere Cutimed Siltec plus Heel o de similares características.</w:t>
            </w:r>
          </w:p>
        </w:tc>
        <w:tc>
          <w:tcPr>
            <w:tcW w:w="2916" w:type="dxa"/>
          </w:tcPr>
          <w:p w14:paraId="4C805A4F" w14:textId="24476186" w:rsidR="00690A4C" w:rsidRPr="008E0838" w:rsidRDefault="00F27C2A"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lastRenderedPageBreak/>
              <w:drawing>
                <wp:anchor distT="0" distB="0" distL="114300" distR="114300" simplePos="0" relativeHeight="251660288" behindDoc="0" locked="0" layoutInCell="1" allowOverlap="1" wp14:anchorId="05777FC9" wp14:editId="62C1411B">
                  <wp:simplePos x="0" y="0"/>
                  <wp:positionH relativeFrom="column">
                    <wp:posOffset>351790</wp:posOffset>
                  </wp:positionH>
                  <wp:positionV relativeFrom="paragraph">
                    <wp:posOffset>76200</wp:posOffset>
                  </wp:positionV>
                  <wp:extent cx="1276350" cy="1244600"/>
                  <wp:effectExtent l="0" t="0" r="0" b="0"/>
                  <wp:wrapThrough wrapText="bothSides">
                    <wp:wrapPolygon edited="0">
                      <wp:start x="0" y="0"/>
                      <wp:lineTo x="0" y="21159"/>
                      <wp:lineTo x="21278" y="21159"/>
                      <wp:lineTo x="21278" y="0"/>
                      <wp:lineTo x="0" y="0"/>
                    </wp:wrapPolygon>
                  </wp:wrapThrough>
                  <wp:docPr id="6868659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1244600"/>
                          </a:xfrm>
                          <a:prstGeom prst="rect">
                            <a:avLst/>
                          </a:prstGeom>
                          <a:noFill/>
                        </pic:spPr>
                      </pic:pic>
                    </a:graphicData>
                  </a:graphic>
                  <wp14:sizeRelH relativeFrom="page">
                    <wp14:pctWidth>0</wp14:pctWidth>
                  </wp14:sizeRelH>
                  <wp14:sizeRelV relativeFrom="page">
                    <wp14:pctHeight>0</wp14:pctHeight>
                  </wp14:sizeRelV>
                </wp:anchor>
              </w:drawing>
            </w:r>
          </w:p>
        </w:tc>
      </w:tr>
      <w:tr w:rsidR="0064178D" w:rsidRPr="008E0838" w14:paraId="6758FCFB" w14:textId="77777777" w:rsidTr="00BF40A8">
        <w:trPr>
          <w:trHeight w:val="2469"/>
        </w:trPr>
        <w:tc>
          <w:tcPr>
            <w:tcW w:w="1070" w:type="dxa"/>
          </w:tcPr>
          <w:p w14:paraId="1660E60C"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4</w:t>
            </w:r>
          </w:p>
        </w:tc>
        <w:tc>
          <w:tcPr>
            <w:tcW w:w="1278" w:type="dxa"/>
          </w:tcPr>
          <w:p w14:paraId="1E661E2C" w14:textId="45355FDD" w:rsidR="00690A4C" w:rsidRPr="008E0838" w:rsidRDefault="00744E0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40 unidades</w:t>
            </w:r>
          </w:p>
        </w:tc>
        <w:tc>
          <w:tcPr>
            <w:tcW w:w="4943" w:type="dxa"/>
          </w:tcPr>
          <w:p w14:paraId="653D0857" w14:textId="30974801" w:rsidR="00744E0E" w:rsidRPr="008E0838" w:rsidRDefault="00FE6AB3"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primario estéril y no tejido, diseñado con Tecnología Hydrofiber reforzada para el manejo avanzado de heridas con exudado moderado a abundante.</w:t>
            </w:r>
          </w:p>
          <w:p w14:paraId="6B21EB8B" w14:textId="48A0ED79" w:rsidR="00FE6AB3" w:rsidRPr="008E0838" w:rsidRDefault="00FE6AB3"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su composición sea de doble capa de carboximetilcelulosa sódica al 100%.</w:t>
            </w:r>
          </w:p>
          <w:p w14:paraId="38BC53DE" w14:textId="48787AC6" w:rsidR="00FE6AB3" w:rsidRPr="008E0838" w:rsidRDefault="00BD6F5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estructura reforzada, que las capas estén cosidas entre sí con hilo Tencel (fibras de celulosa regenerada), lo que le otorgue más resistencia estructural.</w:t>
            </w:r>
          </w:p>
          <w:p w14:paraId="2618E85B" w14:textId="5A879EC3" w:rsidR="00BD6F59" w:rsidRPr="008E0838" w:rsidRDefault="00BD6F5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al entrar en contacto con el fluido de la herida, las fibras se transformen rápidamente en un gel cohesivo y suave.</w:t>
            </w:r>
          </w:p>
          <w:p w14:paraId="4D9E63FF" w14:textId="0D7F50A8" w:rsidR="00BD6F59"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bloquee el exudado directamente dentro de sus fibras evitando que se desplace hacia los lados, esto para proteger la piel perilesional contra el riesgo de maceración.</w:t>
            </w:r>
          </w:p>
          <w:p w14:paraId="5F05D2F0" w14:textId="40592078" w:rsidR="002278EE"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4EA04038" w14:textId="75071D45" w:rsidR="005B38C5"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Aquacel Extra o de similares características.</w:t>
            </w:r>
          </w:p>
        </w:tc>
        <w:tc>
          <w:tcPr>
            <w:tcW w:w="2916" w:type="dxa"/>
          </w:tcPr>
          <w:p w14:paraId="74CC940F" w14:textId="1EA9D7C6" w:rsidR="00690A4C" w:rsidRPr="008E0838" w:rsidRDefault="00744E0E"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drawing>
                <wp:anchor distT="0" distB="0" distL="114300" distR="114300" simplePos="0" relativeHeight="251662336" behindDoc="0" locked="0" layoutInCell="1" allowOverlap="1" wp14:anchorId="311AA088" wp14:editId="392A3B0E">
                  <wp:simplePos x="0" y="0"/>
                  <wp:positionH relativeFrom="column">
                    <wp:posOffset>466090</wp:posOffset>
                  </wp:positionH>
                  <wp:positionV relativeFrom="paragraph">
                    <wp:posOffset>38100</wp:posOffset>
                  </wp:positionV>
                  <wp:extent cx="1194435" cy="1257300"/>
                  <wp:effectExtent l="0" t="0" r="5715" b="0"/>
                  <wp:wrapThrough wrapText="bothSides">
                    <wp:wrapPolygon edited="0">
                      <wp:start x="0" y="0"/>
                      <wp:lineTo x="0" y="21273"/>
                      <wp:lineTo x="21359" y="21273"/>
                      <wp:lineTo x="21359" y="0"/>
                      <wp:lineTo x="0" y="0"/>
                    </wp:wrapPolygon>
                  </wp:wrapThrough>
                  <wp:docPr id="21250817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4435" cy="1257300"/>
                          </a:xfrm>
                          <a:prstGeom prst="rect">
                            <a:avLst/>
                          </a:prstGeom>
                          <a:noFill/>
                        </pic:spPr>
                      </pic:pic>
                    </a:graphicData>
                  </a:graphic>
                  <wp14:sizeRelH relativeFrom="page">
                    <wp14:pctWidth>0</wp14:pctWidth>
                  </wp14:sizeRelH>
                  <wp14:sizeRelV relativeFrom="page">
                    <wp14:pctHeight>0</wp14:pctHeight>
                  </wp14:sizeRelV>
                </wp:anchor>
              </w:drawing>
            </w:r>
          </w:p>
        </w:tc>
      </w:tr>
      <w:tr w:rsidR="009D5665" w:rsidRPr="008E0838" w14:paraId="0EE88E74" w14:textId="77777777" w:rsidTr="00BF40A8">
        <w:trPr>
          <w:trHeight w:val="2469"/>
        </w:trPr>
        <w:tc>
          <w:tcPr>
            <w:tcW w:w="1070" w:type="dxa"/>
          </w:tcPr>
          <w:p w14:paraId="1EEE8828" w14:textId="5BA3D2AD" w:rsidR="00744E0E" w:rsidRPr="008E0838" w:rsidRDefault="007B1152"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5</w:t>
            </w:r>
          </w:p>
        </w:tc>
        <w:tc>
          <w:tcPr>
            <w:tcW w:w="1278" w:type="dxa"/>
          </w:tcPr>
          <w:p w14:paraId="3FEA1A4F" w14:textId="167AAD5A" w:rsidR="00744E0E" w:rsidRPr="008E0838" w:rsidRDefault="008A35F4"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20 unidades</w:t>
            </w:r>
          </w:p>
        </w:tc>
        <w:tc>
          <w:tcPr>
            <w:tcW w:w="4943" w:type="dxa"/>
          </w:tcPr>
          <w:p w14:paraId="60269093" w14:textId="77777777" w:rsidR="0086418D" w:rsidRPr="008E0838" w:rsidRDefault="0013778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Apósito primario no adherente de malla abierta</w:t>
            </w:r>
            <w:r w:rsidR="0086418D" w:rsidRPr="008E0838">
              <w:rPr>
                <w:rFonts w:asciiTheme="majorHAnsi" w:hAnsiTheme="majorHAnsi" w:cstheme="majorHAnsi"/>
                <w:sz w:val="24"/>
                <w:szCs w:val="24"/>
                <w:lang w:val="es-CL"/>
              </w:rPr>
              <w:t>, que esté</w:t>
            </w:r>
            <w:r w:rsidRPr="008E0838">
              <w:rPr>
                <w:rFonts w:asciiTheme="majorHAnsi" w:hAnsiTheme="majorHAnsi" w:cstheme="majorHAnsi"/>
                <w:sz w:val="24"/>
                <w:szCs w:val="24"/>
                <w:lang w:val="es-CL"/>
              </w:rPr>
              <w:t xml:space="preserve"> diseñado co</w:t>
            </w:r>
            <w:r w:rsidR="0086418D" w:rsidRPr="008E0838">
              <w:rPr>
                <w:rFonts w:asciiTheme="majorHAnsi" w:hAnsiTheme="majorHAnsi" w:cstheme="majorHAnsi"/>
                <w:sz w:val="24"/>
                <w:szCs w:val="24"/>
                <w:lang w:val="es-CL"/>
              </w:rPr>
              <w:t>n</w:t>
            </w:r>
            <w:r w:rsidRPr="008E0838">
              <w:rPr>
                <w:rFonts w:asciiTheme="majorHAnsi" w:hAnsiTheme="majorHAnsi" w:cstheme="majorHAnsi"/>
                <w:sz w:val="24"/>
                <w:szCs w:val="24"/>
                <w:lang w:val="es-CL"/>
              </w:rPr>
              <w:t xml:space="preserve"> una capa de contacto directo con la herida. </w:t>
            </w:r>
          </w:p>
          <w:p w14:paraId="067E5A5F" w14:textId="77777777" w:rsidR="0086418D" w:rsidRPr="008E0838"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su</w:t>
            </w:r>
            <w:r w:rsidR="00137782" w:rsidRPr="008E0838">
              <w:rPr>
                <w:rFonts w:asciiTheme="majorHAnsi" w:hAnsiTheme="majorHAnsi" w:cstheme="majorHAnsi"/>
                <w:sz w:val="24"/>
                <w:szCs w:val="24"/>
                <w:lang w:val="es-CL"/>
              </w:rPr>
              <w:t xml:space="preserve"> función principal </w:t>
            </w:r>
            <w:r w:rsidRPr="008E0838">
              <w:rPr>
                <w:rFonts w:asciiTheme="majorHAnsi" w:hAnsiTheme="majorHAnsi" w:cstheme="majorHAnsi"/>
                <w:sz w:val="24"/>
                <w:szCs w:val="24"/>
                <w:lang w:val="es-CL"/>
              </w:rPr>
              <w:t>sea</w:t>
            </w:r>
            <w:r w:rsidR="00137782" w:rsidRPr="008E0838">
              <w:rPr>
                <w:rFonts w:asciiTheme="majorHAnsi" w:hAnsiTheme="majorHAnsi" w:cstheme="majorHAnsi"/>
                <w:sz w:val="24"/>
                <w:szCs w:val="24"/>
                <w:lang w:val="es-CL"/>
              </w:rPr>
              <w:t xml:space="preserve"> proteger el tejido nuevo en regeneración, permiti</w:t>
            </w:r>
            <w:r w:rsidRPr="008E0838">
              <w:rPr>
                <w:rFonts w:asciiTheme="majorHAnsi" w:hAnsiTheme="majorHAnsi" w:cstheme="majorHAnsi"/>
                <w:sz w:val="24"/>
                <w:szCs w:val="24"/>
                <w:lang w:val="es-CL"/>
              </w:rPr>
              <w:t>endo</w:t>
            </w:r>
            <w:r w:rsidR="00137782" w:rsidRPr="008E0838">
              <w:rPr>
                <w:rFonts w:asciiTheme="majorHAnsi" w:hAnsiTheme="majorHAnsi" w:cstheme="majorHAnsi"/>
                <w:sz w:val="24"/>
                <w:szCs w:val="24"/>
                <w:lang w:val="es-CL"/>
              </w:rPr>
              <w:t xml:space="preserve"> el libre paso del fluido hacia un apósito secundario y garantizar una retirada indolora.</w:t>
            </w:r>
          </w:p>
          <w:p w14:paraId="0B7DA654" w14:textId="2E10A36A" w:rsidR="0086418D" w:rsidRPr="008E0838"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la composición de la malla sea a base de acetato de celulosa de estructura flexible.</w:t>
            </w:r>
          </w:p>
          <w:p w14:paraId="4B0A2C96" w14:textId="77355B5E"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Con cojinetes de silicona de suave adherencia, </w:t>
            </w:r>
            <w:r w:rsidRPr="008E0838">
              <w:rPr>
                <w:rFonts w:asciiTheme="majorHAnsi" w:hAnsiTheme="majorHAnsi" w:cstheme="majorHAnsi"/>
                <w:sz w:val="24"/>
                <w:szCs w:val="24"/>
                <w:lang w:val="es-CL"/>
              </w:rPr>
              <w:lastRenderedPageBreak/>
              <w:t xml:space="preserve">laminados en una de sus caras, que le de una propiedad ligeramente táctil </w:t>
            </w:r>
            <w:r w:rsidRPr="0086418D">
              <w:rPr>
                <w:rFonts w:asciiTheme="majorHAnsi" w:hAnsiTheme="majorHAnsi" w:cstheme="majorHAnsi"/>
                <w:sz w:val="24"/>
                <w:szCs w:val="24"/>
                <w:lang w:val="es-CL"/>
              </w:rPr>
              <w:t>para fijarse a la piel perilesional sin adherirse al lecho húmedo de la herida</w:t>
            </w:r>
            <w:r w:rsidRPr="008E0838">
              <w:rPr>
                <w:rFonts w:asciiTheme="majorHAnsi" w:hAnsiTheme="majorHAnsi" w:cstheme="majorHAnsi"/>
                <w:sz w:val="24"/>
                <w:szCs w:val="24"/>
                <w:lang w:val="es-CL"/>
              </w:rPr>
              <w:t>.</w:t>
            </w:r>
          </w:p>
          <w:p w14:paraId="605D50DB" w14:textId="6CFD97AA"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6218BE">
              <w:rPr>
                <w:rFonts w:asciiTheme="majorHAnsi" w:hAnsiTheme="majorHAnsi" w:cstheme="majorHAnsi"/>
                <w:sz w:val="24"/>
                <w:szCs w:val="24"/>
                <w:lang w:val="es-CL"/>
              </w:rPr>
              <w:t>Que la m</w:t>
            </w:r>
            <w:r w:rsidRPr="0086418D">
              <w:rPr>
                <w:rFonts w:asciiTheme="majorHAnsi" w:hAnsiTheme="majorHAnsi" w:cstheme="majorHAnsi"/>
                <w:sz w:val="24"/>
                <w:szCs w:val="24"/>
                <w:lang w:val="es-CL"/>
              </w:rPr>
              <w:t xml:space="preserve">alla </w:t>
            </w:r>
            <w:r w:rsidRPr="008E0838">
              <w:rPr>
                <w:rFonts w:asciiTheme="majorHAnsi" w:hAnsiTheme="majorHAnsi" w:cstheme="majorHAnsi"/>
                <w:sz w:val="24"/>
                <w:szCs w:val="24"/>
                <w:lang w:val="es-CL"/>
              </w:rPr>
              <w:t>tenga</w:t>
            </w:r>
            <w:r w:rsidRPr="0086418D">
              <w:rPr>
                <w:rFonts w:asciiTheme="majorHAnsi" w:hAnsiTheme="majorHAnsi" w:cstheme="majorHAnsi"/>
                <w:sz w:val="24"/>
                <w:szCs w:val="24"/>
                <w:lang w:val="es-CL"/>
              </w:rPr>
              <w:t xml:space="preserve"> un tamaño de poro optimizado para evitar que el tejido de granulación crezca a través del apósito, reduciendo drásticamente el riesgo de desgarro al retirarlo</w:t>
            </w:r>
            <w:r w:rsidRPr="008E0838">
              <w:rPr>
                <w:rFonts w:asciiTheme="majorHAnsi" w:hAnsiTheme="majorHAnsi" w:cstheme="majorHAnsi"/>
                <w:sz w:val="24"/>
                <w:szCs w:val="24"/>
                <w:lang w:val="es-CL"/>
              </w:rPr>
              <w:t>.</w:t>
            </w:r>
          </w:p>
          <w:p w14:paraId="76F3BDA4" w14:textId="0A8F2C6F"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esté d</w:t>
            </w:r>
            <w:r w:rsidRPr="0086418D">
              <w:rPr>
                <w:rFonts w:asciiTheme="majorHAnsi" w:hAnsiTheme="majorHAnsi" w:cstheme="majorHAnsi"/>
                <w:sz w:val="24"/>
                <w:szCs w:val="24"/>
                <w:lang w:val="es-CL"/>
              </w:rPr>
              <w:t xml:space="preserve">iseñado para heridas con niveles de exudado desde secos hasta altamente abundantes. </w:t>
            </w:r>
          </w:p>
          <w:p w14:paraId="4D90F6D3" w14:textId="08D2DA45" w:rsidR="0086418D"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Que esté </w:t>
            </w:r>
            <w:r w:rsidR="0086418D" w:rsidRPr="008E0838">
              <w:rPr>
                <w:rFonts w:asciiTheme="majorHAnsi" w:hAnsiTheme="majorHAnsi" w:cstheme="majorHAnsi"/>
                <w:sz w:val="24"/>
                <w:szCs w:val="24"/>
                <w:lang w:val="es-CL"/>
              </w:rPr>
              <w:t>técnicamente certificado para usarse como capa protectora base bajo sistemas de vació/presión negativa.</w:t>
            </w:r>
          </w:p>
          <w:p w14:paraId="25FE7843" w14:textId="77777777" w:rsidR="0086418D"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7,6 X 11 cms</w:t>
            </w:r>
          </w:p>
          <w:p w14:paraId="13000FE2" w14:textId="34028FA9" w:rsidR="001D7CC6"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Se sugiere Adaptic touch de 3M o de similares características.</w:t>
            </w:r>
          </w:p>
        </w:tc>
        <w:tc>
          <w:tcPr>
            <w:tcW w:w="2916" w:type="dxa"/>
          </w:tcPr>
          <w:p w14:paraId="046E1A03" w14:textId="0AADB5CF" w:rsidR="00744E0E" w:rsidRPr="008E0838" w:rsidRDefault="00744E0E"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lastRenderedPageBreak/>
              <w:drawing>
                <wp:anchor distT="0" distB="0" distL="114300" distR="114300" simplePos="0" relativeHeight="251663360" behindDoc="0" locked="0" layoutInCell="1" allowOverlap="1" wp14:anchorId="45248C7B" wp14:editId="4CE06CC4">
                  <wp:simplePos x="0" y="0"/>
                  <wp:positionH relativeFrom="column">
                    <wp:posOffset>466090</wp:posOffset>
                  </wp:positionH>
                  <wp:positionV relativeFrom="paragraph">
                    <wp:posOffset>0</wp:posOffset>
                  </wp:positionV>
                  <wp:extent cx="1182058" cy="1247775"/>
                  <wp:effectExtent l="0" t="0" r="0" b="0"/>
                  <wp:wrapThrough wrapText="bothSides">
                    <wp:wrapPolygon edited="0">
                      <wp:start x="0" y="0"/>
                      <wp:lineTo x="0" y="21105"/>
                      <wp:lineTo x="21240" y="21105"/>
                      <wp:lineTo x="21240" y="0"/>
                      <wp:lineTo x="0" y="0"/>
                    </wp:wrapPolygon>
                  </wp:wrapThrough>
                  <wp:docPr id="112649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056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2058" cy="1247775"/>
                          </a:xfrm>
                          <a:prstGeom prst="rect">
                            <a:avLst/>
                          </a:prstGeom>
                        </pic:spPr>
                      </pic:pic>
                    </a:graphicData>
                  </a:graphic>
                  <wp14:sizeRelH relativeFrom="page">
                    <wp14:pctWidth>0</wp14:pctWidth>
                  </wp14:sizeRelH>
                  <wp14:sizeRelV relativeFrom="page">
                    <wp14:pctHeight>0</wp14:pctHeight>
                  </wp14:sizeRelV>
                </wp:anchor>
              </w:drawing>
            </w:r>
          </w:p>
        </w:tc>
      </w:tr>
      <w:tr w:rsidR="009D5665" w:rsidRPr="008E0838" w14:paraId="099E0186" w14:textId="77777777" w:rsidTr="00BF40A8">
        <w:trPr>
          <w:trHeight w:val="2469"/>
        </w:trPr>
        <w:tc>
          <w:tcPr>
            <w:tcW w:w="1070" w:type="dxa"/>
          </w:tcPr>
          <w:p w14:paraId="093BF52D" w14:textId="13465360" w:rsidR="007D0E61" w:rsidRPr="008E0838" w:rsidRDefault="007D0E6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6</w:t>
            </w:r>
          </w:p>
        </w:tc>
        <w:tc>
          <w:tcPr>
            <w:tcW w:w="1278" w:type="dxa"/>
          </w:tcPr>
          <w:p w14:paraId="5C3972BF" w14:textId="6C6BD885" w:rsidR="007D0E61" w:rsidRPr="008E0838" w:rsidRDefault="003D249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5 cajas x 5 unidades cada una</w:t>
            </w:r>
          </w:p>
        </w:tc>
        <w:tc>
          <w:tcPr>
            <w:tcW w:w="4943" w:type="dxa"/>
          </w:tcPr>
          <w:p w14:paraId="77C401D5" w14:textId="740D13DD"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rPr>
              <w:t>Apósito antimicrobiano con tecnología HydroBalance, de Ringer + PHMB</w:t>
            </w:r>
          </w:p>
          <w:p w14:paraId="05A79626" w14:textId="77777777" w:rsidR="007D0E61"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rPr>
              <w:t>Que regule de manera inteligente la humedad en la herida, eliminando bacterias y hongos en lesiones con exudado leve a moderado.</w:t>
            </w:r>
          </w:p>
          <w:p w14:paraId="57CEFD18" w14:textId="71BF3666"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estructura biosintética compuesto por una estructura tridimensional única de celulosa biosintética y agua purificada.</w:t>
            </w:r>
          </w:p>
          <w:p w14:paraId="027135F9" w14:textId="2D6D121B"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Impregnado con 0.3% de polihexametileno biguanida</w:t>
            </w:r>
            <w:r w:rsidRPr="009376AF">
              <w:rPr>
                <w:rFonts w:asciiTheme="majorHAnsi" w:hAnsiTheme="majorHAnsi" w:cstheme="majorHAnsi"/>
                <w:b/>
                <w:bCs/>
                <w:sz w:val="24"/>
                <w:szCs w:val="24"/>
                <w:lang w:val="es-CL"/>
              </w:rPr>
              <w:t xml:space="preserve"> </w:t>
            </w:r>
            <w:r w:rsidRPr="009376AF">
              <w:rPr>
                <w:rFonts w:asciiTheme="majorHAnsi" w:hAnsiTheme="majorHAnsi" w:cstheme="majorHAnsi"/>
                <w:sz w:val="24"/>
                <w:szCs w:val="24"/>
                <w:lang w:val="es-CL"/>
              </w:rPr>
              <w:t>(PHMB / Polihexanida)</w:t>
            </w:r>
            <w:r w:rsidRPr="008E0838">
              <w:rPr>
                <w:rFonts w:asciiTheme="majorHAnsi" w:hAnsiTheme="majorHAnsi" w:cstheme="majorHAnsi"/>
                <w:sz w:val="24"/>
                <w:szCs w:val="24"/>
                <w:lang w:val="es-CL"/>
              </w:rPr>
              <w:t>, que es</w:t>
            </w:r>
            <w:r w:rsidRPr="009376AF">
              <w:rPr>
                <w:rFonts w:asciiTheme="majorHAnsi" w:hAnsiTheme="majorHAnsi" w:cstheme="majorHAnsi"/>
                <w:sz w:val="24"/>
                <w:szCs w:val="24"/>
                <w:lang w:val="es-CL"/>
              </w:rPr>
              <w:t xml:space="preserve"> un antiséptico de amplio espectro muy seguro que destruye bacterias (incluyendo SARM y ERV) y levaduras.</w:t>
            </w:r>
          </w:p>
          <w:p w14:paraId="5319A97F" w14:textId="34BFFAB3" w:rsidR="009376AF" w:rsidRPr="009376AF"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liberación rápida del compuesto PHMB.</w:t>
            </w:r>
          </w:p>
          <w:p w14:paraId="024F1161" w14:textId="7777777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esté protegido en ambas caras por un film de poliéster transparente que debe retirarse por completo antes de colocarse sobre el paciente.</w:t>
            </w:r>
          </w:p>
          <w:p w14:paraId="70E7AA33" w14:textId="7777777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9X9 cms ó 10X10 cms</w:t>
            </w:r>
          </w:p>
          <w:p w14:paraId="22F3FA75" w14:textId="022AEE5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Se sugiere Suprasorb X + PHMB o de similares características.</w:t>
            </w:r>
          </w:p>
        </w:tc>
        <w:tc>
          <w:tcPr>
            <w:tcW w:w="2916" w:type="dxa"/>
          </w:tcPr>
          <w:p w14:paraId="04DC11A8" w14:textId="042429A4" w:rsidR="007D0E61" w:rsidRPr="008E0838" w:rsidRDefault="00620E9A"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4384" behindDoc="0" locked="0" layoutInCell="1" allowOverlap="1" wp14:anchorId="433FC780" wp14:editId="531D2230">
                  <wp:simplePos x="0" y="0"/>
                  <wp:positionH relativeFrom="column">
                    <wp:posOffset>539115</wp:posOffset>
                  </wp:positionH>
                  <wp:positionV relativeFrom="paragraph">
                    <wp:posOffset>0</wp:posOffset>
                  </wp:positionV>
                  <wp:extent cx="1152525" cy="1084937"/>
                  <wp:effectExtent l="0" t="0" r="0" b="1270"/>
                  <wp:wrapThrough wrapText="bothSides">
                    <wp:wrapPolygon edited="0">
                      <wp:start x="0" y="0"/>
                      <wp:lineTo x="0" y="21246"/>
                      <wp:lineTo x="21064" y="21246"/>
                      <wp:lineTo x="21064" y="0"/>
                      <wp:lineTo x="0" y="0"/>
                    </wp:wrapPolygon>
                  </wp:wrapThrough>
                  <wp:docPr id="21278381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2525" cy="1084937"/>
                          </a:xfrm>
                          <a:prstGeom prst="rect">
                            <a:avLst/>
                          </a:prstGeom>
                          <a:noFill/>
                        </pic:spPr>
                      </pic:pic>
                    </a:graphicData>
                  </a:graphic>
                  <wp14:sizeRelH relativeFrom="page">
                    <wp14:pctWidth>0</wp14:pctWidth>
                  </wp14:sizeRelH>
                  <wp14:sizeRelV relativeFrom="page">
                    <wp14:pctHeight>0</wp14:pctHeight>
                  </wp14:sizeRelV>
                </wp:anchor>
              </w:drawing>
            </w:r>
          </w:p>
        </w:tc>
      </w:tr>
      <w:tr w:rsidR="00D12F7C" w:rsidRPr="008E0838" w14:paraId="2D7838FB" w14:textId="77777777" w:rsidTr="00BF40A8">
        <w:trPr>
          <w:trHeight w:val="1365"/>
        </w:trPr>
        <w:tc>
          <w:tcPr>
            <w:tcW w:w="1070" w:type="dxa"/>
          </w:tcPr>
          <w:p w14:paraId="0971E4C0" w14:textId="5BFF69DC" w:rsidR="00D259D1" w:rsidRPr="008E0838" w:rsidRDefault="00D259D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lastRenderedPageBreak/>
              <w:t>LÍNEA 7</w:t>
            </w:r>
          </w:p>
        </w:tc>
        <w:tc>
          <w:tcPr>
            <w:tcW w:w="1278" w:type="dxa"/>
          </w:tcPr>
          <w:p w14:paraId="71615757" w14:textId="796483CE" w:rsidR="00D259D1" w:rsidRPr="008E0838" w:rsidRDefault="00D259D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 unidades</w:t>
            </w:r>
          </w:p>
        </w:tc>
        <w:tc>
          <w:tcPr>
            <w:tcW w:w="4943" w:type="dxa"/>
          </w:tcPr>
          <w:p w14:paraId="6AC83C70" w14:textId="5C146CD0" w:rsidR="002C1F3B" w:rsidRPr="008E0838" w:rsidRDefault="00D259D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Tubo de gel</w:t>
            </w:r>
            <w:r w:rsidR="002C1F3B" w:rsidRPr="008E0838">
              <w:rPr>
                <w:rFonts w:asciiTheme="majorHAnsi" w:hAnsiTheme="majorHAnsi" w:cstheme="majorHAnsi"/>
                <w:sz w:val="24"/>
                <w:szCs w:val="24"/>
              </w:rPr>
              <w:t xml:space="preserve"> de miel para heridas.</w:t>
            </w:r>
          </w:p>
          <w:p w14:paraId="1804C322" w14:textId="279EB690"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miel medicinal de Ulmo (</w:t>
            </w:r>
            <w:r w:rsidRPr="008E0838">
              <w:rPr>
                <w:rFonts w:asciiTheme="majorHAnsi" w:hAnsiTheme="majorHAnsi" w:cstheme="majorHAnsi"/>
                <w:i/>
                <w:iCs/>
                <w:sz w:val="24"/>
                <w:szCs w:val="24"/>
              </w:rPr>
              <w:t>Eucryphia cordifolia</w:t>
            </w:r>
            <w:r w:rsidRPr="008E0838">
              <w:rPr>
                <w:rFonts w:asciiTheme="majorHAnsi" w:hAnsiTheme="majorHAnsi" w:cstheme="majorHAnsi"/>
                <w:sz w:val="24"/>
                <w:szCs w:val="24"/>
              </w:rPr>
              <w:t>) 100% pura y certificada con factor NHF.</w:t>
            </w:r>
          </w:p>
          <w:p w14:paraId="1CDE6342" w14:textId="25C0EBAC" w:rsidR="00D259D1"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En formato de 30 gr.</w:t>
            </w:r>
          </w:p>
          <w:p w14:paraId="747EEE78" w14:textId="717EB2C9"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Enriquecido con Vitamina C (Ácido Ascórbico), un cofactor esencial que acelera la formación de colágeno y repara los vasos sanguíneos dañados.</w:t>
            </w:r>
          </w:p>
          <w:p w14:paraId="0045F2DD" w14:textId="6398DC67" w:rsidR="002C1F3B" w:rsidRPr="002C1F3B"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s</w:t>
            </w:r>
            <w:r w:rsidRPr="002C1F3B">
              <w:rPr>
                <w:rFonts w:asciiTheme="majorHAnsi" w:hAnsiTheme="majorHAnsi" w:cstheme="majorHAnsi"/>
                <w:sz w:val="24"/>
                <w:szCs w:val="24"/>
                <w:lang w:val="es-CL"/>
              </w:rPr>
              <w:t>u alta concentración de azúcares atra</w:t>
            </w:r>
            <w:r w:rsidRPr="008E0838">
              <w:rPr>
                <w:rFonts w:asciiTheme="majorHAnsi" w:hAnsiTheme="majorHAnsi" w:cstheme="majorHAnsi"/>
                <w:sz w:val="24"/>
                <w:szCs w:val="24"/>
                <w:lang w:val="es-CL"/>
              </w:rPr>
              <w:t>iga el</w:t>
            </w:r>
            <w:r w:rsidRPr="002C1F3B">
              <w:rPr>
                <w:rFonts w:asciiTheme="majorHAnsi" w:hAnsiTheme="majorHAnsi" w:cstheme="majorHAnsi"/>
                <w:sz w:val="24"/>
                <w:szCs w:val="24"/>
                <w:lang w:val="es-CL"/>
              </w:rPr>
              <w:t xml:space="preserve"> agua hacia el lecho de la herida, desprendiendo de forma natural el tejido muerto (esfacelo o necrosis).</w:t>
            </w:r>
          </w:p>
          <w:p w14:paraId="23420A8B" w14:textId="1F15F1F3"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Que esté sometido a radiación gamma para eliminar cualquier espora fúngica o bacteriana, haciéndolo 100% seguro para heridas abiertas, esterilidad absoluta.</w:t>
            </w:r>
          </w:p>
          <w:p w14:paraId="3E608A49" w14:textId="2BB20E65"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Ulmoplus o de similares características</w:t>
            </w:r>
          </w:p>
        </w:tc>
        <w:tc>
          <w:tcPr>
            <w:tcW w:w="2916" w:type="dxa"/>
          </w:tcPr>
          <w:p w14:paraId="18A5D8BB" w14:textId="5F2BADA7" w:rsidR="00D259D1" w:rsidRPr="008E0838" w:rsidRDefault="00D259D1"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6432" behindDoc="0" locked="0" layoutInCell="1" allowOverlap="1" wp14:anchorId="2A4D238F" wp14:editId="4B49C88F">
                  <wp:simplePos x="0" y="0"/>
                  <wp:positionH relativeFrom="column">
                    <wp:posOffset>35560</wp:posOffset>
                  </wp:positionH>
                  <wp:positionV relativeFrom="paragraph">
                    <wp:posOffset>57</wp:posOffset>
                  </wp:positionV>
                  <wp:extent cx="1220577" cy="647700"/>
                  <wp:effectExtent l="0" t="0" r="0" b="0"/>
                  <wp:wrapThrough wrapText="bothSides">
                    <wp:wrapPolygon edited="0">
                      <wp:start x="0" y="0"/>
                      <wp:lineTo x="0" y="20965"/>
                      <wp:lineTo x="21240" y="20965"/>
                      <wp:lineTo x="21240" y="0"/>
                      <wp:lineTo x="0" y="0"/>
                    </wp:wrapPolygon>
                  </wp:wrapThrough>
                  <wp:docPr id="10257677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0577" cy="647700"/>
                          </a:xfrm>
                          <a:prstGeom prst="rect">
                            <a:avLst/>
                          </a:prstGeom>
                          <a:noFill/>
                        </pic:spPr>
                      </pic:pic>
                    </a:graphicData>
                  </a:graphic>
                  <wp14:sizeRelH relativeFrom="page">
                    <wp14:pctWidth>0</wp14:pctWidth>
                  </wp14:sizeRelH>
                  <wp14:sizeRelV relativeFrom="page">
                    <wp14:pctHeight>0</wp14:pctHeight>
                  </wp14:sizeRelV>
                </wp:anchor>
              </w:drawing>
            </w:r>
          </w:p>
        </w:tc>
      </w:tr>
      <w:tr w:rsidR="00274A18" w:rsidRPr="008E0838" w14:paraId="56F9CB45" w14:textId="77777777" w:rsidTr="00BF40A8">
        <w:trPr>
          <w:trHeight w:val="2469"/>
        </w:trPr>
        <w:tc>
          <w:tcPr>
            <w:tcW w:w="1070" w:type="dxa"/>
          </w:tcPr>
          <w:p w14:paraId="13B0F44F" w14:textId="11F8DED6" w:rsidR="006E7C8D" w:rsidRPr="008E0838" w:rsidRDefault="006E7C8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8</w:t>
            </w:r>
          </w:p>
        </w:tc>
        <w:tc>
          <w:tcPr>
            <w:tcW w:w="1278" w:type="dxa"/>
          </w:tcPr>
          <w:p w14:paraId="0699288F" w14:textId="2BD5189E" w:rsidR="006E7C8D" w:rsidRPr="008E0838" w:rsidRDefault="006E7C8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20 unidades</w:t>
            </w:r>
          </w:p>
        </w:tc>
        <w:tc>
          <w:tcPr>
            <w:tcW w:w="4943" w:type="dxa"/>
          </w:tcPr>
          <w:p w14:paraId="3B7A270B" w14:textId="77777777" w:rsidR="006E7C8D"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primario estéril y altamente absorbente fabricado a base de fibras naturales de algas marinas (alginato de calcio y sodio).</w:t>
            </w:r>
          </w:p>
          <w:p w14:paraId="66140BCA" w14:textId="28E253F8"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al entrar en contacto con el exudado rico en sodio de la herida, el calcio del apósito se intercambie por el sodio del cuerpo, transformando las fibras secas en un gel hidrofílico blando y húmedo.</w:t>
            </w:r>
          </w:p>
          <w:p w14:paraId="3CB45D11" w14:textId="7777777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cuente con una estructura entrelazada de alta estabilidad que le otorgue resistencia a la tracción incluso al saturarse.</w:t>
            </w:r>
          </w:p>
          <w:p w14:paraId="7E74FDF0" w14:textId="7777777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absorba rápidamente grandes volúmenes de líquido, bloqueándolo en su estructura de gel para reducir drásticamente el riesgo de maceración en la piel circundante.</w:t>
            </w:r>
          </w:p>
          <w:p w14:paraId="082D53A4" w14:textId="76B798E0"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3CB5AFB8" w14:textId="3E04DCC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Cutimed Alginate o de similares características.</w:t>
            </w:r>
          </w:p>
        </w:tc>
        <w:tc>
          <w:tcPr>
            <w:tcW w:w="2916" w:type="dxa"/>
          </w:tcPr>
          <w:p w14:paraId="21230169" w14:textId="4E83A732" w:rsidR="006E7C8D" w:rsidRPr="008E0838" w:rsidRDefault="00764A9F"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5408" behindDoc="0" locked="0" layoutInCell="1" allowOverlap="1" wp14:anchorId="011B10F6" wp14:editId="4D5E850A">
                  <wp:simplePos x="0" y="0"/>
                  <wp:positionH relativeFrom="column">
                    <wp:posOffset>274955</wp:posOffset>
                  </wp:positionH>
                  <wp:positionV relativeFrom="paragraph">
                    <wp:posOffset>0</wp:posOffset>
                  </wp:positionV>
                  <wp:extent cx="1476375" cy="1930400"/>
                  <wp:effectExtent l="0" t="0" r="9525" b="0"/>
                  <wp:wrapThrough wrapText="bothSides">
                    <wp:wrapPolygon edited="0">
                      <wp:start x="0" y="0"/>
                      <wp:lineTo x="0" y="21316"/>
                      <wp:lineTo x="21461" y="21316"/>
                      <wp:lineTo x="21461" y="0"/>
                      <wp:lineTo x="0" y="0"/>
                    </wp:wrapPolygon>
                  </wp:wrapThrough>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5" cstate="print">
                            <a:extLst>
                              <a:ext uri="{28A0092B-C50C-407E-A947-70E740481C1C}">
                                <a14:useLocalDpi xmlns:a14="http://schemas.microsoft.com/office/drawing/2010/main" val="0"/>
                              </a:ext>
                            </a:extLst>
                          </a:blip>
                          <a:srcRect l="14678" t="7317" r="14221"/>
                          <a:stretch>
                            <a:fillRect/>
                          </a:stretch>
                        </pic:blipFill>
                        <pic:spPr bwMode="auto">
                          <a:xfrm>
                            <a:off x="0" y="0"/>
                            <a:ext cx="147637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178D" w:rsidRPr="008E0838" w14:paraId="6020763F" w14:textId="77777777" w:rsidTr="00BF40A8">
        <w:trPr>
          <w:trHeight w:val="2469"/>
        </w:trPr>
        <w:tc>
          <w:tcPr>
            <w:tcW w:w="1070" w:type="dxa"/>
          </w:tcPr>
          <w:p w14:paraId="791FFCED" w14:textId="47D485BD" w:rsidR="0067487E" w:rsidRPr="008E0838" w:rsidRDefault="0067487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lastRenderedPageBreak/>
              <w:t>LÍNEA 9</w:t>
            </w:r>
          </w:p>
        </w:tc>
        <w:tc>
          <w:tcPr>
            <w:tcW w:w="1278" w:type="dxa"/>
          </w:tcPr>
          <w:p w14:paraId="5B370F53" w14:textId="0B72CE19" w:rsidR="0067487E" w:rsidRPr="008E0838" w:rsidRDefault="00FA16B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w:t>
            </w:r>
            <w:r w:rsidR="00922602" w:rsidRPr="008E0838">
              <w:rPr>
                <w:rFonts w:asciiTheme="majorHAnsi" w:hAnsiTheme="majorHAnsi" w:cstheme="majorHAnsi"/>
                <w:sz w:val="24"/>
                <w:szCs w:val="24"/>
              </w:rPr>
              <w:t xml:space="preserve"> cajas x 20 unidades</w:t>
            </w:r>
            <w:r w:rsidR="004F6168" w:rsidRPr="008E0838">
              <w:rPr>
                <w:rFonts w:asciiTheme="majorHAnsi" w:hAnsiTheme="majorHAnsi" w:cstheme="majorHAnsi"/>
                <w:sz w:val="24"/>
                <w:szCs w:val="24"/>
              </w:rPr>
              <w:t xml:space="preserve"> c/u</w:t>
            </w:r>
          </w:p>
        </w:tc>
        <w:tc>
          <w:tcPr>
            <w:tcW w:w="4943" w:type="dxa"/>
          </w:tcPr>
          <w:p w14:paraId="04F6A15E" w14:textId="77777777" w:rsidR="0067487E"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de espuma hidrofílica de poliuretano con silicona y sin borde.</w:t>
            </w:r>
          </w:p>
          <w:p w14:paraId="6CE46F7E"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espuma de poliuretano hidrofílico de poro abierto (grosor variable entre 3 mm y 5 mm). Diseñada para realizar una absorción vertical del fluido, evitando que el exudado se expanda hacia los lados.</w:t>
            </w:r>
          </w:p>
          <w:p w14:paraId="77EAE885"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cuente con una película de poliuretano semipermeable. Que sea impermeable al agua, fluidos y bacterias externas, pero altamente transpirable (permite el intercambio de gases y la evaporación del exceso de humedad).</w:t>
            </w:r>
          </w:p>
          <w:p w14:paraId="6DE88B66"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6A53CD79" w14:textId="69F26013"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Meditex o de similares características.</w:t>
            </w:r>
          </w:p>
        </w:tc>
        <w:tc>
          <w:tcPr>
            <w:tcW w:w="2916" w:type="dxa"/>
          </w:tcPr>
          <w:p w14:paraId="2BFE917F" w14:textId="66D14B91" w:rsidR="0067487E" w:rsidRPr="008E0838" w:rsidRDefault="009D5665"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inline distT="0" distB="0" distL="0" distR="0" wp14:anchorId="4070AD34" wp14:editId="13EB8C22">
                  <wp:extent cx="1485900" cy="906337"/>
                  <wp:effectExtent l="0" t="0" r="0" b="8255"/>
                  <wp:docPr id="21445369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9486" cy="926823"/>
                          </a:xfrm>
                          <a:prstGeom prst="rect">
                            <a:avLst/>
                          </a:prstGeom>
                          <a:noFill/>
                        </pic:spPr>
                      </pic:pic>
                    </a:graphicData>
                  </a:graphic>
                </wp:inline>
              </w:drawing>
            </w:r>
          </w:p>
        </w:tc>
      </w:tr>
      <w:tr w:rsidR="003E7D82" w:rsidRPr="008E0838" w14:paraId="4E2CF23B" w14:textId="77777777" w:rsidTr="00BF40A8">
        <w:trPr>
          <w:trHeight w:val="2469"/>
        </w:trPr>
        <w:tc>
          <w:tcPr>
            <w:tcW w:w="1070" w:type="dxa"/>
          </w:tcPr>
          <w:p w14:paraId="384706B6" w14:textId="258A17C4" w:rsidR="003E7D82" w:rsidRPr="008E0838" w:rsidRDefault="004F6168"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10</w:t>
            </w:r>
          </w:p>
        </w:tc>
        <w:tc>
          <w:tcPr>
            <w:tcW w:w="1278" w:type="dxa"/>
          </w:tcPr>
          <w:p w14:paraId="17D93994" w14:textId="19485326" w:rsidR="003E7D82" w:rsidRPr="008E0838" w:rsidRDefault="004F6168"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 cajas x 10 unidades c/u</w:t>
            </w:r>
          </w:p>
        </w:tc>
        <w:tc>
          <w:tcPr>
            <w:tcW w:w="4943" w:type="dxa"/>
          </w:tcPr>
          <w:p w14:paraId="387E1D47" w14:textId="77777777" w:rsidR="003E7D82" w:rsidRPr="008E0838" w:rsidRDefault="008838F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Lámina o tull de contacto primario, ultradelgada y transparente, dotada con la tecnología de silicona avanzada Safetac.</w:t>
            </w:r>
          </w:p>
          <w:p w14:paraId="28A2E0D1" w14:textId="3C0AF7FE" w:rsidR="008838F8" w:rsidRPr="008E0838" w:rsidRDefault="008838F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9X10 ó 10X10 cm</w:t>
            </w:r>
          </w:p>
          <w:p w14:paraId="4C8993F2" w14:textId="77777777" w:rsidR="008838F8" w:rsidRPr="008E0838" w:rsidRDefault="0050741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Tranparencia total para ver la herida sin necesidad de retirar el apósito.</w:t>
            </w:r>
          </w:p>
          <w:p w14:paraId="4479971E" w14:textId="77777777" w:rsidR="00507419" w:rsidRPr="008E0838" w:rsidRDefault="0050741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Con estructura Monocapa de Una Sola Cara, compuesto por una fina red o película de poliuretano elástico y perforado, recubierto de silicona suave exclusivamente en una de sus caras. </w:t>
            </w:r>
          </w:p>
          <w:p w14:paraId="0382A4DB" w14:textId="4B8859F8" w:rsidR="00391472" w:rsidRPr="008E0838" w:rsidRDefault="0039147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Mepitel One o de similares características.</w:t>
            </w:r>
          </w:p>
        </w:tc>
        <w:tc>
          <w:tcPr>
            <w:tcW w:w="2916" w:type="dxa"/>
          </w:tcPr>
          <w:p w14:paraId="45FB20FA" w14:textId="4EDC0183" w:rsidR="003E7D82" w:rsidRPr="008E0838" w:rsidRDefault="00D12F7C"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7456" behindDoc="0" locked="0" layoutInCell="1" allowOverlap="1" wp14:anchorId="6932CDDD" wp14:editId="533D2BEC">
                  <wp:simplePos x="0" y="0"/>
                  <wp:positionH relativeFrom="column">
                    <wp:posOffset>49530</wp:posOffset>
                  </wp:positionH>
                  <wp:positionV relativeFrom="paragraph">
                    <wp:posOffset>0</wp:posOffset>
                  </wp:positionV>
                  <wp:extent cx="1409700" cy="1066800"/>
                  <wp:effectExtent l="0" t="0" r="0" b="0"/>
                  <wp:wrapThrough wrapText="bothSides">
                    <wp:wrapPolygon edited="0">
                      <wp:start x="0" y="0"/>
                      <wp:lineTo x="0" y="21214"/>
                      <wp:lineTo x="21308" y="21214"/>
                      <wp:lineTo x="21308" y="0"/>
                      <wp:lineTo x="0" y="0"/>
                    </wp:wrapPolygon>
                  </wp:wrapThrough>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1409700" cy="1066800"/>
                          </a:xfrm>
                          <a:prstGeom prst="rect">
                            <a:avLst/>
                          </a:prstGeom>
                          <a:ln/>
                        </pic:spPr>
                      </pic:pic>
                    </a:graphicData>
                  </a:graphic>
                  <wp14:sizeRelH relativeFrom="page">
                    <wp14:pctWidth>0</wp14:pctWidth>
                  </wp14:sizeRelH>
                  <wp14:sizeRelV relativeFrom="page">
                    <wp14:pctHeight>0</wp14:pctHeight>
                  </wp14:sizeRelV>
                </wp:anchor>
              </w:drawing>
            </w:r>
          </w:p>
        </w:tc>
      </w:tr>
      <w:tr w:rsidR="00391472" w:rsidRPr="008E0838" w14:paraId="176CA591" w14:textId="77777777" w:rsidTr="00BF40A8">
        <w:trPr>
          <w:trHeight w:val="2469"/>
        </w:trPr>
        <w:tc>
          <w:tcPr>
            <w:tcW w:w="1070" w:type="dxa"/>
          </w:tcPr>
          <w:p w14:paraId="33932C3C" w14:textId="6C10CB9E" w:rsidR="00391472" w:rsidRPr="008E0838" w:rsidRDefault="00391472"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11</w:t>
            </w:r>
          </w:p>
        </w:tc>
        <w:tc>
          <w:tcPr>
            <w:tcW w:w="1278" w:type="dxa"/>
          </w:tcPr>
          <w:p w14:paraId="3014CDA5" w14:textId="23BE9F49" w:rsidR="00391472" w:rsidRPr="008E0838" w:rsidRDefault="00FE47D0"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5 cajas x 5 unidades c/u</w:t>
            </w:r>
          </w:p>
        </w:tc>
        <w:tc>
          <w:tcPr>
            <w:tcW w:w="4943" w:type="dxa"/>
          </w:tcPr>
          <w:p w14:paraId="76A01B88" w14:textId="77777777" w:rsidR="00391472" w:rsidRPr="008E0838" w:rsidRDefault="002F01B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bioactivo estéril compuesto por colágeno nativo puro, diseñado específicamente para reactivar el proceso de cicatrización en heridas crónicas o estancadas</w:t>
            </w:r>
            <w:r w:rsidR="00274A18" w:rsidRPr="008E0838">
              <w:rPr>
                <w:rFonts w:asciiTheme="majorHAnsi" w:hAnsiTheme="majorHAnsi" w:cstheme="majorHAnsi"/>
                <w:sz w:val="24"/>
                <w:szCs w:val="24"/>
              </w:rPr>
              <w:t>.</w:t>
            </w:r>
          </w:p>
          <w:p w14:paraId="56399891" w14:textId="77777777"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matriz tridimensional esponjosa de alta porosidad y marcada actividad capilar.</w:t>
            </w:r>
          </w:p>
          <w:p w14:paraId="5EA32769" w14:textId="7FAEDE6B"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De 8X12 </w:t>
            </w:r>
            <w:r w:rsidR="00400FD7">
              <w:rPr>
                <w:rFonts w:asciiTheme="majorHAnsi" w:hAnsiTheme="majorHAnsi" w:cstheme="majorHAnsi"/>
                <w:sz w:val="24"/>
                <w:szCs w:val="24"/>
              </w:rPr>
              <w:t>o 10X10 cm</w:t>
            </w:r>
          </w:p>
          <w:p w14:paraId="2921F03C" w14:textId="420799D1"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Suprasorb C o de similares características.</w:t>
            </w:r>
          </w:p>
        </w:tc>
        <w:tc>
          <w:tcPr>
            <w:tcW w:w="2916" w:type="dxa"/>
          </w:tcPr>
          <w:p w14:paraId="1609F79B" w14:textId="371191A3" w:rsidR="00391472" w:rsidRPr="008E0838" w:rsidRDefault="00274A18"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inline distT="0" distB="0" distL="0" distR="0" wp14:anchorId="14A28CC3" wp14:editId="38A4AE55">
                  <wp:extent cx="1358341" cy="1362075"/>
                  <wp:effectExtent l="0" t="0" r="0" b="0"/>
                  <wp:docPr id="17177005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3718" cy="1367467"/>
                          </a:xfrm>
                          <a:prstGeom prst="rect">
                            <a:avLst/>
                          </a:prstGeom>
                          <a:noFill/>
                        </pic:spPr>
                      </pic:pic>
                    </a:graphicData>
                  </a:graphic>
                </wp:inline>
              </w:drawing>
            </w:r>
          </w:p>
        </w:tc>
      </w:tr>
      <w:tr w:rsidR="00BD5EBD" w:rsidRPr="008E0838" w14:paraId="0BEAB36B" w14:textId="77777777" w:rsidTr="00BF40A8">
        <w:trPr>
          <w:trHeight w:val="2469"/>
        </w:trPr>
        <w:tc>
          <w:tcPr>
            <w:tcW w:w="1070" w:type="dxa"/>
          </w:tcPr>
          <w:p w14:paraId="11E37A53" w14:textId="5E0AC665" w:rsidR="00BD5EBD" w:rsidRPr="008E0838" w:rsidRDefault="00BD5EB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lastRenderedPageBreak/>
              <w:t>LÍNEA 12</w:t>
            </w:r>
          </w:p>
        </w:tc>
        <w:tc>
          <w:tcPr>
            <w:tcW w:w="1278" w:type="dxa"/>
          </w:tcPr>
          <w:p w14:paraId="5ED87CE5" w14:textId="33B861BB" w:rsidR="00BD5EBD" w:rsidRPr="008E0838" w:rsidRDefault="0081400B"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 cajas de 10 unidades c/u</w:t>
            </w:r>
          </w:p>
        </w:tc>
        <w:tc>
          <w:tcPr>
            <w:tcW w:w="4943" w:type="dxa"/>
          </w:tcPr>
          <w:p w14:paraId="1279DC8B"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inhibidor de la metaloproteasa.</w:t>
            </w:r>
          </w:p>
          <w:p w14:paraId="0957E949"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tecnología Lípido-Coloidal combinada con el Factor Nano-Oligo Sacárido (TLC-NOSF).</w:t>
            </w:r>
          </w:p>
          <w:p w14:paraId="193B3126"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malla impregnada con partículas de hidrocoloide (carboximetilcelulosa), vaselina, parafina y octasulfato de sacarosa (NOSF)</w:t>
            </w:r>
          </w:p>
          <w:p w14:paraId="4C6AED7D"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Para heridas secas, con exudado leve o nulo. Es ideal para rellenar heridas cavitadas o zonas de pliegues anatómicos difíciles</w:t>
            </w:r>
          </w:p>
          <w:p w14:paraId="03CD1B8F" w14:textId="7F9F7516"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10X12 cm</w:t>
            </w:r>
            <w:r w:rsidR="004737D5">
              <w:rPr>
                <w:rFonts w:asciiTheme="majorHAnsi" w:hAnsiTheme="majorHAnsi" w:cstheme="majorHAnsi"/>
                <w:sz w:val="24"/>
                <w:szCs w:val="24"/>
              </w:rPr>
              <w:t xml:space="preserve"> o 10X10 cm</w:t>
            </w:r>
          </w:p>
          <w:p w14:paraId="323C469E" w14:textId="20E3FDD8"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Se sugiere Urgostart o de similares características.</w:t>
            </w:r>
          </w:p>
        </w:tc>
        <w:tc>
          <w:tcPr>
            <w:tcW w:w="2916" w:type="dxa"/>
          </w:tcPr>
          <w:p w14:paraId="4D6DE4AE" w14:textId="60274EA7" w:rsidR="00BD5EBD" w:rsidRPr="008E0838" w:rsidRDefault="002B1600"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73600" behindDoc="0" locked="0" layoutInCell="1" allowOverlap="1" wp14:anchorId="037CA50C" wp14:editId="29DFF6D8">
                  <wp:simplePos x="0" y="0"/>
                  <wp:positionH relativeFrom="column">
                    <wp:posOffset>316230</wp:posOffset>
                  </wp:positionH>
                  <wp:positionV relativeFrom="paragraph">
                    <wp:posOffset>0</wp:posOffset>
                  </wp:positionV>
                  <wp:extent cx="1231265" cy="1134110"/>
                  <wp:effectExtent l="0" t="0" r="6985" b="8890"/>
                  <wp:wrapThrough wrapText="bothSides">
                    <wp:wrapPolygon edited="0">
                      <wp:start x="0" y="0"/>
                      <wp:lineTo x="0" y="21406"/>
                      <wp:lineTo x="21388" y="21406"/>
                      <wp:lineTo x="21388" y="0"/>
                      <wp:lineTo x="0" y="0"/>
                    </wp:wrapPolygon>
                  </wp:wrapThrough>
                  <wp:docPr id="7745926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1265" cy="1134110"/>
                          </a:xfrm>
                          <a:prstGeom prst="rect">
                            <a:avLst/>
                          </a:prstGeom>
                          <a:noFill/>
                        </pic:spPr>
                      </pic:pic>
                    </a:graphicData>
                  </a:graphic>
                  <wp14:sizeRelH relativeFrom="page">
                    <wp14:pctWidth>0</wp14:pctWidth>
                  </wp14:sizeRelH>
                  <wp14:sizeRelV relativeFrom="page">
                    <wp14:pctHeight>0</wp14:pctHeight>
                  </wp14:sizeRelV>
                </wp:anchor>
              </w:drawing>
            </w:r>
          </w:p>
        </w:tc>
      </w:tr>
      <w:tr w:rsidR="008E0838" w:rsidRPr="008E0838" w14:paraId="47D17DBF" w14:textId="77777777" w:rsidTr="00BF40A8">
        <w:trPr>
          <w:trHeight w:val="2469"/>
        </w:trPr>
        <w:tc>
          <w:tcPr>
            <w:tcW w:w="1070" w:type="dxa"/>
          </w:tcPr>
          <w:p w14:paraId="2882832A" w14:textId="6E7DC5A3" w:rsidR="008E0838" w:rsidRPr="008E0838" w:rsidRDefault="00B53972"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13</w:t>
            </w:r>
          </w:p>
        </w:tc>
        <w:tc>
          <w:tcPr>
            <w:tcW w:w="1278" w:type="dxa"/>
          </w:tcPr>
          <w:p w14:paraId="31EE97C2" w14:textId="762A0E9C" w:rsidR="008E0838" w:rsidRPr="008E0838" w:rsidRDefault="00B7198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30 unidades</w:t>
            </w:r>
          </w:p>
        </w:tc>
        <w:tc>
          <w:tcPr>
            <w:tcW w:w="4943" w:type="dxa"/>
          </w:tcPr>
          <w:p w14:paraId="7BB1EAE1" w14:textId="77777777" w:rsidR="008E0838" w:rsidRDefault="00B7198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Crema de urea al 10%</w:t>
            </w:r>
          </w:p>
          <w:p w14:paraId="321A2613" w14:textId="77777777" w:rsidR="00687B70" w:rsidRDefault="00687B7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En formato de 400 ml</w:t>
            </w:r>
          </w:p>
          <w:p w14:paraId="35C7FEEC" w14:textId="279F2CC6" w:rsidR="007B05AE" w:rsidRDefault="007B05A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No grasa</w:t>
            </w:r>
          </w:p>
          <w:p w14:paraId="3BA261D1" w14:textId="733930E9" w:rsidR="007B05AE" w:rsidRDefault="007B05A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Rápida absorción</w:t>
            </w:r>
          </w:p>
          <w:p w14:paraId="2940BB7B" w14:textId="4DD87488" w:rsidR="00687B70" w:rsidRPr="008E0838" w:rsidRDefault="00687B7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Se sugiere Simonds o de similares características.</w:t>
            </w:r>
          </w:p>
        </w:tc>
        <w:tc>
          <w:tcPr>
            <w:tcW w:w="2916" w:type="dxa"/>
          </w:tcPr>
          <w:p w14:paraId="33651488" w14:textId="3741FCC7" w:rsidR="008E0838" w:rsidRPr="008E0838" w:rsidRDefault="007323BE" w:rsidP="008E0838">
            <w:pPr>
              <w:tabs>
                <w:tab w:val="left" w:pos="825"/>
                <w:tab w:val="left" w:pos="826"/>
              </w:tabs>
              <w:spacing w:line="276" w:lineRule="auto"/>
              <w:jc w:val="both"/>
              <w:rPr>
                <w:rFonts w:asciiTheme="majorHAnsi" w:hAnsiTheme="majorHAnsi" w:cstheme="majorHAnsi"/>
                <w:noProof/>
                <w:sz w:val="24"/>
                <w:szCs w:val="24"/>
              </w:rPr>
            </w:pPr>
            <w:r>
              <w:rPr>
                <w:rFonts w:asciiTheme="majorHAnsi" w:hAnsiTheme="majorHAnsi" w:cstheme="majorHAnsi"/>
                <w:noProof/>
                <w:sz w:val="24"/>
                <w:szCs w:val="24"/>
              </w:rPr>
              <w:drawing>
                <wp:anchor distT="0" distB="0" distL="114300" distR="114300" simplePos="0" relativeHeight="251668480" behindDoc="0" locked="0" layoutInCell="1" allowOverlap="1" wp14:anchorId="50000CFB" wp14:editId="319D2D7A">
                  <wp:simplePos x="0" y="0"/>
                  <wp:positionH relativeFrom="column">
                    <wp:posOffset>461645</wp:posOffset>
                  </wp:positionH>
                  <wp:positionV relativeFrom="paragraph">
                    <wp:posOffset>35560</wp:posOffset>
                  </wp:positionV>
                  <wp:extent cx="771525" cy="1480820"/>
                  <wp:effectExtent l="0" t="0" r="9525" b="5080"/>
                  <wp:wrapThrough wrapText="bothSides">
                    <wp:wrapPolygon edited="0">
                      <wp:start x="0" y="0"/>
                      <wp:lineTo x="0" y="21396"/>
                      <wp:lineTo x="21333" y="21396"/>
                      <wp:lineTo x="21333" y="0"/>
                      <wp:lineTo x="0" y="0"/>
                    </wp:wrapPolygon>
                  </wp:wrapThrough>
                  <wp:docPr id="13076288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1525" cy="1480820"/>
                          </a:xfrm>
                          <a:prstGeom prst="rect">
                            <a:avLst/>
                          </a:prstGeom>
                          <a:noFill/>
                        </pic:spPr>
                      </pic:pic>
                    </a:graphicData>
                  </a:graphic>
                  <wp14:sizeRelH relativeFrom="page">
                    <wp14:pctWidth>0</wp14:pctWidth>
                  </wp14:sizeRelH>
                  <wp14:sizeRelV relativeFrom="page">
                    <wp14:pctHeight>0</wp14:pctHeight>
                  </wp14:sizeRelV>
                </wp:anchor>
              </w:drawing>
            </w:r>
          </w:p>
        </w:tc>
      </w:tr>
      <w:tr w:rsidR="00234F21" w:rsidRPr="008E0838" w14:paraId="59ADB3A3" w14:textId="77777777" w:rsidTr="00BF40A8">
        <w:trPr>
          <w:trHeight w:val="2469"/>
        </w:trPr>
        <w:tc>
          <w:tcPr>
            <w:tcW w:w="1070" w:type="dxa"/>
          </w:tcPr>
          <w:p w14:paraId="3C881943" w14:textId="36E18B50" w:rsidR="00234F21" w:rsidRDefault="00234F2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14</w:t>
            </w:r>
          </w:p>
        </w:tc>
        <w:tc>
          <w:tcPr>
            <w:tcW w:w="1278" w:type="dxa"/>
          </w:tcPr>
          <w:p w14:paraId="4C3DE53F" w14:textId="2ECEE208" w:rsidR="00234F21" w:rsidRDefault="008A64DE"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4 cajas x 10 unidades c/u</w:t>
            </w:r>
          </w:p>
        </w:tc>
        <w:tc>
          <w:tcPr>
            <w:tcW w:w="4943" w:type="dxa"/>
          </w:tcPr>
          <w:p w14:paraId="3FE15314" w14:textId="77777777" w:rsidR="00234F21" w:rsidRPr="00D5072B" w:rsidRDefault="008A64D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Apósito primario no tejido, estéril y de alta absorción que combina las propiedades de las fibras de alginato con la acción antimicrobiana de la plata iónica</w:t>
            </w:r>
            <w:r w:rsidR="00D5072B" w:rsidRPr="00D5072B">
              <w:rPr>
                <w:rFonts w:asciiTheme="majorHAnsi" w:hAnsiTheme="majorHAnsi" w:cstheme="majorHAnsi"/>
                <w:sz w:val="24"/>
                <w:szCs w:val="24"/>
              </w:rPr>
              <w:t>.</w:t>
            </w:r>
          </w:p>
          <w:p w14:paraId="61CEC069" w14:textId="77777777" w:rsidR="00D5072B" w:rsidRP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De 10X10 cm</w:t>
            </w:r>
          </w:p>
          <w:p w14:paraId="4D59E692" w14:textId="0CDB0EF0" w:rsid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Compuesto por fibras de alginato de calcio (con un alto contenido de ácido gulurónico para mayor estabilidad), partículas hidrocoloides de carboximetilcelulosa (CMC) y un complejo de plata iónica.</w:t>
            </w:r>
          </w:p>
          <w:p w14:paraId="5D12B556" w14:textId="5E7A6B18" w:rsidR="00D5072B" w:rsidRPr="00D5072B" w:rsidRDefault="00D5072B" w:rsidP="00D5072B">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Que, a</w:t>
            </w:r>
            <w:r w:rsidRPr="00D5072B">
              <w:rPr>
                <w:rFonts w:asciiTheme="majorHAnsi" w:hAnsiTheme="majorHAnsi" w:cstheme="majorHAnsi"/>
                <w:sz w:val="24"/>
                <w:szCs w:val="24"/>
              </w:rPr>
              <w:t>l entrar en contacto con los exudados de la herida, el apósito inicia una liberación controlada y progresiva de iones de plata (Ag⁺) directamente en el lecho de la lesión</w:t>
            </w:r>
            <w:r>
              <w:rPr>
                <w:rFonts w:asciiTheme="majorHAnsi" w:hAnsiTheme="majorHAnsi" w:cstheme="majorHAnsi"/>
                <w:sz w:val="24"/>
                <w:szCs w:val="24"/>
              </w:rPr>
              <w:t>.</w:t>
            </w:r>
          </w:p>
          <w:p w14:paraId="7D908DC8" w14:textId="763C0C7E" w:rsidR="00D5072B" w:rsidRP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Se sugiere Urgosorb Silver Alginate o de similares características</w:t>
            </w:r>
          </w:p>
        </w:tc>
        <w:tc>
          <w:tcPr>
            <w:tcW w:w="2916" w:type="dxa"/>
          </w:tcPr>
          <w:p w14:paraId="2D9C2113" w14:textId="18726CD9" w:rsidR="00234F21" w:rsidRDefault="002F6066" w:rsidP="008E0838">
            <w:pPr>
              <w:tabs>
                <w:tab w:val="left" w:pos="825"/>
                <w:tab w:val="left" w:pos="826"/>
              </w:tabs>
              <w:spacing w:line="276" w:lineRule="auto"/>
              <w:jc w:val="both"/>
              <w:rPr>
                <w:rFonts w:asciiTheme="majorHAnsi" w:hAnsiTheme="majorHAnsi" w:cstheme="majorHAnsi"/>
                <w:noProof/>
                <w:sz w:val="24"/>
                <w:szCs w:val="24"/>
              </w:rPr>
            </w:pPr>
            <w:r>
              <w:rPr>
                <w:rFonts w:asciiTheme="majorHAnsi" w:hAnsiTheme="majorHAnsi" w:cstheme="majorHAnsi"/>
                <w:noProof/>
                <w:sz w:val="24"/>
                <w:szCs w:val="24"/>
              </w:rPr>
              <w:drawing>
                <wp:anchor distT="0" distB="0" distL="114300" distR="114300" simplePos="0" relativeHeight="251672576" behindDoc="0" locked="0" layoutInCell="1" allowOverlap="1" wp14:anchorId="05C17532" wp14:editId="7F8729BC">
                  <wp:simplePos x="0" y="0"/>
                  <wp:positionH relativeFrom="column">
                    <wp:posOffset>236855</wp:posOffset>
                  </wp:positionH>
                  <wp:positionV relativeFrom="paragraph">
                    <wp:posOffset>30480</wp:posOffset>
                  </wp:positionV>
                  <wp:extent cx="1256030" cy="1219200"/>
                  <wp:effectExtent l="0" t="0" r="1270" b="0"/>
                  <wp:wrapThrough wrapText="bothSides">
                    <wp:wrapPolygon edited="0">
                      <wp:start x="0" y="0"/>
                      <wp:lineTo x="0" y="21263"/>
                      <wp:lineTo x="21294" y="21263"/>
                      <wp:lineTo x="21294" y="0"/>
                      <wp:lineTo x="0" y="0"/>
                    </wp:wrapPolygon>
                  </wp:wrapThrough>
                  <wp:docPr id="11538496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6030" cy="1219200"/>
                          </a:xfrm>
                          <a:prstGeom prst="rect">
                            <a:avLst/>
                          </a:prstGeom>
                          <a:noFill/>
                        </pic:spPr>
                      </pic:pic>
                    </a:graphicData>
                  </a:graphic>
                  <wp14:sizeRelH relativeFrom="page">
                    <wp14:pctWidth>0</wp14:pctWidth>
                  </wp14:sizeRelH>
                  <wp14:sizeRelV relativeFrom="page">
                    <wp14:pctHeight>0</wp14:pctHeight>
                  </wp14:sizeRelV>
                </wp:anchor>
              </w:drawing>
            </w:r>
          </w:p>
        </w:tc>
      </w:tr>
      <w:tr w:rsidR="00D5072B" w:rsidRPr="008E0838" w14:paraId="7E140184" w14:textId="77777777" w:rsidTr="00BF40A8">
        <w:trPr>
          <w:trHeight w:val="2469"/>
        </w:trPr>
        <w:tc>
          <w:tcPr>
            <w:tcW w:w="1070" w:type="dxa"/>
          </w:tcPr>
          <w:p w14:paraId="0FA769DB" w14:textId="636F752A" w:rsidR="00D5072B" w:rsidRDefault="00D8610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lastRenderedPageBreak/>
              <w:t>LÍNEA 15</w:t>
            </w:r>
          </w:p>
        </w:tc>
        <w:tc>
          <w:tcPr>
            <w:tcW w:w="1278" w:type="dxa"/>
          </w:tcPr>
          <w:p w14:paraId="2494A876" w14:textId="28F0BEDA" w:rsidR="00D5072B" w:rsidRDefault="003966B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1 caja x 12 unidades</w:t>
            </w:r>
          </w:p>
        </w:tc>
        <w:tc>
          <w:tcPr>
            <w:tcW w:w="4943" w:type="dxa"/>
          </w:tcPr>
          <w:p w14:paraId="2DBFA794" w14:textId="77777777" w:rsidR="00D5072B"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w:t>
            </w:r>
            <w:r w:rsidRPr="0064178D">
              <w:rPr>
                <w:rFonts w:asciiTheme="majorHAnsi" w:hAnsiTheme="majorHAnsi" w:cstheme="majorHAnsi"/>
                <w:sz w:val="24"/>
                <w:szCs w:val="24"/>
              </w:rPr>
              <w:t>pósito primario antimicrobiano, flexible y de baja adherencia, diseñado para actuar como una barrera altamente eficaz en el tratamiento de heridas infectadas o con riesgo de infección</w:t>
            </w:r>
            <w:r>
              <w:rPr>
                <w:rFonts w:asciiTheme="majorHAnsi" w:hAnsiTheme="majorHAnsi" w:cstheme="majorHAnsi"/>
                <w:sz w:val="24"/>
                <w:szCs w:val="24"/>
              </w:rPr>
              <w:t>.</w:t>
            </w:r>
          </w:p>
          <w:p w14:paraId="4AF044FD" w14:textId="77777777" w:rsidR="0064178D"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64178D">
              <w:rPr>
                <w:rFonts w:asciiTheme="majorHAnsi" w:hAnsiTheme="majorHAnsi" w:cstheme="majorHAnsi"/>
                <w:sz w:val="24"/>
                <w:szCs w:val="24"/>
              </w:rPr>
              <w:t>Recubierto de forma uniforme con Plata Nanocristalina</w:t>
            </w:r>
            <w:r>
              <w:rPr>
                <w:rFonts w:asciiTheme="majorHAnsi" w:hAnsiTheme="majorHAnsi" w:cstheme="majorHAnsi"/>
                <w:sz w:val="24"/>
                <w:szCs w:val="24"/>
              </w:rPr>
              <w:t>.</w:t>
            </w:r>
          </w:p>
          <w:p w14:paraId="19C57930" w14:textId="125551C6" w:rsidR="0064178D"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64178D">
              <w:rPr>
                <w:rFonts w:asciiTheme="majorHAnsi" w:hAnsiTheme="majorHAnsi" w:cstheme="majorHAnsi"/>
                <w:sz w:val="24"/>
                <w:szCs w:val="24"/>
              </w:rPr>
              <w:t>Malla abierta de poliéster entrelazado de una sola capa</w:t>
            </w:r>
            <w:r>
              <w:rPr>
                <w:rFonts w:asciiTheme="majorHAnsi" w:hAnsiTheme="majorHAnsi" w:cstheme="majorHAnsi"/>
                <w:sz w:val="24"/>
                <w:szCs w:val="24"/>
              </w:rPr>
              <w:t>, a</w:t>
            </w:r>
            <w:r w:rsidRPr="0064178D">
              <w:rPr>
                <w:rFonts w:asciiTheme="majorHAnsi" w:hAnsiTheme="majorHAnsi" w:cstheme="majorHAnsi"/>
                <w:sz w:val="24"/>
                <w:szCs w:val="24"/>
              </w:rPr>
              <w:t>ltamente elástica y extensible bidireccionalmente.</w:t>
            </w:r>
          </w:p>
          <w:p w14:paraId="6A149480" w14:textId="77777777" w:rsidR="0064178D" w:rsidRDefault="0028173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De 10X10 cm</w:t>
            </w:r>
          </w:p>
          <w:p w14:paraId="760F8FA7" w14:textId="27AF4A0A" w:rsidR="00281730" w:rsidRPr="0064178D" w:rsidRDefault="0028173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Se sugiere Actiocoat Flex 3 o de similares características.</w:t>
            </w:r>
          </w:p>
        </w:tc>
        <w:tc>
          <w:tcPr>
            <w:tcW w:w="2916" w:type="dxa"/>
          </w:tcPr>
          <w:p w14:paraId="4E07033C" w14:textId="12F62886" w:rsidR="00D5072B" w:rsidRDefault="003966B1" w:rsidP="008E0838">
            <w:pPr>
              <w:tabs>
                <w:tab w:val="left" w:pos="825"/>
                <w:tab w:val="left" w:pos="826"/>
              </w:tabs>
              <w:spacing w:line="276" w:lineRule="auto"/>
              <w:jc w:val="both"/>
              <w:rPr>
                <w:rFonts w:asciiTheme="majorHAnsi" w:hAnsiTheme="majorHAnsi" w:cstheme="majorHAnsi"/>
                <w:noProof/>
                <w:sz w:val="24"/>
                <w:szCs w:val="24"/>
              </w:rPr>
            </w:pPr>
            <w:r>
              <w:rPr>
                <w:noProof/>
              </w:rPr>
              <w:drawing>
                <wp:anchor distT="0" distB="0" distL="114300" distR="114300" simplePos="0" relativeHeight="251671552" behindDoc="0" locked="0" layoutInCell="1" allowOverlap="1" wp14:anchorId="087D62BE" wp14:editId="462836EE">
                  <wp:simplePos x="0" y="0"/>
                  <wp:positionH relativeFrom="column">
                    <wp:posOffset>230505</wp:posOffset>
                  </wp:positionH>
                  <wp:positionV relativeFrom="paragraph">
                    <wp:posOffset>0</wp:posOffset>
                  </wp:positionV>
                  <wp:extent cx="1419225" cy="1181100"/>
                  <wp:effectExtent l="0" t="0" r="0" b="9525"/>
                  <wp:wrapThrough wrapText="bothSides">
                    <wp:wrapPolygon edited="0">
                      <wp:start x="0" y="0"/>
                      <wp:lineTo x="0" y="21531"/>
                      <wp:lineTo x="21477" y="21531"/>
                      <wp:lineTo x="21477" y="0"/>
                      <wp:lineTo x="0" y="0"/>
                    </wp:wrapPolygon>
                  </wp:wrapThrough>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1419225" cy="1181100"/>
                          </a:xfrm>
                          <a:prstGeom prst="rect">
                            <a:avLst/>
                          </a:prstGeom>
                          <a:ln/>
                        </pic:spPr>
                      </pic:pic>
                    </a:graphicData>
                  </a:graphic>
                  <wp14:sizeRelH relativeFrom="page">
                    <wp14:pctWidth>0</wp14:pctWidth>
                  </wp14:sizeRelH>
                  <wp14:sizeRelV relativeFrom="page">
                    <wp14:pctHeight>0</wp14:pctHeight>
                  </wp14:sizeRelV>
                </wp:anchor>
              </w:drawing>
            </w:r>
          </w:p>
        </w:tc>
      </w:tr>
      <w:tr w:rsidR="00BF40A8" w:rsidRPr="008E0838" w14:paraId="0BE1A99E" w14:textId="77777777" w:rsidTr="00BF40A8">
        <w:trPr>
          <w:trHeight w:val="2469"/>
        </w:trPr>
        <w:tc>
          <w:tcPr>
            <w:tcW w:w="1070" w:type="dxa"/>
          </w:tcPr>
          <w:p w14:paraId="19C540E7" w14:textId="244B55A4" w:rsidR="00BF40A8" w:rsidRDefault="006E042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16</w:t>
            </w:r>
          </w:p>
        </w:tc>
        <w:tc>
          <w:tcPr>
            <w:tcW w:w="1278" w:type="dxa"/>
          </w:tcPr>
          <w:p w14:paraId="3F57A2C7" w14:textId="4FFF00B8" w:rsidR="00BF40A8" w:rsidRDefault="009A2EE8"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20 unidades</w:t>
            </w:r>
          </w:p>
        </w:tc>
        <w:tc>
          <w:tcPr>
            <w:tcW w:w="4943" w:type="dxa"/>
          </w:tcPr>
          <w:p w14:paraId="459F68A3" w14:textId="77777777" w:rsidR="00BF40A8"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Apósito de carboximetilcelulosa con plata</w:t>
            </w:r>
          </w:p>
          <w:p w14:paraId="24AFBB97"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De 10X10 cms</w:t>
            </w:r>
          </w:p>
          <w:p w14:paraId="1D8E423E"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Apósito</w:t>
            </w:r>
            <w:r w:rsidRPr="003E246E">
              <w:rPr>
                <w:rFonts w:asciiTheme="majorHAnsi" w:hAnsiTheme="majorHAnsi" w:cstheme="majorHAnsi"/>
                <w:sz w:val="24"/>
                <w:szCs w:val="24"/>
              </w:rPr>
              <w:t xml:space="preserve"> médico primario, estéril y altamente hidroactivo</w:t>
            </w:r>
            <w:r>
              <w:rPr>
                <w:rFonts w:asciiTheme="majorHAnsi" w:hAnsiTheme="majorHAnsi" w:cstheme="majorHAnsi"/>
                <w:sz w:val="24"/>
                <w:szCs w:val="24"/>
              </w:rPr>
              <w:t>.</w:t>
            </w:r>
          </w:p>
          <w:p w14:paraId="2D8A0F59"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Con h</w:t>
            </w:r>
            <w:r w:rsidRPr="003E246E">
              <w:rPr>
                <w:rFonts w:asciiTheme="majorHAnsi" w:hAnsiTheme="majorHAnsi" w:cstheme="majorHAnsi"/>
                <w:sz w:val="24"/>
                <w:szCs w:val="24"/>
              </w:rPr>
              <w:t>idrofibras de carboximetilcelulosa sódica (CMC) al 100% dispuestas en una matriz textil no tejida</w:t>
            </w:r>
          </w:p>
          <w:p w14:paraId="02750951"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Estructura con costura reforzada</w:t>
            </w:r>
          </w:p>
          <w:p w14:paraId="7D1D7205"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3E246E">
              <w:rPr>
                <w:rFonts w:asciiTheme="majorHAnsi" w:hAnsiTheme="majorHAnsi" w:cstheme="majorHAnsi"/>
                <w:sz w:val="24"/>
                <w:szCs w:val="24"/>
              </w:rPr>
              <w:t>Antimicrobiano</w:t>
            </w:r>
            <w:r>
              <w:rPr>
                <w:rFonts w:asciiTheme="majorHAnsi" w:hAnsiTheme="majorHAnsi" w:cstheme="majorHAnsi"/>
                <w:sz w:val="24"/>
                <w:szCs w:val="24"/>
              </w:rPr>
              <w:t xml:space="preserve"> e i</w:t>
            </w:r>
            <w:r w:rsidRPr="003E246E">
              <w:rPr>
                <w:rFonts w:asciiTheme="majorHAnsi" w:hAnsiTheme="majorHAnsi" w:cstheme="majorHAnsi"/>
                <w:sz w:val="24"/>
                <w:szCs w:val="24"/>
              </w:rPr>
              <w:t>mpregnado con plata iónica</w:t>
            </w:r>
            <w:r>
              <w:rPr>
                <w:rFonts w:asciiTheme="majorHAnsi" w:hAnsiTheme="majorHAnsi" w:cstheme="majorHAnsi"/>
                <w:sz w:val="24"/>
                <w:szCs w:val="24"/>
              </w:rPr>
              <w:t xml:space="preserve">, </w:t>
            </w:r>
            <w:r w:rsidRPr="003E246E">
              <w:rPr>
                <w:rFonts w:asciiTheme="majorHAnsi" w:hAnsiTheme="majorHAnsi" w:cstheme="majorHAnsi"/>
                <w:sz w:val="24"/>
                <w:szCs w:val="24"/>
              </w:rPr>
              <w:t>que ofre</w:t>
            </w:r>
            <w:r>
              <w:rPr>
                <w:rFonts w:asciiTheme="majorHAnsi" w:hAnsiTheme="majorHAnsi" w:cstheme="majorHAnsi"/>
                <w:sz w:val="24"/>
                <w:szCs w:val="24"/>
              </w:rPr>
              <w:t>zca</w:t>
            </w:r>
            <w:r w:rsidRPr="003E246E">
              <w:rPr>
                <w:rFonts w:asciiTheme="majorHAnsi" w:hAnsiTheme="majorHAnsi" w:cstheme="majorHAnsi"/>
                <w:sz w:val="24"/>
                <w:szCs w:val="24"/>
              </w:rPr>
              <w:t xml:space="preserve"> una fuerte acción bactericida y bacteriostática de liberación controlada</w:t>
            </w:r>
          </w:p>
          <w:p w14:paraId="200C835D" w14:textId="7EE76EB8" w:rsidR="003E246E" w:rsidRP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Se sugiere Meditex o de similares características.</w:t>
            </w:r>
          </w:p>
        </w:tc>
        <w:tc>
          <w:tcPr>
            <w:tcW w:w="2916" w:type="dxa"/>
          </w:tcPr>
          <w:p w14:paraId="1B183CD0" w14:textId="6B34D2C2" w:rsidR="00BF40A8" w:rsidRDefault="00BF40A8" w:rsidP="008E0838">
            <w:pPr>
              <w:tabs>
                <w:tab w:val="left" w:pos="825"/>
                <w:tab w:val="left" w:pos="826"/>
              </w:tabs>
              <w:spacing w:line="276" w:lineRule="auto"/>
              <w:jc w:val="both"/>
              <w:rPr>
                <w:noProof/>
              </w:rPr>
            </w:pPr>
            <w:r>
              <w:rPr>
                <w:noProof/>
              </w:rPr>
              <w:drawing>
                <wp:anchor distT="0" distB="0" distL="114300" distR="114300" simplePos="0" relativeHeight="251670528" behindDoc="0" locked="0" layoutInCell="1" allowOverlap="1" wp14:anchorId="64865DCD" wp14:editId="71B7041D">
                  <wp:simplePos x="0" y="0"/>
                  <wp:positionH relativeFrom="column">
                    <wp:posOffset>-65405</wp:posOffset>
                  </wp:positionH>
                  <wp:positionV relativeFrom="paragraph">
                    <wp:posOffset>85725</wp:posOffset>
                  </wp:positionV>
                  <wp:extent cx="1714500" cy="1323975"/>
                  <wp:effectExtent l="0" t="0" r="0" b="9525"/>
                  <wp:wrapThrough wrapText="bothSides">
                    <wp:wrapPolygon edited="0">
                      <wp:start x="0" y="0"/>
                      <wp:lineTo x="0" y="21445"/>
                      <wp:lineTo x="21360" y="21445"/>
                      <wp:lineTo x="21360" y="0"/>
                      <wp:lineTo x="0" y="0"/>
                    </wp:wrapPolygon>
                  </wp:wrapThrough>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1714500" cy="1323975"/>
                          </a:xfrm>
                          <a:prstGeom prst="rect">
                            <a:avLst/>
                          </a:prstGeom>
                          <a:ln/>
                        </pic:spPr>
                      </pic:pic>
                    </a:graphicData>
                  </a:graphic>
                  <wp14:sizeRelH relativeFrom="page">
                    <wp14:pctWidth>0</wp14:pctWidth>
                  </wp14:sizeRelH>
                  <wp14:sizeRelV relativeFrom="page">
                    <wp14:pctHeight>0</wp14:pctHeight>
                  </wp14:sizeRelV>
                </wp:anchor>
              </w:drawing>
            </w:r>
          </w:p>
        </w:tc>
      </w:tr>
      <w:tr w:rsidR="00BF40A8" w:rsidRPr="008E0838" w14:paraId="7EA505FF" w14:textId="77777777" w:rsidTr="00BF40A8">
        <w:trPr>
          <w:trHeight w:val="2469"/>
        </w:trPr>
        <w:tc>
          <w:tcPr>
            <w:tcW w:w="1070" w:type="dxa"/>
          </w:tcPr>
          <w:p w14:paraId="7B966B38" w14:textId="185EAE60" w:rsidR="00BF40A8" w:rsidRDefault="006E042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17</w:t>
            </w:r>
          </w:p>
        </w:tc>
        <w:tc>
          <w:tcPr>
            <w:tcW w:w="1278" w:type="dxa"/>
          </w:tcPr>
          <w:p w14:paraId="549C4B43" w14:textId="25974C08" w:rsidR="00BF40A8" w:rsidRDefault="00A85E39"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20 unidades</w:t>
            </w:r>
          </w:p>
        </w:tc>
        <w:tc>
          <w:tcPr>
            <w:tcW w:w="4943" w:type="dxa"/>
          </w:tcPr>
          <w:p w14:paraId="7D276D7A" w14:textId="77777777" w:rsidR="00BF40A8"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Tubo de hidrogel con plata</w:t>
            </w:r>
          </w:p>
          <w:p w14:paraId="149C891B"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De 15 gr</w:t>
            </w:r>
          </w:p>
          <w:p w14:paraId="0CE85F89"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w:t>
            </w:r>
            <w:r w:rsidRPr="001944F1">
              <w:rPr>
                <w:rFonts w:asciiTheme="majorHAnsi" w:hAnsiTheme="majorHAnsi" w:cstheme="majorHAnsi"/>
                <w:sz w:val="24"/>
                <w:szCs w:val="24"/>
              </w:rPr>
              <w:t>pósito primario en formato de hidrogel amorfo estéril</w:t>
            </w:r>
          </w:p>
          <w:p w14:paraId="1213FA26"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1944F1">
              <w:rPr>
                <w:rFonts w:asciiTheme="majorHAnsi" w:hAnsiTheme="majorHAnsi" w:cstheme="majorHAnsi"/>
                <w:sz w:val="24"/>
                <w:szCs w:val="24"/>
              </w:rPr>
              <w:t>Formulado a base de agua purificada, una solución isotónica, carboximetilcelulosa (CMC) reticulada, propilenglicol (que actúa como humectante para evitar que el gel se reseque en el tubo), y alginato de calcio.</w:t>
            </w:r>
          </w:p>
          <w:p w14:paraId="22FBBCB6"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P</w:t>
            </w:r>
            <w:r w:rsidRPr="001944F1">
              <w:rPr>
                <w:rFonts w:asciiTheme="majorHAnsi" w:hAnsiTheme="majorHAnsi" w:cstheme="majorHAnsi"/>
                <w:sz w:val="24"/>
                <w:szCs w:val="24"/>
              </w:rPr>
              <w:t>H neutro y fórmula 100% libre de látex.</w:t>
            </w:r>
          </w:p>
          <w:p w14:paraId="6082E077"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Estéril</w:t>
            </w:r>
          </w:p>
          <w:p w14:paraId="0B00365D" w14:textId="3811F6DE" w:rsidR="001944F1" w:rsidRPr="00D5072B"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Se sugiere Cavidagel o de similares características.</w:t>
            </w:r>
          </w:p>
        </w:tc>
        <w:tc>
          <w:tcPr>
            <w:tcW w:w="2916" w:type="dxa"/>
          </w:tcPr>
          <w:p w14:paraId="22324C47" w14:textId="1BE40F69" w:rsidR="00BF40A8" w:rsidRDefault="00BF40A8" w:rsidP="008E0838">
            <w:pPr>
              <w:tabs>
                <w:tab w:val="left" w:pos="825"/>
                <w:tab w:val="left" w:pos="826"/>
              </w:tabs>
              <w:spacing w:line="276" w:lineRule="auto"/>
              <w:jc w:val="both"/>
              <w:rPr>
                <w:noProof/>
              </w:rPr>
            </w:pPr>
            <w:r>
              <w:rPr>
                <w:noProof/>
              </w:rPr>
              <w:drawing>
                <wp:anchor distT="0" distB="0" distL="114300" distR="114300" simplePos="0" relativeHeight="251669504" behindDoc="0" locked="0" layoutInCell="1" allowOverlap="1" wp14:anchorId="172FE7B8" wp14:editId="100D8514">
                  <wp:simplePos x="0" y="0"/>
                  <wp:positionH relativeFrom="column">
                    <wp:posOffset>122555</wp:posOffset>
                  </wp:positionH>
                  <wp:positionV relativeFrom="paragraph">
                    <wp:posOffset>48895</wp:posOffset>
                  </wp:positionV>
                  <wp:extent cx="1295400" cy="1143000"/>
                  <wp:effectExtent l="0" t="0" r="0" b="0"/>
                  <wp:wrapThrough wrapText="bothSides">
                    <wp:wrapPolygon edited="0">
                      <wp:start x="0" y="0"/>
                      <wp:lineTo x="0" y="21240"/>
                      <wp:lineTo x="21282" y="21240"/>
                      <wp:lineTo x="21282" y="0"/>
                      <wp:lineTo x="0" y="0"/>
                    </wp:wrapPolygon>
                  </wp:wrapThrough>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1295400" cy="1143000"/>
                          </a:xfrm>
                          <a:prstGeom prst="rect">
                            <a:avLst/>
                          </a:prstGeom>
                          <a:ln/>
                        </pic:spPr>
                      </pic:pic>
                    </a:graphicData>
                  </a:graphic>
                  <wp14:sizeRelH relativeFrom="page">
                    <wp14:pctWidth>0</wp14:pctWidth>
                  </wp14:sizeRelH>
                  <wp14:sizeRelV relativeFrom="page">
                    <wp14:pctHeight>0</wp14:pctHeight>
                  </wp14:sizeRelV>
                </wp:anchor>
              </w:drawing>
            </w:r>
          </w:p>
        </w:tc>
      </w:tr>
    </w:tbl>
    <w:p w14:paraId="5F60A3BC" w14:textId="0BCFA036" w:rsidR="00FF320E" w:rsidRDefault="00FF320E" w:rsidP="008E0838">
      <w:pPr>
        <w:pStyle w:val="Prrafodelista"/>
        <w:widowControl/>
        <w:spacing w:line="276" w:lineRule="auto"/>
        <w:jc w:val="both"/>
        <w:rPr>
          <w:rFonts w:asciiTheme="majorHAnsi" w:eastAsia="Calibri" w:hAnsiTheme="majorHAnsi" w:cstheme="majorHAnsi"/>
          <w:b/>
          <w:bCs/>
          <w:kern w:val="2"/>
          <w:sz w:val="24"/>
          <w:szCs w:val="24"/>
          <w:u w:val="single"/>
          <w:lang w:val="es-CL"/>
          <w14:ligatures w14:val="standardContextual"/>
        </w:rPr>
      </w:pPr>
    </w:p>
    <w:p w14:paraId="7AEAFE78" w14:textId="77777777" w:rsidR="00803681" w:rsidRDefault="00803681" w:rsidP="008E0838">
      <w:pPr>
        <w:pStyle w:val="Prrafodelista"/>
        <w:widowControl/>
        <w:spacing w:line="276" w:lineRule="auto"/>
        <w:jc w:val="both"/>
        <w:rPr>
          <w:rFonts w:asciiTheme="majorHAnsi" w:eastAsia="Calibri" w:hAnsiTheme="majorHAnsi" w:cstheme="majorHAnsi"/>
          <w:b/>
          <w:bCs/>
          <w:kern w:val="2"/>
          <w:sz w:val="24"/>
          <w:szCs w:val="24"/>
          <w:u w:val="single"/>
          <w:lang w:val="es-CL"/>
          <w14:ligatures w14:val="standardContextual"/>
        </w:rPr>
      </w:pPr>
    </w:p>
    <w:p w14:paraId="0F5190E5" w14:textId="77777777" w:rsidR="00803681" w:rsidRPr="008E0838" w:rsidRDefault="00803681" w:rsidP="008E0838">
      <w:pPr>
        <w:pStyle w:val="Prrafodelista"/>
        <w:widowControl/>
        <w:spacing w:line="276" w:lineRule="auto"/>
        <w:jc w:val="both"/>
        <w:rPr>
          <w:rFonts w:asciiTheme="majorHAnsi" w:eastAsia="Calibri" w:hAnsiTheme="majorHAnsi" w:cstheme="majorHAnsi"/>
          <w:b/>
          <w:bCs/>
          <w:kern w:val="2"/>
          <w:sz w:val="24"/>
          <w:szCs w:val="24"/>
          <w:u w:val="single"/>
          <w:lang w:val="es-CL"/>
          <w14:ligatures w14:val="standardContextual"/>
        </w:rPr>
      </w:pPr>
    </w:p>
    <w:p w14:paraId="36786165" w14:textId="159B90E0" w:rsidR="004E5D78" w:rsidRPr="004E5D78" w:rsidRDefault="003F7546" w:rsidP="004E5D78">
      <w:pPr>
        <w:pStyle w:val="Prrafodelista"/>
        <w:widowControl/>
        <w:numPr>
          <w:ilvl w:val="0"/>
          <w:numId w:val="10"/>
        </w:numPr>
        <w:spacing w:line="276" w:lineRule="auto"/>
        <w:jc w:val="both"/>
        <w:rPr>
          <w:rFonts w:asciiTheme="majorHAnsi" w:eastAsia="Calibri" w:hAnsiTheme="majorHAnsi" w:cstheme="majorHAnsi"/>
          <w:b/>
          <w:bCs/>
          <w:kern w:val="2"/>
          <w:sz w:val="24"/>
          <w:szCs w:val="24"/>
          <w:u w:val="single"/>
          <w:lang w:val="es-CL"/>
          <w14:ligatures w14:val="standardContextual"/>
        </w:rPr>
      </w:pPr>
      <w:r w:rsidRPr="008E0838">
        <w:rPr>
          <w:rFonts w:asciiTheme="majorHAnsi" w:eastAsia="Calibri" w:hAnsiTheme="majorHAnsi" w:cstheme="majorHAnsi"/>
          <w:b/>
          <w:bCs/>
          <w:kern w:val="2"/>
          <w:sz w:val="24"/>
          <w:szCs w:val="24"/>
          <w:u w:val="single"/>
          <w:lang w:val="es-CL"/>
          <w14:ligatures w14:val="standardContextual"/>
        </w:rPr>
        <w:lastRenderedPageBreak/>
        <w:t>REQUISITOS PARA SELECCIONAR LA OFERTA</w:t>
      </w:r>
    </w:p>
    <w:p w14:paraId="5A554E6E" w14:textId="77777777" w:rsidR="003F7546" w:rsidRDefault="003F7546" w:rsidP="00803681">
      <w:pPr>
        <w:pStyle w:val="Textoindependienteprimerasangra2"/>
        <w:spacing w:line="276" w:lineRule="auto"/>
        <w:ind w:firstLine="0"/>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La selección de la oferta está sujeta a la presentación de la siguiente documentación obligatoria, de lo contrario la propuesta será descartada, según se detalla a continuación:</w:t>
      </w:r>
    </w:p>
    <w:p w14:paraId="1D1A57BE" w14:textId="77777777" w:rsidR="004E5D78" w:rsidRPr="008E0838" w:rsidRDefault="004E5D78" w:rsidP="008E0838">
      <w:pPr>
        <w:pStyle w:val="Textoindependienteprimerasangra2"/>
        <w:spacing w:line="276" w:lineRule="auto"/>
        <w:rPr>
          <w:rFonts w:asciiTheme="majorHAnsi" w:eastAsia="Calibri" w:hAnsiTheme="majorHAnsi" w:cstheme="majorHAnsi"/>
          <w:sz w:val="24"/>
          <w:szCs w:val="24"/>
          <w:lang w:val="es-CL"/>
        </w:rPr>
      </w:pPr>
    </w:p>
    <w:p w14:paraId="445AAB4A" w14:textId="2F312575" w:rsidR="003F7546"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 xml:space="preserve">El proveedor debe adjuntar cotización formal </w:t>
      </w:r>
      <w:r w:rsidR="00FA41F2" w:rsidRPr="008E0838">
        <w:rPr>
          <w:rFonts w:asciiTheme="majorHAnsi" w:eastAsia="Calibri" w:hAnsiTheme="majorHAnsi" w:cstheme="majorHAnsi"/>
          <w:sz w:val="24"/>
          <w:szCs w:val="24"/>
          <w:lang w:val="es-CL"/>
        </w:rPr>
        <w:t xml:space="preserve">con los respectivos detalles y </w:t>
      </w:r>
      <w:r w:rsidRPr="008E0838">
        <w:rPr>
          <w:rFonts w:asciiTheme="majorHAnsi" w:eastAsia="Calibri" w:hAnsiTheme="majorHAnsi" w:cstheme="majorHAnsi"/>
          <w:sz w:val="24"/>
          <w:szCs w:val="24"/>
          <w:lang w:val="es-CL"/>
        </w:rPr>
        <w:t>valore</w:t>
      </w:r>
      <w:r w:rsidR="00FA41F2" w:rsidRPr="008E0838">
        <w:rPr>
          <w:rFonts w:asciiTheme="majorHAnsi" w:eastAsia="Calibri" w:hAnsiTheme="majorHAnsi" w:cstheme="majorHAnsi"/>
          <w:sz w:val="24"/>
          <w:szCs w:val="24"/>
          <w:lang w:val="es-CL"/>
        </w:rPr>
        <w:t>s</w:t>
      </w:r>
      <w:r w:rsidRPr="008E0838">
        <w:rPr>
          <w:rFonts w:asciiTheme="majorHAnsi" w:eastAsia="Calibri" w:hAnsiTheme="majorHAnsi" w:cstheme="majorHAnsi"/>
          <w:sz w:val="24"/>
          <w:szCs w:val="24"/>
          <w:lang w:val="es-CL"/>
        </w:rPr>
        <w:t>. En caso de que algún proveedor no adjunte archivos, no se evaluará.</w:t>
      </w:r>
    </w:p>
    <w:p w14:paraId="63DB7FE9" w14:textId="77777777" w:rsidR="00803681" w:rsidRDefault="00803681" w:rsidP="00803681">
      <w:pPr>
        <w:pStyle w:val="Lista3"/>
        <w:spacing w:line="276" w:lineRule="auto"/>
        <w:ind w:left="720" w:firstLine="0"/>
        <w:jc w:val="both"/>
        <w:rPr>
          <w:rFonts w:asciiTheme="majorHAnsi" w:eastAsia="Calibri" w:hAnsiTheme="majorHAnsi" w:cstheme="majorHAnsi"/>
          <w:sz w:val="24"/>
          <w:szCs w:val="24"/>
          <w:lang w:val="es-CL"/>
        </w:rPr>
      </w:pPr>
    </w:p>
    <w:p w14:paraId="662124F6" w14:textId="7CA14825" w:rsidR="00803681" w:rsidRDefault="00F03BF8" w:rsidP="00803681">
      <w:pPr>
        <w:pStyle w:val="Lista3"/>
        <w:numPr>
          <w:ilvl w:val="0"/>
          <w:numId w:val="8"/>
        </w:numPr>
        <w:spacing w:line="276" w:lineRule="auto"/>
        <w:jc w:val="both"/>
        <w:rPr>
          <w:rFonts w:asciiTheme="majorHAnsi" w:eastAsia="Calibri" w:hAnsiTheme="majorHAnsi" w:cstheme="majorHAnsi"/>
          <w:sz w:val="24"/>
          <w:szCs w:val="24"/>
          <w:lang w:val="es-CL"/>
        </w:rPr>
      </w:pPr>
      <w:r>
        <w:rPr>
          <w:rFonts w:asciiTheme="majorHAnsi" w:eastAsia="Calibri" w:hAnsiTheme="majorHAnsi" w:cstheme="majorHAnsi"/>
          <w:sz w:val="24"/>
          <w:szCs w:val="24"/>
          <w:lang w:val="es-CL"/>
        </w:rPr>
        <w:t>Se requiere que el proveedor adjunte la</w:t>
      </w:r>
      <w:r w:rsidR="00803681">
        <w:rPr>
          <w:rFonts w:asciiTheme="majorHAnsi" w:eastAsia="Calibri" w:hAnsiTheme="majorHAnsi" w:cstheme="majorHAnsi"/>
          <w:sz w:val="24"/>
          <w:szCs w:val="24"/>
          <w:lang w:val="es-CL"/>
        </w:rPr>
        <w:t xml:space="preserve"> ficha técnica </w:t>
      </w:r>
      <w:r w:rsidR="004325E3">
        <w:rPr>
          <w:rFonts w:asciiTheme="majorHAnsi" w:eastAsia="Calibri" w:hAnsiTheme="majorHAnsi" w:cstheme="majorHAnsi"/>
          <w:sz w:val="24"/>
          <w:szCs w:val="24"/>
          <w:lang w:val="es-CL"/>
        </w:rPr>
        <w:t>para cada insumo ofertado.</w:t>
      </w:r>
    </w:p>
    <w:p w14:paraId="42FBD9A5" w14:textId="77777777" w:rsidR="00803681" w:rsidRDefault="00803681" w:rsidP="00803681">
      <w:pPr>
        <w:pStyle w:val="Prrafodelista"/>
        <w:jc w:val="both"/>
        <w:rPr>
          <w:rFonts w:asciiTheme="majorHAnsi" w:eastAsia="Calibri" w:hAnsiTheme="majorHAnsi" w:cstheme="majorHAnsi"/>
          <w:sz w:val="24"/>
          <w:szCs w:val="24"/>
          <w:lang w:val="es-CL"/>
        </w:rPr>
      </w:pPr>
    </w:p>
    <w:p w14:paraId="7E4F4AF7" w14:textId="2C9F5467" w:rsidR="00803681" w:rsidRDefault="00803681" w:rsidP="00803681">
      <w:pPr>
        <w:pStyle w:val="Lista3"/>
        <w:numPr>
          <w:ilvl w:val="0"/>
          <w:numId w:val="8"/>
        </w:numPr>
        <w:spacing w:line="276" w:lineRule="auto"/>
        <w:jc w:val="both"/>
        <w:rPr>
          <w:rFonts w:asciiTheme="majorHAnsi" w:eastAsia="Calibri" w:hAnsiTheme="majorHAnsi" w:cstheme="majorHAnsi"/>
          <w:sz w:val="24"/>
          <w:szCs w:val="24"/>
          <w:lang w:val="es-CL"/>
        </w:rPr>
      </w:pPr>
      <w:r>
        <w:rPr>
          <w:rFonts w:asciiTheme="majorHAnsi" w:eastAsia="Calibri" w:hAnsiTheme="majorHAnsi" w:cstheme="majorHAnsi"/>
          <w:sz w:val="24"/>
          <w:szCs w:val="24"/>
          <w:lang w:val="es-CL"/>
        </w:rPr>
        <w:t>T</w:t>
      </w:r>
      <w:r w:rsidRPr="00803681">
        <w:rPr>
          <w:rFonts w:asciiTheme="majorHAnsi" w:eastAsia="Calibri" w:hAnsiTheme="majorHAnsi" w:cstheme="majorHAnsi"/>
          <w:sz w:val="24"/>
          <w:szCs w:val="24"/>
          <w:lang w:val="es-CL"/>
        </w:rPr>
        <w:t xml:space="preserve">odo proveedor que presente una oferta a esta Compra </w:t>
      </w:r>
      <w:r>
        <w:rPr>
          <w:rFonts w:asciiTheme="majorHAnsi" w:eastAsia="Calibri" w:hAnsiTheme="majorHAnsi" w:cstheme="majorHAnsi"/>
          <w:sz w:val="24"/>
          <w:szCs w:val="24"/>
          <w:lang w:val="es-CL"/>
        </w:rPr>
        <w:t>á</w:t>
      </w:r>
      <w:r w:rsidRPr="00803681">
        <w:rPr>
          <w:rFonts w:asciiTheme="majorHAnsi" w:eastAsia="Calibri" w:hAnsiTheme="majorHAnsi" w:cstheme="majorHAnsi"/>
          <w:sz w:val="24"/>
          <w:szCs w:val="24"/>
          <w:lang w:val="es-CL"/>
        </w:rPr>
        <w:t xml:space="preserve">gil </w:t>
      </w:r>
      <w:r w:rsidRPr="00803681">
        <w:rPr>
          <w:rFonts w:asciiTheme="majorHAnsi" w:eastAsia="Calibri" w:hAnsiTheme="majorHAnsi" w:cstheme="majorHAnsi"/>
          <w:sz w:val="24"/>
          <w:szCs w:val="24"/>
          <w:u w:val="single"/>
          <w:lang w:val="es-CL"/>
        </w:rPr>
        <w:t>DEBERÁ ADJUNTAR</w:t>
      </w:r>
      <w:r w:rsidRPr="00803681">
        <w:rPr>
          <w:rFonts w:asciiTheme="majorHAnsi" w:eastAsia="Calibri" w:hAnsiTheme="majorHAnsi" w:cstheme="majorHAnsi"/>
          <w:sz w:val="24"/>
          <w:szCs w:val="24"/>
          <w:lang w:val="es-CL"/>
        </w:rPr>
        <w:t xml:space="preserve"> obligatoriamente en su cotización una copia digital del Certificado de Registro Sanitario vigente emitido por el Instituto de Salud Pública (ISP) para </w:t>
      </w:r>
      <w:r w:rsidR="00AD1381">
        <w:rPr>
          <w:rFonts w:asciiTheme="majorHAnsi" w:eastAsia="Calibri" w:hAnsiTheme="majorHAnsi" w:cstheme="majorHAnsi"/>
          <w:sz w:val="24"/>
          <w:szCs w:val="24"/>
          <w:lang w:val="es-CL"/>
        </w:rPr>
        <w:t>cada</w:t>
      </w:r>
      <w:r w:rsidRPr="00803681">
        <w:rPr>
          <w:rFonts w:asciiTheme="majorHAnsi" w:eastAsia="Calibri" w:hAnsiTheme="majorHAnsi" w:cstheme="majorHAnsi"/>
          <w:sz w:val="24"/>
          <w:szCs w:val="24"/>
          <w:lang w:val="es-CL"/>
        </w:rPr>
        <w:t xml:space="preserve"> apósito ofertado. En caso de que el producto aún no cuente con registro obligatorio por su naturaleza, se deberá adjuntar de forma obligatoria el Certificado de Destinación Aduanera (CDA) autorizado por el ISP. Las ofertas que no adjunten este documento al momento de la postulación serán declaradas INADMISIBLES y no se evaluará</w:t>
      </w:r>
      <w:r w:rsidR="00FD6E2E">
        <w:rPr>
          <w:rFonts w:asciiTheme="majorHAnsi" w:eastAsia="Calibri" w:hAnsiTheme="majorHAnsi" w:cstheme="majorHAnsi"/>
          <w:sz w:val="24"/>
          <w:szCs w:val="24"/>
          <w:lang w:val="es-CL"/>
        </w:rPr>
        <w:t>.</w:t>
      </w:r>
    </w:p>
    <w:p w14:paraId="4F491456" w14:textId="77777777" w:rsidR="004E5D78" w:rsidRPr="008E0838" w:rsidRDefault="004E5D78" w:rsidP="000F55F1">
      <w:pPr>
        <w:pStyle w:val="Lista3"/>
        <w:spacing w:line="276" w:lineRule="auto"/>
        <w:ind w:left="0" w:firstLine="0"/>
        <w:jc w:val="both"/>
        <w:rPr>
          <w:rFonts w:asciiTheme="majorHAnsi" w:eastAsia="Calibri" w:hAnsiTheme="majorHAnsi" w:cstheme="majorHAnsi"/>
          <w:sz w:val="24"/>
          <w:szCs w:val="24"/>
          <w:lang w:val="es-CL"/>
        </w:rPr>
      </w:pPr>
    </w:p>
    <w:p w14:paraId="2EB97719" w14:textId="77777777" w:rsidR="003F7546"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El proveedor que postule debe adjuntar datos de contacto: número de teléfono y correo electrónico vigentes.</w:t>
      </w:r>
    </w:p>
    <w:p w14:paraId="6825F712" w14:textId="77777777" w:rsidR="004E5D78" w:rsidRPr="008E0838" w:rsidRDefault="004E5D78" w:rsidP="00803681">
      <w:pPr>
        <w:pStyle w:val="Lista3"/>
        <w:spacing w:line="276" w:lineRule="auto"/>
        <w:ind w:left="0" w:firstLine="0"/>
        <w:jc w:val="both"/>
        <w:rPr>
          <w:rFonts w:asciiTheme="majorHAnsi" w:eastAsia="Calibri" w:hAnsiTheme="majorHAnsi" w:cstheme="majorHAnsi"/>
          <w:sz w:val="24"/>
          <w:szCs w:val="24"/>
          <w:lang w:val="es-CL"/>
        </w:rPr>
      </w:pPr>
    </w:p>
    <w:p w14:paraId="57A39F09" w14:textId="741DA6D5" w:rsidR="0033721C"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 xml:space="preserve">El plazo para entregar los </w:t>
      </w:r>
      <w:r w:rsidR="005C1507" w:rsidRPr="008E0838">
        <w:rPr>
          <w:rFonts w:asciiTheme="majorHAnsi" w:eastAsia="Calibri" w:hAnsiTheme="majorHAnsi" w:cstheme="majorHAnsi"/>
          <w:sz w:val="24"/>
          <w:szCs w:val="24"/>
          <w:lang w:val="es-CL"/>
        </w:rPr>
        <w:t>productos</w:t>
      </w:r>
      <w:r w:rsidRPr="008E0838">
        <w:rPr>
          <w:rFonts w:asciiTheme="majorHAnsi" w:eastAsia="Calibri" w:hAnsiTheme="majorHAnsi" w:cstheme="majorHAnsi"/>
          <w:sz w:val="24"/>
          <w:szCs w:val="24"/>
          <w:lang w:val="es-CL"/>
        </w:rPr>
        <w:t xml:space="preserve"> es de </w:t>
      </w:r>
      <w:r w:rsidR="005E175B" w:rsidRPr="008E0838">
        <w:rPr>
          <w:rFonts w:asciiTheme="majorHAnsi" w:eastAsia="Calibri" w:hAnsiTheme="majorHAnsi" w:cstheme="majorHAnsi"/>
          <w:sz w:val="24"/>
          <w:szCs w:val="24"/>
          <w:lang w:val="es-CL"/>
        </w:rPr>
        <w:t>3</w:t>
      </w:r>
      <w:r w:rsidRPr="008E0838">
        <w:rPr>
          <w:rFonts w:asciiTheme="majorHAnsi" w:eastAsia="Calibri" w:hAnsiTheme="majorHAnsi" w:cstheme="majorHAnsi"/>
          <w:sz w:val="24"/>
          <w:szCs w:val="24"/>
          <w:lang w:val="es-CL"/>
        </w:rPr>
        <w:t xml:space="preserve"> días hábiles una vez aceptada la orden de compra</w:t>
      </w:r>
      <w:r w:rsidR="005C1507" w:rsidRPr="008E0838">
        <w:rPr>
          <w:rFonts w:asciiTheme="majorHAnsi" w:eastAsia="Calibri" w:hAnsiTheme="majorHAnsi" w:cstheme="majorHAnsi"/>
          <w:sz w:val="24"/>
          <w:szCs w:val="24"/>
          <w:lang w:val="es-CL"/>
        </w:rPr>
        <w:t>.</w:t>
      </w:r>
      <w:r w:rsidRPr="008E0838">
        <w:rPr>
          <w:rFonts w:asciiTheme="majorHAnsi" w:eastAsia="Calibri" w:hAnsiTheme="majorHAnsi" w:cstheme="majorHAnsi"/>
          <w:sz w:val="24"/>
          <w:szCs w:val="24"/>
          <w:lang w:val="es-CL"/>
        </w:rPr>
        <w:t xml:space="preserve"> </w:t>
      </w:r>
    </w:p>
    <w:p w14:paraId="7734948A" w14:textId="77777777" w:rsidR="004E5D78" w:rsidRPr="008E0838" w:rsidRDefault="004E5D78" w:rsidP="00803681">
      <w:pPr>
        <w:pStyle w:val="Lista3"/>
        <w:spacing w:line="276" w:lineRule="auto"/>
        <w:ind w:left="0" w:firstLine="0"/>
        <w:jc w:val="both"/>
        <w:rPr>
          <w:rFonts w:asciiTheme="majorHAnsi" w:eastAsia="Calibri" w:hAnsiTheme="majorHAnsi" w:cstheme="majorHAnsi"/>
          <w:sz w:val="24"/>
          <w:szCs w:val="24"/>
          <w:lang w:val="es-CL"/>
        </w:rPr>
      </w:pPr>
    </w:p>
    <w:p w14:paraId="43E0C53C" w14:textId="65071D76" w:rsidR="004E5D78" w:rsidRDefault="0033721C"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E</w:t>
      </w:r>
      <w:r w:rsidR="003F7546" w:rsidRPr="008E0838">
        <w:rPr>
          <w:rFonts w:asciiTheme="majorHAnsi" w:eastAsia="Calibri" w:hAnsiTheme="majorHAnsi" w:cstheme="majorHAnsi"/>
          <w:sz w:val="24"/>
          <w:szCs w:val="24"/>
          <w:lang w:val="es-CL"/>
        </w:rPr>
        <w:t>l despacho debe estar incluido en la oferta.</w:t>
      </w:r>
    </w:p>
    <w:p w14:paraId="3853660A" w14:textId="77777777" w:rsidR="004E5D78" w:rsidRPr="004E5D78" w:rsidRDefault="004E5D78" w:rsidP="00803681">
      <w:pPr>
        <w:pStyle w:val="Lista3"/>
        <w:spacing w:line="276" w:lineRule="auto"/>
        <w:ind w:left="720" w:firstLine="0"/>
        <w:jc w:val="both"/>
        <w:rPr>
          <w:rFonts w:asciiTheme="majorHAnsi" w:eastAsia="Calibri" w:hAnsiTheme="majorHAnsi" w:cstheme="majorHAnsi"/>
          <w:sz w:val="24"/>
          <w:szCs w:val="24"/>
          <w:lang w:val="es-CL"/>
        </w:rPr>
      </w:pPr>
    </w:p>
    <w:p w14:paraId="027F73BA" w14:textId="2E087880" w:rsidR="00F402B1" w:rsidRPr="008E0838" w:rsidRDefault="005C1507"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Se solicita seriedad de las ofertas.</w:t>
      </w:r>
    </w:p>
    <w:p w14:paraId="5A8D84E9" w14:textId="77777777" w:rsidR="00F402B1" w:rsidRPr="008E0838" w:rsidRDefault="00F402B1" w:rsidP="00803681">
      <w:pPr>
        <w:spacing w:line="276" w:lineRule="auto"/>
        <w:jc w:val="both"/>
        <w:rPr>
          <w:rFonts w:asciiTheme="majorHAnsi" w:hAnsiTheme="majorHAnsi" w:cstheme="majorHAnsi"/>
          <w:sz w:val="24"/>
          <w:szCs w:val="24"/>
        </w:rPr>
      </w:pPr>
    </w:p>
    <w:p w14:paraId="6A0B1F12" w14:textId="3291D765" w:rsidR="003F7546" w:rsidRPr="008E0838" w:rsidRDefault="003F7546" w:rsidP="00803681">
      <w:pPr>
        <w:pStyle w:val="Ttulo1"/>
        <w:numPr>
          <w:ilvl w:val="0"/>
          <w:numId w:val="10"/>
        </w:numPr>
        <w:tabs>
          <w:tab w:val="left" w:pos="567"/>
        </w:tabs>
        <w:spacing w:line="276" w:lineRule="auto"/>
        <w:ind w:left="993"/>
        <w:jc w:val="both"/>
        <w:rPr>
          <w:rFonts w:asciiTheme="majorHAnsi" w:hAnsiTheme="majorHAnsi" w:cstheme="majorHAnsi"/>
          <w:u w:val="single"/>
        </w:rPr>
      </w:pPr>
      <w:r w:rsidRPr="008E0838">
        <w:rPr>
          <w:rFonts w:asciiTheme="majorHAnsi" w:hAnsiTheme="majorHAnsi" w:cstheme="majorHAnsi"/>
          <w:u w:val="single"/>
        </w:rPr>
        <w:t>ENTREGA DE</w:t>
      </w:r>
      <w:r w:rsidR="00F402B1" w:rsidRPr="008E0838">
        <w:rPr>
          <w:rFonts w:asciiTheme="majorHAnsi" w:hAnsiTheme="majorHAnsi" w:cstheme="majorHAnsi"/>
          <w:u w:val="single"/>
        </w:rPr>
        <w:t xml:space="preserve"> LOS</w:t>
      </w:r>
      <w:r w:rsidRPr="008E0838">
        <w:rPr>
          <w:rFonts w:asciiTheme="majorHAnsi" w:hAnsiTheme="majorHAnsi" w:cstheme="majorHAnsi"/>
          <w:u w:val="single"/>
        </w:rPr>
        <w:t xml:space="preserve"> PRODUCTO</w:t>
      </w:r>
      <w:r w:rsidR="00F402B1" w:rsidRPr="008E0838">
        <w:rPr>
          <w:rFonts w:asciiTheme="majorHAnsi" w:hAnsiTheme="majorHAnsi" w:cstheme="majorHAnsi"/>
          <w:u w:val="single"/>
        </w:rPr>
        <w:t>S</w:t>
      </w:r>
    </w:p>
    <w:p w14:paraId="29A3D572" w14:textId="3EBE3F7E" w:rsidR="00B16980" w:rsidRPr="008E0838" w:rsidRDefault="00F402B1" w:rsidP="00803681">
      <w:pPr>
        <w:pStyle w:val="Textoindependiente"/>
        <w:spacing w:line="276" w:lineRule="auto"/>
        <w:jc w:val="both"/>
        <w:rPr>
          <w:rFonts w:asciiTheme="majorHAnsi" w:hAnsiTheme="majorHAnsi" w:cstheme="majorHAnsi"/>
          <w:sz w:val="24"/>
          <w:szCs w:val="24"/>
        </w:rPr>
      </w:pPr>
      <w:r w:rsidRPr="008E0838">
        <w:rPr>
          <w:rFonts w:asciiTheme="majorHAnsi" w:hAnsiTheme="majorHAnsi" w:cstheme="majorHAnsi"/>
          <w:sz w:val="24"/>
          <w:szCs w:val="24"/>
        </w:rPr>
        <w:t>Los insumos</w:t>
      </w:r>
      <w:r w:rsidR="00942184" w:rsidRPr="008E0838">
        <w:rPr>
          <w:rFonts w:asciiTheme="majorHAnsi" w:hAnsiTheme="majorHAnsi" w:cstheme="majorHAnsi"/>
          <w:sz w:val="24"/>
          <w:szCs w:val="24"/>
        </w:rPr>
        <w:t xml:space="preserve"> </w:t>
      </w:r>
      <w:r w:rsidR="000930FA" w:rsidRPr="008E0838">
        <w:rPr>
          <w:rFonts w:asciiTheme="majorHAnsi" w:hAnsiTheme="majorHAnsi" w:cstheme="majorHAnsi"/>
          <w:sz w:val="24"/>
          <w:szCs w:val="24"/>
        </w:rPr>
        <w:t>debe</w:t>
      </w:r>
      <w:r w:rsidR="00950FA0" w:rsidRPr="008E0838">
        <w:rPr>
          <w:rFonts w:asciiTheme="majorHAnsi" w:hAnsiTheme="majorHAnsi" w:cstheme="majorHAnsi"/>
          <w:sz w:val="24"/>
          <w:szCs w:val="24"/>
        </w:rPr>
        <w:t>n</w:t>
      </w:r>
      <w:r w:rsidR="000930FA" w:rsidRPr="008E0838">
        <w:rPr>
          <w:rFonts w:asciiTheme="majorHAnsi" w:hAnsiTheme="majorHAnsi" w:cstheme="majorHAnsi"/>
          <w:sz w:val="24"/>
          <w:szCs w:val="24"/>
        </w:rPr>
        <w:t xml:space="preserve"> ser </w:t>
      </w:r>
      <w:r w:rsidR="00950FA0" w:rsidRPr="008E0838">
        <w:rPr>
          <w:rFonts w:asciiTheme="majorHAnsi" w:hAnsiTheme="majorHAnsi" w:cstheme="majorHAnsi"/>
          <w:sz w:val="24"/>
          <w:szCs w:val="24"/>
        </w:rPr>
        <w:t>entregados</w:t>
      </w:r>
      <w:r w:rsidR="00B379DB" w:rsidRPr="008E0838">
        <w:rPr>
          <w:rFonts w:asciiTheme="majorHAnsi" w:hAnsiTheme="majorHAnsi" w:cstheme="majorHAnsi"/>
          <w:sz w:val="24"/>
          <w:szCs w:val="24"/>
        </w:rPr>
        <w:t xml:space="preserve"> en</w:t>
      </w:r>
      <w:r w:rsidR="000930FA" w:rsidRPr="008E0838">
        <w:rPr>
          <w:rFonts w:asciiTheme="majorHAnsi" w:hAnsiTheme="majorHAnsi" w:cstheme="majorHAnsi"/>
          <w:sz w:val="24"/>
          <w:szCs w:val="24"/>
        </w:rPr>
        <w:t xml:space="preserve"> </w:t>
      </w:r>
      <w:r w:rsidR="004E33E2" w:rsidRPr="008E0838">
        <w:rPr>
          <w:rFonts w:asciiTheme="majorHAnsi" w:hAnsiTheme="majorHAnsi" w:cstheme="majorHAnsi"/>
          <w:sz w:val="24"/>
          <w:szCs w:val="24"/>
        </w:rPr>
        <w:t xml:space="preserve">el </w:t>
      </w:r>
      <w:r w:rsidR="00C26916" w:rsidRPr="008E0838">
        <w:rPr>
          <w:rFonts w:asciiTheme="majorHAnsi" w:hAnsiTheme="majorHAnsi" w:cstheme="majorHAnsi"/>
          <w:sz w:val="24"/>
          <w:szCs w:val="24"/>
        </w:rPr>
        <w:t>Departamento de Salud</w:t>
      </w:r>
      <w:r w:rsidR="00B16980" w:rsidRPr="008E0838">
        <w:rPr>
          <w:rFonts w:asciiTheme="majorHAnsi" w:hAnsiTheme="majorHAnsi" w:cstheme="majorHAnsi"/>
          <w:sz w:val="24"/>
          <w:szCs w:val="24"/>
        </w:rPr>
        <w:t xml:space="preserve">, ubicada en </w:t>
      </w:r>
      <w:r w:rsidR="00C26916" w:rsidRPr="008E0838">
        <w:rPr>
          <w:rFonts w:asciiTheme="majorHAnsi" w:hAnsiTheme="majorHAnsi" w:cstheme="majorHAnsi"/>
          <w:sz w:val="24"/>
          <w:szCs w:val="24"/>
        </w:rPr>
        <w:t xml:space="preserve">Calle </w:t>
      </w:r>
      <w:r w:rsidR="007A3687" w:rsidRPr="008E0838">
        <w:rPr>
          <w:rFonts w:asciiTheme="majorHAnsi" w:hAnsiTheme="majorHAnsi" w:cstheme="majorHAnsi"/>
          <w:sz w:val="24"/>
          <w:szCs w:val="24"/>
        </w:rPr>
        <w:t>Presbítero</w:t>
      </w:r>
      <w:r w:rsidR="00C26916" w:rsidRPr="008E0838">
        <w:rPr>
          <w:rFonts w:asciiTheme="majorHAnsi" w:hAnsiTheme="majorHAnsi" w:cstheme="majorHAnsi"/>
          <w:sz w:val="24"/>
          <w:szCs w:val="24"/>
        </w:rPr>
        <w:t xml:space="preserve"> Toma</w:t>
      </w:r>
      <w:r w:rsidR="00481858" w:rsidRPr="008E0838">
        <w:rPr>
          <w:rFonts w:asciiTheme="majorHAnsi" w:hAnsiTheme="majorHAnsi" w:cstheme="majorHAnsi"/>
          <w:sz w:val="24"/>
          <w:szCs w:val="24"/>
        </w:rPr>
        <w:t>s</w:t>
      </w:r>
      <w:r w:rsidR="00C26916" w:rsidRPr="008E0838">
        <w:rPr>
          <w:rFonts w:asciiTheme="majorHAnsi" w:hAnsiTheme="majorHAnsi" w:cstheme="majorHAnsi"/>
          <w:sz w:val="24"/>
          <w:szCs w:val="24"/>
        </w:rPr>
        <w:t xml:space="preserve"> Ignacio Correa</w:t>
      </w:r>
      <w:r w:rsidR="000930FA" w:rsidRPr="008E0838">
        <w:rPr>
          <w:rFonts w:asciiTheme="majorHAnsi" w:hAnsiTheme="majorHAnsi" w:cstheme="majorHAnsi"/>
          <w:sz w:val="24"/>
          <w:szCs w:val="24"/>
        </w:rPr>
        <w:t xml:space="preserve"> s/n Sagrada Familia, comuna de Sagrada Familia, en horario de lunes a viernes 8:3</w:t>
      </w:r>
      <w:r w:rsidR="008C3F2E" w:rsidRPr="008E0838">
        <w:rPr>
          <w:rFonts w:asciiTheme="majorHAnsi" w:hAnsiTheme="majorHAnsi" w:cstheme="majorHAnsi"/>
          <w:sz w:val="24"/>
          <w:szCs w:val="24"/>
        </w:rPr>
        <w:t>0 a 14</w:t>
      </w:r>
      <w:r w:rsidR="00833E99" w:rsidRPr="008E0838">
        <w:rPr>
          <w:rFonts w:asciiTheme="majorHAnsi" w:hAnsiTheme="majorHAnsi" w:cstheme="majorHAnsi"/>
          <w:sz w:val="24"/>
          <w:szCs w:val="24"/>
        </w:rPr>
        <w:t>:00 horas, y de 15:00 a 1</w:t>
      </w:r>
      <w:r w:rsidR="000B7B49" w:rsidRPr="008E0838">
        <w:rPr>
          <w:rFonts w:asciiTheme="majorHAnsi" w:hAnsiTheme="majorHAnsi" w:cstheme="majorHAnsi"/>
          <w:sz w:val="24"/>
          <w:szCs w:val="24"/>
        </w:rPr>
        <w:t>6:3</w:t>
      </w:r>
      <w:r w:rsidR="00833E99" w:rsidRPr="008E0838">
        <w:rPr>
          <w:rFonts w:asciiTheme="majorHAnsi" w:hAnsiTheme="majorHAnsi" w:cstheme="majorHAnsi"/>
          <w:sz w:val="24"/>
          <w:szCs w:val="24"/>
        </w:rPr>
        <w:t>0 horas</w:t>
      </w:r>
      <w:r w:rsidR="00592F64" w:rsidRPr="008E0838">
        <w:rPr>
          <w:rFonts w:asciiTheme="majorHAnsi" w:hAnsiTheme="majorHAnsi" w:cstheme="majorHAnsi"/>
          <w:sz w:val="24"/>
          <w:szCs w:val="24"/>
        </w:rPr>
        <w:t>.</w:t>
      </w:r>
    </w:p>
    <w:p w14:paraId="5A63E1E3" w14:textId="77777777" w:rsidR="00E95F86" w:rsidRDefault="00E95F86" w:rsidP="008E0838">
      <w:pPr>
        <w:spacing w:line="276" w:lineRule="auto"/>
        <w:jc w:val="both"/>
        <w:rPr>
          <w:rFonts w:asciiTheme="majorHAnsi" w:hAnsiTheme="majorHAnsi" w:cstheme="majorHAnsi"/>
          <w:sz w:val="24"/>
          <w:szCs w:val="24"/>
        </w:rPr>
      </w:pPr>
    </w:p>
    <w:p w14:paraId="5D9981BB" w14:textId="77777777" w:rsidR="00F25A8E" w:rsidRPr="008E0838" w:rsidRDefault="00F25A8E" w:rsidP="008E0838">
      <w:pPr>
        <w:spacing w:line="276" w:lineRule="auto"/>
        <w:jc w:val="both"/>
        <w:rPr>
          <w:rFonts w:asciiTheme="majorHAnsi" w:hAnsiTheme="majorHAnsi" w:cstheme="majorHAnsi"/>
          <w:sz w:val="24"/>
          <w:szCs w:val="24"/>
        </w:rPr>
      </w:pPr>
    </w:p>
    <w:p w14:paraId="3325779D" w14:textId="77777777" w:rsidR="00D71EA5" w:rsidRPr="008E0838" w:rsidRDefault="00D71EA5" w:rsidP="008E0838">
      <w:pPr>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SUB-DIRECCIÓN DE ADMINISTRACIÓN Y FINANZAS</w:t>
      </w:r>
    </w:p>
    <w:p w14:paraId="3F6A889E" w14:textId="77777777" w:rsidR="00D71EA5" w:rsidRPr="008E0838" w:rsidRDefault="00D71EA5" w:rsidP="008E0838">
      <w:pPr>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Departamento de Salud</w:t>
      </w:r>
    </w:p>
    <w:p w14:paraId="06ACB937" w14:textId="7507F348" w:rsidR="00180537" w:rsidRPr="008E0838" w:rsidRDefault="00D71EA5" w:rsidP="008E0838">
      <w:pPr>
        <w:spacing w:line="276" w:lineRule="auto"/>
        <w:jc w:val="center"/>
        <w:rPr>
          <w:rFonts w:asciiTheme="majorHAnsi" w:eastAsia="Calibri" w:hAnsiTheme="majorHAnsi" w:cstheme="majorHAnsi"/>
          <w:b/>
          <w:bCs/>
          <w:kern w:val="2"/>
          <w:sz w:val="24"/>
          <w:szCs w:val="24"/>
          <w:lang w:val="es-CL"/>
          <w14:ligatures w14:val="standardContextual"/>
        </w:rPr>
      </w:pPr>
      <w:r w:rsidRPr="008E0838">
        <w:rPr>
          <w:rFonts w:asciiTheme="majorHAnsi" w:hAnsiTheme="majorHAnsi" w:cstheme="majorHAnsi"/>
          <w:b/>
          <w:bCs/>
          <w:sz w:val="24"/>
          <w:szCs w:val="24"/>
        </w:rPr>
        <w:t>Sagrada Familia.</w:t>
      </w:r>
    </w:p>
    <w:sectPr w:rsidR="00180537" w:rsidRPr="008E0838" w:rsidSect="001B2A5C">
      <w:headerReference w:type="default" r:id="rId25"/>
      <w:footerReference w:type="default" r:id="rId26"/>
      <w:pgSz w:w="12185" w:h="17861" w:code="345"/>
      <w:pgMar w:top="1440" w:right="1080" w:bottom="1440" w:left="108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F859" w14:textId="77777777" w:rsidR="00D302E7" w:rsidRDefault="00D302E7">
      <w:r>
        <w:separator/>
      </w:r>
    </w:p>
  </w:endnote>
  <w:endnote w:type="continuationSeparator" w:id="0">
    <w:p w14:paraId="4D8FFB9E" w14:textId="77777777" w:rsidR="00D302E7" w:rsidRDefault="00D3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CD08" w14:textId="77777777" w:rsidR="001B2A5C" w:rsidRDefault="00D71EA5" w:rsidP="00D71EA5">
    <w:pPr>
      <w:pStyle w:val="Piedepgina"/>
      <w:spacing w:line="276" w:lineRule="auto"/>
      <w:ind w:hanging="2"/>
      <w:jc w:val="right"/>
      <w:rPr>
        <w:rFonts w:asciiTheme="majorHAnsi" w:hAnsiTheme="majorHAnsi" w:cstheme="majorHAnsi"/>
        <w:sz w:val="16"/>
        <w:szCs w:val="16"/>
      </w:rPr>
    </w:pPr>
    <w:r w:rsidRPr="00D71EA5">
      <w:rPr>
        <w:rFonts w:asciiTheme="majorHAnsi" w:hAnsiTheme="majorHAnsi" w:cstheme="majorHAnsi"/>
        <w:sz w:val="16"/>
        <w:szCs w:val="16"/>
      </w:rPr>
      <w:t>___________________________________________________________________________________________________________________________</w:t>
    </w:r>
  </w:p>
  <w:p w14:paraId="1A2DC496" w14:textId="7EA583F2" w:rsidR="00D71EA5" w:rsidRPr="00D71EA5" w:rsidRDefault="00D71EA5" w:rsidP="00D71EA5">
    <w:pPr>
      <w:pStyle w:val="Piedepgina"/>
      <w:spacing w:line="276" w:lineRule="auto"/>
      <w:ind w:hanging="2"/>
      <w:jc w:val="right"/>
      <w:rPr>
        <w:rFonts w:asciiTheme="majorHAnsi" w:hAnsiTheme="majorHAnsi" w:cstheme="majorHAnsi"/>
      </w:rPr>
    </w:pPr>
    <w:r w:rsidRPr="00D71EA5">
      <w:rPr>
        <w:rFonts w:asciiTheme="majorHAnsi" w:hAnsiTheme="majorHAnsi" w:cstheme="majorHAnsi"/>
        <w:sz w:val="16"/>
        <w:szCs w:val="16"/>
      </w:rPr>
      <w:t xml:space="preserve">Página </w:t>
    </w:r>
    <w:r w:rsidRPr="00D71EA5">
      <w:rPr>
        <w:rFonts w:asciiTheme="majorHAnsi" w:hAnsiTheme="majorHAnsi" w:cstheme="majorHAnsi"/>
        <w:b/>
        <w:bCs/>
        <w:sz w:val="16"/>
        <w:szCs w:val="16"/>
      </w:rPr>
      <w:fldChar w:fldCharType="begin"/>
    </w:r>
    <w:r w:rsidRPr="00D71EA5">
      <w:rPr>
        <w:rFonts w:asciiTheme="majorHAnsi" w:hAnsiTheme="majorHAnsi" w:cstheme="majorHAnsi"/>
        <w:b/>
        <w:bCs/>
        <w:sz w:val="16"/>
        <w:szCs w:val="16"/>
      </w:rPr>
      <w:instrText>PAGE</w:instrText>
    </w:r>
    <w:r w:rsidRPr="00D71EA5">
      <w:rPr>
        <w:rFonts w:asciiTheme="majorHAnsi" w:hAnsiTheme="majorHAnsi" w:cstheme="majorHAnsi"/>
        <w:b/>
        <w:bCs/>
        <w:sz w:val="16"/>
        <w:szCs w:val="16"/>
      </w:rPr>
      <w:fldChar w:fldCharType="separate"/>
    </w:r>
    <w:r w:rsidRPr="00D71EA5">
      <w:rPr>
        <w:rFonts w:asciiTheme="majorHAnsi" w:hAnsiTheme="majorHAnsi" w:cstheme="majorHAnsi"/>
        <w:b/>
        <w:bCs/>
        <w:sz w:val="16"/>
        <w:szCs w:val="16"/>
      </w:rPr>
      <w:t>2</w:t>
    </w:r>
    <w:r w:rsidRPr="00D71EA5">
      <w:rPr>
        <w:rFonts w:asciiTheme="majorHAnsi" w:hAnsiTheme="majorHAnsi" w:cstheme="majorHAnsi"/>
        <w:b/>
        <w:bCs/>
        <w:sz w:val="16"/>
        <w:szCs w:val="16"/>
      </w:rPr>
      <w:fldChar w:fldCharType="end"/>
    </w:r>
    <w:r w:rsidRPr="00D71EA5">
      <w:rPr>
        <w:rFonts w:asciiTheme="majorHAnsi" w:hAnsiTheme="majorHAnsi" w:cstheme="majorHAnsi"/>
        <w:sz w:val="16"/>
        <w:szCs w:val="16"/>
      </w:rPr>
      <w:t xml:space="preserve"> de </w:t>
    </w:r>
    <w:r w:rsidRPr="00D71EA5">
      <w:rPr>
        <w:rFonts w:asciiTheme="majorHAnsi" w:hAnsiTheme="majorHAnsi" w:cstheme="majorHAnsi"/>
        <w:b/>
        <w:bCs/>
        <w:sz w:val="16"/>
        <w:szCs w:val="16"/>
      </w:rPr>
      <w:fldChar w:fldCharType="begin"/>
    </w:r>
    <w:r w:rsidRPr="00D71EA5">
      <w:rPr>
        <w:rFonts w:asciiTheme="majorHAnsi" w:hAnsiTheme="majorHAnsi" w:cstheme="majorHAnsi"/>
        <w:b/>
        <w:bCs/>
        <w:sz w:val="16"/>
        <w:szCs w:val="16"/>
      </w:rPr>
      <w:instrText>NUMPAGES</w:instrText>
    </w:r>
    <w:r w:rsidRPr="00D71EA5">
      <w:rPr>
        <w:rFonts w:asciiTheme="majorHAnsi" w:hAnsiTheme="majorHAnsi" w:cstheme="majorHAnsi"/>
        <w:b/>
        <w:bCs/>
        <w:sz w:val="16"/>
        <w:szCs w:val="16"/>
      </w:rPr>
      <w:fldChar w:fldCharType="separate"/>
    </w:r>
    <w:r w:rsidRPr="00D71EA5">
      <w:rPr>
        <w:rFonts w:asciiTheme="majorHAnsi" w:hAnsiTheme="majorHAnsi" w:cstheme="majorHAnsi"/>
        <w:b/>
        <w:bCs/>
        <w:sz w:val="16"/>
        <w:szCs w:val="16"/>
      </w:rPr>
      <w:t>2</w:t>
    </w:r>
    <w:r w:rsidRPr="00D71EA5">
      <w:rPr>
        <w:rFonts w:asciiTheme="majorHAnsi" w:hAnsiTheme="majorHAnsi" w:cstheme="majorHAnsi"/>
        <w:b/>
        <w:bCs/>
        <w:sz w:val="16"/>
        <w:szCs w:val="16"/>
      </w:rPr>
      <w:fldChar w:fldCharType="end"/>
    </w:r>
  </w:p>
  <w:p w14:paraId="690C7D8B" w14:textId="77777777" w:rsidR="00D71EA5" w:rsidRDefault="00D71E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7C35" w14:textId="77777777" w:rsidR="00D302E7" w:rsidRDefault="00D302E7">
      <w:r>
        <w:separator/>
      </w:r>
    </w:p>
  </w:footnote>
  <w:footnote w:type="continuationSeparator" w:id="0">
    <w:p w14:paraId="013DFBA3" w14:textId="77777777" w:rsidR="00D302E7" w:rsidRDefault="00D3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AAAD" w14:textId="77777777" w:rsidR="000F6660" w:rsidRPr="000F6660" w:rsidRDefault="000F6660" w:rsidP="000F6660">
    <w:pPr>
      <w:rPr>
        <w:rFonts w:asciiTheme="majorHAnsi" w:hAnsiTheme="majorHAnsi" w:cstheme="majorHAnsi"/>
        <w:b/>
        <w:sz w:val="23"/>
        <w:szCs w:val="23"/>
      </w:rPr>
    </w:pPr>
    <w:r w:rsidRPr="000F6660">
      <w:rPr>
        <w:rFonts w:asciiTheme="majorHAnsi" w:hAnsiTheme="majorHAnsi" w:cstheme="majorHAnsi"/>
        <w:noProof/>
      </w:rPr>
      <w:drawing>
        <wp:anchor distT="0" distB="0" distL="114300" distR="114300" simplePos="0" relativeHeight="251659264" behindDoc="0" locked="0" layoutInCell="1" allowOverlap="1" wp14:anchorId="56EA9C1E" wp14:editId="017401E5">
          <wp:simplePos x="0" y="0"/>
          <wp:positionH relativeFrom="column">
            <wp:posOffset>-1270</wp:posOffset>
          </wp:positionH>
          <wp:positionV relativeFrom="paragraph">
            <wp:posOffset>63500</wp:posOffset>
          </wp:positionV>
          <wp:extent cx="2075180" cy="828675"/>
          <wp:effectExtent l="0" t="0" r="0" b="0"/>
          <wp:wrapThrough wrapText="bothSides">
            <wp:wrapPolygon edited="0">
              <wp:start x="10311" y="3476"/>
              <wp:lineTo x="991" y="6952"/>
              <wp:lineTo x="595" y="12414"/>
              <wp:lineTo x="1785" y="12414"/>
              <wp:lineTo x="1190" y="16386"/>
              <wp:lineTo x="11302" y="18372"/>
              <wp:lineTo x="20027" y="18372"/>
              <wp:lineTo x="20424" y="7448"/>
              <wp:lineTo x="18044" y="4469"/>
              <wp:lineTo x="13682" y="3476"/>
              <wp:lineTo x="10311" y="3476"/>
            </wp:wrapPolygon>
          </wp:wrapThrough>
          <wp:docPr id="800205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18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28649"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REPÚBLICA DE CHILE</w:t>
    </w:r>
  </w:p>
  <w:p w14:paraId="1FA69DC0"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REGIÓN DEL MAULE</w:t>
    </w:r>
  </w:p>
  <w:p w14:paraId="55FE92B5"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PROVINCIA DE CURICÓ</w:t>
    </w:r>
  </w:p>
  <w:p w14:paraId="224F204B"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I. MUNICIPALIDAD SAGRADA FAMILIA</w:t>
    </w:r>
  </w:p>
  <w:p w14:paraId="50969E5C"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DIRECCIÓN SALUD MUNICIPAL</w:t>
    </w:r>
  </w:p>
  <w:p w14:paraId="3D460358"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ADQUISICIONES</w:t>
    </w:r>
  </w:p>
  <w:p w14:paraId="2E51C6B6" w14:textId="40574D93" w:rsidR="0020290C" w:rsidRPr="00B61107" w:rsidRDefault="000F6660" w:rsidP="00B61107">
    <w:pPr>
      <w:keepNext/>
      <w:jc w:val="right"/>
    </w:pPr>
    <w:r>
      <w:rPr>
        <w:rFonts w:cstheme="minorHAnsi"/>
        <w:b/>
        <w:i/>
        <w:iCs/>
        <w:sz w:val="16"/>
        <w:szCs w:val="16"/>
      </w:rPr>
      <w:t>___________________________________________________________________________________________________________________________</w:t>
    </w:r>
    <w:r w:rsidR="00E51CF8">
      <w:rPr>
        <w:rFonts w:cstheme="minorHAnsi"/>
        <w:b/>
        <w:i/>
        <w:iCs/>
        <w:sz w:val="16"/>
        <w:szCs w:val="16"/>
      </w:rPr>
      <w:t>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42C6"/>
    <w:multiLevelType w:val="hybridMultilevel"/>
    <w:tmpl w:val="9AA8B660"/>
    <w:lvl w:ilvl="0" w:tplc="340A000F">
      <w:start w:val="1"/>
      <w:numFmt w:val="decimal"/>
      <w:lvlText w:val="%1."/>
      <w:lvlJc w:val="left"/>
      <w:pPr>
        <w:ind w:left="5463" w:hanging="360"/>
      </w:pPr>
      <w:rPr>
        <w:rFonts w:hint="default"/>
      </w:rPr>
    </w:lvl>
    <w:lvl w:ilvl="1" w:tplc="340A0019" w:tentative="1">
      <w:start w:val="1"/>
      <w:numFmt w:val="lowerLetter"/>
      <w:lvlText w:val="%2."/>
      <w:lvlJc w:val="left"/>
      <w:pPr>
        <w:ind w:left="6183" w:hanging="360"/>
      </w:pPr>
    </w:lvl>
    <w:lvl w:ilvl="2" w:tplc="340A001B" w:tentative="1">
      <w:start w:val="1"/>
      <w:numFmt w:val="lowerRoman"/>
      <w:lvlText w:val="%3."/>
      <w:lvlJc w:val="right"/>
      <w:pPr>
        <w:ind w:left="6903" w:hanging="180"/>
      </w:pPr>
    </w:lvl>
    <w:lvl w:ilvl="3" w:tplc="340A000F" w:tentative="1">
      <w:start w:val="1"/>
      <w:numFmt w:val="decimal"/>
      <w:lvlText w:val="%4."/>
      <w:lvlJc w:val="left"/>
      <w:pPr>
        <w:ind w:left="7623" w:hanging="360"/>
      </w:pPr>
    </w:lvl>
    <w:lvl w:ilvl="4" w:tplc="340A0019" w:tentative="1">
      <w:start w:val="1"/>
      <w:numFmt w:val="lowerLetter"/>
      <w:lvlText w:val="%5."/>
      <w:lvlJc w:val="left"/>
      <w:pPr>
        <w:ind w:left="8343" w:hanging="360"/>
      </w:pPr>
    </w:lvl>
    <w:lvl w:ilvl="5" w:tplc="340A001B" w:tentative="1">
      <w:start w:val="1"/>
      <w:numFmt w:val="lowerRoman"/>
      <w:lvlText w:val="%6."/>
      <w:lvlJc w:val="right"/>
      <w:pPr>
        <w:ind w:left="9063" w:hanging="180"/>
      </w:pPr>
    </w:lvl>
    <w:lvl w:ilvl="6" w:tplc="340A000F" w:tentative="1">
      <w:start w:val="1"/>
      <w:numFmt w:val="decimal"/>
      <w:lvlText w:val="%7."/>
      <w:lvlJc w:val="left"/>
      <w:pPr>
        <w:ind w:left="9783" w:hanging="360"/>
      </w:pPr>
    </w:lvl>
    <w:lvl w:ilvl="7" w:tplc="340A0019" w:tentative="1">
      <w:start w:val="1"/>
      <w:numFmt w:val="lowerLetter"/>
      <w:lvlText w:val="%8."/>
      <w:lvlJc w:val="left"/>
      <w:pPr>
        <w:ind w:left="10503" w:hanging="360"/>
      </w:pPr>
    </w:lvl>
    <w:lvl w:ilvl="8" w:tplc="340A001B" w:tentative="1">
      <w:start w:val="1"/>
      <w:numFmt w:val="lowerRoman"/>
      <w:lvlText w:val="%9."/>
      <w:lvlJc w:val="right"/>
      <w:pPr>
        <w:ind w:left="11223" w:hanging="180"/>
      </w:pPr>
    </w:lvl>
  </w:abstractNum>
  <w:abstractNum w:abstractNumId="1" w15:restartNumberingAfterBreak="0">
    <w:nsid w:val="0C0311F6"/>
    <w:multiLevelType w:val="hybridMultilevel"/>
    <w:tmpl w:val="90129A2E"/>
    <w:lvl w:ilvl="0" w:tplc="A5F4FE68">
      <w:start w:val="3"/>
      <w:numFmt w:val="decimal"/>
      <w:lvlText w:val="%1."/>
      <w:lvlJc w:val="left"/>
      <w:pPr>
        <w:ind w:left="618" w:hanging="360"/>
      </w:pPr>
      <w:rPr>
        <w:rFonts w:hint="default"/>
      </w:rPr>
    </w:lvl>
    <w:lvl w:ilvl="1" w:tplc="340A0019" w:tentative="1">
      <w:start w:val="1"/>
      <w:numFmt w:val="lowerLetter"/>
      <w:lvlText w:val="%2."/>
      <w:lvlJc w:val="left"/>
      <w:pPr>
        <w:ind w:left="1338" w:hanging="360"/>
      </w:pPr>
    </w:lvl>
    <w:lvl w:ilvl="2" w:tplc="340A001B" w:tentative="1">
      <w:start w:val="1"/>
      <w:numFmt w:val="lowerRoman"/>
      <w:lvlText w:val="%3."/>
      <w:lvlJc w:val="right"/>
      <w:pPr>
        <w:ind w:left="2058" w:hanging="180"/>
      </w:pPr>
    </w:lvl>
    <w:lvl w:ilvl="3" w:tplc="340A000F" w:tentative="1">
      <w:start w:val="1"/>
      <w:numFmt w:val="decimal"/>
      <w:lvlText w:val="%4."/>
      <w:lvlJc w:val="left"/>
      <w:pPr>
        <w:ind w:left="2778" w:hanging="360"/>
      </w:pPr>
    </w:lvl>
    <w:lvl w:ilvl="4" w:tplc="340A0019" w:tentative="1">
      <w:start w:val="1"/>
      <w:numFmt w:val="lowerLetter"/>
      <w:lvlText w:val="%5."/>
      <w:lvlJc w:val="left"/>
      <w:pPr>
        <w:ind w:left="3498" w:hanging="360"/>
      </w:pPr>
    </w:lvl>
    <w:lvl w:ilvl="5" w:tplc="340A001B" w:tentative="1">
      <w:start w:val="1"/>
      <w:numFmt w:val="lowerRoman"/>
      <w:lvlText w:val="%6."/>
      <w:lvlJc w:val="right"/>
      <w:pPr>
        <w:ind w:left="4218" w:hanging="180"/>
      </w:pPr>
    </w:lvl>
    <w:lvl w:ilvl="6" w:tplc="340A000F" w:tentative="1">
      <w:start w:val="1"/>
      <w:numFmt w:val="decimal"/>
      <w:lvlText w:val="%7."/>
      <w:lvlJc w:val="left"/>
      <w:pPr>
        <w:ind w:left="4938" w:hanging="360"/>
      </w:pPr>
    </w:lvl>
    <w:lvl w:ilvl="7" w:tplc="340A0019" w:tentative="1">
      <w:start w:val="1"/>
      <w:numFmt w:val="lowerLetter"/>
      <w:lvlText w:val="%8."/>
      <w:lvlJc w:val="left"/>
      <w:pPr>
        <w:ind w:left="5658" w:hanging="360"/>
      </w:pPr>
    </w:lvl>
    <w:lvl w:ilvl="8" w:tplc="340A001B" w:tentative="1">
      <w:start w:val="1"/>
      <w:numFmt w:val="lowerRoman"/>
      <w:lvlText w:val="%9."/>
      <w:lvlJc w:val="right"/>
      <w:pPr>
        <w:ind w:left="6378" w:hanging="180"/>
      </w:pPr>
    </w:lvl>
  </w:abstractNum>
  <w:abstractNum w:abstractNumId="2" w15:restartNumberingAfterBreak="0">
    <w:nsid w:val="139614E1"/>
    <w:multiLevelType w:val="hybridMultilevel"/>
    <w:tmpl w:val="BE4C1068"/>
    <w:lvl w:ilvl="0" w:tplc="FAE82F86">
      <w:start w:val="1"/>
      <w:numFmt w:val="bullet"/>
      <w:suff w:val="space"/>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CF80998"/>
    <w:multiLevelType w:val="hybridMultilevel"/>
    <w:tmpl w:val="FC7A7CB6"/>
    <w:lvl w:ilvl="0" w:tplc="F1167BEA">
      <w:start w:val="1"/>
      <w:numFmt w:val="lowerLetter"/>
      <w:lvlText w:val="%1."/>
      <w:lvlJc w:val="left"/>
      <w:pPr>
        <w:ind w:left="720" w:hanging="360"/>
      </w:pPr>
      <w:rPr>
        <w:b/>
        <w:bCs/>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EB675E0"/>
    <w:multiLevelType w:val="hybridMultilevel"/>
    <w:tmpl w:val="9456103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A3505F"/>
    <w:multiLevelType w:val="multilevel"/>
    <w:tmpl w:val="4754B6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A915BA"/>
    <w:multiLevelType w:val="hybridMultilevel"/>
    <w:tmpl w:val="9E62A518"/>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BD2252C"/>
    <w:multiLevelType w:val="hybridMultilevel"/>
    <w:tmpl w:val="9014F0C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E8D5B68"/>
    <w:multiLevelType w:val="multilevel"/>
    <w:tmpl w:val="EE1EAD5A"/>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4BEA11E2"/>
    <w:multiLevelType w:val="multilevel"/>
    <w:tmpl w:val="77649B8A"/>
    <w:lvl w:ilvl="0">
      <w:start w:val="4"/>
      <w:numFmt w:val="decimal"/>
      <w:lvlText w:val="%1."/>
      <w:lvlJc w:val="left"/>
      <w:pPr>
        <w:ind w:left="618" w:hanging="360"/>
      </w:pPr>
    </w:lvl>
    <w:lvl w:ilvl="1">
      <w:start w:val="2"/>
      <w:numFmt w:val="decimal"/>
      <w:lvlText w:val="%1.%2"/>
      <w:lvlJc w:val="left"/>
      <w:pPr>
        <w:ind w:left="618" w:hanging="360"/>
      </w:pPr>
    </w:lvl>
    <w:lvl w:ilvl="2">
      <w:start w:val="1"/>
      <w:numFmt w:val="decimal"/>
      <w:lvlText w:val="%1.%2.%3"/>
      <w:lvlJc w:val="left"/>
      <w:pPr>
        <w:ind w:left="978" w:hanging="720"/>
      </w:pPr>
    </w:lvl>
    <w:lvl w:ilvl="3">
      <w:start w:val="1"/>
      <w:numFmt w:val="decimal"/>
      <w:lvlText w:val="%1.%2.%3.%4"/>
      <w:lvlJc w:val="left"/>
      <w:pPr>
        <w:ind w:left="978" w:hanging="720"/>
      </w:pPr>
    </w:lvl>
    <w:lvl w:ilvl="4">
      <w:start w:val="1"/>
      <w:numFmt w:val="decimal"/>
      <w:lvlText w:val="%1.%2.%3.%4.%5"/>
      <w:lvlJc w:val="left"/>
      <w:pPr>
        <w:ind w:left="1338" w:hanging="1080"/>
      </w:pPr>
    </w:lvl>
    <w:lvl w:ilvl="5">
      <w:start w:val="1"/>
      <w:numFmt w:val="decimal"/>
      <w:lvlText w:val="%1.%2.%3.%4.%5.%6"/>
      <w:lvlJc w:val="left"/>
      <w:pPr>
        <w:ind w:left="1338" w:hanging="1080"/>
      </w:pPr>
    </w:lvl>
    <w:lvl w:ilvl="6">
      <w:start w:val="1"/>
      <w:numFmt w:val="decimal"/>
      <w:lvlText w:val="%1.%2.%3.%4.%5.%6.%7"/>
      <w:lvlJc w:val="left"/>
      <w:pPr>
        <w:ind w:left="1698" w:hanging="1440"/>
      </w:pPr>
    </w:lvl>
    <w:lvl w:ilvl="7">
      <w:start w:val="1"/>
      <w:numFmt w:val="decimal"/>
      <w:lvlText w:val="%1.%2.%3.%4.%5.%6.%7.%8"/>
      <w:lvlJc w:val="left"/>
      <w:pPr>
        <w:ind w:left="1698" w:hanging="1440"/>
      </w:pPr>
    </w:lvl>
    <w:lvl w:ilvl="8">
      <w:start w:val="1"/>
      <w:numFmt w:val="decimal"/>
      <w:lvlText w:val="%1.%2.%3.%4.%5.%6.%7.%8.%9"/>
      <w:lvlJc w:val="left"/>
      <w:pPr>
        <w:ind w:left="2058" w:hanging="1800"/>
      </w:pPr>
    </w:lvl>
  </w:abstractNum>
  <w:abstractNum w:abstractNumId="10" w15:restartNumberingAfterBreak="0">
    <w:nsid w:val="4E86435E"/>
    <w:multiLevelType w:val="hybridMultilevel"/>
    <w:tmpl w:val="CAAA52D6"/>
    <w:lvl w:ilvl="0" w:tplc="3E141824">
      <w:start w:val="1"/>
      <w:numFmt w:val="bullet"/>
      <w:suff w:val="space"/>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AC6724"/>
    <w:multiLevelType w:val="multilevel"/>
    <w:tmpl w:val="20E69B76"/>
    <w:lvl w:ilvl="0">
      <w:start w:val="1"/>
      <w:numFmt w:val="decimal"/>
      <w:lvlText w:val="%1."/>
      <w:lvlJc w:val="left"/>
      <w:pPr>
        <w:ind w:left="978" w:hanging="720"/>
      </w:pPr>
      <w:rPr>
        <w:rFonts w:ascii="Times New Roman" w:eastAsia="Times New Roman" w:hAnsi="Times New Roman" w:cs="Times New Roman"/>
        <w:b/>
        <w:sz w:val="24"/>
        <w:szCs w:val="24"/>
      </w:rPr>
    </w:lvl>
    <w:lvl w:ilvl="1">
      <w:numFmt w:val="bullet"/>
      <w:lvlText w:val="●"/>
      <w:lvlJc w:val="left"/>
      <w:pPr>
        <w:ind w:left="1391" w:hanging="281"/>
      </w:pPr>
      <w:rPr>
        <w:rFonts w:ascii="Times New Roman" w:eastAsia="Times New Roman" w:hAnsi="Times New Roman" w:cs="Times New Roman"/>
        <w:sz w:val="24"/>
        <w:szCs w:val="24"/>
      </w:rPr>
    </w:lvl>
    <w:lvl w:ilvl="2">
      <w:numFmt w:val="bullet"/>
      <w:lvlText w:val="•"/>
      <w:lvlJc w:val="left"/>
      <w:pPr>
        <w:ind w:left="2404" w:hanging="281"/>
      </w:pPr>
    </w:lvl>
    <w:lvl w:ilvl="3">
      <w:numFmt w:val="bullet"/>
      <w:lvlText w:val="•"/>
      <w:lvlJc w:val="left"/>
      <w:pPr>
        <w:ind w:left="3408" w:hanging="281"/>
      </w:pPr>
    </w:lvl>
    <w:lvl w:ilvl="4">
      <w:numFmt w:val="bullet"/>
      <w:lvlText w:val="•"/>
      <w:lvlJc w:val="left"/>
      <w:pPr>
        <w:ind w:left="4413" w:hanging="281"/>
      </w:pPr>
    </w:lvl>
    <w:lvl w:ilvl="5">
      <w:numFmt w:val="bullet"/>
      <w:lvlText w:val="•"/>
      <w:lvlJc w:val="left"/>
      <w:pPr>
        <w:ind w:left="5417" w:hanging="281"/>
      </w:pPr>
    </w:lvl>
    <w:lvl w:ilvl="6">
      <w:numFmt w:val="bullet"/>
      <w:lvlText w:val="•"/>
      <w:lvlJc w:val="left"/>
      <w:pPr>
        <w:ind w:left="6422" w:hanging="281"/>
      </w:pPr>
    </w:lvl>
    <w:lvl w:ilvl="7">
      <w:numFmt w:val="bullet"/>
      <w:lvlText w:val="•"/>
      <w:lvlJc w:val="left"/>
      <w:pPr>
        <w:ind w:left="7426" w:hanging="281"/>
      </w:pPr>
    </w:lvl>
    <w:lvl w:ilvl="8">
      <w:numFmt w:val="bullet"/>
      <w:lvlText w:val="•"/>
      <w:lvlJc w:val="left"/>
      <w:pPr>
        <w:ind w:left="8431" w:hanging="281"/>
      </w:pPr>
    </w:lvl>
  </w:abstractNum>
  <w:num w:numId="1" w16cid:durableId="1086076774">
    <w:abstractNumId w:val="9"/>
  </w:num>
  <w:num w:numId="2" w16cid:durableId="859011897">
    <w:abstractNumId w:val="11"/>
  </w:num>
  <w:num w:numId="3" w16cid:durableId="294797632">
    <w:abstractNumId w:val="8"/>
  </w:num>
  <w:num w:numId="4" w16cid:durableId="1354645350">
    <w:abstractNumId w:val="5"/>
  </w:num>
  <w:num w:numId="5" w16cid:durableId="1018971550">
    <w:abstractNumId w:val="1"/>
  </w:num>
  <w:num w:numId="6" w16cid:durableId="86997970">
    <w:abstractNumId w:val="7"/>
  </w:num>
  <w:num w:numId="7" w16cid:durableId="768504292">
    <w:abstractNumId w:val="0"/>
  </w:num>
  <w:num w:numId="8" w16cid:durableId="214240099">
    <w:abstractNumId w:val="3"/>
  </w:num>
  <w:num w:numId="9" w16cid:durableId="1843617009">
    <w:abstractNumId w:val="6"/>
  </w:num>
  <w:num w:numId="10" w16cid:durableId="216287001">
    <w:abstractNumId w:val="4"/>
  </w:num>
  <w:num w:numId="11" w16cid:durableId="1593317460">
    <w:abstractNumId w:val="2"/>
  </w:num>
  <w:num w:numId="12" w16cid:durableId="1047610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537"/>
    <w:rsid w:val="0000272C"/>
    <w:rsid w:val="00036939"/>
    <w:rsid w:val="00043978"/>
    <w:rsid w:val="00067485"/>
    <w:rsid w:val="00084635"/>
    <w:rsid w:val="00084DDA"/>
    <w:rsid w:val="000930FA"/>
    <w:rsid w:val="00093309"/>
    <w:rsid w:val="000A28B8"/>
    <w:rsid w:val="000A6EFD"/>
    <w:rsid w:val="000B570C"/>
    <w:rsid w:val="000B7B49"/>
    <w:rsid w:val="000D1884"/>
    <w:rsid w:val="000D38CB"/>
    <w:rsid w:val="000D3AD7"/>
    <w:rsid w:val="000F24F4"/>
    <w:rsid w:val="000F55F1"/>
    <w:rsid w:val="000F6660"/>
    <w:rsid w:val="0012203E"/>
    <w:rsid w:val="00123F6A"/>
    <w:rsid w:val="00137782"/>
    <w:rsid w:val="001519A9"/>
    <w:rsid w:val="00180537"/>
    <w:rsid w:val="00180DCF"/>
    <w:rsid w:val="001944F1"/>
    <w:rsid w:val="001A6208"/>
    <w:rsid w:val="001A66CA"/>
    <w:rsid w:val="001A6E41"/>
    <w:rsid w:val="001B2A5C"/>
    <w:rsid w:val="001B507E"/>
    <w:rsid w:val="001C4BCA"/>
    <w:rsid w:val="001D60BD"/>
    <w:rsid w:val="001D6C26"/>
    <w:rsid w:val="001D7CC6"/>
    <w:rsid w:val="001F754C"/>
    <w:rsid w:val="0020290C"/>
    <w:rsid w:val="00211034"/>
    <w:rsid w:val="0021168E"/>
    <w:rsid w:val="002117D1"/>
    <w:rsid w:val="002278EE"/>
    <w:rsid w:val="00234F21"/>
    <w:rsid w:val="00240510"/>
    <w:rsid w:val="002577F0"/>
    <w:rsid w:val="00262284"/>
    <w:rsid w:val="00274A18"/>
    <w:rsid w:val="00281730"/>
    <w:rsid w:val="00283B58"/>
    <w:rsid w:val="002A705A"/>
    <w:rsid w:val="002B1600"/>
    <w:rsid w:val="002C1F3B"/>
    <w:rsid w:val="002C5E6F"/>
    <w:rsid w:val="002E4907"/>
    <w:rsid w:val="002F01B0"/>
    <w:rsid w:val="002F3E7B"/>
    <w:rsid w:val="002F53E1"/>
    <w:rsid w:val="002F6066"/>
    <w:rsid w:val="0033721C"/>
    <w:rsid w:val="00340BD3"/>
    <w:rsid w:val="00347021"/>
    <w:rsid w:val="003542B0"/>
    <w:rsid w:val="003641A4"/>
    <w:rsid w:val="00381CBE"/>
    <w:rsid w:val="00391472"/>
    <w:rsid w:val="003966B1"/>
    <w:rsid w:val="003D1D31"/>
    <w:rsid w:val="003D2491"/>
    <w:rsid w:val="003D61A3"/>
    <w:rsid w:val="003E246E"/>
    <w:rsid w:val="003E33AE"/>
    <w:rsid w:val="003E5A51"/>
    <w:rsid w:val="003E7D82"/>
    <w:rsid w:val="003F3C5A"/>
    <w:rsid w:val="003F7546"/>
    <w:rsid w:val="00400FD7"/>
    <w:rsid w:val="004325E3"/>
    <w:rsid w:val="00436745"/>
    <w:rsid w:val="00444E12"/>
    <w:rsid w:val="00464B73"/>
    <w:rsid w:val="00466D98"/>
    <w:rsid w:val="004737D5"/>
    <w:rsid w:val="00475D77"/>
    <w:rsid w:val="00481858"/>
    <w:rsid w:val="004939F4"/>
    <w:rsid w:val="004A5CB7"/>
    <w:rsid w:val="004B67DA"/>
    <w:rsid w:val="004B6BC6"/>
    <w:rsid w:val="004E2B0D"/>
    <w:rsid w:val="004E33E2"/>
    <w:rsid w:val="004E5D78"/>
    <w:rsid w:val="004E5FF7"/>
    <w:rsid w:val="004F4C79"/>
    <w:rsid w:val="004F5DF2"/>
    <w:rsid w:val="004F6168"/>
    <w:rsid w:val="00504D97"/>
    <w:rsid w:val="00507419"/>
    <w:rsid w:val="00515945"/>
    <w:rsid w:val="00545C35"/>
    <w:rsid w:val="00592F64"/>
    <w:rsid w:val="005B38C5"/>
    <w:rsid w:val="005C1507"/>
    <w:rsid w:val="005C373B"/>
    <w:rsid w:val="005C5DEF"/>
    <w:rsid w:val="005C625D"/>
    <w:rsid w:val="005D1ACD"/>
    <w:rsid w:val="005D3E81"/>
    <w:rsid w:val="005D6672"/>
    <w:rsid w:val="005E175B"/>
    <w:rsid w:val="005E25CE"/>
    <w:rsid w:val="005E2A35"/>
    <w:rsid w:val="00611E09"/>
    <w:rsid w:val="006133D2"/>
    <w:rsid w:val="00620E9A"/>
    <w:rsid w:val="006218BE"/>
    <w:rsid w:val="00625169"/>
    <w:rsid w:val="0064178D"/>
    <w:rsid w:val="0067487E"/>
    <w:rsid w:val="00687B70"/>
    <w:rsid w:val="00690A4C"/>
    <w:rsid w:val="006912A7"/>
    <w:rsid w:val="006A5548"/>
    <w:rsid w:val="006B1CFA"/>
    <w:rsid w:val="006B7693"/>
    <w:rsid w:val="006B7F86"/>
    <w:rsid w:val="006E042C"/>
    <w:rsid w:val="006E795E"/>
    <w:rsid w:val="006E7C8D"/>
    <w:rsid w:val="00703012"/>
    <w:rsid w:val="007241FA"/>
    <w:rsid w:val="007323BE"/>
    <w:rsid w:val="00734565"/>
    <w:rsid w:val="00744E0E"/>
    <w:rsid w:val="00747F6E"/>
    <w:rsid w:val="007641B0"/>
    <w:rsid w:val="00764A9F"/>
    <w:rsid w:val="007720A4"/>
    <w:rsid w:val="00787383"/>
    <w:rsid w:val="0079035B"/>
    <w:rsid w:val="007A3687"/>
    <w:rsid w:val="007A6EB2"/>
    <w:rsid w:val="007B05AE"/>
    <w:rsid w:val="007B1152"/>
    <w:rsid w:val="007C3EBA"/>
    <w:rsid w:val="007C585B"/>
    <w:rsid w:val="007D0E61"/>
    <w:rsid w:val="007D79C3"/>
    <w:rsid w:val="007F1440"/>
    <w:rsid w:val="007F3848"/>
    <w:rsid w:val="008009B8"/>
    <w:rsid w:val="00803681"/>
    <w:rsid w:val="0081400B"/>
    <w:rsid w:val="00830A8C"/>
    <w:rsid w:val="00831BBF"/>
    <w:rsid w:val="00833E99"/>
    <w:rsid w:val="00842B32"/>
    <w:rsid w:val="0084700F"/>
    <w:rsid w:val="00856F8C"/>
    <w:rsid w:val="0086418D"/>
    <w:rsid w:val="00870550"/>
    <w:rsid w:val="008838F8"/>
    <w:rsid w:val="00897B1C"/>
    <w:rsid w:val="008A35F4"/>
    <w:rsid w:val="008A636F"/>
    <w:rsid w:val="008A64DE"/>
    <w:rsid w:val="008B264D"/>
    <w:rsid w:val="008B5CAC"/>
    <w:rsid w:val="008B7F7F"/>
    <w:rsid w:val="008C3F2E"/>
    <w:rsid w:val="008C515D"/>
    <w:rsid w:val="008E0838"/>
    <w:rsid w:val="00902211"/>
    <w:rsid w:val="00902984"/>
    <w:rsid w:val="0090670D"/>
    <w:rsid w:val="00907AA0"/>
    <w:rsid w:val="00917271"/>
    <w:rsid w:val="00922602"/>
    <w:rsid w:val="00931C65"/>
    <w:rsid w:val="00936CA0"/>
    <w:rsid w:val="009376AF"/>
    <w:rsid w:val="00942184"/>
    <w:rsid w:val="00950FA0"/>
    <w:rsid w:val="00954F0A"/>
    <w:rsid w:val="009608AF"/>
    <w:rsid w:val="009637A3"/>
    <w:rsid w:val="00965ED5"/>
    <w:rsid w:val="0097048B"/>
    <w:rsid w:val="00972145"/>
    <w:rsid w:val="00984C6A"/>
    <w:rsid w:val="00997FD3"/>
    <w:rsid w:val="009A021F"/>
    <w:rsid w:val="009A03B6"/>
    <w:rsid w:val="009A12D6"/>
    <w:rsid w:val="009A2EE8"/>
    <w:rsid w:val="009B0D6E"/>
    <w:rsid w:val="009D2D73"/>
    <w:rsid w:val="009D5665"/>
    <w:rsid w:val="009E52A4"/>
    <w:rsid w:val="009F33AC"/>
    <w:rsid w:val="009F4B83"/>
    <w:rsid w:val="009F599D"/>
    <w:rsid w:val="00A00C5E"/>
    <w:rsid w:val="00A14C1B"/>
    <w:rsid w:val="00A16606"/>
    <w:rsid w:val="00A26BA2"/>
    <w:rsid w:val="00A26C18"/>
    <w:rsid w:val="00A33A2D"/>
    <w:rsid w:val="00A365BF"/>
    <w:rsid w:val="00A63209"/>
    <w:rsid w:val="00A664CF"/>
    <w:rsid w:val="00A73B51"/>
    <w:rsid w:val="00A7586A"/>
    <w:rsid w:val="00A81DC6"/>
    <w:rsid w:val="00A8224B"/>
    <w:rsid w:val="00A84175"/>
    <w:rsid w:val="00A85E39"/>
    <w:rsid w:val="00A90248"/>
    <w:rsid w:val="00AA6CEB"/>
    <w:rsid w:val="00AC62FF"/>
    <w:rsid w:val="00AD0C60"/>
    <w:rsid w:val="00AD1381"/>
    <w:rsid w:val="00AF4A3C"/>
    <w:rsid w:val="00AF6479"/>
    <w:rsid w:val="00B06878"/>
    <w:rsid w:val="00B10932"/>
    <w:rsid w:val="00B152DB"/>
    <w:rsid w:val="00B16980"/>
    <w:rsid w:val="00B376D0"/>
    <w:rsid w:val="00B379DB"/>
    <w:rsid w:val="00B53972"/>
    <w:rsid w:val="00B61107"/>
    <w:rsid w:val="00B71981"/>
    <w:rsid w:val="00B722AB"/>
    <w:rsid w:val="00B760B2"/>
    <w:rsid w:val="00B96FA7"/>
    <w:rsid w:val="00BB0DFF"/>
    <w:rsid w:val="00BD5EBD"/>
    <w:rsid w:val="00BD6396"/>
    <w:rsid w:val="00BD6F59"/>
    <w:rsid w:val="00BF40A8"/>
    <w:rsid w:val="00C02B0B"/>
    <w:rsid w:val="00C26481"/>
    <w:rsid w:val="00C26916"/>
    <w:rsid w:val="00C37063"/>
    <w:rsid w:val="00C5216D"/>
    <w:rsid w:val="00C910F6"/>
    <w:rsid w:val="00C91137"/>
    <w:rsid w:val="00C918BB"/>
    <w:rsid w:val="00C94E79"/>
    <w:rsid w:val="00CA3BC9"/>
    <w:rsid w:val="00CB41FF"/>
    <w:rsid w:val="00CE3142"/>
    <w:rsid w:val="00D00243"/>
    <w:rsid w:val="00D0502F"/>
    <w:rsid w:val="00D125E6"/>
    <w:rsid w:val="00D12F7C"/>
    <w:rsid w:val="00D13AF5"/>
    <w:rsid w:val="00D1548C"/>
    <w:rsid w:val="00D259D1"/>
    <w:rsid w:val="00D302E7"/>
    <w:rsid w:val="00D32CE8"/>
    <w:rsid w:val="00D33DAE"/>
    <w:rsid w:val="00D3568B"/>
    <w:rsid w:val="00D40E67"/>
    <w:rsid w:val="00D423AB"/>
    <w:rsid w:val="00D44CBD"/>
    <w:rsid w:val="00D5072B"/>
    <w:rsid w:val="00D52968"/>
    <w:rsid w:val="00D65B25"/>
    <w:rsid w:val="00D71EA5"/>
    <w:rsid w:val="00D76CE5"/>
    <w:rsid w:val="00D83A5E"/>
    <w:rsid w:val="00D8610C"/>
    <w:rsid w:val="00D92705"/>
    <w:rsid w:val="00D941CE"/>
    <w:rsid w:val="00DA363F"/>
    <w:rsid w:val="00DA365B"/>
    <w:rsid w:val="00DA5CF4"/>
    <w:rsid w:val="00DC32AB"/>
    <w:rsid w:val="00DC46AA"/>
    <w:rsid w:val="00DF4AA6"/>
    <w:rsid w:val="00E01987"/>
    <w:rsid w:val="00E14BA4"/>
    <w:rsid w:val="00E27657"/>
    <w:rsid w:val="00E35DB6"/>
    <w:rsid w:val="00E47066"/>
    <w:rsid w:val="00E51CF8"/>
    <w:rsid w:val="00E579F3"/>
    <w:rsid w:val="00E63138"/>
    <w:rsid w:val="00E70ED8"/>
    <w:rsid w:val="00E74DF2"/>
    <w:rsid w:val="00E858D3"/>
    <w:rsid w:val="00E92060"/>
    <w:rsid w:val="00E95F86"/>
    <w:rsid w:val="00EA2CFF"/>
    <w:rsid w:val="00EA461B"/>
    <w:rsid w:val="00EB1F87"/>
    <w:rsid w:val="00EB2271"/>
    <w:rsid w:val="00EB720F"/>
    <w:rsid w:val="00EC172E"/>
    <w:rsid w:val="00ED6D78"/>
    <w:rsid w:val="00ED7282"/>
    <w:rsid w:val="00EE771E"/>
    <w:rsid w:val="00EF3D31"/>
    <w:rsid w:val="00F03BF8"/>
    <w:rsid w:val="00F14F8F"/>
    <w:rsid w:val="00F15307"/>
    <w:rsid w:val="00F24FF5"/>
    <w:rsid w:val="00F25A8E"/>
    <w:rsid w:val="00F27C2A"/>
    <w:rsid w:val="00F34F0A"/>
    <w:rsid w:val="00F402B1"/>
    <w:rsid w:val="00F412B5"/>
    <w:rsid w:val="00F41415"/>
    <w:rsid w:val="00F452CF"/>
    <w:rsid w:val="00F5280D"/>
    <w:rsid w:val="00F552FE"/>
    <w:rsid w:val="00F61349"/>
    <w:rsid w:val="00F615DA"/>
    <w:rsid w:val="00F71C74"/>
    <w:rsid w:val="00F853B3"/>
    <w:rsid w:val="00F8726E"/>
    <w:rsid w:val="00FA16BE"/>
    <w:rsid w:val="00FA41F2"/>
    <w:rsid w:val="00FA49D2"/>
    <w:rsid w:val="00FC3051"/>
    <w:rsid w:val="00FD6E2E"/>
    <w:rsid w:val="00FE0CF7"/>
    <w:rsid w:val="00FE47D0"/>
    <w:rsid w:val="00FE6AB3"/>
    <w:rsid w:val="00FF027D"/>
    <w:rsid w:val="00FF0EDD"/>
    <w:rsid w:val="00FF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F4150"/>
  <w15:docId w15:val="{56E13FFA-53B8-4047-9AA4-E636C12EA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ind w:left="825" w:hanging="426"/>
      <w:outlineLvl w:val="0"/>
    </w:pPr>
    <w:rPr>
      <w:b/>
      <w:sz w:val="24"/>
      <w:szCs w:val="24"/>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before="48"/>
      <w:ind w:left="1636" w:right="1724"/>
      <w:jc w:val="center"/>
    </w:pPr>
    <w:rPr>
      <w:b/>
      <w:sz w:val="28"/>
      <w:szCs w:val="2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A3035A"/>
    <w:pPr>
      <w:tabs>
        <w:tab w:val="center" w:pos="4419"/>
        <w:tab w:val="right" w:pos="8838"/>
      </w:tabs>
    </w:pPr>
  </w:style>
  <w:style w:type="character" w:customStyle="1" w:styleId="EncabezadoCar">
    <w:name w:val="Encabezado Car"/>
    <w:basedOn w:val="Fuentedeprrafopredeter"/>
    <w:link w:val="Encabezado"/>
    <w:uiPriority w:val="99"/>
    <w:rsid w:val="00A3035A"/>
  </w:style>
  <w:style w:type="paragraph" w:styleId="Piedepgina">
    <w:name w:val="footer"/>
    <w:basedOn w:val="Normal"/>
    <w:link w:val="PiedepginaCar"/>
    <w:uiPriority w:val="99"/>
    <w:unhideWhenUsed/>
    <w:qFormat/>
    <w:rsid w:val="00A3035A"/>
    <w:pPr>
      <w:tabs>
        <w:tab w:val="center" w:pos="4419"/>
        <w:tab w:val="right" w:pos="8838"/>
      </w:tabs>
    </w:pPr>
  </w:style>
  <w:style w:type="character" w:customStyle="1" w:styleId="PiedepginaCar">
    <w:name w:val="Pie de página Car"/>
    <w:basedOn w:val="Fuentedeprrafopredeter"/>
    <w:link w:val="Piedepgina"/>
    <w:uiPriority w:val="99"/>
    <w:rsid w:val="00A3035A"/>
  </w:style>
  <w:style w:type="paragraph" w:styleId="Prrafodelista">
    <w:name w:val="List Paragraph"/>
    <w:basedOn w:val="Normal"/>
    <w:uiPriority w:val="34"/>
    <w:qFormat/>
    <w:rsid w:val="00377ECA"/>
    <w:pPr>
      <w:ind w:left="720"/>
      <w:contextualSpacing/>
    </w:pPr>
  </w:style>
  <w:style w:type="table" w:customStyle="1" w:styleId="a0">
    <w:basedOn w:val="TableNormal0"/>
    <w:tblPr>
      <w:tblStyleRowBandSize w:val="1"/>
      <w:tblStyleColBandSize w:val="1"/>
      <w:tblCellMar>
        <w:left w:w="108" w:type="dxa"/>
        <w:right w:w="108" w:type="dxa"/>
      </w:tblCellMar>
    </w:tblPr>
  </w:style>
  <w:style w:type="paragraph" w:customStyle="1" w:styleId="Default">
    <w:name w:val="Default"/>
    <w:rsid w:val="00DF4AA6"/>
    <w:pPr>
      <w:widowControl/>
      <w:autoSpaceDE w:val="0"/>
      <w:autoSpaceDN w:val="0"/>
      <w:adjustRightInd w:val="0"/>
    </w:pPr>
    <w:rPr>
      <w:rFonts w:ascii="Calibri" w:eastAsiaTheme="minorHAnsi" w:hAnsi="Calibri" w:cs="Calibri"/>
      <w:color w:val="000000"/>
      <w:sz w:val="24"/>
      <w:szCs w:val="24"/>
      <w:lang w:val="es-CL"/>
    </w:rPr>
  </w:style>
  <w:style w:type="paragraph" w:styleId="Textodeglobo">
    <w:name w:val="Balloon Text"/>
    <w:basedOn w:val="Normal"/>
    <w:link w:val="TextodegloboCar"/>
    <w:uiPriority w:val="99"/>
    <w:semiHidden/>
    <w:unhideWhenUsed/>
    <w:rsid w:val="001B50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B507E"/>
    <w:rPr>
      <w:rFonts w:ascii="Segoe UI" w:hAnsi="Segoe UI" w:cs="Segoe UI"/>
      <w:sz w:val="18"/>
      <w:szCs w:val="18"/>
    </w:rPr>
  </w:style>
  <w:style w:type="table" w:styleId="Tablaconcuadrcula">
    <w:name w:val="Table Grid"/>
    <w:basedOn w:val="Tablanormal"/>
    <w:uiPriority w:val="39"/>
    <w:rsid w:val="00FF0E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6418D"/>
    <w:rPr>
      <w:color w:val="0000FF" w:themeColor="hyperlink"/>
      <w:u w:val="single"/>
    </w:rPr>
  </w:style>
  <w:style w:type="character" w:styleId="Mencinsinresolver">
    <w:name w:val="Unresolved Mention"/>
    <w:basedOn w:val="Fuentedeprrafopredeter"/>
    <w:uiPriority w:val="99"/>
    <w:semiHidden/>
    <w:unhideWhenUsed/>
    <w:rsid w:val="0086418D"/>
    <w:rPr>
      <w:color w:val="605E5C"/>
      <w:shd w:val="clear" w:color="auto" w:fill="E1DFDD"/>
    </w:rPr>
  </w:style>
  <w:style w:type="paragraph" w:styleId="Lista3">
    <w:name w:val="List 3"/>
    <w:basedOn w:val="Normal"/>
    <w:uiPriority w:val="99"/>
    <w:unhideWhenUsed/>
    <w:rsid w:val="0081400B"/>
    <w:pPr>
      <w:ind w:left="849" w:hanging="283"/>
      <w:contextualSpacing/>
    </w:pPr>
  </w:style>
  <w:style w:type="paragraph" w:styleId="Textoindependiente">
    <w:name w:val="Body Text"/>
    <w:basedOn w:val="Normal"/>
    <w:link w:val="TextoindependienteCar"/>
    <w:uiPriority w:val="99"/>
    <w:unhideWhenUsed/>
    <w:rsid w:val="0081400B"/>
    <w:pPr>
      <w:spacing w:after="120"/>
    </w:pPr>
  </w:style>
  <w:style w:type="character" w:customStyle="1" w:styleId="TextoindependienteCar">
    <w:name w:val="Texto independiente Car"/>
    <w:basedOn w:val="Fuentedeprrafopredeter"/>
    <w:link w:val="Textoindependiente"/>
    <w:uiPriority w:val="99"/>
    <w:rsid w:val="0081400B"/>
  </w:style>
  <w:style w:type="paragraph" w:styleId="Sangradetextonormal">
    <w:name w:val="Body Text Indent"/>
    <w:basedOn w:val="Normal"/>
    <w:link w:val="SangradetextonormalCar"/>
    <w:uiPriority w:val="99"/>
    <w:semiHidden/>
    <w:unhideWhenUsed/>
    <w:rsid w:val="0081400B"/>
    <w:pPr>
      <w:spacing w:after="120"/>
      <w:ind w:left="283"/>
    </w:pPr>
  </w:style>
  <w:style w:type="character" w:customStyle="1" w:styleId="SangradetextonormalCar">
    <w:name w:val="Sangría de texto normal Car"/>
    <w:basedOn w:val="Fuentedeprrafopredeter"/>
    <w:link w:val="Sangradetextonormal"/>
    <w:uiPriority w:val="99"/>
    <w:semiHidden/>
    <w:rsid w:val="0081400B"/>
  </w:style>
  <w:style w:type="paragraph" w:styleId="Textoindependienteprimerasangra2">
    <w:name w:val="Body Text First Indent 2"/>
    <w:basedOn w:val="Sangradetextonormal"/>
    <w:link w:val="Textoindependienteprimerasangra2Car"/>
    <w:uiPriority w:val="99"/>
    <w:unhideWhenUsed/>
    <w:rsid w:val="0081400B"/>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14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144930">
      <w:bodyDiv w:val="1"/>
      <w:marLeft w:val="0"/>
      <w:marRight w:val="0"/>
      <w:marTop w:val="0"/>
      <w:marBottom w:val="0"/>
      <w:divBdr>
        <w:top w:val="none" w:sz="0" w:space="0" w:color="auto"/>
        <w:left w:val="none" w:sz="0" w:space="0" w:color="auto"/>
        <w:bottom w:val="none" w:sz="0" w:space="0" w:color="auto"/>
        <w:right w:val="none" w:sz="0" w:space="0" w:color="auto"/>
      </w:divBdr>
    </w:div>
    <w:div w:id="933707756">
      <w:bodyDiv w:val="1"/>
      <w:marLeft w:val="0"/>
      <w:marRight w:val="0"/>
      <w:marTop w:val="0"/>
      <w:marBottom w:val="0"/>
      <w:divBdr>
        <w:top w:val="none" w:sz="0" w:space="0" w:color="auto"/>
        <w:left w:val="none" w:sz="0" w:space="0" w:color="auto"/>
        <w:bottom w:val="none" w:sz="0" w:space="0" w:color="auto"/>
        <w:right w:val="none" w:sz="0" w:space="0" w:color="auto"/>
      </w:divBdr>
    </w:div>
    <w:div w:id="1204052858">
      <w:bodyDiv w:val="1"/>
      <w:marLeft w:val="0"/>
      <w:marRight w:val="0"/>
      <w:marTop w:val="0"/>
      <w:marBottom w:val="0"/>
      <w:divBdr>
        <w:top w:val="none" w:sz="0" w:space="0" w:color="auto"/>
        <w:left w:val="none" w:sz="0" w:space="0" w:color="auto"/>
        <w:bottom w:val="none" w:sz="0" w:space="0" w:color="auto"/>
        <w:right w:val="none" w:sz="0" w:space="0" w:color="auto"/>
      </w:divBdr>
    </w:div>
    <w:div w:id="1375688972">
      <w:bodyDiv w:val="1"/>
      <w:marLeft w:val="0"/>
      <w:marRight w:val="0"/>
      <w:marTop w:val="0"/>
      <w:marBottom w:val="0"/>
      <w:divBdr>
        <w:top w:val="none" w:sz="0" w:space="0" w:color="auto"/>
        <w:left w:val="none" w:sz="0" w:space="0" w:color="auto"/>
        <w:bottom w:val="none" w:sz="0" w:space="0" w:color="auto"/>
        <w:right w:val="none" w:sz="0" w:space="0" w:color="auto"/>
      </w:divBdr>
    </w:div>
    <w:div w:id="1563710185">
      <w:bodyDiv w:val="1"/>
      <w:marLeft w:val="0"/>
      <w:marRight w:val="0"/>
      <w:marTop w:val="0"/>
      <w:marBottom w:val="0"/>
      <w:divBdr>
        <w:top w:val="none" w:sz="0" w:space="0" w:color="auto"/>
        <w:left w:val="none" w:sz="0" w:space="0" w:color="auto"/>
        <w:bottom w:val="none" w:sz="0" w:space="0" w:color="auto"/>
        <w:right w:val="none" w:sz="0" w:space="0" w:color="auto"/>
      </w:divBdr>
    </w:div>
    <w:div w:id="1839466358">
      <w:bodyDiv w:val="1"/>
      <w:marLeft w:val="0"/>
      <w:marRight w:val="0"/>
      <w:marTop w:val="0"/>
      <w:marBottom w:val="0"/>
      <w:divBdr>
        <w:top w:val="none" w:sz="0" w:space="0" w:color="auto"/>
        <w:left w:val="none" w:sz="0" w:space="0" w:color="auto"/>
        <w:bottom w:val="none" w:sz="0" w:space="0" w:color="auto"/>
        <w:right w:val="none" w:sz="0" w:space="0" w:color="auto"/>
      </w:divBdr>
    </w:div>
    <w:div w:id="1959948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beP5KWB3ahkwOqw8IOfOQO6Gvg==">CgMxLjAyCWguMzBqMHpsbDIIaC5namRneHM4AHIhMUJQS3Rzbm5CNUFMbHlUWVJDbVZfQUlwYm1sYzY2MGk4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9</Pages>
  <Words>2080</Words>
  <Characters>11442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Blanca Orostica</dc:creator>
  <cp:lastModifiedBy>Ale</cp:lastModifiedBy>
  <cp:revision>343</cp:revision>
  <cp:lastPrinted>2025-06-24T13:22:00Z</cp:lastPrinted>
  <dcterms:created xsi:type="dcterms:W3CDTF">2024-08-20T20:43:00Z</dcterms:created>
  <dcterms:modified xsi:type="dcterms:W3CDTF">2026-07-03T20:34:00Z</dcterms:modified>
</cp:coreProperties>
</file>