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7821" w:rsidRPr="00A43073" w:rsidRDefault="00D27F08" w:rsidP="008C36A6">
      <w:pPr>
        <w:jc w:val="center"/>
        <w:rPr>
          <w:rFonts w:ascii="Verdana" w:hAnsi="Verdana" w:cs="Arial"/>
          <w:b/>
          <w:sz w:val="22"/>
          <w:szCs w:val="20"/>
        </w:rPr>
      </w:pPr>
      <w:r w:rsidRPr="00A43073">
        <w:rPr>
          <w:rFonts w:ascii="Verdana" w:hAnsi="Verdana" w:cs="Arial"/>
          <w:b/>
          <w:sz w:val="22"/>
          <w:szCs w:val="20"/>
        </w:rPr>
        <w:t>ESPECIFICACIONES</w:t>
      </w:r>
      <w:r w:rsidR="004D0B40" w:rsidRPr="00A43073">
        <w:rPr>
          <w:rFonts w:ascii="Verdana" w:hAnsi="Verdana" w:cs="Arial"/>
          <w:b/>
          <w:sz w:val="22"/>
          <w:szCs w:val="20"/>
        </w:rPr>
        <w:t xml:space="preserve"> TÉCNICAS</w:t>
      </w:r>
    </w:p>
    <w:p w:rsidR="00A015A5" w:rsidRPr="00A43073" w:rsidRDefault="00A015A5" w:rsidP="00A015A5">
      <w:pPr>
        <w:tabs>
          <w:tab w:val="left" w:pos="709"/>
        </w:tabs>
        <w:ind w:left="708" w:hanging="708"/>
        <w:jc w:val="both"/>
        <w:rPr>
          <w:rFonts w:ascii="Verdana" w:hAnsi="Verdana" w:cs="Arial"/>
          <w:b/>
          <w:sz w:val="22"/>
          <w:szCs w:val="20"/>
        </w:rPr>
      </w:pPr>
    </w:p>
    <w:p w:rsidR="004C4F69" w:rsidRPr="00A43073" w:rsidRDefault="004D0B40" w:rsidP="00A015A5">
      <w:pPr>
        <w:tabs>
          <w:tab w:val="left" w:pos="709"/>
        </w:tabs>
        <w:ind w:left="708" w:hanging="708"/>
        <w:jc w:val="center"/>
        <w:rPr>
          <w:rFonts w:ascii="Verdana" w:hAnsi="Verdana" w:cs="Arial"/>
          <w:b/>
          <w:sz w:val="22"/>
          <w:szCs w:val="20"/>
        </w:rPr>
      </w:pPr>
      <w:r w:rsidRPr="0017750E">
        <w:rPr>
          <w:rFonts w:ascii="Verdana" w:hAnsi="Verdana" w:cs="Arial"/>
          <w:b/>
          <w:sz w:val="22"/>
          <w:szCs w:val="20"/>
        </w:rPr>
        <w:t>4414-</w:t>
      </w:r>
      <w:r w:rsidR="00496842">
        <w:rPr>
          <w:rFonts w:ascii="Verdana" w:hAnsi="Verdana" w:cs="Arial"/>
          <w:b/>
          <w:sz w:val="22"/>
          <w:szCs w:val="20"/>
        </w:rPr>
        <w:t>421</w:t>
      </w:r>
      <w:bookmarkStart w:id="0" w:name="_GoBack"/>
      <w:bookmarkEnd w:id="0"/>
      <w:r w:rsidR="0017750E" w:rsidRPr="0017750E">
        <w:rPr>
          <w:rFonts w:ascii="Verdana" w:hAnsi="Verdana" w:cs="Arial"/>
          <w:b/>
          <w:sz w:val="22"/>
          <w:szCs w:val="20"/>
        </w:rPr>
        <w:t>-COT26.</w:t>
      </w:r>
    </w:p>
    <w:p w:rsidR="00A43073" w:rsidRPr="00A43073" w:rsidRDefault="00A43073" w:rsidP="00A015A5">
      <w:pPr>
        <w:tabs>
          <w:tab w:val="left" w:pos="709"/>
        </w:tabs>
        <w:ind w:left="708" w:hanging="708"/>
        <w:jc w:val="center"/>
        <w:rPr>
          <w:rFonts w:ascii="Verdana" w:hAnsi="Verdana" w:cs="Arial"/>
          <w:b/>
          <w:sz w:val="20"/>
          <w:szCs w:val="20"/>
        </w:rPr>
      </w:pPr>
    </w:p>
    <w:p w:rsidR="0090539E" w:rsidRPr="005B24B0" w:rsidRDefault="004D0B40" w:rsidP="005B24B0">
      <w:pPr>
        <w:pStyle w:val="Prrafodelista"/>
        <w:numPr>
          <w:ilvl w:val="0"/>
          <w:numId w:val="17"/>
        </w:numPr>
        <w:tabs>
          <w:tab w:val="left" w:pos="709"/>
        </w:tabs>
        <w:jc w:val="both"/>
        <w:rPr>
          <w:rFonts w:ascii="Verdana" w:hAnsi="Verdana" w:cs="Arial"/>
          <w:b/>
          <w:sz w:val="20"/>
          <w:szCs w:val="20"/>
        </w:rPr>
      </w:pPr>
      <w:r w:rsidRPr="005B24B0">
        <w:rPr>
          <w:rFonts w:ascii="Verdana" w:hAnsi="Verdana" w:cs="Arial"/>
          <w:b/>
          <w:sz w:val="20"/>
          <w:szCs w:val="20"/>
        </w:rPr>
        <w:t>GENERALIDADES</w:t>
      </w:r>
    </w:p>
    <w:p w:rsidR="001C6702" w:rsidRPr="00A43073" w:rsidRDefault="001C6702" w:rsidP="004C4F69">
      <w:pPr>
        <w:tabs>
          <w:tab w:val="left" w:pos="709"/>
        </w:tabs>
        <w:jc w:val="both"/>
        <w:rPr>
          <w:rFonts w:ascii="Verdana" w:hAnsi="Verdana" w:cs="Arial"/>
          <w:sz w:val="20"/>
          <w:szCs w:val="20"/>
        </w:rPr>
      </w:pPr>
    </w:p>
    <w:p w:rsidR="00F02D66" w:rsidRPr="00A43073" w:rsidRDefault="00F02D66" w:rsidP="004C4F69">
      <w:pPr>
        <w:tabs>
          <w:tab w:val="left" w:pos="709"/>
        </w:tabs>
        <w:jc w:val="both"/>
        <w:rPr>
          <w:rFonts w:ascii="Verdana" w:hAnsi="Verdana" w:cs="Arial"/>
          <w:sz w:val="20"/>
          <w:szCs w:val="20"/>
        </w:rPr>
      </w:pPr>
      <w:r w:rsidRPr="00A43073">
        <w:rPr>
          <w:rFonts w:ascii="Verdana" w:hAnsi="Verdana" w:cs="Arial"/>
          <w:sz w:val="20"/>
          <w:szCs w:val="20"/>
        </w:rPr>
        <w:t xml:space="preserve">Se requiere </w:t>
      </w:r>
      <w:r w:rsidR="008A2BEF" w:rsidRPr="00A43073">
        <w:rPr>
          <w:rFonts w:ascii="Verdana" w:hAnsi="Verdana" w:cs="Arial"/>
          <w:sz w:val="20"/>
          <w:szCs w:val="20"/>
        </w:rPr>
        <w:t>adquirir</w:t>
      </w:r>
      <w:r w:rsidR="00A4704E" w:rsidRPr="00A43073">
        <w:rPr>
          <w:rFonts w:ascii="Verdana" w:hAnsi="Verdana" w:cs="Arial"/>
          <w:sz w:val="20"/>
          <w:szCs w:val="20"/>
        </w:rPr>
        <w:t xml:space="preserve"> </w:t>
      </w:r>
      <w:r w:rsidR="00A43073">
        <w:rPr>
          <w:rFonts w:ascii="Verdana" w:hAnsi="Verdana" w:cs="Arial"/>
          <w:sz w:val="20"/>
          <w:szCs w:val="20"/>
        </w:rPr>
        <w:t>sillas ergonómicas para funcionarios municipales.</w:t>
      </w:r>
    </w:p>
    <w:p w:rsidR="00631670" w:rsidRPr="00A43073" w:rsidRDefault="00631670" w:rsidP="000D7821">
      <w:pPr>
        <w:tabs>
          <w:tab w:val="left" w:pos="7200"/>
        </w:tabs>
        <w:rPr>
          <w:rFonts w:ascii="Verdana" w:hAnsi="Verdana" w:cs="Arial"/>
          <w:sz w:val="20"/>
          <w:szCs w:val="20"/>
        </w:rPr>
      </w:pPr>
    </w:p>
    <w:p w:rsidR="00631670" w:rsidRPr="005B24B0" w:rsidRDefault="004D0B40" w:rsidP="005B24B0">
      <w:pPr>
        <w:pStyle w:val="Prrafodelista"/>
        <w:numPr>
          <w:ilvl w:val="0"/>
          <w:numId w:val="17"/>
        </w:numPr>
        <w:tabs>
          <w:tab w:val="left" w:pos="7200"/>
        </w:tabs>
        <w:rPr>
          <w:rFonts w:ascii="Verdana" w:hAnsi="Verdana" w:cs="Arial"/>
          <w:b/>
          <w:sz w:val="20"/>
          <w:szCs w:val="20"/>
        </w:rPr>
      </w:pPr>
      <w:r w:rsidRPr="005B24B0">
        <w:rPr>
          <w:rFonts w:ascii="Verdana" w:hAnsi="Verdana" w:cs="Arial"/>
          <w:b/>
          <w:sz w:val="20"/>
          <w:szCs w:val="20"/>
        </w:rPr>
        <w:t xml:space="preserve">CARACTERÍSTICAS </w:t>
      </w:r>
    </w:p>
    <w:p w:rsidR="008A2BEF" w:rsidRPr="00A43073" w:rsidRDefault="008A2BEF" w:rsidP="004C4F69">
      <w:pPr>
        <w:tabs>
          <w:tab w:val="left" w:pos="7200"/>
        </w:tabs>
        <w:rPr>
          <w:rFonts w:ascii="Verdana" w:hAnsi="Verdana" w:cs="Arial"/>
          <w:b/>
          <w:sz w:val="20"/>
          <w:szCs w:val="20"/>
        </w:rPr>
      </w:pPr>
    </w:p>
    <w:tbl>
      <w:tblPr>
        <w:tblStyle w:val="Tablaconcuadrcula"/>
        <w:tblW w:w="0" w:type="auto"/>
        <w:tblLayout w:type="fixed"/>
        <w:tblLook w:val="04A0" w:firstRow="1" w:lastRow="0" w:firstColumn="1" w:lastColumn="0" w:noHBand="0" w:noVBand="1"/>
      </w:tblPr>
      <w:tblGrid>
        <w:gridCol w:w="1776"/>
        <w:gridCol w:w="1419"/>
        <w:gridCol w:w="5724"/>
      </w:tblGrid>
      <w:tr w:rsidR="00431A49" w:rsidRPr="00A43073" w:rsidTr="00BB3BB7">
        <w:tc>
          <w:tcPr>
            <w:tcW w:w="1776" w:type="dxa"/>
          </w:tcPr>
          <w:p w:rsidR="00431A49" w:rsidRPr="00A43073" w:rsidRDefault="00431A49" w:rsidP="00D27F08">
            <w:pPr>
              <w:tabs>
                <w:tab w:val="left" w:pos="7200"/>
              </w:tabs>
              <w:jc w:val="both"/>
              <w:rPr>
                <w:rFonts w:ascii="Verdana" w:hAnsi="Verdana" w:cs="Arial"/>
                <w:b/>
                <w:sz w:val="20"/>
                <w:szCs w:val="20"/>
              </w:rPr>
            </w:pPr>
            <w:r w:rsidRPr="00A43073">
              <w:rPr>
                <w:rFonts w:ascii="Verdana" w:hAnsi="Verdana" w:cs="Arial"/>
                <w:b/>
                <w:sz w:val="20"/>
                <w:szCs w:val="20"/>
              </w:rPr>
              <w:t>PRODUCTO</w:t>
            </w:r>
          </w:p>
        </w:tc>
        <w:tc>
          <w:tcPr>
            <w:tcW w:w="1419" w:type="dxa"/>
          </w:tcPr>
          <w:p w:rsidR="00431A49" w:rsidRPr="00A43073" w:rsidRDefault="00431A49" w:rsidP="00D27F08">
            <w:pPr>
              <w:tabs>
                <w:tab w:val="left" w:pos="7200"/>
              </w:tabs>
              <w:jc w:val="both"/>
              <w:rPr>
                <w:rFonts w:ascii="Verdana" w:hAnsi="Verdana" w:cs="Arial"/>
                <w:b/>
                <w:sz w:val="20"/>
                <w:szCs w:val="20"/>
              </w:rPr>
            </w:pPr>
            <w:r w:rsidRPr="00A43073">
              <w:rPr>
                <w:rFonts w:ascii="Verdana" w:hAnsi="Verdana" w:cs="Arial"/>
                <w:b/>
                <w:sz w:val="20"/>
                <w:szCs w:val="20"/>
              </w:rPr>
              <w:t>CANTIDAD</w:t>
            </w:r>
          </w:p>
        </w:tc>
        <w:tc>
          <w:tcPr>
            <w:tcW w:w="5724" w:type="dxa"/>
          </w:tcPr>
          <w:p w:rsidR="00431A49" w:rsidRPr="00A43073" w:rsidRDefault="00431A49" w:rsidP="00D27F08">
            <w:pPr>
              <w:tabs>
                <w:tab w:val="left" w:pos="7200"/>
              </w:tabs>
              <w:jc w:val="both"/>
              <w:rPr>
                <w:rFonts w:ascii="Verdana" w:hAnsi="Verdana" w:cs="Arial"/>
                <w:b/>
                <w:sz w:val="20"/>
                <w:szCs w:val="20"/>
              </w:rPr>
            </w:pPr>
            <w:r w:rsidRPr="00A43073">
              <w:rPr>
                <w:rFonts w:ascii="Verdana" w:hAnsi="Verdana" w:cs="Arial"/>
                <w:b/>
                <w:sz w:val="20"/>
                <w:szCs w:val="20"/>
              </w:rPr>
              <w:t xml:space="preserve">CARACTERÍSTICAS </w:t>
            </w:r>
          </w:p>
        </w:tc>
      </w:tr>
      <w:tr w:rsidR="00431A49" w:rsidRPr="00A43073" w:rsidTr="00BB3BB7">
        <w:tc>
          <w:tcPr>
            <w:tcW w:w="1776" w:type="dxa"/>
          </w:tcPr>
          <w:p w:rsidR="00431A49" w:rsidRDefault="00431A49" w:rsidP="00BB3BB7">
            <w:pPr>
              <w:tabs>
                <w:tab w:val="left" w:pos="7200"/>
              </w:tabs>
              <w:jc w:val="center"/>
              <w:rPr>
                <w:rFonts w:ascii="Verdana" w:hAnsi="Verdana" w:cs="Arial"/>
                <w:sz w:val="20"/>
                <w:szCs w:val="20"/>
              </w:rPr>
            </w:pPr>
            <w:r>
              <w:rPr>
                <w:rFonts w:ascii="Verdana" w:hAnsi="Verdana" w:cs="Arial"/>
                <w:sz w:val="20"/>
                <w:szCs w:val="20"/>
              </w:rPr>
              <w:t>SILLA ERGONOMICA</w:t>
            </w:r>
          </w:p>
          <w:p w:rsidR="00431A49" w:rsidRDefault="00431A49" w:rsidP="00BB3BB7">
            <w:pPr>
              <w:tabs>
                <w:tab w:val="left" w:pos="7200"/>
              </w:tabs>
              <w:jc w:val="center"/>
              <w:rPr>
                <w:rFonts w:ascii="Verdana" w:hAnsi="Verdana" w:cs="Arial"/>
                <w:sz w:val="20"/>
                <w:szCs w:val="20"/>
              </w:rPr>
            </w:pPr>
          </w:p>
          <w:p w:rsidR="00431A49" w:rsidRPr="00C10FEA" w:rsidRDefault="00431A49" w:rsidP="00BB3BB7">
            <w:pPr>
              <w:tabs>
                <w:tab w:val="left" w:pos="7200"/>
              </w:tabs>
              <w:rPr>
                <w:rFonts w:ascii="Verdana" w:hAnsi="Verdana" w:cs="Arial"/>
                <w:sz w:val="20"/>
                <w:szCs w:val="20"/>
              </w:rPr>
            </w:pPr>
            <w:r w:rsidRPr="00C10FEA">
              <w:rPr>
                <w:rFonts w:ascii="Verdana" w:hAnsi="Verdana" w:cs="Arial"/>
                <w:sz w:val="20"/>
                <w:szCs w:val="20"/>
              </w:rPr>
              <w:t xml:space="preserve">Destino: </w:t>
            </w:r>
          </w:p>
          <w:p w:rsidR="00431A49" w:rsidRDefault="00201E69" w:rsidP="00201E69">
            <w:pPr>
              <w:pStyle w:val="Prrafodelista"/>
              <w:numPr>
                <w:ilvl w:val="0"/>
                <w:numId w:val="23"/>
              </w:numPr>
              <w:tabs>
                <w:tab w:val="left" w:pos="7200"/>
              </w:tabs>
              <w:ind w:left="309" w:hanging="309"/>
              <w:rPr>
                <w:rFonts w:ascii="Verdana" w:hAnsi="Verdana" w:cs="Arial"/>
                <w:sz w:val="20"/>
                <w:szCs w:val="20"/>
              </w:rPr>
            </w:pPr>
            <w:r>
              <w:rPr>
                <w:rFonts w:ascii="Verdana" w:hAnsi="Verdana" w:cs="Arial"/>
                <w:sz w:val="20"/>
                <w:szCs w:val="20"/>
              </w:rPr>
              <w:t>Sala de concejo</w:t>
            </w:r>
          </w:p>
          <w:p w:rsidR="00201E69" w:rsidRDefault="00201E69" w:rsidP="00201E69">
            <w:pPr>
              <w:pStyle w:val="Prrafodelista"/>
              <w:numPr>
                <w:ilvl w:val="0"/>
                <w:numId w:val="23"/>
              </w:numPr>
              <w:tabs>
                <w:tab w:val="left" w:pos="7200"/>
              </w:tabs>
              <w:ind w:left="309" w:hanging="309"/>
              <w:rPr>
                <w:rFonts w:ascii="Verdana" w:hAnsi="Verdana" w:cs="Arial"/>
                <w:sz w:val="20"/>
                <w:szCs w:val="20"/>
              </w:rPr>
            </w:pPr>
            <w:r>
              <w:rPr>
                <w:rFonts w:ascii="Verdana" w:hAnsi="Verdana" w:cs="Arial"/>
                <w:sz w:val="20"/>
                <w:szCs w:val="20"/>
              </w:rPr>
              <w:t>Patentes</w:t>
            </w:r>
          </w:p>
          <w:p w:rsidR="00201E69" w:rsidRPr="00201E69" w:rsidRDefault="00201E69" w:rsidP="00201E69">
            <w:pPr>
              <w:pStyle w:val="Prrafodelista"/>
              <w:numPr>
                <w:ilvl w:val="0"/>
                <w:numId w:val="23"/>
              </w:numPr>
              <w:tabs>
                <w:tab w:val="left" w:pos="7200"/>
              </w:tabs>
              <w:ind w:left="309" w:hanging="309"/>
              <w:rPr>
                <w:rFonts w:ascii="Verdana" w:hAnsi="Verdana" w:cs="Arial"/>
                <w:sz w:val="20"/>
                <w:szCs w:val="20"/>
              </w:rPr>
            </w:pPr>
            <w:r>
              <w:rPr>
                <w:rFonts w:ascii="Verdana" w:hAnsi="Verdana" w:cs="Arial"/>
                <w:sz w:val="20"/>
                <w:szCs w:val="20"/>
              </w:rPr>
              <w:t>DGR-prevención.</w:t>
            </w:r>
          </w:p>
        </w:tc>
        <w:tc>
          <w:tcPr>
            <w:tcW w:w="1419" w:type="dxa"/>
          </w:tcPr>
          <w:p w:rsidR="00431A49" w:rsidRDefault="00201E69" w:rsidP="00A43073">
            <w:pPr>
              <w:tabs>
                <w:tab w:val="left" w:pos="7200"/>
              </w:tabs>
              <w:jc w:val="center"/>
              <w:rPr>
                <w:rFonts w:ascii="Verdana" w:hAnsi="Verdana" w:cs="Arial"/>
                <w:sz w:val="20"/>
                <w:szCs w:val="20"/>
              </w:rPr>
            </w:pPr>
            <w:r>
              <w:rPr>
                <w:rFonts w:ascii="Verdana" w:hAnsi="Verdana" w:cs="Arial"/>
                <w:sz w:val="20"/>
                <w:szCs w:val="20"/>
              </w:rPr>
              <w:t>10</w:t>
            </w:r>
          </w:p>
        </w:tc>
        <w:tc>
          <w:tcPr>
            <w:tcW w:w="5724" w:type="dxa"/>
          </w:tcPr>
          <w:p w:rsidR="00431A49" w:rsidRDefault="00431A49" w:rsidP="00B03EDA">
            <w:pPr>
              <w:pStyle w:val="Prrafodelista"/>
              <w:numPr>
                <w:ilvl w:val="0"/>
                <w:numId w:val="15"/>
              </w:numPr>
              <w:tabs>
                <w:tab w:val="left" w:pos="7200"/>
              </w:tabs>
              <w:ind w:left="469" w:hanging="425"/>
              <w:jc w:val="both"/>
              <w:rPr>
                <w:rFonts w:ascii="Verdana" w:hAnsi="Verdana" w:cs="Arial"/>
                <w:sz w:val="20"/>
                <w:szCs w:val="20"/>
              </w:rPr>
            </w:pPr>
            <w:r>
              <w:rPr>
                <w:rFonts w:ascii="Verdana" w:hAnsi="Verdana" w:cs="Arial"/>
                <w:sz w:val="20"/>
                <w:szCs w:val="20"/>
              </w:rPr>
              <w:t xml:space="preserve">Modelo </w:t>
            </w:r>
            <w:r w:rsidR="00201E69">
              <w:rPr>
                <w:rFonts w:ascii="Verdana" w:hAnsi="Verdana" w:cs="Arial"/>
                <w:sz w:val="20"/>
                <w:szCs w:val="20"/>
              </w:rPr>
              <w:t>versa B</w:t>
            </w:r>
            <w:r>
              <w:rPr>
                <w:rFonts w:ascii="Verdana" w:hAnsi="Verdana" w:cs="Arial"/>
                <w:sz w:val="20"/>
                <w:szCs w:val="20"/>
              </w:rPr>
              <w:t>, equivalente o calidad superior.</w:t>
            </w:r>
          </w:p>
          <w:p w:rsidR="00431A49" w:rsidRDefault="00431A49" w:rsidP="00BB3BB7">
            <w:pPr>
              <w:pStyle w:val="Prrafodelista"/>
              <w:numPr>
                <w:ilvl w:val="1"/>
                <w:numId w:val="15"/>
              </w:numPr>
              <w:tabs>
                <w:tab w:val="left" w:pos="7200"/>
              </w:tabs>
              <w:jc w:val="both"/>
              <w:rPr>
                <w:rFonts w:ascii="Verdana" w:hAnsi="Verdana" w:cs="Arial"/>
                <w:sz w:val="20"/>
                <w:szCs w:val="20"/>
              </w:rPr>
            </w:pPr>
            <w:r>
              <w:rPr>
                <w:rFonts w:ascii="Verdana" w:hAnsi="Verdana" w:cs="Arial"/>
                <w:sz w:val="20"/>
                <w:szCs w:val="20"/>
              </w:rPr>
              <w:t xml:space="preserve">Medidas </w:t>
            </w:r>
            <w:proofErr w:type="spellStart"/>
            <w:r>
              <w:rPr>
                <w:rFonts w:ascii="Verdana" w:hAnsi="Verdana" w:cs="Arial"/>
                <w:sz w:val="20"/>
                <w:szCs w:val="20"/>
              </w:rPr>
              <w:t>aprox</w:t>
            </w:r>
            <w:proofErr w:type="spellEnd"/>
            <w:r>
              <w:rPr>
                <w:rFonts w:ascii="Verdana" w:hAnsi="Verdana" w:cs="Arial"/>
                <w:sz w:val="20"/>
                <w:szCs w:val="20"/>
              </w:rPr>
              <w:t>:</w:t>
            </w:r>
          </w:p>
          <w:p w:rsidR="00431A49" w:rsidRDefault="00431A49" w:rsidP="00BB3BB7">
            <w:pPr>
              <w:pStyle w:val="Prrafodelista"/>
              <w:numPr>
                <w:ilvl w:val="1"/>
                <w:numId w:val="15"/>
              </w:numPr>
              <w:tabs>
                <w:tab w:val="left" w:pos="7200"/>
              </w:tabs>
              <w:jc w:val="both"/>
              <w:rPr>
                <w:rFonts w:ascii="Verdana" w:hAnsi="Verdana" w:cs="Arial"/>
                <w:sz w:val="20"/>
                <w:szCs w:val="20"/>
              </w:rPr>
            </w:pPr>
            <w:r>
              <w:rPr>
                <w:rFonts w:ascii="Verdana" w:hAnsi="Verdana" w:cs="Arial"/>
                <w:sz w:val="20"/>
                <w:szCs w:val="20"/>
              </w:rPr>
              <w:t xml:space="preserve">Alto total: </w:t>
            </w:r>
            <w:r w:rsidR="00201E69">
              <w:rPr>
                <w:rFonts w:ascii="Verdana" w:hAnsi="Verdana" w:cs="Arial"/>
                <w:sz w:val="20"/>
                <w:szCs w:val="20"/>
              </w:rPr>
              <w:t>117-125</w:t>
            </w:r>
            <w:r>
              <w:rPr>
                <w:rFonts w:ascii="Verdana" w:hAnsi="Verdana" w:cs="Arial"/>
                <w:sz w:val="20"/>
                <w:szCs w:val="20"/>
              </w:rPr>
              <w:t xml:space="preserve"> cm</w:t>
            </w:r>
          </w:p>
          <w:p w:rsidR="00431A49" w:rsidRDefault="00431A49" w:rsidP="00BB3BB7">
            <w:pPr>
              <w:pStyle w:val="Prrafodelista"/>
              <w:numPr>
                <w:ilvl w:val="1"/>
                <w:numId w:val="15"/>
              </w:numPr>
              <w:tabs>
                <w:tab w:val="left" w:pos="7200"/>
              </w:tabs>
              <w:jc w:val="both"/>
              <w:rPr>
                <w:rFonts w:ascii="Verdana" w:hAnsi="Verdana" w:cs="Arial"/>
                <w:sz w:val="20"/>
                <w:szCs w:val="20"/>
              </w:rPr>
            </w:pPr>
            <w:r>
              <w:rPr>
                <w:rFonts w:ascii="Verdana" w:hAnsi="Verdana" w:cs="Arial"/>
                <w:sz w:val="20"/>
                <w:szCs w:val="20"/>
              </w:rPr>
              <w:t>Ancho total: 6</w:t>
            </w:r>
            <w:r w:rsidR="00201E69">
              <w:rPr>
                <w:rFonts w:ascii="Verdana" w:hAnsi="Verdana" w:cs="Arial"/>
                <w:sz w:val="20"/>
                <w:szCs w:val="20"/>
              </w:rPr>
              <w:t>2</w:t>
            </w:r>
            <w:r>
              <w:rPr>
                <w:rFonts w:ascii="Verdana" w:hAnsi="Verdana" w:cs="Arial"/>
                <w:sz w:val="20"/>
                <w:szCs w:val="20"/>
              </w:rPr>
              <w:t xml:space="preserve"> cm</w:t>
            </w:r>
          </w:p>
          <w:p w:rsidR="00431A49" w:rsidRDefault="00431A49" w:rsidP="00BB3BB7">
            <w:pPr>
              <w:pStyle w:val="Prrafodelista"/>
              <w:numPr>
                <w:ilvl w:val="1"/>
                <w:numId w:val="15"/>
              </w:numPr>
              <w:tabs>
                <w:tab w:val="left" w:pos="7200"/>
              </w:tabs>
              <w:jc w:val="both"/>
              <w:rPr>
                <w:rFonts w:ascii="Verdana" w:hAnsi="Verdana" w:cs="Arial"/>
                <w:sz w:val="20"/>
                <w:szCs w:val="20"/>
              </w:rPr>
            </w:pPr>
            <w:r>
              <w:rPr>
                <w:rFonts w:ascii="Verdana" w:hAnsi="Verdana" w:cs="Arial"/>
                <w:sz w:val="20"/>
                <w:szCs w:val="20"/>
              </w:rPr>
              <w:t>Ancho asiento: 4</w:t>
            </w:r>
            <w:r w:rsidR="00201E69">
              <w:rPr>
                <w:rFonts w:ascii="Verdana" w:hAnsi="Verdana" w:cs="Arial"/>
                <w:sz w:val="20"/>
                <w:szCs w:val="20"/>
              </w:rPr>
              <w:t>9</w:t>
            </w:r>
            <w:r>
              <w:rPr>
                <w:rFonts w:ascii="Verdana" w:hAnsi="Verdana" w:cs="Arial"/>
                <w:sz w:val="20"/>
                <w:szCs w:val="20"/>
              </w:rPr>
              <w:t xml:space="preserve"> cm</w:t>
            </w:r>
          </w:p>
          <w:p w:rsidR="00431A49" w:rsidRDefault="00431A49" w:rsidP="00B03EDA">
            <w:pPr>
              <w:pStyle w:val="Prrafodelista"/>
              <w:numPr>
                <w:ilvl w:val="0"/>
                <w:numId w:val="15"/>
              </w:numPr>
              <w:tabs>
                <w:tab w:val="left" w:pos="7200"/>
              </w:tabs>
              <w:ind w:left="469" w:hanging="425"/>
              <w:jc w:val="both"/>
              <w:rPr>
                <w:rFonts w:ascii="Verdana" w:hAnsi="Verdana" w:cs="Arial"/>
                <w:sz w:val="20"/>
                <w:szCs w:val="20"/>
              </w:rPr>
            </w:pPr>
            <w:r>
              <w:rPr>
                <w:rFonts w:ascii="Verdana" w:hAnsi="Verdana" w:cs="Arial"/>
                <w:sz w:val="20"/>
                <w:szCs w:val="20"/>
              </w:rPr>
              <w:t>Respaldo reclinable</w:t>
            </w:r>
          </w:p>
          <w:p w:rsidR="00431A49" w:rsidRDefault="00431A49" w:rsidP="00B03EDA">
            <w:pPr>
              <w:pStyle w:val="Prrafodelista"/>
              <w:numPr>
                <w:ilvl w:val="0"/>
                <w:numId w:val="15"/>
              </w:numPr>
              <w:tabs>
                <w:tab w:val="left" w:pos="7200"/>
              </w:tabs>
              <w:ind w:left="469" w:hanging="425"/>
              <w:jc w:val="both"/>
              <w:rPr>
                <w:rFonts w:ascii="Verdana" w:hAnsi="Verdana" w:cs="Arial"/>
                <w:sz w:val="20"/>
                <w:szCs w:val="20"/>
              </w:rPr>
            </w:pPr>
            <w:r>
              <w:rPr>
                <w:rFonts w:ascii="Verdana" w:hAnsi="Verdana" w:cs="Arial"/>
                <w:sz w:val="20"/>
                <w:szCs w:val="20"/>
              </w:rPr>
              <w:t>Mecanismo sincrónico</w:t>
            </w:r>
          </w:p>
          <w:p w:rsidR="00431A49" w:rsidRDefault="00431A49" w:rsidP="00B03EDA">
            <w:pPr>
              <w:pStyle w:val="Prrafodelista"/>
              <w:numPr>
                <w:ilvl w:val="0"/>
                <w:numId w:val="15"/>
              </w:numPr>
              <w:tabs>
                <w:tab w:val="left" w:pos="7200"/>
              </w:tabs>
              <w:ind w:left="469" w:hanging="425"/>
              <w:jc w:val="both"/>
              <w:rPr>
                <w:rFonts w:ascii="Verdana" w:hAnsi="Verdana" w:cs="Arial"/>
                <w:sz w:val="20"/>
                <w:szCs w:val="20"/>
              </w:rPr>
            </w:pPr>
            <w:r>
              <w:rPr>
                <w:rFonts w:ascii="Verdana" w:hAnsi="Verdana" w:cs="Arial"/>
                <w:sz w:val="20"/>
                <w:szCs w:val="20"/>
              </w:rPr>
              <w:t>Nivelación de altura regulable</w:t>
            </w:r>
          </w:p>
          <w:p w:rsidR="00431A49" w:rsidRDefault="00431A49" w:rsidP="00B03EDA">
            <w:pPr>
              <w:pStyle w:val="Prrafodelista"/>
              <w:numPr>
                <w:ilvl w:val="0"/>
                <w:numId w:val="15"/>
              </w:numPr>
              <w:tabs>
                <w:tab w:val="left" w:pos="7200"/>
              </w:tabs>
              <w:ind w:left="469" w:hanging="425"/>
              <w:jc w:val="both"/>
              <w:rPr>
                <w:rFonts w:ascii="Verdana" w:hAnsi="Verdana" w:cs="Arial"/>
                <w:sz w:val="20"/>
                <w:szCs w:val="20"/>
              </w:rPr>
            </w:pPr>
            <w:r>
              <w:rPr>
                <w:rFonts w:ascii="Verdana" w:hAnsi="Verdana" w:cs="Arial"/>
                <w:sz w:val="20"/>
                <w:szCs w:val="20"/>
              </w:rPr>
              <w:t>Apoyabrazos regulable</w:t>
            </w:r>
            <w:r w:rsidR="00201E69">
              <w:rPr>
                <w:rFonts w:ascii="Verdana" w:hAnsi="Verdana" w:cs="Arial"/>
                <w:sz w:val="20"/>
                <w:szCs w:val="20"/>
              </w:rPr>
              <w:t xml:space="preserve"> en altura, profundidad y </w:t>
            </w:r>
            <w:proofErr w:type="spellStart"/>
            <w:r w:rsidR="00201E69">
              <w:rPr>
                <w:rFonts w:ascii="Verdana" w:hAnsi="Verdana" w:cs="Arial"/>
                <w:sz w:val="20"/>
                <w:szCs w:val="20"/>
              </w:rPr>
              <w:t>angulo</w:t>
            </w:r>
            <w:proofErr w:type="spellEnd"/>
            <w:r w:rsidR="00201E69">
              <w:rPr>
                <w:rFonts w:ascii="Verdana" w:hAnsi="Verdana" w:cs="Arial"/>
                <w:sz w:val="20"/>
                <w:szCs w:val="20"/>
              </w:rPr>
              <w:t>.</w:t>
            </w:r>
          </w:p>
          <w:p w:rsidR="00431A49" w:rsidRDefault="00431A49" w:rsidP="00B03EDA">
            <w:pPr>
              <w:pStyle w:val="Prrafodelista"/>
              <w:numPr>
                <w:ilvl w:val="0"/>
                <w:numId w:val="15"/>
              </w:numPr>
              <w:tabs>
                <w:tab w:val="left" w:pos="7200"/>
              </w:tabs>
              <w:ind w:left="469" w:hanging="425"/>
              <w:jc w:val="both"/>
              <w:rPr>
                <w:rFonts w:ascii="Verdana" w:hAnsi="Verdana" w:cs="Arial"/>
                <w:sz w:val="20"/>
                <w:szCs w:val="20"/>
              </w:rPr>
            </w:pPr>
            <w:r>
              <w:rPr>
                <w:rFonts w:ascii="Verdana" w:hAnsi="Verdana" w:cs="Arial"/>
                <w:sz w:val="20"/>
                <w:szCs w:val="20"/>
              </w:rPr>
              <w:t xml:space="preserve">Cabecero </w:t>
            </w:r>
            <w:r w:rsidR="00496842">
              <w:rPr>
                <w:rFonts w:ascii="Verdana" w:hAnsi="Verdana" w:cs="Arial"/>
                <w:sz w:val="20"/>
                <w:szCs w:val="20"/>
              </w:rPr>
              <w:t>regulable</w:t>
            </w:r>
          </w:p>
          <w:p w:rsidR="00431A49" w:rsidRDefault="00431A49" w:rsidP="00B03EDA">
            <w:pPr>
              <w:pStyle w:val="Prrafodelista"/>
              <w:numPr>
                <w:ilvl w:val="0"/>
                <w:numId w:val="15"/>
              </w:numPr>
              <w:tabs>
                <w:tab w:val="left" w:pos="7200"/>
              </w:tabs>
              <w:ind w:left="469" w:hanging="425"/>
              <w:jc w:val="both"/>
              <w:rPr>
                <w:rFonts w:ascii="Verdana" w:hAnsi="Verdana" w:cs="Arial"/>
                <w:sz w:val="20"/>
                <w:szCs w:val="20"/>
              </w:rPr>
            </w:pPr>
            <w:r w:rsidRPr="00274605">
              <w:rPr>
                <w:rFonts w:ascii="Verdana" w:hAnsi="Verdana" w:cs="Arial"/>
                <w:sz w:val="20"/>
                <w:szCs w:val="20"/>
              </w:rPr>
              <w:t>garantía mínima de 12 meses por defectos de fabricación, estructura y mecanismos.</w:t>
            </w:r>
          </w:p>
          <w:p w:rsidR="00201E69" w:rsidRPr="00B03EDA" w:rsidRDefault="00201E69" w:rsidP="00B03EDA">
            <w:pPr>
              <w:pStyle w:val="Prrafodelista"/>
              <w:numPr>
                <w:ilvl w:val="0"/>
                <w:numId w:val="15"/>
              </w:numPr>
              <w:tabs>
                <w:tab w:val="left" w:pos="7200"/>
              </w:tabs>
              <w:ind w:left="469" w:hanging="425"/>
              <w:jc w:val="both"/>
              <w:rPr>
                <w:rFonts w:ascii="Verdana" w:hAnsi="Verdana" w:cs="Arial"/>
                <w:sz w:val="20"/>
                <w:szCs w:val="20"/>
              </w:rPr>
            </w:pPr>
            <w:r>
              <w:rPr>
                <w:rFonts w:ascii="Verdana" w:hAnsi="Verdana" w:cs="Arial"/>
                <w:sz w:val="20"/>
                <w:szCs w:val="20"/>
              </w:rPr>
              <w:t>Base aluminio</w:t>
            </w:r>
          </w:p>
        </w:tc>
      </w:tr>
      <w:tr w:rsidR="00201E69" w:rsidRPr="00A43073" w:rsidTr="00BB3BB7">
        <w:tc>
          <w:tcPr>
            <w:tcW w:w="1776" w:type="dxa"/>
          </w:tcPr>
          <w:p w:rsidR="00201E69" w:rsidRDefault="00201E69" w:rsidP="00BB3BB7">
            <w:pPr>
              <w:tabs>
                <w:tab w:val="left" w:pos="7200"/>
              </w:tabs>
              <w:jc w:val="center"/>
              <w:rPr>
                <w:rFonts w:ascii="Verdana" w:hAnsi="Verdana" w:cs="Arial"/>
                <w:sz w:val="20"/>
                <w:szCs w:val="20"/>
              </w:rPr>
            </w:pPr>
            <w:r>
              <w:rPr>
                <w:rFonts w:ascii="Verdana" w:hAnsi="Verdana" w:cs="Arial"/>
                <w:sz w:val="20"/>
                <w:szCs w:val="20"/>
              </w:rPr>
              <w:t>SILLA ERGONOMICA</w:t>
            </w:r>
          </w:p>
          <w:p w:rsidR="00201E69" w:rsidRDefault="00201E69" w:rsidP="00BB3BB7">
            <w:pPr>
              <w:tabs>
                <w:tab w:val="left" w:pos="7200"/>
              </w:tabs>
              <w:jc w:val="center"/>
              <w:rPr>
                <w:rFonts w:ascii="Verdana" w:hAnsi="Verdana" w:cs="Arial"/>
                <w:sz w:val="20"/>
                <w:szCs w:val="20"/>
              </w:rPr>
            </w:pPr>
            <w:r>
              <w:rPr>
                <w:rFonts w:ascii="Verdana" w:hAnsi="Verdana" w:cs="Arial"/>
                <w:sz w:val="20"/>
                <w:szCs w:val="20"/>
              </w:rPr>
              <w:t>MODELO MODENA –B O EQUIVALENTE</w:t>
            </w:r>
          </w:p>
          <w:p w:rsidR="00A46B96" w:rsidRDefault="00A46B96" w:rsidP="00BB3BB7">
            <w:pPr>
              <w:tabs>
                <w:tab w:val="left" w:pos="7200"/>
              </w:tabs>
              <w:jc w:val="center"/>
              <w:rPr>
                <w:rFonts w:ascii="Verdana" w:hAnsi="Verdana" w:cs="Arial"/>
                <w:sz w:val="20"/>
                <w:szCs w:val="20"/>
              </w:rPr>
            </w:pPr>
          </w:p>
          <w:p w:rsidR="00A46B96" w:rsidRDefault="00A46B96" w:rsidP="00BB3BB7">
            <w:pPr>
              <w:tabs>
                <w:tab w:val="left" w:pos="7200"/>
              </w:tabs>
              <w:jc w:val="center"/>
              <w:rPr>
                <w:rFonts w:ascii="Verdana" w:hAnsi="Verdana" w:cs="Arial"/>
                <w:sz w:val="20"/>
                <w:szCs w:val="20"/>
              </w:rPr>
            </w:pPr>
            <w:r>
              <w:rPr>
                <w:rFonts w:ascii="Verdana" w:hAnsi="Verdana" w:cs="Arial"/>
                <w:sz w:val="20"/>
                <w:szCs w:val="20"/>
              </w:rPr>
              <w:t>Destino:</w:t>
            </w:r>
          </w:p>
          <w:p w:rsidR="00A46B96" w:rsidRPr="00A46B96" w:rsidRDefault="00A46B96" w:rsidP="00A46B96">
            <w:pPr>
              <w:pStyle w:val="Prrafodelista"/>
              <w:numPr>
                <w:ilvl w:val="0"/>
                <w:numId w:val="24"/>
              </w:numPr>
              <w:tabs>
                <w:tab w:val="left" w:pos="7200"/>
              </w:tabs>
              <w:ind w:left="309" w:hanging="426"/>
              <w:jc w:val="center"/>
              <w:rPr>
                <w:rFonts w:ascii="Verdana" w:hAnsi="Verdana" w:cs="Arial"/>
                <w:sz w:val="20"/>
                <w:szCs w:val="20"/>
              </w:rPr>
            </w:pPr>
            <w:r w:rsidRPr="00A46B96">
              <w:rPr>
                <w:rFonts w:ascii="Verdana" w:hAnsi="Verdana" w:cs="Arial"/>
                <w:sz w:val="20"/>
                <w:szCs w:val="20"/>
              </w:rPr>
              <w:t>DGR-prevención.</w:t>
            </w:r>
          </w:p>
        </w:tc>
        <w:tc>
          <w:tcPr>
            <w:tcW w:w="1419" w:type="dxa"/>
          </w:tcPr>
          <w:p w:rsidR="00201E69" w:rsidRDefault="00201E69" w:rsidP="00A43073">
            <w:pPr>
              <w:tabs>
                <w:tab w:val="left" w:pos="7200"/>
              </w:tabs>
              <w:jc w:val="center"/>
              <w:rPr>
                <w:rFonts w:ascii="Verdana" w:hAnsi="Verdana" w:cs="Arial"/>
                <w:sz w:val="20"/>
                <w:szCs w:val="20"/>
              </w:rPr>
            </w:pPr>
            <w:r>
              <w:rPr>
                <w:rFonts w:ascii="Verdana" w:hAnsi="Verdana" w:cs="Arial"/>
                <w:sz w:val="20"/>
                <w:szCs w:val="20"/>
              </w:rPr>
              <w:t>02</w:t>
            </w:r>
          </w:p>
        </w:tc>
        <w:tc>
          <w:tcPr>
            <w:tcW w:w="5724" w:type="dxa"/>
          </w:tcPr>
          <w:p w:rsidR="00201E69" w:rsidRDefault="00201E69" w:rsidP="00201E69">
            <w:pPr>
              <w:pStyle w:val="Prrafodelista"/>
              <w:numPr>
                <w:ilvl w:val="0"/>
                <w:numId w:val="15"/>
              </w:numPr>
              <w:tabs>
                <w:tab w:val="left" w:pos="7200"/>
              </w:tabs>
              <w:ind w:left="469" w:hanging="425"/>
              <w:jc w:val="both"/>
              <w:rPr>
                <w:rFonts w:ascii="Verdana" w:hAnsi="Verdana" w:cs="Arial"/>
                <w:sz w:val="20"/>
                <w:szCs w:val="20"/>
              </w:rPr>
            </w:pPr>
            <w:r>
              <w:rPr>
                <w:rFonts w:ascii="Verdana" w:hAnsi="Verdana" w:cs="Arial"/>
                <w:sz w:val="20"/>
                <w:szCs w:val="20"/>
              </w:rPr>
              <w:t xml:space="preserve">Modelo </w:t>
            </w:r>
            <w:proofErr w:type="spellStart"/>
            <w:r>
              <w:rPr>
                <w:rFonts w:ascii="Verdana" w:hAnsi="Verdana" w:cs="Arial"/>
                <w:sz w:val="20"/>
                <w:szCs w:val="20"/>
              </w:rPr>
              <w:t>modena</w:t>
            </w:r>
            <w:proofErr w:type="spellEnd"/>
            <w:r>
              <w:rPr>
                <w:rFonts w:ascii="Verdana" w:hAnsi="Verdana" w:cs="Arial"/>
                <w:sz w:val="20"/>
                <w:szCs w:val="20"/>
              </w:rPr>
              <w:t>-B</w:t>
            </w:r>
            <w:r>
              <w:rPr>
                <w:rFonts w:ascii="Verdana" w:hAnsi="Verdana" w:cs="Arial"/>
                <w:sz w:val="20"/>
                <w:szCs w:val="20"/>
              </w:rPr>
              <w:t>, equivalente o calidad superior.</w:t>
            </w:r>
          </w:p>
          <w:p w:rsidR="00201E69" w:rsidRDefault="00201E69" w:rsidP="00201E69">
            <w:pPr>
              <w:pStyle w:val="Prrafodelista"/>
              <w:numPr>
                <w:ilvl w:val="1"/>
                <w:numId w:val="15"/>
              </w:numPr>
              <w:tabs>
                <w:tab w:val="left" w:pos="7200"/>
              </w:tabs>
              <w:jc w:val="both"/>
              <w:rPr>
                <w:rFonts w:ascii="Verdana" w:hAnsi="Verdana" w:cs="Arial"/>
                <w:sz w:val="20"/>
                <w:szCs w:val="20"/>
              </w:rPr>
            </w:pPr>
            <w:r>
              <w:rPr>
                <w:rFonts w:ascii="Verdana" w:hAnsi="Verdana" w:cs="Arial"/>
                <w:sz w:val="20"/>
                <w:szCs w:val="20"/>
              </w:rPr>
              <w:t xml:space="preserve">Medidas </w:t>
            </w:r>
            <w:proofErr w:type="spellStart"/>
            <w:r>
              <w:rPr>
                <w:rFonts w:ascii="Verdana" w:hAnsi="Verdana" w:cs="Arial"/>
                <w:sz w:val="20"/>
                <w:szCs w:val="20"/>
              </w:rPr>
              <w:t>aprox</w:t>
            </w:r>
            <w:proofErr w:type="spellEnd"/>
            <w:r>
              <w:rPr>
                <w:rFonts w:ascii="Verdana" w:hAnsi="Verdana" w:cs="Arial"/>
                <w:sz w:val="20"/>
                <w:szCs w:val="20"/>
              </w:rPr>
              <w:t>:</w:t>
            </w:r>
          </w:p>
          <w:p w:rsidR="00201E69" w:rsidRDefault="00201E69" w:rsidP="00201E69">
            <w:pPr>
              <w:pStyle w:val="Prrafodelista"/>
              <w:numPr>
                <w:ilvl w:val="1"/>
                <w:numId w:val="15"/>
              </w:numPr>
              <w:tabs>
                <w:tab w:val="left" w:pos="7200"/>
              </w:tabs>
              <w:jc w:val="both"/>
              <w:rPr>
                <w:rFonts w:ascii="Verdana" w:hAnsi="Verdana" w:cs="Arial"/>
                <w:sz w:val="20"/>
                <w:szCs w:val="20"/>
              </w:rPr>
            </w:pPr>
            <w:r>
              <w:rPr>
                <w:rFonts w:ascii="Verdana" w:hAnsi="Verdana" w:cs="Arial"/>
                <w:sz w:val="20"/>
                <w:szCs w:val="20"/>
              </w:rPr>
              <w:t xml:space="preserve">Alto total: </w:t>
            </w:r>
            <w:r w:rsidR="00A46B96">
              <w:rPr>
                <w:rFonts w:ascii="Verdana" w:hAnsi="Verdana" w:cs="Arial"/>
                <w:sz w:val="20"/>
                <w:szCs w:val="20"/>
              </w:rPr>
              <w:t xml:space="preserve">117-124 </w:t>
            </w:r>
            <w:r>
              <w:rPr>
                <w:rFonts w:ascii="Verdana" w:hAnsi="Verdana" w:cs="Arial"/>
                <w:sz w:val="20"/>
                <w:szCs w:val="20"/>
              </w:rPr>
              <w:t>cm</w:t>
            </w:r>
          </w:p>
          <w:p w:rsidR="00201E69" w:rsidRDefault="00201E69" w:rsidP="00201E69">
            <w:pPr>
              <w:pStyle w:val="Prrafodelista"/>
              <w:numPr>
                <w:ilvl w:val="1"/>
                <w:numId w:val="15"/>
              </w:numPr>
              <w:tabs>
                <w:tab w:val="left" w:pos="7200"/>
              </w:tabs>
              <w:jc w:val="both"/>
              <w:rPr>
                <w:rFonts w:ascii="Verdana" w:hAnsi="Verdana" w:cs="Arial"/>
                <w:sz w:val="20"/>
                <w:szCs w:val="20"/>
              </w:rPr>
            </w:pPr>
            <w:r>
              <w:rPr>
                <w:rFonts w:ascii="Verdana" w:hAnsi="Verdana" w:cs="Arial"/>
                <w:sz w:val="20"/>
                <w:szCs w:val="20"/>
              </w:rPr>
              <w:t>Ancho total: 6</w:t>
            </w:r>
            <w:r w:rsidR="00A46B96">
              <w:rPr>
                <w:rFonts w:ascii="Verdana" w:hAnsi="Verdana" w:cs="Arial"/>
                <w:sz w:val="20"/>
                <w:szCs w:val="20"/>
              </w:rPr>
              <w:t>6</w:t>
            </w:r>
            <w:r>
              <w:rPr>
                <w:rFonts w:ascii="Verdana" w:hAnsi="Verdana" w:cs="Arial"/>
                <w:sz w:val="20"/>
                <w:szCs w:val="20"/>
              </w:rPr>
              <w:t xml:space="preserve"> cm</w:t>
            </w:r>
          </w:p>
          <w:p w:rsidR="00201E69" w:rsidRDefault="00201E69" w:rsidP="00201E69">
            <w:pPr>
              <w:pStyle w:val="Prrafodelista"/>
              <w:numPr>
                <w:ilvl w:val="1"/>
                <w:numId w:val="15"/>
              </w:numPr>
              <w:tabs>
                <w:tab w:val="left" w:pos="7200"/>
              </w:tabs>
              <w:jc w:val="both"/>
              <w:rPr>
                <w:rFonts w:ascii="Verdana" w:hAnsi="Verdana" w:cs="Arial"/>
                <w:sz w:val="20"/>
                <w:szCs w:val="20"/>
              </w:rPr>
            </w:pPr>
            <w:r>
              <w:rPr>
                <w:rFonts w:ascii="Verdana" w:hAnsi="Verdana" w:cs="Arial"/>
                <w:sz w:val="20"/>
                <w:szCs w:val="20"/>
              </w:rPr>
              <w:t xml:space="preserve">Ancho asiento: </w:t>
            </w:r>
            <w:r w:rsidR="00A46B96">
              <w:rPr>
                <w:rFonts w:ascii="Verdana" w:hAnsi="Verdana" w:cs="Arial"/>
                <w:sz w:val="20"/>
                <w:szCs w:val="20"/>
              </w:rPr>
              <w:t>50</w:t>
            </w:r>
            <w:r>
              <w:rPr>
                <w:rFonts w:ascii="Verdana" w:hAnsi="Verdana" w:cs="Arial"/>
                <w:sz w:val="20"/>
                <w:szCs w:val="20"/>
              </w:rPr>
              <w:t xml:space="preserve"> cm</w:t>
            </w:r>
          </w:p>
          <w:p w:rsidR="00201E69" w:rsidRDefault="00201E69" w:rsidP="00201E69">
            <w:pPr>
              <w:pStyle w:val="Prrafodelista"/>
              <w:numPr>
                <w:ilvl w:val="0"/>
                <w:numId w:val="15"/>
              </w:numPr>
              <w:tabs>
                <w:tab w:val="left" w:pos="7200"/>
              </w:tabs>
              <w:ind w:left="469" w:hanging="425"/>
              <w:jc w:val="both"/>
              <w:rPr>
                <w:rFonts w:ascii="Verdana" w:hAnsi="Verdana" w:cs="Arial"/>
                <w:sz w:val="20"/>
                <w:szCs w:val="20"/>
              </w:rPr>
            </w:pPr>
            <w:r>
              <w:rPr>
                <w:rFonts w:ascii="Verdana" w:hAnsi="Verdana" w:cs="Arial"/>
                <w:sz w:val="20"/>
                <w:szCs w:val="20"/>
              </w:rPr>
              <w:t xml:space="preserve">Respaldo </w:t>
            </w:r>
            <w:r>
              <w:rPr>
                <w:rFonts w:ascii="Verdana" w:hAnsi="Verdana" w:cs="Arial"/>
                <w:sz w:val="20"/>
                <w:szCs w:val="20"/>
              </w:rPr>
              <w:t xml:space="preserve">ergonómico </w:t>
            </w:r>
            <w:r w:rsidR="00A46B96">
              <w:rPr>
                <w:rFonts w:ascii="Verdana" w:hAnsi="Verdana" w:cs="Arial"/>
                <w:sz w:val="20"/>
                <w:szCs w:val="20"/>
              </w:rPr>
              <w:t>en malla de alta resistencia.</w:t>
            </w:r>
          </w:p>
          <w:p w:rsidR="00201E69" w:rsidRDefault="00201E69" w:rsidP="00201E69">
            <w:pPr>
              <w:pStyle w:val="Prrafodelista"/>
              <w:numPr>
                <w:ilvl w:val="0"/>
                <w:numId w:val="15"/>
              </w:numPr>
              <w:tabs>
                <w:tab w:val="left" w:pos="7200"/>
              </w:tabs>
              <w:ind w:left="469" w:hanging="425"/>
              <w:jc w:val="both"/>
              <w:rPr>
                <w:rFonts w:ascii="Verdana" w:hAnsi="Verdana" w:cs="Arial"/>
                <w:sz w:val="20"/>
                <w:szCs w:val="20"/>
              </w:rPr>
            </w:pPr>
            <w:r>
              <w:rPr>
                <w:rFonts w:ascii="Verdana" w:hAnsi="Verdana" w:cs="Arial"/>
                <w:sz w:val="20"/>
                <w:szCs w:val="20"/>
              </w:rPr>
              <w:t>Mecanismo sincrónico</w:t>
            </w:r>
          </w:p>
          <w:p w:rsidR="00201E69" w:rsidRDefault="00201E69" w:rsidP="00201E69">
            <w:pPr>
              <w:pStyle w:val="Prrafodelista"/>
              <w:numPr>
                <w:ilvl w:val="0"/>
                <w:numId w:val="15"/>
              </w:numPr>
              <w:tabs>
                <w:tab w:val="left" w:pos="7200"/>
              </w:tabs>
              <w:ind w:left="469" w:hanging="425"/>
              <w:jc w:val="both"/>
              <w:rPr>
                <w:rFonts w:ascii="Verdana" w:hAnsi="Verdana" w:cs="Arial"/>
                <w:sz w:val="20"/>
                <w:szCs w:val="20"/>
              </w:rPr>
            </w:pPr>
            <w:r>
              <w:rPr>
                <w:rFonts w:ascii="Verdana" w:hAnsi="Verdana" w:cs="Arial"/>
                <w:sz w:val="20"/>
                <w:szCs w:val="20"/>
              </w:rPr>
              <w:t>Nivelación de altura regulable</w:t>
            </w:r>
          </w:p>
          <w:p w:rsidR="00201E69" w:rsidRDefault="00201E69" w:rsidP="00201E69">
            <w:pPr>
              <w:pStyle w:val="Prrafodelista"/>
              <w:numPr>
                <w:ilvl w:val="0"/>
                <w:numId w:val="15"/>
              </w:numPr>
              <w:tabs>
                <w:tab w:val="left" w:pos="7200"/>
              </w:tabs>
              <w:ind w:left="469" w:hanging="425"/>
              <w:jc w:val="both"/>
              <w:rPr>
                <w:rFonts w:ascii="Verdana" w:hAnsi="Verdana" w:cs="Arial"/>
                <w:sz w:val="20"/>
                <w:szCs w:val="20"/>
              </w:rPr>
            </w:pPr>
            <w:r>
              <w:rPr>
                <w:rFonts w:ascii="Verdana" w:hAnsi="Verdana" w:cs="Arial"/>
                <w:sz w:val="20"/>
                <w:szCs w:val="20"/>
              </w:rPr>
              <w:t>Apoyabrazos regulable</w:t>
            </w:r>
            <w:r w:rsidR="00A46B96">
              <w:rPr>
                <w:rFonts w:ascii="Verdana" w:hAnsi="Verdana" w:cs="Arial"/>
                <w:sz w:val="20"/>
                <w:szCs w:val="20"/>
              </w:rPr>
              <w:t xml:space="preserve"> en altura, profundidad y ángulo.</w:t>
            </w:r>
          </w:p>
          <w:p w:rsidR="00201E69" w:rsidRDefault="00A46B96" w:rsidP="00201E69">
            <w:pPr>
              <w:pStyle w:val="Prrafodelista"/>
              <w:numPr>
                <w:ilvl w:val="0"/>
                <w:numId w:val="15"/>
              </w:numPr>
              <w:tabs>
                <w:tab w:val="left" w:pos="7200"/>
              </w:tabs>
              <w:ind w:left="469" w:hanging="425"/>
              <w:jc w:val="both"/>
              <w:rPr>
                <w:rFonts w:ascii="Verdana" w:hAnsi="Verdana" w:cs="Arial"/>
                <w:sz w:val="20"/>
                <w:szCs w:val="20"/>
              </w:rPr>
            </w:pPr>
            <w:r>
              <w:rPr>
                <w:rFonts w:ascii="Verdana" w:hAnsi="Verdana" w:cs="Arial"/>
                <w:sz w:val="20"/>
                <w:szCs w:val="20"/>
              </w:rPr>
              <w:t>Apoya cabezas regulables en altura y ángulo.</w:t>
            </w:r>
          </w:p>
          <w:p w:rsidR="00A46B96" w:rsidRDefault="00A46B96" w:rsidP="00201E69">
            <w:pPr>
              <w:pStyle w:val="Prrafodelista"/>
              <w:numPr>
                <w:ilvl w:val="0"/>
                <w:numId w:val="15"/>
              </w:numPr>
              <w:tabs>
                <w:tab w:val="left" w:pos="7200"/>
              </w:tabs>
              <w:ind w:left="469" w:hanging="425"/>
              <w:jc w:val="both"/>
              <w:rPr>
                <w:rFonts w:ascii="Verdana" w:hAnsi="Verdana" w:cs="Arial"/>
                <w:sz w:val="20"/>
                <w:szCs w:val="20"/>
              </w:rPr>
            </w:pPr>
            <w:r>
              <w:rPr>
                <w:rFonts w:ascii="Verdana" w:hAnsi="Verdana" w:cs="Arial"/>
                <w:sz w:val="20"/>
                <w:szCs w:val="20"/>
              </w:rPr>
              <w:t>Asiento deslizable con regulación de profundidad.</w:t>
            </w:r>
          </w:p>
          <w:p w:rsidR="00A46B96" w:rsidRDefault="00A46B96" w:rsidP="00201E69">
            <w:pPr>
              <w:pStyle w:val="Prrafodelista"/>
              <w:numPr>
                <w:ilvl w:val="0"/>
                <w:numId w:val="15"/>
              </w:numPr>
              <w:tabs>
                <w:tab w:val="left" w:pos="7200"/>
              </w:tabs>
              <w:ind w:left="469" w:hanging="425"/>
              <w:jc w:val="both"/>
              <w:rPr>
                <w:rFonts w:ascii="Verdana" w:hAnsi="Verdana" w:cs="Arial"/>
                <w:sz w:val="20"/>
                <w:szCs w:val="20"/>
              </w:rPr>
            </w:pPr>
            <w:r>
              <w:rPr>
                <w:rFonts w:ascii="Verdana" w:hAnsi="Verdana" w:cs="Arial"/>
                <w:sz w:val="20"/>
                <w:szCs w:val="20"/>
              </w:rPr>
              <w:t>Base de aluminio.</w:t>
            </w:r>
          </w:p>
          <w:p w:rsidR="00201E69" w:rsidRDefault="00201E69" w:rsidP="00201E69">
            <w:pPr>
              <w:pStyle w:val="Prrafodelista"/>
              <w:numPr>
                <w:ilvl w:val="0"/>
                <w:numId w:val="15"/>
              </w:numPr>
              <w:tabs>
                <w:tab w:val="left" w:pos="7200"/>
              </w:tabs>
              <w:ind w:left="469" w:hanging="425"/>
              <w:jc w:val="both"/>
              <w:rPr>
                <w:rFonts w:ascii="Verdana" w:hAnsi="Verdana" w:cs="Arial"/>
                <w:sz w:val="20"/>
                <w:szCs w:val="20"/>
              </w:rPr>
            </w:pPr>
            <w:r w:rsidRPr="00274605">
              <w:rPr>
                <w:rFonts w:ascii="Verdana" w:hAnsi="Verdana" w:cs="Arial"/>
                <w:sz w:val="20"/>
                <w:szCs w:val="20"/>
              </w:rPr>
              <w:t>garantía mínima de 12 meses por defectos de fabricación, estructura y mecanismos.</w:t>
            </w:r>
          </w:p>
        </w:tc>
      </w:tr>
      <w:tr w:rsidR="00A46B96" w:rsidRPr="00A43073" w:rsidTr="00BB3BB7">
        <w:tc>
          <w:tcPr>
            <w:tcW w:w="1776" w:type="dxa"/>
          </w:tcPr>
          <w:p w:rsidR="00A46B96" w:rsidRDefault="00A46B96" w:rsidP="00BB3BB7">
            <w:pPr>
              <w:tabs>
                <w:tab w:val="left" w:pos="7200"/>
              </w:tabs>
              <w:jc w:val="center"/>
              <w:rPr>
                <w:rFonts w:ascii="Verdana" w:hAnsi="Verdana" w:cs="Arial"/>
                <w:sz w:val="20"/>
                <w:szCs w:val="20"/>
              </w:rPr>
            </w:pPr>
            <w:r>
              <w:rPr>
                <w:rFonts w:ascii="Verdana" w:hAnsi="Verdana" w:cs="Arial"/>
                <w:sz w:val="20"/>
                <w:szCs w:val="20"/>
              </w:rPr>
              <w:t>SOPORTE LUMBAR</w:t>
            </w:r>
          </w:p>
        </w:tc>
        <w:tc>
          <w:tcPr>
            <w:tcW w:w="1419" w:type="dxa"/>
          </w:tcPr>
          <w:p w:rsidR="00A46B96" w:rsidRDefault="00A46B96" w:rsidP="00A43073">
            <w:pPr>
              <w:tabs>
                <w:tab w:val="left" w:pos="7200"/>
              </w:tabs>
              <w:jc w:val="center"/>
              <w:rPr>
                <w:rFonts w:ascii="Verdana" w:hAnsi="Verdana" w:cs="Arial"/>
                <w:sz w:val="20"/>
                <w:szCs w:val="20"/>
              </w:rPr>
            </w:pPr>
            <w:r>
              <w:rPr>
                <w:rFonts w:ascii="Verdana" w:hAnsi="Verdana" w:cs="Arial"/>
                <w:sz w:val="20"/>
                <w:szCs w:val="20"/>
              </w:rPr>
              <w:t>01</w:t>
            </w:r>
          </w:p>
        </w:tc>
        <w:tc>
          <w:tcPr>
            <w:tcW w:w="5724" w:type="dxa"/>
          </w:tcPr>
          <w:p w:rsidR="00A46B96" w:rsidRPr="00A46B96" w:rsidRDefault="00A46B96" w:rsidP="00A46B96">
            <w:pPr>
              <w:pStyle w:val="Prrafodelista"/>
              <w:numPr>
                <w:ilvl w:val="0"/>
                <w:numId w:val="15"/>
              </w:numPr>
              <w:tabs>
                <w:tab w:val="left" w:pos="7200"/>
              </w:tabs>
              <w:jc w:val="both"/>
              <w:rPr>
                <w:rFonts w:ascii="Verdana" w:hAnsi="Verdana" w:cs="Arial"/>
                <w:sz w:val="20"/>
                <w:szCs w:val="20"/>
              </w:rPr>
            </w:pPr>
            <w:r w:rsidRPr="00A46B96">
              <w:rPr>
                <w:rFonts w:ascii="Verdana" w:hAnsi="Verdana" w:cs="Arial"/>
                <w:sz w:val="20"/>
                <w:szCs w:val="20"/>
              </w:rPr>
              <w:t>Respaldo Lumbar Ergonómico, Corrige Postura</w:t>
            </w:r>
          </w:p>
          <w:p w:rsidR="00A46B96" w:rsidRPr="00A46B96" w:rsidRDefault="00A46B96" w:rsidP="00A46B96">
            <w:pPr>
              <w:pStyle w:val="Prrafodelista"/>
              <w:numPr>
                <w:ilvl w:val="0"/>
                <w:numId w:val="15"/>
              </w:numPr>
              <w:tabs>
                <w:tab w:val="left" w:pos="7200"/>
              </w:tabs>
              <w:jc w:val="both"/>
              <w:rPr>
                <w:rFonts w:ascii="Verdana" w:hAnsi="Verdana" w:cs="Arial"/>
                <w:sz w:val="20"/>
                <w:szCs w:val="20"/>
              </w:rPr>
            </w:pPr>
            <w:r w:rsidRPr="00A46B96">
              <w:rPr>
                <w:rFonts w:ascii="Verdana" w:hAnsi="Verdana" w:cs="Arial"/>
                <w:sz w:val="20"/>
                <w:szCs w:val="20"/>
              </w:rPr>
              <w:t>Respaldo ergonómico anti-transpiración de malla perforada que posibilita la circulación de aire en la zona de la espalda</w:t>
            </w:r>
            <w:r>
              <w:rPr>
                <w:rFonts w:ascii="Verdana" w:hAnsi="Verdana" w:cs="Arial"/>
                <w:sz w:val="20"/>
                <w:szCs w:val="20"/>
              </w:rPr>
              <w:t>.</w:t>
            </w:r>
          </w:p>
          <w:p w:rsidR="00A46B96" w:rsidRPr="00A46B96" w:rsidRDefault="00A46B96" w:rsidP="00A46B96">
            <w:pPr>
              <w:pStyle w:val="Prrafodelista"/>
              <w:numPr>
                <w:ilvl w:val="0"/>
                <w:numId w:val="15"/>
              </w:numPr>
              <w:tabs>
                <w:tab w:val="left" w:pos="7200"/>
              </w:tabs>
              <w:jc w:val="both"/>
              <w:rPr>
                <w:rFonts w:ascii="Verdana" w:hAnsi="Verdana" w:cs="Arial"/>
                <w:sz w:val="20"/>
                <w:szCs w:val="20"/>
              </w:rPr>
            </w:pPr>
            <w:r w:rsidRPr="00A46B96">
              <w:rPr>
                <w:rFonts w:ascii="Verdana" w:hAnsi="Verdana" w:cs="Arial"/>
                <w:sz w:val="20"/>
                <w:szCs w:val="20"/>
              </w:rPr>
              <w:t>Diseñado para sujetarse fácilmente a cualquier silla, este respaldo ayuda a reducir la tensión al mantener la curva lumbar en la parte inferior de la espalda.</w:t>
            </w:r>
          </w:p>
          <w:p w:rsidR="00A46B96" w:rsidRPr="00A46B96" w:rsidRDefault="00A46B96" w:rsidP="00A46B96">
            <w:pPr>
              <w:pStyle w:val="Prrafodelista"/>
              <w:numPr>
                <w:ilvl w:val="0"/>
                <w:numId w:val="15"/>
              </w:numPr>
              <w:tabs>
                <w:tab w:val="left" w:pos="7200"/>
              </w:tabs>
              <w:jc w:val="both"/>
              <w:rPr>
                <w:rFonts w:ascii="Verdana" w:hAnsi="Verdana" w:cs="Arial"/>
                <w:sz w:val="20"/>
                <w:szCs w:val="20"/>
              </w:rPr>
            </w:pPr>
            <w:r w:rsidRPr="00A46B96">
              <w:rPr>
                <w:rFonts w:ascii="Verdana" w:hAnsi="Verdana" w:cs="Arial"/>
                <w:sz w:val="20"/>
                <w:szCs w:val="20"/>
              </w:rPr>
              <w:t>Las perla</w:t>
            </w:r>
            <w:r>
              <w:rPr>
                <w:rFonts w:ascii="Verdana" w:hAnsi="Verdana" w:cs="Arial"/>
                <w:sz w:val="20"/>
                <w:szCs w:val="20"/>
              </w:rPr>
              <w:t>s ayudan a masajear su espalda</w:t>
            </w:r>
          </w:p>
          <w:p w:rsidR="00A46B96" w:rsidRPr="00A46B96" w:rsidRDefault="00A46B96" w:rsidP="00A46B96">
            <w:pPr>
              <w:pStyle w:val="Prrafodelista"/>
              <w:numPr>
                <w:ilvl w:val="0"/>
                <w:numId w:val="15"/>
              </w:numPr>
              <w:tabs>
                <w:tab w:val="left" w:pos="7200"/>
              </w:tabs>
              <w:jc w:val="both"/>
              <w:rPr>
                <w:rFonts w:ascii="Verdana" w:hAnsi="Verdana" w:cs="Arial"/>
                <w:sz w:val="20"/>
                <w:szCs w:val="20"/>
              </w:rPr>
            </w:pPr>
            <w:r w:rsidRPr="00A46B96">
              <w:rPr>
                <w:rFonts w:ascii="Verdana" w:hAnsi="Verdana" w:cs="Arial"/>
                <w:sz w:val="20"/>
                <w:szCs w:val="20"/>
              </w:rPr>
              <w:t>Está hecho de tela de malla única que permite el flujo de aire para la comodidad personal.</w:t>
            </w:r>
          </w:p>
          <w:p w:rsidR="00A46B96" w:rsidRPr="00A46B96" w:rsidRDefault="00A46B96" w:rsidP="00A46B96">
            <w:pPr>
              <w:pStyle w:val="Prrafodelista"/>
              <w:numPr>
                <w:ilvl w:val="0"/>
                <w:numId w:val="15"/>
              </w:numPr>
              <w:tabs>
                <w:tab w:val="left" w:pos="7200"/>
              </w:tabs>
              <w:jc w:val="both"/>
              <w:rPr>
                <w:rFonts w:ascii="Verdana" w:hAnsi="Verdana" w:cs="Arial"/>
                <w:sz w:val="20"/>
                <w:szCs w:val="20"/>
              </w:rPr>
            </w:pPr>
            <w:r w:rsidRPr="00A46B96">
              <w:rPr>
                <w:rFonts w:ascii="Verdana" w:hAnsi="Verdana" w:cs="Arial"/>
                <w:sz w:val="20"/>
                <w:szCs w:val="20"/>
              </w:rPr>
              <w:t>hecho de malla fría transpirable.</w:t>
            </w:r>
          </w:p>
          <w:p w:rsidR="00A46B96" w:rsidRPr="00A46B96" w:rsidRDefault="00A46B96" w:rsidP="00A46B96">
            <w:pPr>
              <w:pStyle w:val="Prrafodelista"/>
              <w:numPr>
                <w:ilvl w:val="0"/>
                <w:numId w:val="15"/>
              </w:numPr>
              <w:tabs>
                <w:tab w:val="left" w:pos="7200"/>
              </w:tabs>
              <w:jc w:val="both"/>
              <w:rPr>
                <w:rFonts w:ascii="Verdana" w:hAnsi="Verdana" w:cs="Arial"/>
                <w:sz w:val="20"/>
                <w:szCs w:val="20"/>
              </w:rPr>
            </w:pPr>
            <w:r w:rsidRPr="00A46B96">
              <w:rPr>
                <w:rFonts w:ascii="Verdana" w:hAnsi="Verdana" w:cs="Arial"/>
                <w:sz w:val="20"/>
                <w:szCs w:val="20"/>
              </w:rPr>
              <w:t>tiene una correa para adaptarse a cualquier asiento</w:t>
            </w:r>
          </w:p>
          <w:p w:rsidR="00A46B96" w:rsidRPr="00A46B96" w:rsidRDefault="00A46B96" w:rsidP="00A46B96">
            <w:pPr>
              <w:pStyle w:val="Prrafodelista"/>
              <w:numPr>
                <w:ilvl w:val="0"/>
                <w:numId w:val="15"/>
              </w:numPr>
              <w:tabs>
                <w:tab w:val="left" w:pos="7200"/>
              </w:tabs>
              <w:jc w:val="both"/>
              <w:rPr>
                <w:rFonts w:ascii="Verdana" w:hAnsi="Verdana" w:cs="Arial"/>
                <w:sz w:val="20"/>
                <w:szCs w:val="20"/>
              </w:rPr>
            </w:pPr>
            <w:r w:rsidRPr="00A46B96">
              <w:rPr>
                <w:rFonts w:ascii="Verdana" w:hAnsi="Verdana" w:cs="Arial"/>
                <w:sz w:val="20"/>
                <w:szCs w:val="20"/>
              </w:rPr>
              <w:t>La parte posterior de la malla proporcionará soporte lumbar y permitirá que el aire circule para mantenerte fresco.</w:t>
            </w:r>
          </w:p>
          <w:p w:rsidR="00A46B96" w:rsidRPr="00A46B96" w:rsidRDefault="00A46B96" w:rsidP="00A46B96">
            <w:pPr>
              <w:pStyle w:val="Prrafodelista"/>
              <w:numPr>
                <w:ilvl w:val="0"/>
                <w:numId w:val="15"/>
              </w:numPr>
              <w:tabs>
                <w:tab w:val="left" w:pos="7200"/>
              </w:tabs>
              <w:jc w:val="both"/>
              <w:rPr>
                <w:rFonts w:ascii="Verdana" w:hAnsi="Verdana" w:cs="Arial"/>
                <w:sz w:val="20"/>
                <w:szCs w:val="20"/>
              </w:rPr>
            </w:pPr>
            <w:r w:rsidRPr="00A46B96">
              <w:rPr>
                <w:rFonts w:ascii="Verdana" w:hAnsi="Verdana" w:cs="Arial"/>
                <w:sz w:val="20"/>
                <w:szCs w:val="20"/>
              </w:rPr>
              <w:t>Color: Negro</w:t>
            </w:r>
          </w:p>
          <w:p w:rsidR="00496842" w:rsidRDefault="00A46B96" w:rsidP="00A46B96">
            <w:pPr>
              <w:pStyle w:val="Prrafodelista"/>
              <w:numPr>
                <w:ilvl w:val="0"/>
                <w:numId w:val="15"/>
              </w:numPr>
              <w:tabs>
                <w:tab w:val="left" w:pos="7200"/>
              </w:tabs>
              <w:jc w:val="both"/>
              <w:rPr>
                <w:rFonts w:ascii="Verdana" w:hAnsi="Verdana" w:cs="Arial"/>
                <w:sz w:val="20"/>
                <w:szCs w:val="20"/>
              </w:rPr>
            </w:pPr>
            <w:r w:rsidRPr="00A46B96">
              <w:rPr>
                <w:rFonts w:ascii="Verdana" w:hAnsi="Verdana" w:cs="Arial"/>
                <w:sz w:val="20"/>
                <w:szCs w:val="20"/>
              </w:rPr>
              <w:t>Material: Material De Tela De Malla.</w:t>
            </w:r>
          </w:p>
          <w:p w:rsidR="00A46B96" w:rsidRDefault="00A46B96" w:rsidP="00A46B96">
            <w:pPr>
              <w:pStyle w:val="Prrafodelista"/>
              <w:numPr>
                <w:ilvl w:val="0"/>
                <w:numId w:val="15"/>
              </w:numPr>
              <w:tabs>
                <w:tab w:val="left" w:pos="7200"/>
              </w:tabs>
              <w:jc w:val="both"/>
              <w:rPr>
                <w:rFonts w:ascii="Verdana" w:hAnsi="Verdana" w:cs="Arial"/>
                <w:sz w:val="20"/>
                <w:szCs w:val="20"/>
              </w:rPr>
            </w:pPr>
            <w:r w:rsidRPr="00A46B96">
              <w:rPr>
                <w:rFonts w:ascii="Verdana" w:hAnsi="Verdana" w:cs="Arial"/>
                <w:sz w:val="20"/>
                <w:szCs w:val="20"/>
              </w:rPr>
              <w:t>Dimensiones compactas de 30x40x15 cm</w:t>
            </w:r>
          </w:p>
        </w:tc>
      </w:tr>
    </w:tbl>
    <w:p w:rsidR="001E63F2" w:rsidRPr="00A43073" w:rsidRDefault="008A2BEF" w:rsidP="00A43073">
      <w:pPr>
        <w:jc w:val="both"/>
        <w:rPr>
          <w:rFonts w:ascii="Verdana" w:hAnsi="Verdana" w:cs="Arial"/>
          <w:sz w:val="20"/>
          <w:szCs w:val="20"/>
        </w:rPr>
      </w:pPr>
      <w:r w:rsidRPr="00A43073">
        <w:rPr>
          <w:rFonts w:ascii="Verdana" w:hAnsi="Verdana" w:cs="Arial"/>
          <w:noProof/>
          <w:sz w:val="20"/>
          <w:szCs w:val="20"/>
          <w:lang w:val="es-CL" w:eastAsia="es-CL"/>
        </w:rPr>
        <w:t xml:space="preserve"> </w:t>
      </w:r>
    </w:p>
    <w:p w:rsidR="008C36A6" w:rsidRPr="00A43073" w:rsidRDefault="009771A5" w:rsidP="00FC21AD">
      <w:pPr>
        <w:pStyle w:val="Prrafodelista"/>
        <w:numPr>
          <w:ilvl w:val="0"/>
          <w:numId w:val="8"/>
        </w:numPr>
        <w:spacing w:line="259" w:lineRule="auto"/>
        <w:rPr>
          <w:rFonts w:ascii="Verdana" w:hAnsi="Verdana" w:cs="Arial"/>
          <w:sz w:val="20"/>
          <w:szCs w:val="20"/>
        </w:rPr>
      </w:pPr>
      <w:r w:rsidRPr="00A43073">
        <w:rPr>
          <w:rFonts w:ascii="Verdana" w:hAnsi="Verdana" w:cs="Arial"/>
          <w:sz w:val="20"/>
          <w:szCs w:val="20"/>
        </w:rPr>
        <w:t>Debe ofertar a todos los productos, para que su oferta sea aceptada</w:t>
      </w:r>
      <w:r w:rsidR="0017750E">
        <w:rPr>
          <w:rFonts w:ascii="Verdana" w:hAnsi="Verdana" w:cs="Arial"/>
          <w:sz w:val="20"/>
          <w:szCs w:val="20"/>
        </w:rPr>
        <w:t>.</w:t>
      </w:r>
    </w:p>
    <w:p w:rsidR="00761ECE" w:rsidRDefault="00761ECE" w:rsidP="00FC21AD">
      <w:pPr>
        <w:pStyle w:val="Prrafodelista"/>
        <w:numPr>
          <w:ilvl w:val="0"/>
          <w:numId w:val="8"/>
        </w:numPr>
        <w:spacing w:line="259" w:lineRule="auto"/>
        <w:rPr>
          <w:rFonts w:ascii="Verdana" w:hAnsi="Verdana" w:cs="Arial"/>
          <w:sz w:val="20"/>
          <w:szCs w:val="20"/>
        </w:rPr>
      </w:pPr>
      <w:r w:rsidRPr="00A43073">
        <w:rPr>
          <w:rFonts w:ascii="Verdana" w:hAnsi="Verdana" w:cs="Arial"/>
          <w:sz w:val="20"/>
          <w:szCs w:val="20"/>
        </w:rPr>
        <w:t xml:space="preserve">Debe ofertar máximo plazo de entrega de </w:t>
      </w:r>
      <w:r w:rsidR="00A43073" w:rsidRPr="00A43073">
        <w:rPr>
          <w:rFonts w:ascii="Verdana" w:hAnsi="Verdana" w:cs="Arial"/>
          <w:sz w:val="20"/>
          <w:szCs w:val="20"/>
        </w:rPr>
        <w:t xml:space="preserve">6 </w:t>
      </w:r>
      <w:r w:rsidRPr="00A43073">
        <w:rPr>
          <w:rFonts w:ascii="Verdana" w:hAnsi="Verdana" w:cs="Arial"/>
          <w:sz w:val="20"/>
          <w:szCs w:val="20"/>
        </w:rPr>
        <w:t>días hábiles puesto en bodega municipal de Arauco, una vez aceptada OC en portal mercado público (tiene máximo de 24 horas para aceptar OC en portal una vez enviada)</w:t>
      </w:r>
    </w:p>
    <w:p w:rsidR="005B24B0" w:rsidRPr="0017750E" w:rsidRDefault="005B24B0" w:rsidP="005B24B0">
      <w:pPr>
        <w:pStyle w:val="Prrafodelista"/>
        <w:numPr>
          <w:ilvl w:val="0"/>
          <w:numId w:val="8"/>
        </w:numPr>
        <w:spacing w:after="160" w:line="259" w:lineRule="auto"/>
        <w:jc w:val="both"/>
        <w:rPr>
          <w:rFonts w:ascii="Verdana" w:hAnsi="Verdana" w:cs="Arial"/>
          <w:sz w:val="20"/>
          <w:szCs w:val="20"/>
        </w:rPr>
      </w:pPr>
      <w:r w:rsidRPr="0017750E">
        <w:rPr>
          <w:rFonts w:ascii="Verdana" w:hAnsi="Verdana" w:cs="Arial"/>
          <w:sz w:val="20"/>
          <w:szCs w:val="20"/>
        </w:rPr>
        <w:t>Las sillas ofertadas deberán cumplir con norma BIFMA o equivalente, que garantice condiciones de resistencia, durabilidad y seguridad para uso institucional.</w:t>
      </w:r>
    </w:p>
    <w:p w:rsidR="005B24B0" w:rsidRPr="005B24B0" w:rsidRDefault="005B24B0" w:rsidP="005B24B0">
      <w:pPr>
        <w:pStyle w:val="Prrafodelista"/>
        <w:numPr>
          <w:ilvl w:val="0"/>
          <w:numId w:val="17"/>
        </w:numPr>
        <w:rPr>
          <w:rFonts w:ascii="Verdana" w:hAnsi="Verdana" w:cs="Arial"/>
          <w:b/>
          <w:sz w:val="20"/>
          <w:szCs w:val="20"/>
        </w:rPr>
      </w:pPr>
      <w:r w:rsidRPr="005B24B0">
        <w:rPr>
          <w:rFonts w:ascii="Verdana" w:hAnsi="Verdana" w:cs="Arial"/>
          <w:b/>
          <w:sz w:val="20"/>
          <w:szCs w:val="20"/>
        </w:rPr>
        <w:lastRenderedPageBreak/>
        <w:t>DOCUMENTACION OBLIGATORIA PARA POSTULAR</w:t>
      </w:r>
    </w:p>
    <w:p w:rsidR="005B24B0" w:rsidRDefault="005B24B0" w:rsidP="004C4F69">
      <w:pPr>
        <w:rPr>
          <w:rFonts w:ascii="Verdana" w:hAnsi="Verdana" w:cs="Arial"/>
          <w:b/>
          <w:sz w:val="20"/>
          <w:szCs w:val="20"/>
        </w:rPr>
      </w:pPr>
    </w:p>
    <w:p w:rsidR="005B24B0" w:rsidRPr="0017750E" w:rsidRDefault="005B24B0" w:rsidP="005B24B0">
      <w:pPr>
        <w:pStyle w:val="Prrafodelista"/>
        <w:numPr>
          <w:ilvl w:val="0"/>
          <w:numId w:val="16"/>
        </w:numPr>
        <w:rPr>
          <w:rFonts w:ascii="Verdana" w:hAnsi="Verdana" w:cs="Arial"/>
          <w:sz w:val="20"/>
          <w:szCs w:val="20"/>
        </w:rPr>
      </w:pPr>
      <w:r w:rsidRPr="0017750E">
        <w:rPr>
          <w:rFonts w:ascii="Verdana" w:hAnsi="Verdana" w:cs="Arial"/>
          <w:sz w:val="20"/>
          <w:szCs w:val="20"/>
        </w:rPr>
        <w:t>Debe adjuntar cotización con valores individuales y totales, plazo de entrega, además con especificaciones de producto</w:t>
      </w:r>
      <w:r w:rsidR="0017750E">
        <w:rPr>
          <w:rFonts w:ascii="Verdana" w:hAnsi="Verdana" w:cs="Arial"/>
          <w:sz w:val="20"/>
          <w:szCs w:val="20"/>
        </w:rPr>
        <w:t>s</w:t>
      </w:r>
      <w:r w:rsidRPr="0017750E">
        <w:rPr>
          <w:rFonts w:ascii="Verdana" w:hAnsi="Verdana" w:cs="Arial"/>
          <w:sz w:val="20"/>
          <w:szCs w:val="20"/>
        </w:rPr>
        <w:t xml:space="preserve"> a ofertar.</w:t>
      </w:r>
    </w:p>
    <w:p w:rsidR="005B24B0" w:rsidRPr="0017750E" w:rsidRDefault="005B24B0" w:rsidP="005B24B0">
      <w:pPr>
        <w:pStyle w:val="Prrafodelista"/>
        <w:numPr>
          <w:ilvl w:val="0"/>
          <w:numId w:val="16"/>
        </w:numPr>
        <w:rPr>
          <w:rFonts w:ascii="Verdana" w:hAnsi="Verdana" w:cs="Arial"/>
          <w:sz w:val="20"/>
          <w:szCs w:val="20"/>
        </w:rPr>
      </w:pPr>
      <w:r w:rsidRPr="0017750E">
        <w:rPr>
          <w:rFonts w:ascii="Verdana" w:hAnsi="Verdana" w:cs="Arial"/>
          <w:sz w:val="20"/>
          <w:szCs w:val="20"/>
        </w:rPr>
        <w:t>El oferente deberá adjuntar documentación que acredite el cumplimiento de la norma BIFMA o equivalente, tales como certificados, fichas técnicas del fabricante, informes de ensayo u otros medios verificables.</w:t>
      </w:r>
    </w:p>
    <w:p w:rsidR="005B24B0" w:rsidRPr="005B24B0" w:rsidRDefault="005B24B0" w:rsidP="005B24B0">
      <w:pPr>
        <w:pStyle w:val="Prrafodelista"/>
        <w:ind w:left="720"/>
        <w:rPr>
          <w:rFonts w:ascii="Verdana" w:hAnsi="Verdana" w:cs="Arial"/>
          <w:b/>
          <w:sz w:val="20"/>
          <w:szCs w:val="20"/>
        </w:rPr>
      </w:pPr>
    </w:p>
    <w:p w:rsidR="004C4F69" w:rsidRPr="005B24B0" w:rsidRDefault="004C4F69" w:rsidP="005B24B0">
      <w:pPr>
        <w:pStyle w:val="Prrafodelista"/>
        <w:numPr>
          <w:ilvl w:val="0"/>
          <w:numId w:val="17"/>
        </w:numPr>
        <w:rPr>
          <w:rFonts w:ascii="Verdana" w:hAnsi="Verdana" w:cs="Arial"/>
          <w:b/>
          <w:sz w:val="20"/>
          <w:szCs w:val="20"/>
        </w:rPr>
      </w:pPr>
      <w:r w:rsidRPr="005B24B0">
        <w:rPr>
          <w:rFonts w:ascii="Verdana" w:hAnsi="Verdana" w:cs="Arial"/>
          <w:b/>
          <w:sz w:val="20"/>
          <w:szCs w:val="20"/>
        </w:rPr>
        <w:t>ENTREGA</w:t>
      </w:r>
    </w:p>
    <w:p w:rsidR="004C4F69" w:rsidRPr="00A43073" w:rsidRDefault="004C4F69" w:rsidP="004C4F69">
      <w:pPr>
        <w:rPr>
          <w:rFonts w:ascii="Verdana" w:hAnsi="Verdana" w:cs="Arial"/>
          <w:sz w:val="20"/>
          <w:szCs w:val="20"/>
        </w:rPr>
      </w:pPr>
    </w:p>
    <w:p w:rsidR="00A43073" w:rsidRPr="00A43073" w:rsidRDefault="003F682C" w:rsidP="00BF6DD9">
      <w:pPr>
        <w:pStyle w:val="Default"/>
        <w:jc w:val="both"/>
        <w:rPr>
          <w:rFonts w:ascii="Verdana" w:hAnsi="Verdana" w:cs="Arial"/>
          <w:color w:val="auto"/>
          <w:sz w:val="20"/>
          <w:szCs w:val="20"/>
        </w:rPr>
      </w:pPr>
      <w:r w:rsidRPr="00A43073">
        <w:rPr>
          <w:rFonts w:ascii="Verdana" w:hAnsi="Verdana" w:cs="Arial"/>
          <w:color w:val="auto"/>
          <w:sz w:val="20"/>
          <w:szCs w:val="20"/>
        </w:rPr>
        <w:t>Bodega Municipal: Serrano 424 esquina esmeralda</w:t>
      </w:r>
      <w:r w:rsidR="00A43073">
        <w:rPr>
          <w:rFonts w:ascii="Verdana" w:hAnsi="Verdana" w:cs="Arial"/>
          <w:color w:val="auto"/>
          <w:sz w:val="20"/>
          <w:szCs w:val="20"/>
        </w:rPr>
        <w:t>.</w:t>
      </w:r>
    </w:p>
    <w:p w:rsidR="004C4F69" w:rsidRPr="00A43073" w:rsidRDefault="004C4F69" w:rsidP="004C4F69">
      <w:pPr>
        <w:rPr>
          <w:rFonts w:ascii="Verdana" w:hAnsi="Verdana" w:cs="Arial"/>
          <w:b/>
          <w:sz w:val="20"/>
          <w:szCs w:val="20"/>
          <w:lang w:val="es-CL"/>
        </w:rPr>
      </w:pPr>
    </w:p>
    <w:p w:rsidR="004C4F69" w:rsidRPr="005B24B0" w:rsidRDefault="004C4F69" w:rsidP="005B24B0">
      <w:pPr>
        <w:pStyle w:val="Prrafodelista"/>
        <w:numPr>
          <w:ilvl w:val="0"/>
          <w:numId w:val="17"/>
        </w:numPr>
        <w:rPr>
          <w:rFonts w:ascii="Verdana" w:hAnsi="Verdana" w:cs="Arial"/>
          <w:b/>
          <w:sz w:val="20"/>
          <w:szCs w:val="20"/>
        </w:rPr>
      </w:pPr>
      <w:r w:rsidRPr="005B24B0">
        <w:rPr>
          <w:rFonts w:ascii="Verdana" w:hAnsi="Verdana" w:cs="Arial"/>
          <w:b/>
          <w:sz w:val="20"/>
          <w:szCs w:val="20"/>
        </w:rPr>
        <w:t>MONTO DISPONIBLE</w:t>
      </w:r>
    </w:p>
    <w:p w:rsidR="004C4F69" w:rsidRPr="00A43073" w:rsidRDefault="004C4F69" w:rsidP="004C4F69">
      <w:pPr>
        <w:rPr>
          <w:rFonts w:ascii="Verdana" w:hAnsi="Verdana" w:cs="Arial"/>
          <w:sz w:val="20"/>
          <w:szCs w:val="20"/>
        </w:rPr>
      </w:pPr>
    </w:p>
    <w:p w:rsidR="004C4F69" w:rsidRPr="00A43073" w:rsidRDefault="00A015A5" w:rsidP="00BF6DD9">
      <w:pPr>
        <w:pStyle w:val="Default"/>
        <w:jc w:val="both"/>
        <w:rPr>
          <w:rFonts w:ascii="Verdana" w:hAnsi="Verdana" w:cs="Arial"/>
          <w:color w:val="auto"/>
          <w:sz w:val="20"/>
          <w:szCs w:val="20"/>
        </w:rPr>
      </w:pPr>
      <w:r w:rsidRPr="00A43073">
        <w:rPr>
          <w:rFonts w:ascii="Verdana" w:hAnsi="Verdana" w:cs="Arial"/>
          <w:color w:val="auto"/>
          <w:sz w:val="20"/>
          <w:szCs w:val="20"/>
        </w:rPr>
        <w:t xml:space="preserve">Presupuesto </w:t>
      </w:r>
      <w:r w:rsidR="00A4704E" w:rsidRPr="00A43073">
        <w:rPr>
          <w:rFonts w:ascii="Verdana" w:hAnsi="Verdana" w:cs="Arial"/>
          <w:color w:val="auto"/>
          <w:sz w:val="20"/>
          <w:szCs w:val="20"/>
        </w:rPr>
        <w:t>Máximo disponible de $</w:t>
      </w:r>
      <w:r w:rsidR="00496842">
        <w:rPr>
          <w:rFonts w:ascii="Verdana" w:hAnsi="Verdana" w:cs="Arial"/>
          <w:color w:val="auto"/>
          <w:sz w:val="20"/>
          <w:szCs w:val="20"/>
        </w:rPr>
        <w:t>3.041.760</w:t>
      </w:r>
      <w:r w:rsidR="004C4F69" w:rsidRPr="00A43073">
        <w:rPr>
          <w:rFonts w:ascii="Verdana" w:hAnsi="Verdana" w:cs="Arial"/>
          <w:color w:val="auto"/>
          <w:sz w:val="20"/>
          <w:szCs w:val="20"/>
        </w:rPr>
        <w:t xml:space="preserve"> con impuestos incluidos</w:t>
      </w:r>
      <w:r w:rsidRPr="00A43073">
        <w:rPr>
          <w:rFonts w:ascii="Verdana" w:hAnsi="Verdana" w:cs="Arial"/>
          <w:color w:val="auto"/>
          <w:sz w:val="20"/>
          <w:szCs w:val="20"/>
        </w:rPr>
        <w:t>, incluyendo cargo por despacho a Arauco</w:t>
      </w:r>
      <w:r w:rsidR="00A86D17" w:rsidRPr="00A43073">
        <w:rPr>
          <w:rFonts w:ascii="Verdana" w:hAnsi="Verdana" w:cs="Arial"/>
          <w:color w:val="auto"/>
          <w:sz w:val="20"/>
          <w:szCs w:val="20"/>
        </w:rPr>
        <w:t>.</w:t>
      </w:r>
    </w:p>
    <w:p w:rsidR="008C36A6" w:rsidRPr="00A43073" w:rsidRDefault="008C36A6" w:rsidP="00BF6DD9">
      <w:pPr>
        <w:pStyle w:val="Default"/>
        <w:jc w:val="both"/>
        <w:rPr>
          <w:rFonts w:ascii="Verdana" w:hAnsi="Verdana" w:cs="Arial"/>
          <w:color w:val="auto"/>
          <w:sz w:val="20"/>
          <w:szCs w:val="20"/>
        </w:rPr>
      </w:pPr>
    </w:p>
    <w:p w:rsidR="008C36A6" w:rsidRPr="00A43073" w:rsidRDefault="008C36A6" w:rsidP="005B24B0">
      <w:pPr>
        <w:pStyle w:val="Default"/>
        <w:numPr>
          <w:ilvl w:val="0"/>
          <w:numId w:val="17"/>
        </w:numPr>
        <w:jc w:val="both"/>
        <w:rPr>
          <w:rFonts w:ascii="Verdana" w:hAnsi="Verdana" w:cs="Arial"/>
          <w:b/>
          <w:color w:val="auto"/>
          <w:sz w:val="20"/>
          <w:szCs w:val="20"/>
        </w:rPr>
      </w:pPr>
      <w:r w:rsidRPr="00A43073">
        <w:rPr>
          <w:rFonts w:ascii="Verdana" w:hAnsi="Verdana" w:cs="Arial"/>
          <w:b/>
          <w:color w:val="auto"/>
          <w:sz w:val="20"/>
          <w:szCs w:val="20"/>
        </w:rPr>
        <w:t>CRITERIOS DE EVALUACIÓN</w:t>
      </w:r>
    </w:p>
    <w:p w:rsidR="004C4F69" w:rsidRPr="00A43073" w:rsidRDefault="004C4F69" w:rsidP="004C4F69">
      <w:pPr>
        <w:rPr>
          <w:rFonts w:ascii="Verdana" w:hAnsi="Verdana" w:cs="Arial"/>
          <w:b/>
          <w:sz w:val="20"/>
          <w:szCs w:val="20"/>
        </w:rPr>
      </w:pPr>
    </w:p>
    <w:p w:rsidR="00FC21AD" w:rsidRPr="00A43073" w:rsidRDefault="008C36A6" w:rsidP="008C36A6">
      <w:pPr>
        <w:rPr>
          <w:rFonts w:ascii="Verdana" w:hAnsi="Verdana" w:cs="Arial"/>
          <w:sz w:val="20"/>
          <w:szCs w:val="20"/>
          <w:lang w:val="es-CL"/>
        </w:rPr>
      </w:pPr>
      <w:r w:rsidRPr="00A43073">
        <w:rPr>
          <w:rFonts w:ascii="Verdana" w:hAnsi="Verdana" w:cs="Arial"/>
          <w:sz w:val="20"/>
          <w:szCs w:val="20"/>
          <w:lang w:val="es-CL"/>
        </w:rPr>
        <w:t>Se considerará Precio y plazo de entrega</w:t>
      </w:r>
    </w:p>
    <w:p w:rsidR="00A43073" w:rsidRPr="00A43073" w:rsidRDefault="00A43073" w:rsidP="008C36A6">
      <w:pPr>
        <w:rPr>
          <w:rFonts w:ascii="Verdana" w:hAnsi="Verdana" w:cs="Arial"/>
          <w:sz w:val="20"/>
          <w:szCs w:val="20"/>
          <w:lang w:val="es-CL"/>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8"/>
        <w:gridCol w:w="7627"/>
      </w:tblGrid>
      <w:tr w:rsidR="001E63F2" w:rsidRPr="00A43073" w:rsidTr="006A1587">
        <w:tc>
          <w:tcPr>
            <w:tcW w:w="2052" w:type="dxa"/>
            <w:shd w:val="clear" w:color="auto" w:fill="auto"/>
          </w:tcPr>
          <w:p w:rsidR="001E63F2" w:rsidRPr="00A43073" w:rsidRDefault="001E63F2" w:rsidP="006A1587">
            <w:pPr>
              <w:widowControl w:val="0"/>
              <w:autoSpaceDE w:val="0"/>
              <w:autoSpaceDN w:val="0"/>
              <w:adjustRightInd w:val="0"/>
              <w:spacing w:line="223" w:lineRule="exact"/>
              <w:ind w:left="163" w:right="-12" w:hanging="3"/>
              <w:jc w:val="both"/>
              <w:rPr>
                <w:rFonts w:ascii="Verdana" w:hAnsi="Verdana" w:cs="Arial"/>
                <w:b/>
                <w:sz w:val="20"/>
                <w:szCs w:val="20"/>
                <w:u w:val="single"/>
              </w:rPr>
            </w:pPr>
            <w:r w:rsidRPr="00A43073">
              <w:rPr>
                <w:rFonts w:ascii="Verdana" w:hAnsi="Verdana" w:cs="Arial"/>
                <w:b/>
                <w:sz w:val="20"/>
                <w:szCs w:val="20"/>
                <w:u w:val="single"/>
              </w:rPr>
              <w:t xml:space="preserve">Criterio </w:t>
            </w:r>
          </w:p>
        </w:tc>
        <w:tc>
          <w:tcPr>
            <w:tcW w:w="7633" w:type="dxa"/>
            <w:shd w:val="clear" w:color="auto" w:fill="auto"/>
          </w:tcPr>
          <w:p w:rsidR="001E63F2" w:rsidRPr="00A43073" w:rsidRDefault="001E63F2" w:rsidP="00B65FAB">
            <w:pPr>
              <w:widowControl w:val="0"/>
              <w:autoSpaceDE w:val="0"/>
              <w:autoSpaceDN w:val="0"/>
              <w:adjustRightInd w:val="0"/>
              <w:spacing w:line="223" w:lineRule="exact"/>
              <w:ind w:left="709" w:right="-12"/>
              <w:jc w:val="both"/>
              <w:rPr>
                <w:rFonts w:ascii="Verdana" w:hAnsi="Verdana" w:cs="Arial"/>
                <w:b/>
                <w:sz w:val="20"/>
                <w:szCs w:val="20"/>
                <w:u w:val="single"/>
              </w:rPr>
            </w:pPr>
            <w:r w:rsidRPr="00A43073">
              <w:rPr>
                <w:rFonts w:ascii="Verdana" w:hAnsi="Verdana" w:cs="Arial"/>
                <w:b/>
                <w:sz w:val="20"/>
                <w:szCs w:val="20"/>
                <w:u w:val="single"/>
              </w:rPr>
              <w:t>Porcentaje</w:t>
            </w:r>
          </w:p>
          <w:p w:rsidR="001E63F2" w:rsidRPr="00A43073" w:rsidRDefault="001E63F2" w:rsidP="00B65FAB">
            <w:pPr>
              <w:widowControl w:val="0"/>
              <w:autoSpaceDE w:val="0"/>
              <w:autoSpaceDN w:val="0"/>
              <w:adjustRightInd w:val="0"/>
              <w:spacing w:line="223" w:lineRule="exact"/>
              <w:ind w:left="709" w:right="-12"/>
              <w:jc w:val="both"/>
              <w:rPr>
                <w:rFonts w:ascii="Verdana" w:hAnsi="Verdana" w:cs="Arial"/>
                <w:b/>
                <w:sz w:val="20"/>
                <w:szCs w:val="20"/>
                <w:u w:val="single"/>
              </w:rPr>
            </w:pPr>
          </w:p>
        </w:tc>
      </w:tr>
      <w:tr w:rsidR="001E63F2" w:rsidRPr="00A43073" w:rsidTr="006A1587">
        <w:tc>
          <w:tcPr>
            <w:tcW w:w="2052" w:type="dxa"/>
            <w:shd w:val="clear" w:color="auto" w:fill="auto"/>
          </w:tcPr>
          <w:p w:rsidR="001E63F2" w:rsidRPr="00A43073" w:rsidRDefault="001E63F2" w:rsidP="006A1587">
            <w:pPr>
              <w:widowControl w:val="0"/>
              <w:autoSpaceDE w:val="0"/>
              <w:autoSpaceDN w:val="0"/>
              <w:adjustRightInd w:val="0"/>
              <w:spacing w:line="276" w:lineRule="auto"/>
              <w:ind w:left="163" w:right="-12" w:hanging="3"/>
              <w:jc w:val="both"/>
              <w:rPr>
                <w:rFonts w:ascii="Verdana" w:hAnsi="Verdana" w:cs="Arial"/>
                <w:sz w:val="20"/>
                <w:szCs w:val="20"/>
              </w:rPr>
            </w:pPr>
            <w:r w:rsidRPr="00A43073">
              <w:rPr>
                <w:rFonts w:ascii="Verdana" w:hAnsi="Verdana" w:cs="Arial"/>
                <w:sz w:val="20"/>
                <w:szCs w:val="20"/>
              </w:rPr>
              <w:t>Precio (</w:t>
            </w:r>
            <w:r w:rsidR="004D0B40" w:rsidRPr="00A43073">
              <w:rPr>
                <w:rFonts w:ascii="Verdana" w:hAnsi="Verdana" w:cs="Arial"/>
                <w:sz w:val="20"/>
                <w:szCs w:val="20"/>
              </w:rPr>
              <w:t xml:space="preserve"> </w:t>
            </w:r>
            <w:r w:rsidR="00A43073" w:rsidRPr="00A43073">
              <w:rPr>
                <w:rFonts w:ascii="Verdana" w:hAnsi="Verdana" w:cs="Arial"/>
                <w:sz w:val="20"/>
                <w:szCs w:val="20"/>
              </w:rPr>
              <w:t>6</w:t>
            </w:r>
            <w:r w:rsidRPr="00A43073">
              <w:rPr>
                <w:rFonts w:ascii="Verdana" w:hAnsi="Verdana" w:cs="Arial"/>
                <w:sz w:val="20"/>
                <w:szCs w:val="20"/>
              </w:rPr>
              <w:t>0%)</w:t>
            </w:r>
          </w:p>
        </w:tc>
        <w:tc>
          <w:tcPr>
            <w:tcW w:w="7633" w:type="dxa"/>
            <w:shd w:val="clear" w:color="auto" w:fill="auto"/>
          </w:tcPr>
          <w:p w:rsidR="001E63F2" w:rsidRPr="00A43073" w:rsidRDefault="001E63F2" w:rsidP="00B65FAB">
            <w:pPr>
              <w:widowControl w:val="0"/>
              <w:autoSpaceDE w:val="0"/>
              <w:autoSpaceDN w:val="0"/>
              <w:adjustRightInd w:val="0"/>
              <w:spacing w:line="276" w:lineRule="auto"/>
              <w:ind w:left="169" w:right="-12"/>
              <w:jc w:val="both"/>
              <w:rPr>
                <w:rFonts w:ascii="Verdana" w:hAnsi="Verdana" w:cs="Arial"/>
                <w:sz w:val="20"/>
                <w:szCs w:val="20"/>
                <w:lang w:val="es-CL"/>
              </w:rPr>
            </w:pPr>
            <w:r w:rsidRPr="00A43073">
              <w:rPr>
                <w:rFonts w:ascii="Verdana" w:hAnsi="Verdana" w:cs="Arial"/>
                <w:sz w:val="20"/>
                <w:szCs w:val="20"/>
                <w:lang w:val="es-CL"/>
              </w:rPr>
              <w:t xml:space="preserve">X= (Menor precio ofertado*100/Precio Oferta X) * </w:t>
            </w:r>
            <w:r w:rsidR="00A43073" w:rsidRPr="00A43073">
              <w:rPr>
                <w:rFonts w:ascii="Verdana" w:hAnsi="Verdana" w:cs="Arial"/>
                <w:sz w:val="20"/>
                <w:szCs w:val="20"/>
                <w:lang w:val="es-CL"/>
              </w:rPr>
              <w:t>6</w:t>
            </w:r>
            <w:r w:rsidRPr="00A43073">
              <w:rPr>
                <w:rFonts w:ascii="Verdana" w:hAnsi="Verdana" w:cs="Arial"/>
                <w:sz w:val="20"/>
                <w:szCs w:val="20"/>
                <w:lang w:val="es-CL"/>
              </w:rPr>
              <w:t>0%</w:t>
            </w:r>
          </w:p>
          <w:p w:rsidR="001E63F2" w:rsidRPr="00A43073" w:rsidRDefault="001E63F2" w:rsidP="00B65FAB">
            <w:pPr>
              <w:widowControl w:val="0"/>
              <w:autoSpaceDE w:val="0"/>
              <w:autoSpaceDN w:val="0"/>
              <w:adjustRightInd w:val="0"/>
              <w:spacing w:line="276" w:lineRule="auto"/>
              <w:ind w:left="169" w:right="-12"/>
              <w:jc w:val="both"/>
              <w:rPr>
                <w:rFonts w:ascii="Verdana" w:hAnsi="Verdana" w:cs="Arial"/>
                <w:sz w:val="20"/>
                <w:szCs w:val="20"/>
                <w:lang w:val="es-CL"/>
              </w:rPr>
            </w:pPr>
          </w:p>
        </w:tc>
      </w:tr>
      <w:tr w:rsidR="001E63F2" w:rsidRPr="00A43073" w:rsidTr="006A1587">
        <w:tc>
          <w:tcPr>
            <w:tcW w:w="2052" w:type="dxa"/>
            <w:shd w:val="clear" w:color="auto" w:fill="auto"/>
          </w:tcPr>
          <w:p w:rsidR="001E63F2" w:rsidRPr="00A43073" w:rsidRDefault="001E63F2" w:rsidP="006A1587">
            <w:pPr>
              <w:widowControl w:val="0"/>
              <w:autoSpaceDE w:val="0"/>
              <w:autoSpaceDN w:val="0"/>
              <w:adjustRightInd w:val="0"/>
              <w:spacing w:line="276" w:lineRule="auto"/>
              <w:ind w:left="163" w:right="-12" w:hanging="3"/>
              <w:jc w:val="both"/>
              <w:rPr>
                <w:rFonts w:ascii="Verdana" w:hAnsi="Verdana" w:cs="Arial"/>
                <w:sz w:val="20"/>
                <w:szCs w:val="20"/>
              </w:rPr>
            </w:pPr>
            <w:r w:rsidRPr="00A43073">
              <w:rPr>
                <w:rFonts w:ascii="Verdana" w:hAnsi="Verdana" w:cs="Arial"/>
                <w:sz w:val="20"/>
                <w:szCs w:val="20"/>
              </w:rPr>
              <w:t>Plazo de entrega (</w:t>
            </w:r>
            <w:r w:rsidR="006A1587">
              <w:rPr>
                <w:rFonts w:ascii="Verdana" w:hAnsi="Verdana" w:cs="Arial"/>
                <w:sz w:val="20"/>
                <w:szCs w:val="20"/>
              </w:rPr>
              <w:t>1</w:t>
            </w:r>
            <w:r w:rsidRPr="00A43073">
              <w:rPr>
                <w:rFonts w:ascii="Verdana" w:hAnsi="Verdana" w:cs="Arial"/>
                <w:sz w:val="20"/>
                <w:szCs w:val="20"/>
              </w:rPr>
              <w:t xml:space="preserve">0%) </w:t>
            </w:r>
          </w:p>
        </w:tc>
        <w:tc>
          <w:tcPr>
            <w:tcW w:w="7633" w:type="dxa"/>
            <w:shd w:val="clear" w:color="auto" w:fill="auto"/>
          </w:tcPr>
          <w:p w:rsidR="001E63F2" w:rsidRPr="00A43073" w:rsidRDefault="001E63F2" w:rsidP="001E63F2">
            <w:pPr>
              <w:widowControl w:val="0"/>
              <w:autoSpaceDE w:val="0"/>
              <w:autoSpaceDN w:val="0"/>
              <w:adjustRightInd w:val="0"/>
              <w:spacing w:line="276" w:lineRule="auto"/>
              <w:ind w:left="169" w:right="-12"/>
              <w:jc w:val="both"/>
              <w:rPr>
                <w:rFonts w:ascii="Verdana" w:hAnsi="Verdana" w:cs="Arial"/>
                <w:sz w:val="20"/>
                <w:szCs w:val="20"/>
                <w:lang w:val="es-CL"/>
              </w:rPr>
            </w:pPr>
            <w:r w:rsidRPr="00A43073">
              <w:rPr>
                <w:rFonts w:ascii="Verdana" w:hAnsi="Verdana" w:cs="Arial"/>
                <w:sz w:val="20"/>
                <w:szCs w:val="20"/>
                <w:lang w:val="es-CL"/>
              </w:rPr>
              <w:t>Se asignará mayor puntaje a menor plazo de entrega (puesto en bodega municipal) una vez enviada orden de compra.</w:t>
            </w:r>
          </w:p>
          <w:p w:rsidR="001E63F2" w:rsidRPr="00A43073" w:rsidRDefault="001E63F2" w:rsidP="001E63F2">
            <w:pPr>
              <w:widowControl w:val="0"/>
              <w:autoSpaceDE w:val="0"/>
              <w:autoSpaceDN w:val="0"/>
              <w:adjustRightInd w:val="0"/>
              <w:spacing w:line="276" w:lineRule="auto"/>
              <w:ind w:left="169" w:right="-12"/>
              <w:jc w:val="both"/>
              <w:rPr>
                <w:rFonts w:ascii="Verdana" w:hAnsi="Verdana" w:cs="Arial"/>
                <w:sz w:val="20"/>
                <w:szCs w:val="20"/>
                <w:lang w:val="es-CL"/>
              </w:rPr>
            </w:pPr>
            <w:r w:rsidRPr="00A43073">
              <w:rPr>
                <w:rFonts w:ascii="Verdana" w:hAnsi="Verdana" w:cs="Arial"/>
                <w:sz w:val="20"/>
                <w:szCs w:val="20"/>
                <w:lang w:val="es-CL"/>
              </w:rPr>
              <w:t xml:space="preserve">100 puntos menor plazo de entrega </w:t>
            </w:r>
          </w:p>
          <w:p w:rsidR="001E63F2" w:rsidRPr="00A43073" w:rsidRDefault="001E63F2" w:rsidP="001E63F2">
            <w:pPr>
              <w:widowControl w:val="0"/>
              <w:autoSpaceDE w:val="0"/>
              <w:autoSpaceDN w:val="0"/>
              <w:adjustRightInd w:val="0"/>
              <w:spacing w:line="276" w:lineRule="auto"/>
              <w:ind w:left="169" w:right="-12"/>
              <w:jc w:val="both"/>
              <w:rPr>
                <w:rFonts w:ascii="Verdana" w:hAnsi="Verdana" w:cs="Arial"/>
                <w:sz w:val="20"/>
                <w:szCs w:val="20"/>
                <w:lang w:val="es-CL"/>
              </w:rPr>
            </w:pPr>
            <w:r w:rsidRPr="00A43073">
              <w:rPr>
                <w:rFonts w:ascii="Verdana" w:hAnsi="Verdana" w:cs="Arial"/>
                <w:sz w:val="20"/>
                <w:szCs w:val="20"/>
                <w:lang w:val="es-CL"/>
              </w:rPr>
              <w:t xml:space="preserve">80 puntos segundo plazo de entrega </w:t>
            </w:r>
          </w:p>
          <w:p w:rsidR="001E63F2" w:rsidRPr="00A43073" w:rsidRDefault="001E63F2" w:rsidP="001E63F2">
            <w:pPr>
              <w:widowControl w:val="0"/>
              <w:autoSpaceDE w:val="0"/>
              <w:autoSpaceDN w:val="0"/>
              <w:adjustRightInd w:val="0"/>
              <w:spacing w:line="276" w:lineRule="auto"/>
              <w:ind w:left="169" w:right="-12"/>
              <w:jc w:val="both"/>
              <w:rPr>
                <w:rFonts w:ascii="Verdana" w:hAnsi="Verdana" w:cs="Arial"/>
                <w:sz w:val="20"/>
                <w:szCs w:val="20"/>
                <w:lang w:val="es-CL"/>
              </w:rPr>
            </w:pPr>
            <w:r w:rsidRPr="00A43073">
              <w:rPr>
                <w:rFonts w:ascii="Verdana" w:hAnsi="Verdana" w:cs="Arial"/>
                <w:sz w:val="20"/>
                <w:szCs w:val="20"/>
                <w:lang w:val="es-CL"/>
              </w:rPr>
              <w:t xml:space="preserve">60 puntos tercer plazo de entrega </w:t>
            </w:r>
          </w:p>
          <w:p w:rsidR="001E63F2" w:rsidRPr="00A43073" w:rsidRDefault="001E63F2" w:rsidP="001E63F2">
            <w:pPr>
              <w:widowControl w:val="0"/>
              <w:autoSpaceDE w:val="0"/>
              <w:autoSpaceDN w:val="0"/>
              <w:adjustRightInd w:val="0"/>
              <w:spacing w:line="276" w:lineRule="auto"/>
              <w:ind w:left="169" w:right="-12"/>
              <w:jc w:val="both"/>
              <w:rPr>
                <w:rFonts w:ascii="Verdana" w:hAnsi="Verdana" w:cs="Arial"/>
                <w:sz w:val="20"/>
                <w:szCs w:val="20"/>
                <w:lang w:val="es-CL"/>
              </w:rPr>
            </w:pPr>
            <w:r w:rsidRPr="00A43073">
              <w:rPr>
                <w:rFonts w:ascii="Verdana" w:hAnsi="Verdana" w:cs="Arial"/>
                <w:sz w:val="20"/>
                <w:szCs w:val="20"/>
                <w:lang w:val="es-CL"/>
              </w:rPr>
              <w:t xml:space="preserve">20 puntos cuarto plazo de entrega y demás </w:t>
            </w:r>
          </w:p>
          <w:p w:rsidR="001E63F2" w:rsidRPr="00A43073" w:rsidRDefault="001E63F2" w:rsidP="001E63F2">
            <w:pPr>
              <w:widowControl w:val="0"/>
              <w:autoSpaceDE w:val="0"/>
              <w:autoSpaceDN w:val="0"/>
              <w:adjustRightInd w:val="0"/>
              <w:spacing w:line="276" w:lineRule="auto"/>
              <w:ind w:left="169" w:right="-12"/>
              <w:jc w:val="both"/>
              <w:rPr>
                <w:rFonts w:ascii="Verdana" w:hAnsi="Verdana" w:cs="Arial"/>
                <w:sz w:val="20"/>
                <w:szCs w:val="20"/>
                <w:lang w:val="es-CL"/>
              </w:rPr>
            </w:pPr>
            <w:r w:rsidRPr="00A43073">
              <w:rPr>
                <w:rFonts w:ascii="Verdana" w:hAnsi="Verdana" w:cs="Arial"/>
                <w:sz w:val="20"/>
                <w:szCs w:val="20"/>
                <w:lang w:val="es-CL"/>
              </w:rPr>
              <w:t>0 puntos no informa</w:t>
            </w:r>
          </w:p>
        </w:tc>
      </w:tr>
      <w:tr w:rsidR="00274605" w:rsidRPr="00A43073" w:rsidTr="006A1587">
        <w:trPr>
          <w:trHeight w:val="1742"/>
        </w:trPr>
        <w:tc>
          <w:tcPr>
            <w:tcW w:w="2052" w:type="dxa"/>
            <w:shd w:val="clear" w:color="auto" w:fill="auto"/>
          </w:tcPr>
          <w:p w:rsidR="00274605" w:rsidRPr="00A43073" w:rsidRDefault="006A1587" w:rsidP="006A1587">
            <w:pPr>
              <w:widowControl w:val="0"/>
              <w:autoSpaceDE w:val="0"/>
              <w:autoSpaceDN w:val="0"/>
              <w:adjustRightInd w:val="0"/>
              <w:spacing w:line="276" w:lineRule="auto"/>
              <w:ind w:left="163" w:right="-12" w:hanging="3"/>
              <w:jc w:val="both"/>
              <w:rPr>
                <w:rFonts w:ascii="Verdana" w:hAnsi="Verdana" w:cs="Arial"/>
                <w:sz w:val="20"/>
                <w:szCs w:val="20"/>
              </w:rPr>
            </w:pPr>
            <w:r w:rsidRPr="006A1587">
              <w:rPr>
                <w:rFonts w:ascii="Verdana" w:hAnsi="Verdana" w:cs="Arial"/>
                <w:sz w:val="20"/>
                <w:szCs w:val="20"/>
              </w:rPr>
              <w:t>Calidad Técnica (20%)</w:t>
            </w:r>
          </w:p>
        </w:tc>
        <w:tc>
          <w:tcPr>
            <w:tcW w:w="7633" w:type="dxa"/>
            <w:shd w:val="clear" w:color="auto" w:fill="auto"/>
          </w:tcPr>
          <w:p w:rsidR="00274605" w:rsidRDefault="006A1587" w:rsidP="00B65FAB">
            <w:pPr>
              <w:widowControl w:val="0"/>
              <w:autoSpaceDE w:val="0"/>
              <w:autoSpaceDN w:val="0"/>
              <w:adjustRightInd w:val="0"/>
              <w:spacing w:line="276" w:lineRule="auto"/>
              <w:ind w:left="169" w:right="-12"/>
              <w:jc w:val="both"/>
              <w:rPr>
                <w:rFonts w:ascii="Verdana" w:hAnsi="Verdana" w:cs="Arial"/>
                <w:sz w:val="20"/>
                <w:szCs w:val="20"/>
                <w:lang w:val="es-CL"/>
              </w:rPr>
            </w:pPr>
            <w:r w:rsidRPr="006A1587">
              <w:rPr>
                <w:rFonts w:ascii="Verdana" w:hAnsi="Verdana" w:cs="Arial"/>
                <w:sz w:val="20"/>
                <w:szCs w:val="20"/>
                <w:lang w:val="es-CL"/>
              </w:rPr>
              <w:t xml:space="preserve">Se evaluará la calidad de los productos ofertados en base a la información técnica presentada por el oferente (fichas técnicas, certificados, descripciones), considerando los siguientes </w:t>
            </w:r>
            <w:proofErr w:type="spellStart"/>
            <w:r w:rsidRPr="006A1587">
              <w:rPr>
                <w:rFonts w:ascii="Verdana" w:hAnsi="Verdana" w:cs="Arial"/>
                <w:sz w:val="20"/>
                <w:szCs w:val="20"/>
                <w:lang w:val="es-CL"/>
              </w:rPr>
              <w:t>subcriterios</w:t>
            </w:r>
            <w:proofErr w:type="spellEnd"/>
            <w:r w:rsidRPr="006A1587">
              <w:rPr>
                <w:rFonts w:ascii="Verdana" w:hAnsi="Verdana" w:cs="Arial"/>
                <w:sz w:val="20"/>
                <w:szCs w:val="20"/>
                <w:lang w:val="es-CL"/>
              </w:rPr>
              <w:t>:</w:t>
            </w:r>
          </w:p>
          <w:p w:rsidR="006A1587" w:rsidRDefault="006A1587" w:rsidP="00B65FAB">
            <w:pPr>
              <w:widowControl w:val="0"/>
              <w:autoSpaceDE w:val="0"/>
              <w:autoSpaceDN w:val="0"/>
              <w:adjustRightInd w:val="0"/>
              <w:spacing w:line="276" w:lineRule="auto"/>
              <w:ind w:left="169" w:right="-12"/>
              <w:jc w:val="both"/>
              <w:rPr>
                <w:rFonts w:ascii="Verdana" w:hAnsi="Verdana" w:cs="Arial"/>
                <w:sz w:val="20"/>
                <w:szCs w:val="20"/>
                <w:lang w:val="es-CL"/>
              </w:rPr>
            </w:pPr>
          </w:p>
          <w:p w:rsidR="006A1587" w:rsidRPr="006A1587" w:rsidRDefault="006A1587" w:rsidP="006A1587">
            <w:pPr>
              <w:widowControl w:val="0"/>
              <w:autoSpaceDE w:val="0"/>
              <w:autoSpaceDN w:val="0"/>
              <w:adjustRightInd w:val="0"/>
              <w:spacing w:line="276" w:lineRule="auto"/>
              <w:ind w:right="-12"/>
              <w:jc w:val="both"/>
              <w:rPr>
                <w:rFonts w:ascii="Verdana" w:hAnsi="Verdana" w:cs="Arial"/>
                <w:sz w:val="20"/>
                <w:szCs w:val="20"/>
                <w:lang w:val="es-CL"/>
              </w:rPr>
            </w:pPr>
            <w:r w:rsidRPr="006A1587">
              <w:rPr>
                <w:rFonts w:ascii="Verdana" w:hAnsi="Verdana" w:cs="Arial"/>
                <w:b/>
                <w:sz w:val="20"/>
                <w:szCs w:val="20"/>
                <w:lang w:val="es-CL"/>
              </w:rPr>
              <w:t>Certificaciones y Respaldo Técnico</w:t>
            </w:r>
            <w:r w:rsidRPr="006A1587">
              <w:rPr>
                <w:rFonts w:ascii="Verdana" w:hAnsi="Verdana" w:cs="Arial"/>
                <w:sz w:val="20"/>
                <w:szCs w:val="20"/>
                <w:lang w:val="es-CL"/>
              </w:rPr>
              <w:t xml:space="preserve"> </w:t>
            </w:r>
            <w:r w:rsidRPr="006A1587">
              <w:rPr>
                <w:rFonts w:ascii="Verdana" w:hAnsi="Verdana" w:cs="Arial"/>
                <w:b/>
                <w:sz w:val="20"/>
                <w:szCs w:val="20"/>
                <w:lang w:val="es-CL"/>
              </w:rPr>
              <w:t>(50%)</w:t>
            </w:r>
          </w:p>
          <w:p w:rsidR="006A1587" w:rsidRPr="006A1587" w:rsidRDefault="006A1587" w:rsidP="006A1587">
            <w:pPr>
              <w:widowControl w:val="0"/>
              <w:autoSpaceDE w:val="0"/>
              <w:autoSpaceDN w:val="0"/>
              <w:adjustRightInd w:val="0"/>
              <w:spacing w:line="276" w:lineRule="auto"/>
              <w:ind w:right="-12"/>
              <w:jc w:val="both"/>
              <w:rPr>
                <w:rFonts w:ascii="Verdana" w:hAnsi="Verdana" w:cs="Arial"/>
                <w:sz w:val="20"/>
                <w:szCs w:val="20"/>
                <w:lang w:val="es-CL"/>
              </w:rPr>
            </w:pPr>
            <w:r>
              <w:rPr>
                <w:rFonts w:ascii="Verdana" w:hAnsi="Verdana" w:cs="Arial"/>
                <w:sz w:val="20"/>
                <w:szCs w:val="20"/>
                <w:lang w:val="es-CL"/>
              </w:rPr>
              <w:t>Se evaluará:</w:t>
            </w:r>
          </w:p>
          <w:p w:rsidR="006A1587" w:rsidRPr="006A1587" w:rsidRDefault="006A1587" w:rsidP="006A1587">
            <w:pPr>
              <w:widowControl w:val="0"/>
              <w:autoSpaceDE w:val="0"/>
              <w:autoSpaceDN w:val="0"/>
              <w:adjustRightInd w:val="0"/>
              <w:spacing w:line="276" w:lineRule="auto"/>
              <w:ind w:right="-12"/>
              <w:jc w:val="both"/>
              <w:rPr>
                <w:rFonts w:ascii="Verdana" w:hAnsi="Verdana" w:cs="Arial"/>
                <w:sz w:val="20"/>
                <w:szCs w:val="20"/>
                <w:lang w:val="es-CL"/>
              </w:rPr>
            </w:pPr>
            <w:r w:rsidRPr="006A1587">
              <w:rPr>
                <w:rFonts w:ascii="Verdana" w:hAnsi="Verdana" w:cs="Arial"/>
                <w:sz w:val="20"/>
                <w:szCs w:val="20"/>
                <w:lang w:val="es-CL"/>
              </w:rPr>
              <w:t>Cumplimiento de norma BIFMA o equivalente</w:t>
            </w:r>
          </w:p>
          <w:p w:rsidR="006A1587" w:rsidRPr="006A1587" w:rsidRDefault="006A1587" w:rsidP="006A1587">
            <w:pPr>
              <w:widowControl w:val="0"/>
              <w:autoSpaceDE w:val="0"/>
              <w:autoSpaceDN w:val="0"/>
              <w:adjustRightInd w:val="0"/>
              <w:spacing w:line="276" w:lineRule="auto"/>
              <w:ind w:right="-12"/>
              <w:jc w:val="both"/>
              <w:rPr>
                <w:rFonts w:ascii="Verdana" w:hAnsi="Verdana" w:cs="Arial"/>
                <w:sz w:val="20"/>
                <w:szCs w:val="20"/>
                <w:lang w:val="es-CL"/>
              </w:rPr>
            </w:pPr>
            <w:r w:rsidRPr="006A1587">
              <w:rPr>
                <w:rFonts w:ascii="Verdana" w:hAnsi="Verdana" w:cs="Arial"/>
                <w:sz w:val="20"/>
                <w:szCs w:val="20"/>
                <w:lang w:val="es-CL"/>
              </w:rPr>
              <w:t>Documentación de respaldo (certificados, fichas técnicas, ensayos)</w:t>
            </w:r>
          </w:p>
          <w:p w:rsidR="006A1587" w:rsidRPr="006A1587" w:rsidRDefault="006A1587" w:rsidP="006A1587">
            <w:pPr>
              <w:widowControl w:val="0"/>
              <w:autoSpaceDE w:val="0"/>
              <w:autoSpaceDN w:val="0"/>
              <w:adjustRightInd w:val="0"/>
              <w:spacing w:line="276" w:lineRule="auto"/>
              <w:ind w:right="-12"/>
              <w:jc w:val="both"/>
              <w:rPr>
                <w:rFonts w:ascii="Verdana" w:hAnsi="Verdana" w:cs="Arial"/>
                <w:sz w:val="20"/>
                <w:szCs w:val="20"/>
                <w:lang w:val="es-CL"/>
              </w:rPr>
            </w:pPr>
            <w:r>
              <w:rPr>
                <w:rFonts w:ascii="Verdana" w:hAnsi="Verdana" w:cs="Arial"/>
                <w:sz w:val="20"/>
                <w:szCs w:val="20"/>
                <w:lang w:val="es-CL"/>
              </w:rPr>
              <w:t>Puntaje:</w:t>
            </w:r>
          </w:p>
          <w:p w:rsidR="006A1587" w:rsidRPr="006A1587" w:rsidRDefault="006A1587" w:rsidP="006A1587">
            <w:pPr>
              <w:pStyle w:val="Prrafodelista"/>
              <w:widowControl w:val="0"/>
              <w:numPr>
                <w:ilvl w:val="0"/>
                <w:numId w:val="19"/>
              </w:numPr>
              <w:autoSpaceDE w:val="0"/>
              <w:autoSpaceDN w:val="0"/>
              <w:adjustRightInd w:val="0"/>
              <w:spacing w:line="276" w:lineRule="auto"/>
              <w:ind w:right="-12"/>
              <w:jc w:val="both"/>
              <w:rPr>
                <w:rFonts w:ascii="Verdana" w:hAnsi="Verdana" w:cs="Arial"/>
                <w:sz w:val="20"/>
                <w:szCs w:val="20"/>
                <w:lang w:val="es-CL"/>
              </w:rPr>
            </w:pPr>
            <w:r w:rsidRPr="006A1587">
              <w:rPr>
                <w:rFonts w:ascii="Verdana" w:hAnsi="Verdana" w:cs="Arial"/>
                <w:sz w:val="20"/>
                <w:szCs w:val="20"/>
                <w:lang w:val="es-CL"/>
              </w:rPr>
              <w:t xml:space="preserve">100 </w:t>
            </w:r>
            <w:proofErr w:type="spellStart"/>
            <w:r w:rsidRPr="006A1587">
              <w:rPr>
                <w:rFonts w:ascii="Verdana" w:hAnsi="Verdana" w:cs="Arial"/>
                <w:sz w:val="20"/>
                <w:szCs w:val="20"/>
                <w:lang w:val="es-CL"/>
              </w:rPr>
              <w:t>pts</w:t>
            </w:r>
            <w:proofErr w:type="spellEnd"/>
            <w:r w:rsidRPr="006A1587">
              <w:rPr>
                <w:rFonts w:ascii="Verdana" w:hAnsi="Verdana" w:cs="Arial"/>
                <w:sz w:val="20"/>
                <w:szCs w:val="20"/>
                <w:lang w:val="es-CL"/>
              </w:rPr>
              <w:t>: acredita norma BIFMA o equivalente con respaldo verificable</w:t>
            </w:r>
            <w:r>
              <w:rPr>
                <w:rFonts w:ascii="Verdana" w:hAnsi="Verdana" w:cs="Arial"/>
                <w:sz w:val="20"/>
                <w:szCs w:val="20"/>
                <w:lang w:val="es-CL"/>
              </w:rPr>
              <w:t>.</w:t>
            </w:r>
          </w:p>
          <w:p w:rsidR="006A1587" w:rsidRPr="006A1587" w:rsidRDefault="006A1587" w:rsidP="006A1587">
            <w:pPr>
              <w:pStyle w:val="Prrafodelista"/>
              <w:widowControl w:val="0"/>
              <w:numPr>
                <w:ilvl w:val="0"/>
                <w:numId w:val="19"/>
              </w:numPr>
              <w:autoSpaceDE w:val="0"/>
              <w:autoSpaceDN w:val="0"/>
              <w:adjustRightInd w:val="0"/>
              <w:spacing w:line="276" w:lineRule="auto"/>
              <w:ind w:right="-12"/>
              <w:jc w:val="both"/>
              <w:rPr>
                <w:rFonts w:ascii="Verdana" w:hAnsi="Verdana" w:cs="Arial"/>
                <w:sz w:val="20"/>
                <w:szCs w:val="20"/>
                <w:lang w:val="es-CL"/>
              </w:rPr>
            </w:pPr>
            <w:r>
              <w:rPr>
                <w:rFonts w:ascii="Verdana" w:hAnsi="Verdana" w:cs="Arial"/>
                <w:sz w:val="20"/>
                <w:szCs w:val="20"/>
                <w:lang w:val="es-CL"/>
              </w:rPr>
              <w:t>0</w:t>
            </w:r>
            <w:r w:rsidRPr="006A1587">
              <w:rPr>
                <w:rFonts w:ascii="Verdana" w:hAnsi="Verdana" w:cs="Arial"/>
                <w:sz w:val="20"/>
                <w:szCs w:val="20"/>
                <w:lang w:val="es-CL"/>
              </w:rPr>
              <w:t xml:space="preserve"> </w:t>
            </w:r>
            <w:proofErr w:type="spellStart"/>
            <w:r w:rsidRPr="006A1587">
              <w:rPr>
                <w:rFonts w:ascii="Verdana" w:hAnsi="Verdana" w:cs="Arial"/>
                <w:sz w:val="20"/>
                <w:szCs w:val="20"/>
                <w:lang w:val="es-CL"/>
              </w:rPr>
              <w:t>pts</w:t>
            </w:r>
            <w:proofErr w:type="spellEnd"/>
            <w:r w:rsidRPr="006A1587">
              <w:rPr>
                <w:rFonts w:ascii="Verdana" w:hAnsi="Verdana" w:cs="Arial"/>
                <w:sz w:val="20"/>
                <w:szCs w:val="20"/>
                <w:lang w:val="es-CL"/>
              </w:rPr>
              <w:t xml:space="preserve">: declara cumplimiento, </w:t>
            </w:r>
            <w:r>
              <w:rPr>
                <w:rFonts w:ascii="Verdana" w:hAnsi="Verdana" w:cs="Arial"/>
                <w:sz w:val="20"/>
                <w:szCs w:val="20"/>
                <w:lang w:val="es-CL"/>
              </w:rPr>
              <w:t>pero no acredita, o no informa.</w:t>
            </w:r>
          </w:p>
          <w:p w:rsidR="006A1587" w:rsidRPr="006A1587" w:rsidRDefault="006A1587" w:rsidP="006A1587">
            <w:pPr>
              <w:widowControl w:val="0"/>
              <w:autoSpaceDE w:val="0"/>
              <w:autoSpaceDN w:val="0"/>
              <w:adjustRightInd w:val="0"/>
              <w:spacing w:line="276" w:lineRule="auto"/>
              <w:ind w:left="169" w:right="-12"/>
              <w:jc w:val="both"/>
              <w:rPr>
                <w:rFonts w:ascii="Verdana" w:hAnsi="Verdana" w:cs="Arial"/>
                <w:sz w:val="20"/>
                <w:szCs w:val="20"/>
                <w:lang w:val="es-CL"/>
              </w:rPr>
            </w:pPr>
          </w:p>
          <w:p w:rsidR="006A1587" w:rsidRPr="006A1587" w:rsidRDefault="006A1587" w:rsidP="006A1587">
            <w:pPr>
              <w:widowControl w:val="0"/>
              <w:autoSpaceDE w:val="0"/>
              <w:autoSpaceDN w:val="0"/>
              <w:adjustRightInd w:val="0"/>
              <w:spacing w:line="276" w:lineRule="auto"/>
              <w:ind w:right="-12"/>
              <w:jc w:val="both"/>
              <w:rPr>
                <w:rFonts w:ascii="Verdana" w:hAnsi="Verdana" w:cs="Arial"/>
                <w:b/>
                <w:sz w:val="20"/>
                <w:szCs w:val="20"/>
                <w:lang w:val="es-CL"/>
              </w:rPr>
            </w:pPr>
            <w:r w:rsidRPr="006A1587">
              <w:rPr>
                <w:rFonts w:ascii="Verdana" w:hAnsi="Verdana" w:cs="Arial"/>
                <w:b/>
                <w:sz w:val="20"/>
                <w:szCs w:val="20"/>
                <w:lang w:val="es-CL"/>
              </w:rPr>
              <w:t>Garantía Ofrecida (</w:t>
            </w:r>
            <w:r>
              <w:rPr>
                <w:rFonts w:ascii="Verdana" w:hAnsi="Verdana" w:cs="Arial"/>
                <w:b/>
                <w:sz w:val="20"/>
                <w:szCs w:val="20"/>
                <w:lang w:val="es-CL"/>
              </w:rPr>
              <w:t>5</w:t>
            </w:r>
            <w:r w:rsidRPr="006A1587">
              <w:rPr>
                <w:rFonts w:ascii="Verdana" w:hAnsi="Verdana" w:cs="Arial"/>
                <w:b/>
                <w:sz w:val="20"/>
                <w:szCs w:val="20"/>
                <w:lang w:val="es-CL"/>
              </w:rPr>
              <w:t>0%)</w:t>
            </w:r>
          </w:p>
          <w:p w:rsidR="006A1587" w:rsidRPr="006A1587" w:rsidRDefault="006A1587" w:rsidP="006A1587">
            <w:pPr>
              <w:widowControl w:val="0"/>
              <w:autoSpaceDE w:val="0"/>
              <w:autoSpaceDN w:val="0"/>
              <w:adjustRightInd w:val="0"/>
              <w:spacing w:line="276" w:lineRule="auto"/>
              <w:ind w:right="-12"/>
              <w:jc w:val="both"/>
              <w:rPr>
                <w:rFonts w:ascii="Verdana" w:hAnsi="Verdana" w:cs="Arial"/>
                <w:sz w:val="20"/>
                <w:szCs w:val="20"/>
                <w:lang w:val="es-CL"/>
              </w:rPr>
            </w:pPr>
            <w:r>
              <w:rPr>
                <w:rFonts w:ascii="Verdana" w:hAnsi="Verdana" w:cs="Arial"/>
                <w:sz w:val="20"/>
                <w:szCs w:val="20"/>
                <w:lang w:val="es-CL"/>
              </w:rPr>
              <w:t>Se evaluará:</w:t>
            </w:r>
          </w:p>
          <w:p w:rsidR="006A1587" w:rsidRPr="006A1587" w:rsidRDefault="006A1587" w:rsidP="006A1587">
            <w:pPr>
              <w:widowControl w:val="0"/>
              <w:autoSpaceDE w:val="0"/>
              <w:autoSpaceDN w:val="0"/>
              <w:adjustRightInd w:val="0"/>
              <w:spacing w:line="276" w:lineRule="auto"/>
              <w:ind w:right="-12"/>
              <w:jc w:val="both"/>
              <w:rPr>
                <w:rFonts w:ascii="Verdana" w:hAnsi="Verdana" w:cs="Arial"/>
                <w:sz w:val="20"/>
                <w:szCs w:val="20"/>
                <w:lang w:val="es-CL"/>
              </w:rPr>
            </w:pPr>
            <w:r w:rsidRPr="006A1587">
              <w:rPr>
                <w:rFonts w:ascii="Verdana" w:hAnsi="Verdana" w:cs="Arial"/>
                <w:sz w:val="20"/>
                <w:szCs w:val="20"/>
                <w:lang w:val="es-CL"/>
              </w:rPr>
              <w:t>Plazo de garantía del producto</w:t>
            </w:r>
          </w:p>
          <w:p w:rsidR="006A1587" w:rsidRPr="006A1587" w:rsidRDefault="006A1587" w:rsidP="006A1587">
            <w:pPr>
              <w:widowControl w:val="0"/>
              <w:autoSpaceDE w:val="0"/>
              <w:autoSpaceDN w:val="0"/>
              <w:adjustRightInd w:val="0"/>
              <w:spacing w:line="276" w:lineRule="auto"/>
              <w:ind w:right="-12"/>
              <w:jc w:val="both"/>
              <w:rPr>
                <w:rFonts w:ascii="Verdana" w:hAnsi="Verdana" w:cs="Arial"/>
                <w:sz w:val="20"/>
                <w:szCs w:val="20"/>
                <w:lang w:val="es-CL"/>
              </w:rPr>
            </w:pPr>
            <w:r w:rsidRPr="006A1587">
              <w:rPr>
                <w:rFonts w:ascii="Verdana" w:hAnsi="Verdana" w:cs="Arial"/>
                <w:sz w:val="20"/>
                <w:szCs w:val="20"/>
                <w:lang w:val="es-CL"/>
              </w:rPr>
              <w:t>Puntaje:</w:t>
            </w:r>
          </w:p>
          <w:p w:rsidR="006A1587" w:rsidRPr="006A1587" w:rsidRDefault="006A1587" w:rsidP="006A1587">
            <w:pPr>
              <w:pStyle w:val="Prrafodelista"/>
              <w:widowControl w:val="0"/>
              <w:numPr>
                <w:ilvl w:val="0"/>
                <w:numId w:val="22"/>
              </w:numPr>
              <w:autoSpaceDE w:val="0"/>
              <w:autoSpaceDN w:val="0"/>
              <w:adjustRightInd w:val="0"/>
              <w:spacing w:line="276" w:lineRule="auto"/>
              <w:ind w:right="-12"/>
              <w:jc w:val="both"/>
              <w:rPr>
                <w:rFonts w:ascii="Verdana" w:hAnsi="Verdana" w:cs="Arial"/>
                <w:sz w:val="20"/>
                <w:szCs w:val="20"/>
                <w:lang w:val="es-CL"/>
              </w:rPr>
            </w:pPr>
            <w:r w:rsidRPr="006A1587">
              <w:rPr>
                <w:rFonts w:ascii="Verdana" w:hAnsi="Verdana" w:cs="Arial"/>
                <w:sz w:val="20"/>
                <w:szCs w:val="20"/>
                <w:lang w:val="es-CL"/>
              </w:rPr>
              <w:t xml:space="preserve">100 </w:t>
            </w:r>
            <w:proofErr w:type="spellStart"/>
            <w:r w:rsidRPr="006A1587">
              <w:rPr>
                <w:rFonts w:ascii="Verdana" w:hAnsi="Verdana" w:cs="Arial"/>
                <w:sz w:val="20"/>
                <w:szCs w:val="20"/>
                <w:lang w:val="es-CL"/>
              </w:rPr>
              <w:t>pts</w:t>
            </w:r>
            <w:proofErr w:type="spellEnd"/>
            <w:r w:rsidRPr="006A1587">
              <w:rPr>
                <w:rFonts w:ascii="Verdana" w:hAnsi="Verdana" w:cs="Arial"/>
                <w:sz w:val="20"/>
                <w:szCs w:val="20"/>
                <w:lang w:val="es-CL"/>
              </w:rPr>
              <w:t>: 24 meses o más</w:t>
            </w:r>
          </w:p>
          <w:p w:rsidR="006A1587" w:rsidRPr="006A1587" w:rsidRDefault="006A1587" w:rsidP="006A1587">
            <w:pPr>
              <w:pStyle w:val="Prrafodelista"/>
              <w:widowControl w:val="0"/>
              <w:numPr>
                <w:ilvl w:val="0"/>
                <w:numId w:val="22"/>
              </w:numPr>
              <w:autoSpaceDE w:val="0"/>
              <w:autoSpaceDN w:val="0"/>
              <w:adjustRightInd w:val="0"/>
              <w:spacing w:line="276" w:lineRule="auto"/>
              <w:ind w:right="-12"/>
              <w:jc w:val="both"/>
              <w:rPr>
                <w:rFonts w:ascii="Verdana" w:hAnsi="Verdana" w:cs="Arial"/>
                <w:sz w:val="20"/>
                <w:szCs w:val="20"/>
                <w:lang w:val="es-CL"/>
              </w:rPr>
            </w:pPr>
            <w:r w:rsidRPr="006A1587">
              <w:rPr>
                <w:rFonts w:ascii="Verdana" w:hAnsi="Verdana" w:cs="Arial"/>
                <w:sz w:val="20"/>
                <w:szCs w:val="20"/>
                <w:lang w:val="es-CL"/>
              </w:rPr>
              <w:t xml:space="preserve">70 </w:t>
            </w:r>
            <w:proofErr w:type="spellStart"/>
            <w:r w:rsidRPr="006A1587">
              <w:rPr>
                <w:rFonts w:ascii="Verdana" w:hAnsi="Verdana" w:cs="Arial"/>
                <w:sz w:val="20"/>
                <w:szCs w:val="20"/>
                <w:lang w:val="es-CL"/>
              </w:rPr>
              <w:t>pts</w:t>
            </w:r>
            <w:proofErr w:type="spellEnd"/>
            <w:r w:rsidRPr="006A1587">
              <w:rPr>
                <w:rFonts w:ascii="Verdana" w:hAnsi="Verdana" w:cs="Arial"/>
                <w:sz w:val="20"/>
                <w:szCs w:val="20"/>
                <w:lang w:val="es-CL"/>
              </w:rPr>
              <w:t>: entre 18 y 23 meses</w:t>
            </w:r>
          </w:p>
          <w:p w:rsidR="006A1587" w:rsidRPr="006A1587" w:rsidRDefault="006A1587" w:rsidP="006A1587">
            <w:pPr>
              <w:pStyle w:val="Prrafodelista"/>
              <w:widowControl w:val="0"/>
              <w:numPr>
                <w:ilvl w:val="0"/>
                <w:numId w:val="22"/>
              </w:numPr>
              <w:autoSpaceDE w:val="0"/>
              <w:autoSpaceDN w:val="0"/>
              <w:adjustRightInd w:val="0"/>
              <w:spacing w:line="276" w:lineRule="auto"/>
              <w:ind w:right="-12"/>
              <w:jc w:val="both"/>
              <w:rPr>
                <w:rFonts w:ascii="Verdana" w:hAnsi="Verdana" w:cs="Arial"/>
                <w:sz w:val="20"/>
                <w:szCs w:val="20"/>
                <w:lang w:val="es-CL"/>
              </w:rPr>
            </w:pPr>
            <w:r w:rsidRPr="006A1587">
              <w:rPr>
                <w:rFonts w:ascii="Verdana" w:hAnsi="Verdana" w:cs="Arial"/>
                <w:sz w:val="20"/>
                <w:szCs w:val="20"/>
                <w:lang w:val="es-CL"/>
              </w:rPr>
              <w:t xml:space="preserve">50 </w:t>
            </w:r>
            <w:proofErr w:type="spellStart"/>
            <w:r w:rsidRPr="006A1587">
              <w:rPr>
                <w:rFonts w:ascii="Verdana" w:hAnsi="Verdana" w:cs="Arial"/>
                <w:sz w:val="20"/>
                <w:szCs w:val="20"/>
                <w:lang w:val="es-CL"/>
              </w:rPr>
              <w:t>pts</w:t>
            </w:r>
            <w:proofErr w:type="spellEnd"/>
            <w:r w:rsidRPr="006A1587">
              <w:rPr>
                <w:rFonts w:ascii="Verdana" w:hAnsi="Verdana" w:cs="Arial"/>
                <w:sz w:val="20"/>
                <w:szCs w:val="20"/>
                <w:lang w:val="es-CL"/>
              </w:rPr>
              <w:t>: entre 12 y 17 meses</w:t>
            </w:r>
          </w:p>
          <w:p w:rsidR="006A1587" w:rsidRPr="006A1587" w:rsidRDefault="006A1587" w:rsidP="006A1587">
            <w:pPr>
              <w:pStyle w:val="Prrafodelista"/>
              <w:widowControl w:val="0"/>
              <w:numPr>
                <w:ilvl w:val="0"/>
                <w:numId w:val="22"/>
              </w:numPr>
              <w:autoSpaceDE w:val="0"/>
              <w:autoSpaceDN w:val="0"/>
              <w:adjustRightInd w:val="0"/>
              <w:spacing w:line="276" w:lineRule="auto"/>
              <w:ind w:right="-12"/>
              <w:jc w:val="both"/>
              <w:rPr>
                <w:rFonts w:ascii="Verdana" w:hAnsi="Verdana" w:cs="Arial"/>
                <w:sz w:val="20"/>
                <w:szCs w:val="20"/>
                <w:lang w:val="es-CL"/>
              </w:rPr>
            </w:pPr>
            <w:r w:rsidRPr="006A1587">
              <w:rPr>
                <w:rFonts w:ascii="Verdana" w:hAnsi="Verdana" w:cs="Arial"/>
                <w:sz w:val="20"/>
                <w:szCs w:val="20"/>
                <w:lang w:val="es-CL"/>
              </w:rPr>
              <w:t xml:space="preserve">0 </w:t>
            </w:r>
            <w:proofErr w:type="spellStart"/>
            <w:r w:rsidRPr="006A1587">
              <w:rPr>
                <w:rFonts w:ascii="Verdana" w:hAnsi="Verdana" w:cs="Arial"/>
                <w:sz w:val="20"/>
                <w:szCs w:val="20"/>
                <w:lang w:val="es-CL"/>
              </w:rPr>
              <w:t>pts</w:t>
            </w:r>
            <w:proofErr w:type="spellEnd"/>
            <w:r w:rsidRPr="006A1587">
              <w:rPr>
                <w:rFonts w:ascii="Verdana" w:hAnsi="Verdana" w:cs="Arial"/>
                <w:sz w:val="20"/>
                <w:szCs w:val="20"/>
                <w:lang w:val="es-CL"/>
              </w:rPr>
              <w:t>: no cumple mínimo</w:t>
            </w:r>
          </w:p>
        </w:tc>
      </w:tr>
      <w:tr w:rsidR="001E63F2" w:rsidRPr="00A43073" w:rsidTr="006A1587">
        <w:trPr>
          <w:trHeight w:val="1742"/>
        </w:trPr>
        <w:tc>
          <w:tcPr>
            <w:tcW w:w="2052" w:type="dxa"/>
            <w:shd w:val="clear" w:color="auto" w:fill="auto"/>
          </w:tcPr>
          <w:p w:rsidR="001E63F2" w:rsidRPr="00A43073" w:rsidRDefault="001E63F2" w:rsidP="006A1587">
            <w:pPr>
              <w:widowControl w:val="0"/>
              <w:autoSpaceDE w:val="0"/>
              <w:autoSpaceDN w:val="0"/>
              <w:adjustRightInd w:val="0"/>
              <w:spacing w:line="276" w:lineRule="auto"/>
              <w:ind w:left="163" w:right="-12" w:hanging="3"/>
              <w:jc w:val="both"/>
              <w:rPr>
                <w:rFonts w:ascii="Verdana" w:hAnsi="Verdana" w:cs="Arial"/>
                <w:sz w:val="20"/>
                <w:szCs w:val="20"/>
              </w:rPr>
            </w:pPr>
            <w:r w:rsidRPr="00A43073">
              <w:rPr>
                <w:rFonts w:ascii="Verdana" w:hAnsi="Verdana" w:cs="Arial"/>
                <w:sz w:val="20"/>
                <w:szCs w:val="20"/>
              </w:rPr>
              <w:t>Comportamiento contractual (</w:t>
            </w:r>
            <w:r w:rsidR="006A1587">
              <w:rPr>
                <w:rFonts w:ascii="Verdana" w:hAnsi="Verdana" w:cs="Arial"/>
                <w:sz w:val="20"/>
                <w:szCs w:val="20"/>
              </w:rPr>
              <w:t>1</w:t>
            </w:r>
            <w:r w:rsidRPr="00A43073">
              <w:rPr>
                <w:rFonts w:ascii="Verdana" w:hAnsi="Verdana" w:cs="Arial"/>
                <w:sz w:val="20"/>
                <w:szCs w:val="20"/>
              </w:rPr>
              <w:t>0%)</w:t>
            </w:r>
          </w:p>
        </w:tc>
        <w:tc>
          <w:tcPr>
            <w:tcW w:w="7633" w:type="dxa"/>
            <w:shd w:val="clear" w:color="auto" w:fill="auto"/>
          </w:tcPr>
          <w:p w:rsidR="001E63F2" w:rsidRPr="00A43073" w:rsidRDefault="001E63F2" w:rsidP="00B65FAB">
            <w:pPr>
              <w:widowControl w:val="0"/>
              <w:autoSpaceDE w:val="0"/>
              <w:autoSpaceDN w:val="0"/>
              <w:adjustRightInd w:val="0"/>
              <w:spacing w:line="276" w:lineRule="auto"/>
              <w:ind w:left="169" w:right="-12"/>
              <w:jc w:val="both"/>
              <w:rPr>
                <w:rFonts w:ascii="Verdana" w:hAnsi="Verdana" w:cs="Arial"/>
                <w:sz w:val="20"/>
                <w:szCs w:val="20"/>
                <w:lang w:val="es-CL"/>
              </w:rPr>
            </w:pPr>
            <w:r w:rsidRPr="00A43073">
              <w:rPr>
                <w:rFonts w:ascii="Verdana" w:hAnsi="Verdana" w:cs="Arial"/>
                <w:sz w:val="20"/>
                <w:szCs w:val="20"/>
                <w:lang w:val="es-CL"/>
              </w:rPr>
              <w:t xml:space="preserve">100 puntos, proveedor no tiene reclamos y/o sanciones en portal mercado público o con municipalidad de Arauco por mal comportamiento contractual. * </w:t>
            </w:r>
            <w:r w:rsidR="006A1587">
              <w:rPr>
                <w:rFonts w:ascii="Verdana" w:hAnsi="Verdana" w:cs="Arial"/>
                <w:sz w:val="20"/>
                <w:szCs w:val="20"/>
                <w:lang w:val="es-CL"/>
              </w:rPr>
              <w:t>1</w:t>
            </w:r>
            <w:r w:rsidRPr="00A43073">
              <w:rPr>
                <w:rFonts w:ascii="Verdana" w:hAnsi="Verdana" w:cs="Arial"/>
                <w:sz w:val="20"/>
                <w:szCs w:val="20"/>
                <w:lang w:val="es-CL"/>
              </w:rPr>
              <w:t>0 %</w:t>
            </w:r>
          </w:p>
          <w:p w:rsidR="001E63F2" w:rsidRPr="00A43073" w:rsidRDefault="001E63F2" w:rsidP="00B65FAB">
            <w:pPr>
              <w:widowControl w:val="0"/>
              <w:autoSpaceDE w:val="0"/>
              <w:autoSpaceDN w:val="0"/>
              <w:adjustRightInd w:val="0"/>
              <w:spacing w:line="276" w:lineRule="auto"/>
              <w:ind w:left="169" w:right="-12"/>
              <w:jc w:val="both"/>
              <w:rPr>
                <w:rFonts w:ascii="Verdana" w:hAnsi="Verdana" w:cs="Arial"/>
                <w:sz w:val="20"/>
                <w:szCs w:val="20"/>
                <w:lang w:val="es-CL"/>
              </w:rPr>
            </w:pPr>
            <w:r w:rsidRPr="00A43073">
              <w:rPr>
                <w:rFonts w:ascii="Verdana" w:hAnsi="Verdana" w:cs="Arial"/>
                <w:sz w:val="20"/>
                <w:szCs w:val="20"/>
                <w:lang w:val="es-CL"/>
              </w:rPr>
              <w:t>0 puntos, proveedor tiene  1 o más reclamos y/o sanciones en portal mercado público o con municipalidad de Arauco por mal comportamiento contractual.</w:t>
            </w:r>
          </w:p>
        </w:tc>
      </w:tr>
    </w:tbl>
    <w:p w:rsidR="008C36A6" w:rsidRPr="00A43073" w:rsidRDefault="008C36A6" w:rsidP="008C36A6">
      <w:pPr>
        <w:rPr>
          <w:rFonts w:ascii="Verdana" w:hAnsi="Verdana" w:cs="Arial"/>
          <w:sz w:val="20"/>
          <w:szCs w:val="20"/>
          <w:lang w:val="es-CL"/>
        </w:rPr>
      </w:pPr>
    </w:p>
    <w:p w:rsidR="00A43073" w:rsidRDefault="008C36A6" w:rsidP="008C36A6">
      <w:pPr>
        <w:rPr>
          <w:rFonts w:ascii="Verdana" w:hAnsi="Verdana" w:cs="Arial"/>
          <w:sz w:val="20"/>
          <w:szCs w:val="20"/>
          <w:lang w:val="es-CL"/>
        </w:rPr>
      </w:pPr>
      <w:r w:rsidRPr="00A43073">
        <w:rPr>
          <w:rFonts w:ascii="Verdana" w:hAnsi="Verdana" w:cs="Arial"/>
          <w:sz w:val="20"/>
          <w:szCs w:val="20"/>
          <w:lang w:val="es-CL"/>
        </w:rPr>
        <w:t xml:space="preserve">De existir costo por flete, este monto se </w:t>
      </w:r>
      <w:r w:rsidR="004D0B40" w:rsidRPr="00A43073">
        <w:rPr>
          <w:rFonts w:ascii="Verdana" w:hAnsi="Verdana" w:cs="Arial"/>
          <w:sz w:val="20"/>
          <w:szCs w:val="20"/>
          <w:lang w:val="es-CL"/>
        </w:rPr>
        <w:t>adicionará</w:t>
      </w:r>
      <w:r w:rsidRPr="00A43073">
        <w:rPr>
          <w:rFonts w:ascii="Verdana" w:hAnsi="Verdana" w:cs="Arial"/>
          <w:sz w:val="20"/>
          <w:szCs w:val="20"/>
          <w:lang w:val="es-CL"/>
        </w:rPr>
        <w:t xml:space="preserve"> a precio de productos para calcular criterio de evaluación precio.</w:t>
      </w:r>
    </w:p>
    <w:p w:rsidR="0017750E" w:rsidRPr="00A43073" w:rsidRDefault="0017750E" w:rsidP="008C36A6">
      <w:pPr>
        <w:rPr>
          <w:rFonts w:ascii="Verdana" w:hAnsi="Verdana" w:cs="Arial"/>
          <w:sz w:val="20"/>
          <w:szCs w:val="20"/>
          <w:lang w:val="es-CL"/>
        </w:rPr>
      </w:pPr>
    </w:p>
    <w:p w:rsidR="00A43073" w:rsidRPr="00A064DC" w:rsidRDefault="00A43073" w:rsidP="005B24B0">
      <w:pPr>
        <w:pStyle w:val="Textoindependiente"/>
        <w:numPr>
          <w:ilvl w:val="0"/>
          <w:numId w:val="17"/>
        </w:numPr>
        <w:spacing w:before="1"/>
        <w:ind w:right="106"/>
        <w:jc w:val="both"/>
        <w:rPr>
          <w:rFonts w:ascii="Verdana" w:hAnsi="Verdana"/>
          <w:b/>
          <w:sz w:val="20"/>
          <w:szCs w:val="20"/>
          <w:lang w:val="es-CL"/>
        </w:rPr>
      </w:pPr>
      <w:r w:rsidRPr="00A064DC">
        <w:rPr>
          <w:rFonts w:ascii="Verdana" w:hAnsi="Verdana"/>
          <w:b/>
          <w:sz w:val="20"/>
          <w:szCs w:val="20"/>
          <w:lang w:val="es-CL"/>
        </w:rPr>
        <w:t xml:space="preserve">DESEMPATE </w:t>
      </w:r>
    </w:p>
    <w:p w:rsidR="00A43073" w:rsidRPr="00A064DC" w:rsidRDefault="00A43073" w:rsidP="00A43073">
      <w:pPr>
        <w:pStyle w:val="Textoindependiente"/>
        <w:spacing w:before="1"/>
        <w:ind w:right="106"/>
        <w:jc w:val="both"/>
        <w:rPr>
          <w:rFonts w:ascii="Verdana" w:hAnsi="Verdana"/>
          <w:sz w:val="20"/>
          <w:szCs w:val="20"/>
          <w:lang w:val="es-CL"/>
        </w:rPr>
      </w:pPr>
      <w:r w:rsidRPr="00A064DC">
        <w:rPr>
          <w:rFonts w:ascii="Verdana" w:hAnsi="Verdana"/>
          <w:sz w:val="20"/>
          <w:szCs w:val="20"/>
          <w:lang w:val="es-CL"/>
        </w:rPr>
        <w:t>Para el criterio precio, la fórmula de cálculo del criterio, será hasta 2 decimales.</w:t>
      </w:r>
    </w:p>
    <w:p w:rsidR="00A43073" w:rsidRPr="00A064DC" w:rsidRDefault="00A43073" w:rsidP="00A43073">
      <w:pPr>
        <w:pStyle w:val="Textoindependiente"/>
        <w:spacing w:before="1"/>
        <w:ind w:right="106"/>
        <w:jc w:val="both"/>
        <w:rPr>
          <w:rFonts w:ascii="Verdana" w:hAnsi="Verdana"/>
          <w:sz w:val="20"/>
          <w:szCs w:val="20"/>
          <w:lang w:val="es-CL"/>
        </w:rPr>
      </w:pPr>
      <w:r w:rsidRPr="00A064DC">
        <w:rPr>
          <w:rFonts w:ascii="Verdana" w:hAnsi="Verdana"/>
          <w:sz w:val="20"/>
          <w:szCs w:val="20"/>
          <w:lang w:val="es-CL"/>
        </w:rPr>
        <w:t>de persistir el empate: el criterio de desempate será en el siguiente orden:</w:t>
      </w:r>
    </w:p>
    <w:p w:rsidR="00A43073" w:rsidRPr="00A064DC" w:rsidRDefault="00A43073" w:rsidP="00A43073">
      <w:pPr>
        <w:pStyle w:val="Textoindependiente"/>
        <w:spacing w:before="1"/>
        <w:ind w:right="106"/>
        <w:jc w:val="both"/>
        <w:rPr>
          <w:rFonts w:ascii="Verdana" w:hAnsi="Verdana"/>
          <w:sz w:val="20"/>
          <w:szCs w:val="20"/>
          <w:lang w:val="es-CL"/>
        </w:rPr>
      </w:pPr>
      <w:r w:rsidRPr="00A064DC">
        <w:rPr>
          <w:rFonts w:ascii="Verdana" w:hAnsi="Verdana"/>
          <w:sz w:val="20"/>
          <w:szCs w:val="20"/>
          <w:lang w:val="es-CL"/>
        </w:rPr>
        <w:t>1.- de persistir el empate, se utilizará como criterio de desempate, empresa con dirección en la comuna de Arauco, según dirección indicada en ficha del proveedor en mercado público.</w:t>
      </w:r>
    </w:p>
    <w:p w:rsidR="00A43073" w:rsidRPr="00A064DC" w:rsidRDefault="00A43073" w:rsidP="00A43073">
      <w:pPr>
        <w:pStyle w:val="Textoindependiente"/>
        <w:spacing w:before="1"/>
        <w:ind w:right="106"/>
        <w:jc w:val="both"/>
        <w:rPr>
          <w:rFonts w:ascii="Verdana" w:hAnsi="Verdana"/>
          <w:sz w:val="20"/>
          <w:szCs w:val="20"/>
          <w:lang w:val="es-CL"/>
        </w:rPr>
      </w:pPr>
      <w:r w:rsidRPr="00A064DC">
        <w:rPr>
          <w:rFonts w:ascii="Verdana" w:hAnsi="Verdana"/>
          <w:sz w:val="20"/>
          <w:szCs w:val="20"/>
          <w:lang w:val="es-CL"/>
        </w:rPr>
        <w:t>2. de persistir el empate, se utilizará como criterio de desempate empresa catalogada con sello mujer</w:t>
      </w:r>
    </w:p>
    <w:p w:rsidR="00A43073" w:rsidRPr="0017750E" w:rsidRDefault="00A43073" w:rsidP="0017750E">
      <w:pPr>
        <w:pStyle w:val="Textoindependiente"/>
        <w:spacing w:before="1"/>
        <w:ind w:right="106"/>
        <w:jc w:val="both"/>
        <w:rPr>
          <w:rFonts w:ascii="Verdana" w:hAnsi="Verdana"/>
          <w:sz w:val="20"/>
          <w:szCs w:val="20"/>
          <w:lang w:val="es-CL"/>
        </w:rPr>
      </w:pPr>
      <w:r w:rsidRPr="00A064DC">
        <w:rPr>
          <w:rFonts w:ascii="Verdana" w:hAnsi="Verdana"/>
          <w:sz w:val="20"/>
          <w:szCs w:val="20"/>
          <w:lang w:val="es-CL"/>
        </w:rPr>
        <w:t>3.- de persistir el empate, se utilizará como último criterio de desempate la primera oferta que haya sido ingresada a la plataforma.</w:t>
      </w:r>
    </w:p>
    <w:p w:rsidR="008C36A6" w:rsidRPr="00A43073" w:rsidRDefault="008C36A6" w:rsidP="004C4F69">
      <w:pPr>
        <w:rPr>
          <w:rFonts w:ascii="Verdana" w:hAnsi="Verdana" w:cs="Arial"/>
          <w:b/>
          <w:sz w:val="20"/>
          <w:szCs w:val="20"/>
        </w:rPr>
      </w:pPr>
    </w:p>
    <w:p w:rsidR="004C4F69" w:rsidRPr="005B24B0" w:rsidRDefault="004C4F69" w:rsidP="005B24B0">
      <w:pPr>
        <w:pStyle w:val="Prrafodelista"/>
        <w:numPr>
          <w:ilvl w:val="0"/>
          <w:numId w:val="17"/>
        </w:numPr>
        <w:rPr>
          <w:rFonts w:ascii="Verdana" w:hAnsi="Verdana" w:cs="Arial"/>
          <w:b/>
          <w:sz w:val="20"/>
          <w:szCs w:val="20"/>
        </w:rPr>
      </w:pPr>
      <w:r w:rsidRPr="005B24B0">
        <w:rPr>
          <w:rFonts w:ascii="Verdana" w:hAnsi="Verdana" w:cs="Arial"/>
          <w:b/>
          <w:sz w:val="20"/>
          <w:szCs w:val="20"/>
        </w:rPr>
        <w:t>PAGO</w:t>
      </w:r>
      <w:r w:rsidRPr="005B24B0">
        <w:rPr>
          <w:rFonts w:ascii="Verdana" w:hAnsi="Verdana" w:cs="Arial"/>
          <w:b/>
          <w:sz w:val="20"/>
          <w:szCs w:val="20"/>
        </w:rPr>
        <w:tab/>
      </w:r>
    </w:p>
    <w:p w:rsidR="004C4F69" w:rsidRPr="00A43073" w:rsidRDefault="004C4F69" w:rsidP="004C4F69">
      <w:pPr>
        <w:ind w:left="720"/>
        <w:rPr>
          <w:rFonts w:ascii="Verdana" w:hAnsi="Verdana" w:cs="Arial"/>
          <w:sz w:val="20"/>
          <w:szCs w:val="20"/>
        </w:rPr>
      </w:pPr>
    </w:p>
    <w:p w:rsidR="004C4F69" w:rsidRPr="00A43073" w:rsidRDefault="004C4F69" w:rsidP="004C4F69">
      <w:pPr>
        <w:rPr>
          <w:rFonts w:ascii="Verdana" w:hAnsi="Verdana" w:cs="Arial"/>
          <w:sz w:val="20"/>
          <w:szCs w:val="20"/>
        </w:rPr>
      </w:pPr>
      <w:r w:rsidRPr="00A43073">
        <w:rPr>
          <w:rFonts w:ascii="Verdana" w:hAnsi="Verdana" w:cs="Arial"/>
          <w:sz w:val="20"/>
          <w:szCs w:val="20"/>
        </w:rPr>
        <w:t xml:space="preserve">ENTIDAD: </w:t>
      </w:r>
    </w:p>
    <w:p w:rsidR="004C4F69" w:rsidRPr="00A43073" w:rsidRDefault="004C4F69" w:rsidP="004C4F69">
      <w:pPr>
        <w:ind w:left="720"/>
        <w:rPr>
          <w:rFonts w:ascii="Verdana" w:hAnsi="Verdana" w:cs="Arial"/>
          <w:sz w:val="20"/>
          <w:szCs w:val="20"/>
        </w:rPr>
      </w:pPr>
    </w:p>
    <w:p w:rsidR="004C4F69" w:rsidRPr="00A43073" w:rsidRDefault="004C4F69" w:rsidP="00BF6DD9">
      <w:pPr>
        <w:pStyle w:val="Default"/>
        <w:jc w:val="both"/>
        <w:rPr>
          <w:rFonts w:ascii="Verdana" w:hAnsi="Verdana" w:cs="Arial"/>
          <w:color w:val="auto"/>
          <w:sz w:val="20"/>
          <w:szCs w:val="20"/>
        </w:rPr>
      </w:pPr>
      <w:r w:rsidRPr="00A43073">
        <w:rPr>
          <w:rFonts w:ascii="Verdana" w:hAnsi="Verdana" w:cs="Arial"/>
          <w:color w:val="auto"/>
          <w:sz w:val="20"/>
          <w:szCs w:val="20"/>
        </w:rPr>
        <w:t xml:space="preserve">MUNICIPALIDAD DE ARAUCO. </w:t>
      </w:r>
    </w:p>
    <w:p w:rsidR="004C4F69" w:rsidRPr="00A43073" w:rsidRDefault="004C4F69" w:rsidP="00BF6DD9">
      <w:pPr>
        <w:pStyle w:val="Default"/>
        <w:jc w:val="both"/>
        <w:rPr>
          <w:rFonts w:ascii="Verdana" w:hAnsi="Verdana" w:cs="Arial"/>
          <w:color w:val="auto"/>
          <w:sz w:val="20"/>
          <w:szCs w:val="20"/>
        </w:rPr>
      </w:pPr>
      <w:r w:rsidRPr="00A43073">
        <w:rPr>
          <w:rFonts w:ascii="Verdana" w:hAnsi="Verdana" w:cs="Arial"/>
          <w:color w:val="auto"/>
          <w:sz w:val="20"/>
          <w:szCs w:val="20"/>
        </w:rPr>
        <w:t>R.U.T. 69.160.100-5</w:t>
      </w:r>
    </w:p>
    <w:p w:rsidR="004C4F69" w:rsidRPr="00A43073" w:rsidRDefault="004C4F69" w:rsidP="00BF6DD9">
      <w:pPr>
        <w:pStyle w:val="Default"/>
        <w:jc w:val="both"/>
        <w:rPr>
          <w:rFonts w:ascii="Verdana" w:hAnsi="Verdana" w:cs="Arial"/>
          <w:color w:val="auto"/>
          <w:sz w:val="20"/>
          <w:szCs w:val="20"/>
        </w:rPr>
      </w:pPr>
      <w:r w:rsidRPr="00A43073">
        <w:rPr>
          <w:rFonts w:ascii="Verdana" w:hAnsi="Verdana" w:cs="Arial"/>
          <w:color w:val="auto"/>
          <w:sz w:val="20"/>
          <w:szCs w:val="20"/>
        </w:rPr>
        <w:t>ESMERALDA 411 ARAUCO.</w:t>
      </w:r>
    </w:p>
    <w:p w:rsidR="004C4F69" w:rsidRPr="00A43073" w:rsidRDefault="004C4F69" w:rsidP="00BF6DD9">
      <w:pPr>
        <w:pStyle w:val="Default"/>
        <w:jc w:val="both"/>
        <w:rPr>
          <w:rFonts w:ascii="Verdana" w:hAnsi="Verdana" w:cs="Arial"/>
          <w:color w:val="auto"/>
          <w:sz w:val="20"/>
          <w:szCs w:val="20"/>
        </w:rPr>
      </w:pPr>
      <w:r w:rsidRPr="00A43073">
        <w:rPr>
          <w:rFonts w:ascii="Verdana" w:hAnsi="Verdana" w:cs="Arial"/>
          <w:color w:val="auto"/>
          <w:sz w:val="20"/>
          <w:szCs w:val="20"/>
        </w:rPr>
        <w:t>ENTREGA FACTURA: Esmeralda 411</w:t>
      </w:r>
    </w:p>
    <w:p w:rsidR="004C4F69" w:rsidRPr="00A43073" w:rsidRDefault="004C4F69" w:rsidP="00BF6DD9">
      <w:pPr>
        <w:pStyle w:val="Default"/>
        <w:jc w:val="both"/>
        <w:rPr>
          <w:rFonts w:ascii="Verdana" w:hAnsi="Verdana" w:cs="Arial"/>
          <w:color w:val="auto"/>
          <w:sz w:val="20"/>
          <w:szCs w:val="20"/>
        </w:rPr>
      </w:pPr>
      <w:r w:rsidRPr="00A43073">
        <w:rPr>
          <w:rFonts w:ascii="Verdana" w:hAnsi="Verdana" w:cs="Arial"/>
          <w:color w:val="auto"/>
          <w:sz w:val="20"/>
          <w:szCs w:val="20"/>
        </w:rPr>
        <w:t>Correo: jgarcia@muniarauco.cl</w:t>
      </w:r>
    </w:p>
    <w:p w:rsidR="004C4F69" w:rsidRPr="00A43073" w:rsidRDefault="004C4F69" w:rsidP="00BF6DD9">
      <w:pPr>
        <w:pStyle w:val="Default"/>
        <w:jc w:val="both"/>
        <w:rPr>
          <w:rFonts w:ascii="Verdana" w:hAnsi="Verdana" w:cs="Arial"/>
          <w:color w:val="auto"/>
          <w:sz w:val="20"/>
          <w:szCs w:val="20"/>
        </w:rPr>
      </w:pPr>
    </w:p>
    <w:p w:rsidR="004C4F69" w:rsidRPr="005B24B0" w:rsidRDefault="004C4F69" w:rsidP="005B24B0">
      <w:pPr>
        <w:pStyle w:val="Prrafodelista"/>
        <w:numPr>
          <w:ilvl w:val="0"/>
          <w:numId w:val="17"/>
        </w:numPr>
        <w:rPr>
          <w:rFonts w:ascii="Verdana" w:hAnsi="Verdana" w:cs="Arial"/>
          <w:b/>
          <w:sz w:val="20"/>
          <w:szCs w:val="20"/>
        </w:rPr>
      </w:pPr>
      <w:r w:rsidRPr="005B24B0">
        <w:rPr>
          <w:rFonts w:ascii="Verdana" w:hAnsi="Verdana" w:cs="Arial"/>
          <w:b/>
          <w:sz w:val="20"/>
          <w:szCs w:val="20"/>
        </w:rPr>
        <w:t>MODALIDAD DE PAGO</w:t>
      </w:r>
    </w:p>
    <w:p w:rsidR="004C4F69" w:rsidRPr="00A43073" w:rsidRDefault="004C4F69" w:rsidP="004C4F69">
      <w:pPr>
        <w:ind w:left="720"/>
        <w:rPr>
          <w:rFonts w:ascii="Verdana" w:hAnsi="Verdana" w:cs="Arial"/>
          <w:sz w:val="20"/>
          <w:szCs w:val="20"/>
        </w:rPr>
      </w:pPr>
    </w:p>
    <w:p w:rsidR="004D0B40" w:rsidRPr="00A43073" w:rsidRDefault="004D0B40" w:rsidP="004D0B40">
      <w:pPr>
        <w:pStyle w:val="Default"/>
        <w:jc w:val="both"/>
        <w:rPr>
          <w:rFonts w:ascii="Verdana" w:hAnsi="Verdana" w:cs="Arial"/>
          <w:color w:val="auto"/>
          <w:sz w:val="20"/>
          <w:szCs w:val="20"/>
        </w:rPr>
      </w:pPr>
      <w:r w:rsidRPr="00A43073">
        <w:rPr>
          <w:rFonts w:ascii="Verdana" w:hAnsi="Verdana" w:cs="Arial"/>
          <w:color w:val="auto"/>
          <w:sz w:val="20"/>
          <w:szCs w:val="20"/>
        </w:rPr>
        <w:t>El proveedor solo podrá facturar una vez ingresada a bodega municipal la totalidad de los productos indicados en la orden de compra emitida, y además debe contar con el visto bueno de la unidad requirente y encargado de bodega.</w:t>
      </w:r>
    </w:p>
    <w:p w:rsidR="004D0B40" w:rsidRPr="00A43073" w:rsidRDefault="004D0B40" w:rsidP="004D0B40">
      <w:pPr>
        <w:pStyle w:val="Default"/>
        <w:jc w:val="both"/>
        <w:rPr>
          <w:rFonts w:ascii="Verdana" w:hAnsi="Verdana" w:cs="Arial"/>
          <w:color w:val="auto"/>
          <w:sz w:val="20"/>
          <w:szCs w:val="20"/>
        </w:rPr>
      </w:pPr>
      <w:r w:rsidRPr="00A43073">
        <w:rPr>
          <w:rFonts w:ascii="Verdana" w:hAnsi="Verdana" w:cs="Arial"/>
          <w:color w:val="auto"/>
          <w:sz w:val="20"/>
          <w:szCs w:val="20"/>
        </w:rPr>
        <w:t>La cancelación se realizará previa recepción de las Facturas, esta llevará la firma y timbre del Director(a) de la Unidad requirente y Encargado de Bodega anverso de la factura para el caso de productos, y, firma y timbre del Director(a) de la Unidad requirente anverso de la Factura con Certificado de conformidad donde detalle los servicios realizados.</w:t>
      </w:r>
    </w:p>
    <w:p w:rsidR="004D0B40" w:rsidRPr="00A43073" w:rsidRDefault="004D0B40" w:rsidP="004D0B40">
      <w:pPr>
        <w:pStyle w:val="Default"/>
        <w:jc w:val="both"/>
        <w:rPr>
          <w:rFonts w:ascii="Verdana" w:hAnsi="Verdana" w:cs="Arial"/>
          <w:color w:val="auto"/>
          <w:sz w:val="20"/>
          <w:szCs w:val="20"/>
        </w:rPr>
      </w:pPr>
      <w:r w:rsidRPr="00A43073">
        <w:rPr>
          <w:rFonts w:ascii="Verdana" w:hAnsi="Verdana" w:cs="Arial"/>
          <w:color w:val="auto"/>
          <w:sz w:val="20"/>
          <w:szCs w:val="20"/>
        </w:rPr>
        <w:t>Pago hasta 30 días desde la fecha de recepción conforme de la factura.</w:t>
      </w:r>
    </w:p>
    <w:p w:rsidR="004D0B40" w:rsidRPr="00A43073" w:rsidRDefault="004D0B40" w:rsidP="004D0B40">
      <w:pPr>
        <w:pStyle w:val="Default"/>
        <w:jc w:val="both"/>
        <w:rPr>
          <w:rFonts w:ascii="Verdana" w:hAnsi="Verdana" w:cs="Arial"/>
          <w:color w:val="auto"/>
          <w:sz w:val="20"/>
          <w:szCs w:val="20"/>
        </w:rPr>
      </w:pPr>
      <w:r w:rsidRPr="00A43073">
        <w:rPr>
          <w:rFonts w:ascii="Verdana" w:hAnsi="Verdana" w:cs="Arial"/>
          <w:color w:val="auto"/>
          <w:sz w:val="20"/>
          <w:szCs w:val="20"/>
        </w:rPr>
        <w:t xml:space="preserve">Si el proveedor factura antes del visto bueno de la unidad requirente la factura deberá ser objetada en el sistema de impuestos internos generando una objeción total o parcial de la factura e impidiendo de esta forma que esta factura sea cedida a algún </w:t>
      </w:r>
      <w:proofErr w:type="spellStart"/>
      <w:r w:rsidRPr="00A43073">
        <w:rPr>
          <w:rFonts w:ascii="Verdana" w:hAnsi="Verdana" w:cs="Arial"/>
          <w:color w:val="auto"/>
          <w:sz w:val="20"/>
          <w:szCs w:val="20"/>
        </w:rPr>
        <w:t>factoring</w:t>
      </w:r>
      <w:proofErr w:type="spellEnd"/>
      <w:r w:rsidRPr="00A43073">
        <w:rPr>
          <w:rFonts w:ascii="Verdana" w:hAnsi="Verdana" w:cs="Arial"/>
          <w:color w:val="auto"/>
          <w:sz w:val="20"/>
          <w:szCs w:val="20"/>
        </w:rPr>
        <w:t>.</w:t>
      </w:r>
    </w:p>
    <w:p w:rsidR="00A922E6" w:rsidRPr="00A43073" w:rsidRDefault="004D0B40" w:rsidP="004D0B40">
      <w:pPr>
        <w:pStyle w:val="Default"/>
        <w:jc w:val="both"/>
        <w:rPr>
          <w:rFonts w:ascii="Verdana" w:hAnsi="Verdana" w:cs="Arial"/>
          <w:color w:val="auto"/>
          <w:sz w:val="20"/>
          <w:szCs w:val="20"/>
        </w:rPr>
      </w:pPr>
      <w:r w:rsidRPr="00A43073">
        <w:rPr>
          <w:rFonts w:ascii="Verdana" w:hAnsi="Verdana" w:cs="Arial"/>
          <w:color w:val="auto"/>
          <w:sz w:val="20"/>
          <w:szCs w:val="20"/>
        </w:rPr>
        <w:t xml:space="preserve">Si el proveedor cumple con la entrega del producto y/o servicio y obtiene el visto bueno de la unidad requirente se dará el visto bueno para que el proveedor genere la factura y </w:t>
      </w:r>
      <w:r w:rsidR="006A1587" w:rsidRPr="00A43073">
        <w:rPr>
          <w:rFonts w:ascii="Verdana" w:hAnsi="Verdana" w:cs="Arial"/>
          <w:color w:val="auto"/>
          <w:sz w:val="20"/>
          <w:szCs w:val="20"/>
        </w:rPr>
        <w:t>este pase</w:t>
      </w:r>
      <w:r w:rsidRPr="00A43073">
        <w:rPr>
          <w:rFonts w:ascii="Verdana" w:hAnsi="Verdana" w:cs="Arial"/>
          <w:color w:val="auto"/>
          <w:sz w:val="20"/>
          <w:szCs w:val="20"/>
        </w:rPr>
        <w:t xml:space="preserve"> a pago o pueda generar una cesión de crédito de este documento.</w:t>
      </w:r>
    </w:p>
    <w:p w:rsidR="004D0B40" w:rsidRPr="00A43073" w:rsidRDefault="004D0B40" w:rsidP="004D0B40">
      <w:pPr>
        <w:pStyle w:val="Default"/>
        <w:jc w:val="both"/>
        <w:rPr>
          <w:rFonts w:ascii="Verdana" w:hAnsi="Verdana" w:cs="Arial"/>
          <w:color w:val="auto"/>
          <w:sz w:val="20"/>
          <w:szCs w:val="20"/>
        </w:rPr>
      </w:pPr>
    </w:p>
    <w:p w:rsidR="004D0B40" w:rsidRDefault="004D0B40" w:rsidP="005B24B0">
      <w:pPr>
        <w:pStyle w:val="Default"/>
        <w:numPr>
          <w:ilvl w:val="0"/>
          <w:numId w:val="17"/>
        </w:numPr>
        <w:jc w:val="both"/>
        <w:rPr>
          <w:rFonts w:ascii="Verdana" w:hAnsi="Verdana" w:cs="Arial"/>
          <w:b/>
          <w:color w:val="auto"/>
          <w:sz w:val="20"/>
          <w:szCs w:val="20"/>
        </w:rPr>
      </w:pPr>
      <w:r w:rsidRPr="00A43073">
        <w:rPr>
          <w:rFonts w:ascii="Verdana" w:hAnsi="Verdana" w:cs="Arial"/>
          <w:b/>
          <w:color w:val="auto"/>
          <w:sz w:val="20"/>
          <w:szCs w:val="20"/>
        </w:rPr>
        <w:t xml:space="preserve">DESEMPATE </w:t>
      </w:r>
    </w:p>
    <w:p w:rsidR="00A43073" w:rsidRPr="00A43073" w:rsidRDefault="00A43073" w:rsidP="004D0B40">
      <w:pPr>
        <w:pStyle w:val="Default"/>
        <w:jc w:val="both"/>
        <w:rPr>
          <w:rFonts w:ascii="Verdana" w:hAnsi="Verdana" w:cs="Arial"/>
          <w:b/>
          <w:color w:val="auto"/>
          <w:sz w:val="20"/>
          <w:szCs w:val="20"/>
        </w:rPr>
      </w:pPr>
    </w:p>
    <w:p w:rsidR="004D0B40" w:rsidRPr="00A43073" w:rsidRDefault="004D0B40" w:rsidP="004D0B40">
      <w:pPr>
        <w:pStyle w:val="Default"/>
        <w:jc w:val="both"/>
        <w:rPr>
          <w:rFonts w:ascii="Verdana" w:hAnsi="Verdana" w:cs="Arial"/>
          <w:color w:val="auto"/>
          <w:sz w:val="20"/>
          <w:szCs w:val="20"/>
        </w:rPr>
      </w:pPr>
      <w:r w:rsidRPr="00A43073">
        <w:rPr>
          <w:rFonts w:ascii="Verdana" w:hAnsi="Verdana" w:cs="Arial"/>
          <w:color w:val="auto"/>
          <w:sz w:val="20"/>
          <w:szCs w:val="20"/>
        </w:rPr>
        <w:t>Para el criterio precio, la fórmula de cálculo del criterio, será hasta 2 decimales.</w:t>
      </w:r>
    </w:p>
    <w:p w:rsidR="004D0B40" w:rsidRPr="00A43073" w:rsidRDefault="004D0B40" w:rsidP="004D0B40">
      <w:pPr>
        <w:pStyle w:val="Default"/>
        <w:jc w:val="both"/>
        <w:rPr>
          <w:rFonts w:ascii="Verdana" w:hAnsi="Verdana" w:cs="Arial"/>
          <w:color w:val="auto"/>
          <w:sz w:val="20"/>
          <w:szCs w:val="20"/>
        </w:rPr>
      </w:pPr>
      <w:r w:rsidRPr="00A43073">
        <w:rPr>
          <w:rFonts w:ascii="Verdana" w:hAnsi="Verdana" w:cs="Arial"/>
          <w:color w:val="auto"/>
          <w:sz w:val="20"/>
          <w:szCs w:val="20"/>
        </w:rPr>
        <w:t>de persistir el empate: el criterio de desempate será en el siguiente orden:</w:t>
      </w:r>
    </w:p>
    <w:p w:rsidR="004D0B40" w:rsidRPr="00A43073" w:rsidRDefault="004D0B40" w:rsidP="004D0B40">
      <w:pPr>
        <w:pStyle w:val="Default"/>
        <w:jc w:val="both"/>
        <w:rPr>
          <w:rFonts w:ascii="Verdana" w:hAnsi="Verdana" w:cs="Arial"/>
          <w:color w:val="auto"/>
          <w:sz w:val="20"/>
          <w:szCs w:val="20"/>
        </w:rPr>
      </w:pPr>
      <w:r w:rsidRPr="00A43073">
        <w:rPr>
          <w:rFonts w:ascii="Verdana" w:hAnsi="Verdana" w:cs="Arial"/>
          <w:color w:val="auto"/>
          <w:sz w:val="20"/>
          <w:szCs w:val="20"/>
        </w:rPr>
        <w:t>1.- de persistir el empate, se utilizará como criterio de desempate, empresa con dirección en la comuna de Arauco, según dirección indicada en ficha del proveedor en mercado público.</w:t>
      </w:r>
    </w:p>
    <w:p w:rsidR="004D0B40" w:rsidRPr="00A43073" w:rsidRDefault="004D0B40" w:rsidP="004D0B40">
      <w:pPr>
        <w:pStyle w:val="Default"/>
        <w:jc w:val="both"/>
        <w:rPr>
          <w:rFonts w:ascii="Verdana" w:hAnsi="Verdana" w:cs="Arial"/>
          <w:color w:val="auto"/>
          <w:sz w:val="20"/>
          <w:szCs w:val="20"/>
        </w:rPr>
      </w:pPr>
      <w:r w:rsidRPr="00A43073">
        <w:rPr>
          <w:rFonts w:ascii="Verdana" w:hAnsi="Verdana" w:cs="Arial"/>
          <w:color w:val="auto"/>
          <w:sz w:val="20"/>
          <w:szCs w:val="20"/>
        </w:rPr>
        <w:t>2. de persistir el empate, se utilizará como criterio de desempate empresa catalogada con sello mujer</w:t>
      </w:r>
    </w:p>
    <w:p w:rsidR="004D0B40" w:rsidRDefault="004D0B40" w:rsidP="004D0B40">
      <w:pPr>
        <w:pStyle w:val="Default"/>
        <w:jc w:val="both"/>
        <w:rPr>
          <w:rFonts w:ascii="Verdana" w:hAnsi="Verdana" w:cs="Arial"/>
          <w:color w:val="auto"/>
          <w:sz w:val="20"/>
          <w:szCs w:val="20"/>
        </w:rPr>
      </w:pPr>
      <w:r w:rsidRPr="00A43073">
        <w:rPr>
          <w:rFonts w:ascii="Verdana" w:hAnsi="Verdana" w:cs="Arial"/>
          <w:color w:val="auto"/>
          <w:sz w:val="20"/>
          <w:szCs w:val="20"/>
        </w:rPr>
        <w:t>3.- de persistir el empate, se utilizará como último criterio de desempate la primera oferta que haya sido ingresada a la plataforma.</w:t>
      </w:r>
    </w:p>
    <w:p w:rsidR="00A43073" w:rsidRDefault="00A43073" w:rsidP="004D0B40">
      <w:pPr>
        <w:pStyle w:val="Default"/>
        <w:jc w:val="both"/>
        <w:rPr>
          <w:rFonts w:ascii="Verdana" w:hAnsi="Verdana" w:cs="Arial"/>
          <w:color w:val="auto"/>
          <w:sz w:val="20"/>
          <w:szCs w:val="20"/>
        </w:rPr>
      </w:pPr>
    </w:p>
    <w:p w:rsidR="004D0B40" w:rsidRPr="00A43073" w:rsidRDefault="004D0B40" w:rsidP="005B24B0">
      <w:pPr>
        <w:pStyle w:val="Default"/>
        <w:numPr>
          <w:ilvl w:val="0"/>
          <w:numId w:val="17"/>
        </w:numPr>
        <w:jc w:val="both"/>
        <w:rPr>
          <w:rFonts w:ascii="Verdana" w:hAnsi="Verdana" w:cs="Arial"/>
          <w:b/>
          <w:color w:val="auto"/>
          <w:sz w:val="20"/>
          <w:szCs w:val="20"/>
        </w:rPr>
      </w:pPr>
      <w:r w:rsidRPr="00A43073">
        <w:rPr>
          <w:rFonts w:ascii="Verdana" w:hAnsi="Verdana" w:cs="Arial"/>
          <w:b/>
          <w:color w:val="auto"/>
          <w:sz w:val="20"/>
          <w:szCs w:val="20"/>
        </w:rPr>
        <w:t>FACTORING</w:t>
      </w:r>
    </w:p>
    <w:p w:rsidR="004D0B40" w:rsidRPr="00A43073" w:rsidRDefault="004D0B40" w:rsidP="004D0B40">
      <w:pPr>
        <w:pStyle w:val="Default"/>
        <w:jc w:val="both"/>
        <w:rPr>
          <w:rFonts w:ascii="Verdana" w:hAnsi="Verdana" w:cs="Arial"/>
          <w:color w:val="auto"/>
          <w:sz w:val="20"/>
          <w:szCs w:val="20"/>
        </w:rPr>
      </w:pPr>
    </w:p>
    <w:p w:rsidR="004D0B40" w:rsidRPr="00A43073" w:rsidRDefault="004D0B40" w:rsidP="004D0B40">
      <w:pPr>
        <w:pStyle w:val="Default"/>
        <w:jc w:val="both"/>
        <w:rPr>
          <w:rFonts w:ascii="Verdana" w:hAnsi="Verdana" w:cs="Arial"/>
          <w:color w:val="auto"/>
          <w:sz w:val="20"/>
          <w:szCs w:val="20"/>
        </w:rPr>
      </w:pPr>
      <w:r w:rsidRPr="00A43073">
        <w:rPr>
          <w:rFonts w:ascii="Verdana" w:hAnsi="Verdana" w:cs="Arial"/>
          <w:color w:val="auto"/>
          <w:sz w:val="20"/>
          <w:szCs w:val="20"/>
        </w:rPr>
        <w:t xml:space="preserve">En caso de celebrar la Empresa un contrato de </w:t>
      </w:r>
      <w:proofErr w:type="spellStart"/>
      <w:r w:rsidRPr="00A43073">
        <w:rPr>
          <w:rFonts w:ascii="Verdana" w:hAnsi="Verdana" w:cs="Arial"/>
          <w:color w:val="auto"/>
          <w:sz w:val="20"/>
          <w:szCs w:val="20"/>
        </w:rPr>
        <w:t>Factoring</w:t>
      </w:r>
      <w:proofErr w:type="spellEnd"/>
      <w:r w:rsidRPr="00A43073">
        <w:rPr>
          <w:rFonts w:ascii="Verdana" w:hAnsi="Verdana" w:cs="Arial"/>
          <w:color w:val="auto"/>
          <w:sz w:val="20"/>
          <w:szCs w:val="20"/>
        </w:rPr>
        <w:t xml:space="preserve">, en relación a las Facturas que involucran cada uno de los estados de pago, éste deberá notificar a la Municipalidad de Arauco, dentro de las 24 horas siguientes a su celebración, adjuntando la información correspondiente, a través de Oficina de Partes. Así mismo, es responsabilidad de la Empresa, informar al </w:t>
      </w:r>
      <w:proofErr w:type="spellStart"/>
      <w:r w:rsidRPr="00A43073">
        <w:rPr>
          <w:rFonts w:ascii="Verdana" w:hAnsi="Verdana" w:cs="Arial"/>
          <w:color w:val="auto"/>
          <w:sz w:val="20"/>
          <w:szCs w:val="20"/>
        </w:rPr>
        <w:t>Factoring</w:t>
      </w:r>
      <w:proofErr w:type="spellEnd"/>
      <w:r w:rsidRPr="00A43073">
        <w:rPr>
          <w:rFonts w:ascii="Verdana" w:hAnsi="Verdana" w:cs="Arial"/>
          <w:color w:val="auto"/>
          <w:sz w:val="20"/>
          <w:szCs w:val="20"/>
        </w:rPr>
        <w:t>, que deberá tomar las providencias necesarias y oportunas de notificación a éste mandante, a fin de hacer efectivo el cobro de la respectiva Factura.</w:t>
      </w:r>
    </w:p>
    <w:p w:rsidR="004D0B40" w:rsidRPr="00A43073" w:rsidRDefault="004D0B40" w:rsidP="004D0B40">
      <w:pPr>
        <w:pStyle w:val="Default"/>
        <w:jc w:val="both"/>
        <w:rPr>
          <w:rFonts w:ascii="Verdana" w:hAnsi="Verdana" w:cs="Arial"/>
          <w:color w:val="auto"/>
          <w:sz w:val="20"/>
          <w:szCs w:val="20"/>
        </w:rPr>
      </w:pPr>
      <w:r w:rsidRPr="00A43073">
        <w:rPr>
          <w:rFonts w:ascii="Verdana" w:hAnsi="Verdana" w:cs="Arial"/>
          <w:color w:val="auto"/>
          <w:sz w:val="20"/>
          <w:szCs w:val="20"/>
        </w:rPr>
        <w:t xml:space="preserve">La Municipalidad no se obliga al pago del </w:t>
      </w:r>
      <w:proofErr w:type="spellStart"/>
      <w:r w:rsidRPr="00A43073">
        <w:rPr>
          <w:rFonts w:ascii="Verdana" w:hAnsi="Verdana" w:cs="Arial"/>
          <w:color w:val="auto"/>
          <w:sz w:val="20"/>
          <w:szCs w:val="20"/>
        </w:rPr>
        <w:t>Factoring</w:t>
      </w:r>
      <w:proofErr w:type="spellEnd"/>
      <w:r w:rsidRPr="00A43073">
        <w:rPr>
          <w:rFonts w:ascii="Verdana" w:hAnsi="Verdana" w:cs="Arial"/>
          <w:color w:val="auto"/>
          <w:sz w:val="20"/>
          <w:szCs w:val="20"/>
        </w:rPr>
        <w:t>, en caso de existir incumplimiento de obligaciones y/o multas pendientes en relación a las mantenciones y reparaciones, por parte del contratista.</w:t>
      </w:r>
    </w:p>
    <w:p w:rsidR="004D0B40" w:rsidRPr="00A43073" w:rsidRDefault="004D0B40" w:rsidP="004D0B40">
      <w:pPr>
        <w:pStyle w:val="Default"/>
        <w:jc w:val="both"/>
        <w:rPr>
          <w:rFonts w:ascii="Verdana" w:hAnsi="Verdana" w:cs="Arial"/>
          <w:color w:val="auto"/>
          <w:sz w:val="20"/>
          <w:szCs w:val="20"/>
        </w:rPr>
      </w:pPr>
      <w:r w:rsidRPr="00A43073">
        <w:rPr>
          <w:rFonts w:ascii="Verdana" w:hAnsi="Verdana" w:cs="Arial"/>
          <w:color w:val="auto"/>
          <w:sz w:val="20"/>
          <w:szCs w:val="20"/>
        </w:rPr>
        <w:t>No obstante, lo anterior, la Empresa deberá informar previamente y por escrito, que tiene la necesidad de Factorizar, las Facturas emitidas.</w:t>
      </w:r>
    </w:p>
    <w:p w:rsidR="004D0B40" w:rsidRPr="00A43073" w:rsidRDefault="004D0B40" w:rsidP="004D0B40">
      <w:pPr>
        <w:pStyle w:val="Default"/>
        <w:jc w:val="both"/>
        <w:rPr>
          <w:rFonts w:ascii="Verdana" w:hAnsi="Verdana" w:cs="Arial"/>
          <w:color w:val="auto"/>
          <w:sz w:val="20"/>
          <w:szCs w:val="20"/>
        </w:rPr>
      </w:pPr>
      <w:r w:rsidRPr="00A43073">
        <w:rPr>
          <w:rFonts w:ascii="Verdana" w:hAnsi="Verdana" w:cs="Arial"/>
          <w:color w:val="auto"/>
          <w:sz w:val="20"/>
          <w:szCs w:val="20"/>
        </w:rPr>
        <w:lastRenderedPageBreak/>
        <w:t>El proveedor solo podrá factorizar con visto bueno la unidad requirente de la factura emitida, la unidad requirente será la responsable de certificar que se ha dado cumplimiento con la entrega del bien y/o servicio contratado.</w:t>
      </w:r>
    </w:p>
    <w:p w:rsidR="004D0B40" w:rsidRPr="00A43073" w:rsidRDefault="004D0B40" w:rsidP="004D0B40">
      <w:pPr>
        <w:pStyle w:val="Default"/>
        <w:jc w:val="both"/>
        <w:rPr>
          <w:rFonts w:ascii="Verdana" w:hAnsi="Verdana" w:cs="Arial"/>
          <w:color w:val="auto"/>
          <w:sz w:val="20"/>
          <w:szCs w:val="20"/>
        </w:rPr>
      </w:pPr>
      <w:r w:rsidRPr="00A43073">
        <w:rPr>
          <w:rFonts w:ascii="Verdana" w:hAnsi="Verdana" w:cs="Arial"/>
          <w:color w:val="auto"/>
          <w:sz w:val="20"/>
          <w:szCs w:val="20"/>
        </w:rPr>
        <w:t xml:space="preserve">Si el proveedor factoriza antes del visto bueno de factura por parte de la unidad requirente, ésta será objetada, rechazando que la factura sea cedida a algún </w:t>
      </w:r>
      <w:proofErr w:type="spellStart"/>
      <w:r w:rsidRPr="00A43073">
        <w:rPr>
          <w:rFonts w:ascii="Verdana" w:hAnsi="Verdana" w:cs="Arial"/>
          <w:color w:val="auto"/>
          <w:sz w:val="20"/>
          <w:szCs w:val="20"/>
        </w:rPr>
        <w:t>factoring</w:t>
      </w:r>
      <w:proofErr w:type="spellEnd"/>
      <w:r w:rsidRPr="00A43073">
        <w:rPr>
          <w:rFonts w:ascii="Verdana" w:hAnsi="Verdana" w:cs="Arial"/>
          <w:color w:val="auto"/>
          <w:sz w:val="20"/>
          <w:szCs w:val="20"/>
        </w:rPr>
        <w:t>.</w:t>
      </w:r>
    </w:p>
    <w:p w:rsidR="004D0B40" w:rsidRPr="00A43073" w:rsidRDefault="004D0B40" w:rsidP="004D0B40">
      <w:pPr>
        <w:pStyle w:val="Default"/>
        <w:jc w:val="both"/>
        <w:rPr>
          <w:rFonts w:ascii="Verdana" w:hAnsi="Verdana" w:cs="Arial"/>
          <w:color w:val="auto"/>
          <w:sz w:val="20"/>
          <w:szCs w:val="20"/>
        </w:rPr>
      </w:pPr>
      <w:r w:rsidRPr="00A43073">
        <w:rPr>
          <w:rFonts w:ascii="Verdana" w:hAnsi="Verdana" w:cs="Arial"/>
          <w:color w:val="auto"/>
          <w:sz w:val="20"/>
          <w:szCs w:val="20"/>
        </w:rPr>
        <w:t>Si el proveedor cumple con la entrega del producto y/o servicio y obtiene el visto bueno de la unidad requirente se dará el visto bueno para que el proveedor genere la factura y ésta pase a pago o pueda generar una cesión de crédito de este documento.</w:t>
      </w:r>
    </w:p>
    <w:p w:rsidR="004D0B40" w:rsidRPr="00A43073" w:rsidRDefault="004D0B40" w:rsidP="004D0B40">
      <w:pPr>
        <w:pStyle w:val="Default"/>
        <w:jc w:val="both"/>
        <w:rPr>
          <w:rFonts w:ascii="Verdana" w:hAnsi="Verdana" w:cs="Arial"/>
          <w:color w:val="auto"/>
          <w:sz w:val="20"/>
          <w:szCs w:val="20"/>
        </w:rPr>
      </w:pPr>
    </w:p>
    <w:p w:rsidR="00A43073" w:rsidRPr="00700F38" w:rsidRDefault="00A43073" w:rsidP="005B24B0">
      <w:pPr>
        <w:pStyle w:val="Textoindependiente"/>
        <w:numPr>
          <w:ilvl w:val="0"/>
          <w:numId w:val="17"/>
        </w:numPr>
        <w:ind w:right="111"/>
        <w:jc w:val="both"/>
        <w:rPr>
          <w:rFonts w:ascii="Verdana" w:hAnsi="Verdana"/>
          <w:b/>
          <w:sz w:val="20"/>
          <w:szCs w:val="20"/>
          <w:lang w:val="es-CL"/>
        </w:rPr>
      </w:pPr>
      <w:r w:rsidRPr="00700F38">
        <w:rPr>
          <w:rFonts w:ascii="Verdana" w:hAnsi="Verdana"/>
          <w:b/>
          <w:sz w:val="20"/>
          <w:szCs w:val="20"/>
          <w:lang w:val="es-CL"/>
        </w:rPr>
        <w:t>PACTO DE INTEGRIDAD</w:t>
      </w:r>
    </w:p>
    <w:p w:rsidR="00A43073" w:rsidRDefault="00A43073" w:rsidP="00A43073">
      <w:pPr>
        <w:pStyle w:val="Textoindependiente"/>
        <w:ind w:left="115" w:right="111"/>
        <w:jc w:val="both"/>
        <w:rPr>
          <w:rFonts w:ascii="Verdana" w:hAnsi="Verdana"/>
          <w:sz w:val="20"/>
          <w:szCs w:val="20"/>
          <w:lang w:val="es-CL"/>
        </w:rPr>
      </w:pPr>
      <w:r w:rsidRPr="00700F38">
        <w:rPr>
          <w:rFonts w:ascii="Verdana" w:hAnsi="Verdana"/>
          <w:sz w:val="20"/>
          <w:szCs w:val="20"/>
          <w:lang w:val="es-CL"/>
        </w:rPr>
        <w:t>Que al aceptar la OC en portal mercado público, el proveedor se compromete a contar con estándares, políticas y procedimientos para prevenir, detectar y responder a conductas irregulares, fraudes, corrupción y otros riesgos alusivos a la integridad y ética empresarial, que puedan afectar la transparencia, legalidad y eficiencia en la gestión de los recursos públicos, correspondiente a adjudicación y ejecución de este contrato, asumiendo con esto las consecuencias y sanciones previstas en la legislación y normativa que sean aplicables a la misma.</w:t>
      </w:r>
    </w:p>
    <w:p w:rsidR="0017750E" w:rsidRDefault="0017750E" w:rsidP="00A43073">
      <w:pPr>
        <w:pStyle w:val="Textoindependiente"/>
        <w:ind w:left="115" w:right="111"/>
        <w:jc w:val="both"/>
        <w:rPr>
          <w:rFonts w:ascii="Verdana" w:hAnsi="Verdana"/>
          <w:sz w:val="20"/>
          <w:szCs w:val="20"/>
          <w:lang w:val="es-CL"/>
        </w:rPr>
      </w:pPr>
    </w:p>
    <w:p w:rsidR="00A43073" w:rsidRPr="00700F38" w:rsidRDefault="00A43073" w:rsidP="005B24B0">
      <w:pPr>
        <w:pStyle w:val="Textoindependiente"/>
        <w:numPr>
          <w:ilvl w:val="0"/>
          <w:numId w:val="17"/>
        </w:numPr>
        <w:ind w:right="111"/>
        <w:jc w:val="both"/>
        <w:rPr>
          <w:rFonts w:ascii="Verdana" w:hAnsi="Verdana"/>
          <w:b/>
          <w:sz w:val="20"/>
          <w:szCs w:val="20"/>
          <w:lang w:val="es-CL"/>
        </w:rPr>
      </w:pPr>
      <w:r w:rsidRPr="00700F38">
        <w:rPr>
          <w:rFonts w:ascii="Verdana" w:hAnsi="Verdana"/>
          <w:b/>
          <w:sz w:val="20"/>
          <w:szCs w:val="20"/>
          <w:lang w:val="es-CL"/>
        </w:rPr>
        <w:t>CAUSALES TERMINO ANTICIPADO CONTRATO</w:t>
      </w:r>
    </w:p>
    <w:p w:rsidR="00A43073" w:rsidRPr="00700F38" w:rsidRDefault="00A43073" w:rsidP="00A43073">
      <w:pPr>
        <w:pStyle w:val="Textoindependiente"/>
        <w:ind w:left="115" w:right="111"/>
        <w:jc w:val="both"/>
        <w:rPr>
          <w:rFonts w:ascii="Verdana" w:hAnsi="Verdana"/>
          <w:sz w:val="20"/>
          <w:szCs w:val="20"/>
          <w:lang w:val="es-CL"/>
        </w:rPr>
      </w:pPr>
      <w:r w:rsidRPr="00700F38">
        <w:rPr>
          <w:rFonts w:ascii="Verdana" w:hAnsi="Verdana"/>
          <w:sz w:val="20"/>
          <w:szCs w:val="20"/>
          <w:lang w:val="es-CL"/>
        </w:rPr>
        <w:t>Para todos los efectos de este contrato, se considerará que las siguientes causales, cuya enumeración en ningún caso es taxativa, son de incumplimiento del adjudicatario</w:t>
      </w:r>
    </w:p>
    <w:p w:rsidR="00A43073" w:rsidRPr="00700F38" w:rsidRDefault="00A43073" w:rsidP="00A43073">
      <w:pPr>
        <w:pStyle w:val="Textoindependiente"/>
        <w:spacing w:after="0"/>
        <w:ind w:left="115" w:right="111"/>
        <w:jc w:val="both"/>
        <w:rPr>
          <w:rFonts w:ascii="Verdana" w:hAnsi="Verdana"/>
          <w:sz w:val="20"/>
          <w:szCs w:val="20"/>
          <w:lang w:val="es-CL"/>
        </w:rPr>
      </w:pPr>
      <w:r w:rsidRPr="00700F38">
        <w:rPr>
          <w:rFonts w:ascii="Verdana" w:hAnsi="Verdana"/>
          <w:sz w:val="20"/>
          <w:szCs w:val="20"/>
          <w:lang w:val="es-CL"/>
        </w:rPr>
        <w:t>a) Incumplimiento de las obligaciones contenidas en el contrato y las Bases Administrativas de la propuesta.</w:t>
      </w:r>
    </w:p>
    <w:p w:rsidR="00A43073" w:rsidRPr="00700F38" w:rsidRDefault="00A43073" w:rsidP="00A43073">
      <w:pPr>
        <w:pStyle w:val="Textoindependiente"/>
        <w:spacing w:after="0"/>
        <w:ind w:left="115" w:right="111"/>
        <w:jc w:val="both"/>
        <w:rPr>
          <w:rFonts w:ascii="Verdana" w:hAnsi="Verdana"/>
          <w:sz w:val="20"/>
          <w:szCs w:val="20"/>
          <w:lang w:val="es-CL"/>
        </w:rPr>
      </w:pPr>
      <w:r w:rsidRPr="00700F38">
        <w:rPr>
          <w:rFonts w:ascii="Verdana" w:hAnsi="Verdana"/>
          <w:sz w:val="20"/>
          <w:szCs w:val="20"/>
          <w:lang w:val="es-CL"/>
        </w:rPr>
        <w:t>b) Quiebra o insolvencia del adjudicatario.</w:t>
      </w:r>
    </w:p>
    <w:p w:rsidR="00A43073" w:rsidRDefault="00A43073" w:rsidP="00A43073">
      <w:pPr>
        <w:pStyle w:val="Textoindependiente"/>
        <w:spacing w:after="0"/>
        <w:ind w:left="115" w:right="111"/>
        <w:jc w:val="both"/>
        <w:rPr>
          <w:rFonts w:ascii="Verdana" w:hAnsi="Verdana"/>
          <w:sz w:val="20"/>
          <w:szCs w:val="20"/>
          <w:lang w:val="es-CL"/>
        </w:rPr>
      </w:pPr>
      <w:r w:rsidRPr="00700F38">
        <w:rPr>
          <w:rFonts w:ascii="Verdana" w:hAnsi="Verdana"/>
          <w:sz w:val="20"/>
          <w:szCs w:val="20"/>
          <w:lang w:val="es-CL"/>
        </w:rPr>
        <w:t>c) No cumplir los plazos de ejecución</w:t>
      </w:r>
    </w:p>
    <w:p w:rsidR="00A43073" w:rsidRDefault="00A43073" w:rsidP="00A43073">
      <w:pPr>
        <w:pStyle w:val="Textoindependiente"/>
        <w:ind w:left="115" w:right="111"/>
        <w:jc w:val="both"/>
        <w:rPr>
          <w:rFonts w:ascii="Verdana" w:hAnsi="Verdana"/>
          <w:sz w:val="20"/>
          <w:szCs w:val="20"/>
          <w:lang w:val="es-CL"/>
        </w:rPr>
      </w:pPr>
    </w:p>
    <w:p w:rsidR="00A43073" w:rsidRPr="00362B75" w:rsidRDefault="00A43073" w:rsidP="005B24B0">
      <w:pPr>
        <w:pStyle w:val="Textoindependiente"/>
        <w:numPr>
          <w:ilvl w:val="0"/>
          <w:numId w:val="17"/>
        </w:numPr>
        <w:ind w:right="111"/>
        <w:jc w:val="both"/>
        <w:rPr>
          <w:rFonts w:ascii="Verdana" w:hAnsi="Verdana"/>
          <w:b/>
          <w:sz w:val="20"/>
          <w:szCs w:val="20"/>
          <w:lang w:val="es-CL"/>
        </w:rPr>
      </w:pPr>
      <w:r w:rsidRPr="00362B75">
        <w:rPr>
          <w:rFonts w:ascii="Verdana" w:hAnsi="Verdana"/>
          <w:b/>
          <w:sz w:val="20"/>
          <w:szCs w:val="20"/>
          <w:lang w:val="es-CL"/>
        </w:rPr>
        <w:t xml:space="preserve">PODRÁN PARTICIPAR </w:t>
      </w:r>
    </w:p>
    <w:p w:rsidR="00A43073" w:rsidRPr="00362B75" w:rsidRDefault="00A43073" w:rsidP="00A43073">
      <w:pPr>
        <w:pStyle w:val="Textoindependiente"/>
        <w:ind w:left="115" w:right="111"/>
        <w:jc w:val="both"/>
        <w:rPr>
          <w:rFonts w:ascii="Verdana" w:hAnsi="Verdana"/>
          <w:sz w:val="20"/>
          <w:szCs w:val="20"/>
          <w:lang w:val="es-CL"/>
        </w:rPr>
      </w:pPr>
      <w:r w:rsidRPr="00362B75">
        <w:rPr>
          <w:rFonts w:ascii="Verdana" w:hAnsi="Verdana"/>
          <w:sz w:val="20"/>
          <w:szCs w:val="20"/>
          <w:lang w:val="es-CL"/>
        </w:rPr>
        <w:t xml:space="preserve">Podrán participar todas las empresas que no se encuentren afectas al 35 </w:t>
      </w:r>
      <w:proofErr w:type="spellStart"/>
      <w:r w:rsidRPr="00362B75">
        <w:rPr>
          <w:rFonts w:ascii="Verdana" w:hAnsi="Verdana"/>
          <w:sz w:val="20"/>
          <w:szCs w:val="20"/>
          <w:lang w:val="es-CL"/>
        </w:rPr>
        <w:t>quáter</w:t>
      </w:r>
      <w:proofErr w:type="spellEnd"/>
      <w:r w:rsidRPr="00362B75">
        <w:rPr>
          <w:rFonts w:ascii="Verdana" w:hAnsi="Verdana"/>
          <w:sz w:val="20"/>
          <w:szCs w:val="20"/>
          <w:lang w:val="es-CL"/>
        </w:rPr>
        <w:t>, Artíc</w:t>
      </w:r>
      <w:r>
        <w:rPr>
          <w:rFonts w:ascii="Verdana" w:hAnsi="Verdana"/>
          <w:sz w:val="20"/>
          <w:szCs w:val="20"/>
          <w:lang w:val="es-CL"/>
        </w:rPr>
        <w:t xml:space="preserve">ulo 35 </w:t>
      </w:r>
      <w:proofErr w:type="spellStart"/>
      <w:r>
        <w:rPr>
          <w:rFonts w:ascii="Verdana" w:hAnsi="Verdana"/>
          <w:sz w:val="20"/>
          <w:szCs w:val="20"/>
          <w:lang w:val="es-CL"/>
        </w:rPr>
        <w:t>septies</w:t>
      </w:r>
      <w:proofErr w:type="spellEnd"/>
      <w:r>
        <w:rPr>
          <w:rFonts w:ascii="Verdana" w:hAnsi="Verdana"/>
          <w:sz w:val="20"/>
          <w:szCs w:val="20"/>
          <w:lang w:val="es-CL"/>
        </w:rPr>
        <w:t xml:space="preserve"> de la Ley 19.886</w:t>
      </w:r>
    </w:p>
    <w:p w:rsidR="00A43073" w:rsidRPr="00362B75" w:rsidRDefault="00A43073" w:rsidP="00A43073">
      <w:pPr>
        <w:pStyle w:val="Textoindependiente"/>
        <w:ind w:left="115" w:right="111"/>
        <w:jc w:val="both"/>
        <w:rPr>
          <w:rFonts w:ascii="Verdana" w:hAnsi="Verdana"/>
          <w:sz w:val="20"/>
          <w:szCs w:val="20"/>
          <w:lang w:val="es-CL"/>
        </w:rPr>
      </w:pPr>
      <w:r w:rsidRPr="00362B75">
        <w:rPr>
          <w:rFonts w:ascii="Verdana" w:hAnsi="Verdana"/>
          <w:sz w:val="20"/>
          <w:szCs w:val="20"/>
          <w:lang w:val="es-CL"/>
        </w:rPr>
        <w:t xml:space="preserve">35 </w:t>
      </w:r>
      <w:proofErr w:type="spellStart"/>
      <w:r w:rsidRPr="00362B75">
        <w:rPr>
          <w:rFonts w:ascii="Verdana" w:hAnsi="Verdana"/>
          <w:sz w:val="20"/>
          <w:szCs w:val="20"/>
          <w:lang w:val="es-CL"/>
        </w:rPr>
        <w:t>quater</w:t>
      </w:r>
      <w:proofErr w:type="spellEnd"/>
      <w:r w:rsidRPr="00362B75">
        <w:rPr>
          <w:rFonts w:ascii="Verdana" w:hAnsi="Verdana"/>
          <w:sz w:val="20"/>
          <w:szCs w:val="20"/>
          <w:lang w:val="es-CL"/>
        </w:rPr>
        <w:t>: Ningún organismo del Estado podrá suscribir contratos administrativos con el personal del mismo organismo (Municipalidad de Arauco, incluye DAS y DAEM), cualquiera que sea su calidad jurídica, o con las personas naturales contratadas a honorarios por ese organismo, ni con sus cónyuges o convivientes civiles, ni con las demás personas unidas por los vínculos de parentesco en segundo grado de consanguinidad o afinidad, ni con sociedades de personas o empresas individuales de responsabilidad limitada de las que formen parte o sean beneficiarios finales, ni con sociedades en comanditas por acciones, sociedades por acciones o anónimas cerradas en que sean accionistas directamente, o como beneficiarios finales, ni con sociedades anónimas abiertas en que aquéllos o éstas sean dueños de acciones que representen el 10 por ciento o más del capital, directamente o como beneficiarios finales, ni con los gerentes, administradores, representantes o directores de cualquiera de las sociedades antedichas.</w:t>
      </w:r>
    </w:p>
    <w:p w:rsidR="00A43073" w:rsidRPr="00362B75" w:rsidRDefault="00A43073" w:rsidP="00A43073">
      <w:pPr>
        <w:pStyle w:val="Textoindependiente"/>
        <w:ind w:left="115" w:right="111"/>
        <w:jc w:val="both"/>
        <w:rPr>
          <w:rFonts w:ascii="Verdana" w:hAnsi="Verdana"/>
          <w:sz w:val="20"/>
          <w:szCs w:val="20"/>
          <w:lang w:val="es-CL"/>
        </w:rPr>
      </w:pPr>
      <w:r w:rsidRPr="00362B75">
        <w:rPr>
          <w:rFonts w:ascii="Verdana" w:hAnsi="Verdana"/>
          <w:sz w:val="20"/>
          <w:szCs w:val="20"/>
          <w:lang w:val="es-CL"/>
        </w:rPr>
        <w:t>La prohibición establecida en el inciso anterior debe entenderse respecto del personal dependiente de la misma autoridad o jefatura superior del organismo o servicio público que intervenga en el procedimiento de contratación.</w:t>
      </w:r>
    </w:p>
    <w:p w:rsidR="00A43073" w:rsidRPr="00362B75" w:rsidRDefault="00A43073" w:rsidP="00A43073">
      <w:pPr>
        <w:pStyle w:val="Textoindependiente"/>
        <w:ind w:left="115" w:right="111"/>
        <w:jc w:val="both"/>
        <w:rPr>
          <w:rFonts w:ascii="Verdana" w:hAnsi="Verdana"/>
          <w:sz w:val="20"/>
          <w:szCs w:val="20"/>
          <w:lang w:val="es-CL"/>
        </w:rPr>
      </w:pPr>
      <w:r w:rsidRPr="00362B75">
        <w:rPr>
          <w:rFonts w:ascii="Verdana" w:hAnsi="Verdana"/>
          <w:sz w:val="20"/>
          <w:szCs w:val="20"/>
          <w:lang w:val="es-CL"/>
        </w:rPr>
        <w:t>Igualmente, la prohibición para suscribir contratos establecida en el inciso primero se extenderá, respecto de los funcionarios directivos de los organismos del Estado, hasta el nivel de jefe de departamento o su equivalente, y de los funcionarios definidos en el reglamento que participen en procedimientos de contratación, a las personas unidas a ellos por los vínculos de parentesco descritos en la letra b) del artículo 54 de la ley N° 18.575, orgánica constitucional de Bases Generales de la Administración del Estado, y a las sociedades en que aquellos o éstas participen en los términos expuestos en el inciso primero, durante el tiempo en que ejerzan sus funciones, y hasta el plazo de un año contado desde el día en que el respectivo funcionario o funci</w:t>
      </w:r>
      <w:r>
        <w:rPr>
          <w:rFonts w:ascii="Verdana" w:hAnsi="Verdana"/>
          <w:sz w:val="20"/>
          <w:szCs w:val="20"/>
          <w:lang w:val="es-CL"/>
        </w:rPr>
        <w:t>onaria haya cesado en su cargo.</w:t>
      </w:r>
    </w:p>
    <w:p w:rsidR="00A43073" w:rsidRPr="00362B75" w:rsidRDefault="00A43073" w:rsidP="00A43073">
      <w:pPr>
        <w:pStyle w:val="Textoindependiente"/>
        <w:ind w:left="115" w:right="111"/>
        <w:jc w:val="both"/>
        <w:rPr>
          <w:rFonts w:ascii="Verdana" w:hAnsi="Verdana"/>
          <w:sz w:val="20"/>
          <w:szCs w:val="20"/>
          <w:lang w:val="es-CL"/>
        </w:rPr>
      </w:pPr>
      <w:r w:rsidRPr="00362B75">
        <w:rPr>
          <w:rFonts w:ascii="Verdana" w:hAnsi="Verdana"/>
          <w:sz w:val="20"/>
          <w:szCs w:val="20"/>
          <w:lang w:val="es-CL"/>
        </w:rPr>
        <w:t xml:space="preserve"> 35 </w:t>
      </w:r>
      <w:proofErr w:type="spellStart"/>
      <w:r w:rsidRPr="00362B75">
        <w:rPr>
          <w:rFonts w:ascii="Verdana" w:hAnsi="Verdana"/>
          <w:sz w:val="20"/>
          <w:szCs w:val="20"/>
          <w:lang w:val="es-CL"/>
        </w:rPr>
        <w:t>septies</w:t>
      </w:r>
      <w:proofErr w:type="spellEnd"/>
      <w:r w:rsidRPr="00362B75">
        <w:rPr>
          <w:rFonts w:ascii="Verdana" w:hAnsi="Verdana"/>
          <w:sz w:val="20"/>
          <w:szCs w:val="20"/>
          <w:lang w:val="es-CL"/>
        </w:rPr>
        <w:t xml:space="preserve"> a) Quienes hayan sido condenados por delitos concursales establecidos en el Título IX del Libro II del Código Penal, o en sede penal, por delitos establecidos en los numerales 4° párrafos primero, segundo, tercero y quinto; 10° párrafo tercero; 22°; 23° párrafo primero; 24° párrafo tercero, y 25° del artículo 97 del Código Tributario.</w:t>
      </w:r>
    </w:p>
    <w:p w:rsidR="00A43073" w:rsidRPr="00362B75" w:rsidRDefault="00A43073" w:rsidP="00A43073">
      <w:pPr>
        <w:pStyle w:val="Textoindependiente"/>
        <w:ind w:left="115" w:right="111"/>
        <w:jc w:val="both"/>
        <w:rPr>
          <w:rFonts w:ascii="Verdana" w:hAnsi="Verdana"/>
          <w:sz w:val="20"/>
          <w:szCs w:val="20"/>
          <w:lang w:val="es-CL"/>
        </w:rPr>
      </w:pPr>
      <w:r w:rsidRPr="00362B75">
        <w:rPr>
          <w:rFonts w:ascii="Verdana" w:hAnsi="Verdana"/>
          <w:sz w:val="20"/>
          <w:szCs w:val="20"/>
          <w:lang w:val="es-CL"/>
        </w:rPr>
        <w:lastRenderedPageBreak/>
        <w:t xml:space="preserve">    b) Las personas naturales o jurídicas que hayan sido condenados en virtud de una sentencia firme o ejecutoriada por incumplimiento contractual respecto de un contrato de suministro y prestación de servicios suscrito con alguno de los organismos sujetos a esta ley, derivado de culpa o falta de diligencia en el cumplimiento de sus obligaciones.</w:t>
      </w:r>
    </w:p>
    <w:p w:rsidR="00A43073" w:rsidRPr="00362B75" w:rsidRDefault="00A43073" w:rsidP="00A43073">
      <w:pPr>
        <w:pStyle w:val="Textoindependiente"/>
        <w:ind w:left="115" w:right="111"/>
        <w:jc w:val="both"/>
        <w:rPr>
          <w:rFonts w:ascii="Verdana" w:hAnsi="Verdana"/>
          <w:sz w:val="20"/>
          <w:szCs w:val="20"/>
          <w:lang w:val="es-CL"/>
        </w:rPr>
      </w:pPr>
      <w:r w:rsidRPr="00362B75">
        <w:rPr>
          <w:rFonts w:ascii="Verdana" w:hAnsi="Verdana"/>
          <w:sz w:val="20"/>
          <w:szCs w:val="20"/>
          <w:lang w:val="es-CL"/>
        </w:rPr>
        <w:t xml:space="preserve">    c) Quienes hayan sido condenados por prácticas antisindicales o infracción de los derechos fundamentales del trabajador.</w:t>
      </w:r>
    </w:p>
    <w:p w:rsidR="00A43073" w:rsidRPr="00362B75" w:rsidRDefault="00A43073" w:rsidP="00A43073">
      <w:pPr>
        <w:pStyle w:val="Textoindependiente"/>
        <w:ind w:left="115" w:right="111"/>
        <w:jc w:val="both"/>
        <w:rPr>
          <w:rFonts w:ascii="Verdana" w:hAnsi="Verdana"/>
          <w:sz w:val="20"/>
          <w:szCs w:val="20"/>
          <w:lang w:val="es-CL"/>
        </w:rPr>
      </w:pPr>
      <w:r w:rsidRPr="00362B75">
        <w:rPr>
          <w:rFonts w:ascii="Verdana" w:hAnsi="Verdana"/>
          <w:sz w:val="20"/>
          <w:szCs w:val="20"/>
          <w:lang w:val="es-CL"/>
        </w:rPr>
        <w:t xml:space="preserve">    d) Las personas que hayan sido condenadas por los delitos de cohecho establecido en el Párrafo 2 del Título V del Libro II del Código Penal, lavado de activos establecido en el Título III de la ley N° 19.913, que crea la Unidad de Análisis Financiero y modifica diversas disposiciones en materia de lavado y blanqueo de activos, o financiamiento del terrorismo contemplado en el artículo 8º de la ley N° 18.314, que determina conductas terroristas y fija su penalidad.</w:t>
      </w:r>
    </w:p>
    <w:p w:rsidR="00A43073" w:rsidRPr="00362B75" w:rsidRDefault="00A43073" w:rsidP="00A43073">
      <w:pPr>
        <w:pStyle w:val="Textoindependiente"/>
        <w:ind w:left="115" w:right="111"/>
        <w:jc w:val="both"/>
        <w:rPr>
          <w:rFonts w:ascii="Verdana" w:hAnsi="Verdana"/>
          <w:sz w:val="20"/>
          <w:szCs w:val="20"/>
          <w:lang w:val="es-CL"/>
        </w:rPr>
      </w:pPr>
      <w:r w:rsidRPr="00362B75">
        <w:rPr>
          <w:rFonts w:ascii="Verdana" w:hAnsi="Verdana"/>
          <w:sz w:val="20"/>
          <w:szCs w:val="20"/>
          <w:lang w:val="es-CL"/>
        </w:rPr>
        <w:t>e) El proveedor que ha informado, según lo requerido en el inciso tercero del artículo 16, antecedentes maliciosamente falsos, que han sido enmendados o tergiversados o se presentan de una forma que claramente induce a error para efectos de su evaluación</w:t>
      </w:r>
    </w:p>
    <w:p w:rsidR="00A43073" w:rsidRPr="00700F38" w:rsidRDefault="00A43073" w:rsidP="00A43073">
      <w:pPr>
        <w:pStyle w:val="Textoindependiente"/>
        <w:ind w:left="115" w:right="111"/>
        <w:jc w:val="both"/>
        <w:rPr>
          <w:rFonts w:ascii="Verdana" w:hAnsi="Verdana"/>
          <w:sz w:val="20"/>
          <w:szCs w:val="20"/>
          <w:lang w:val="es-CL"/>
        </w:rPr>
      </w:pPr>
      <w:r w:rsidRPr="00362B75">
        <w:rPr>
          <w:rFonts w:ascii="Verdana" w:hAnsi="Verdana"/>
          <w:sz w:val="20"/>
          <w:szCs w:val="20"/>
          <w:lang w:val="es-CL"/>
        </w:rPr>
        <w:t>y lo indicado en CAPITULO VII, “De la probidad administrativa y transparencia en la contratación pública”</w:t>
      </w:r>
    </w:p>
    <w:p w:rsidR="00A43073" w:rsidRPr="00DA1C47" w:rsidRDefault="00A43073" w:rsidP="00A43073">
      <w:pPr>
        <w:pStyle w:val="Textoindependiente"/>
        <w:ind w:left="115" w:right="111"/>
        <w:jc w:val="center"/>
        <w:rPr>
          <w:rFonts w:ascii="Verdana" w:hAnsi="Verdana"/>
          <w:b/>
          <w:sz w:val="20"/>
          <w:szCs w:val="20"/>
        </w:rPr>
      </w:pPr>
    </w:p>
    <w:p w:rsidR="00A43073" w:rsidRPr="00362B75" w:rsidRDefault="00A43073" w:rsidP="00A43073">
      <w:pPr>
        <w:pStyle w:val="Textoindependiente"/>
        <w:ind w:left="115" w:right="111"/>
        <w:jc w:val="center"/>
        <w:rPr>
          <w:rFonts w:ascii="Verdana" w:hAnsi="Verdana"/>
          <w:b/>
          <w:sz w:val="20"/>
          <w:szCs w:val="20"/>
          <w:lang w:val="es-CL"/>
        </w:rPr>
      </w:pPr>
      <w:r w:rsidRPr="00DA1C47">
        <w:rPr>
          <w:rFonts w:ascii="Verdana" w:hAnsi="Verdana"/>
          <w:b/>
          <w:sz w:val="20"/>
          <w:szCs w:val="20"/>
        </w:rPr>
        <w:t>“</w:t>
      </w:r>
      <w:r w:rsidRPr="00DA1C47">
        <w:rPr>
          <w:rFonts w:ascii="Verdana" w:hAnsi="Verdana"/>
          <w:b/>
          <w:sz w:val="20"/>
          <w:szCs w:val="20"/>
          <w:u w:val="thick"/>
        </w:rPr>
        <w:t>SEGÚN</w:t>
      </w:r>
      <w:r w:rsidRPr="00DA1C47">
        <w:rPr>
          <w:rFonts w:ascii="Verdana" w:hAnsi="Verdana"/>
          <w:b/>
          <w:spacing w:val="-6"/>
          <w:sz w:val="20"/>
          <w:szCs w:val="20"/>
          <w:u w:val="thick"/>
        </w:rPr>
        <w:t xml:space="preserve"> </w:t>
      </w:r>
      <w:r w:rsidRPr="00DA1C47">
        <w:rPr>
          <w:rFonts w:ascii="Verdana" w:hAnsi="Verdana"/>
          <w:b/>
          <w:sz w:val="20"/>
          <w:szCs w:val="20"/>
          <w:u w:val="thick"/>
        </w:rPr>
        <w:t>DIRECTIVA</w:t>
      </w:r>
      <w:r w:rsidRPr="00DA1C47">
        <w:rPr>
          <w:rFonts w:ascii="Verdana" w:hAnsi="Verdana"/>
          <w:b/>
          <w:spacing w:val="-6"/>
          <w:sz w:val="20"/>
          <w:szCs w:val="20"/>
          <w:u w:val="thick"/>
        </w:rPr>
        <w:t xml:space="preserve"> </w:t>
      </w:r>
      <w:r w:rsidRPr="00DA1C47">
        <w:rPr>
          <w:rFonts w:ascii="Verdana" w:hAnsi="Verdana"/>
          <w:b/>
          <w:sz w:val="20"/>
          <w:szCs w:val="20"/>
          <w:u w:val="thick"/>
        </w:rPr>
        <w:t>35,</w:t>
      </w:r>
      <w:r w:rsidRPr="00DA1C47">
        <w:rPr>
          <w:rFonts w:ascii="Verdana" w:hAnsi="Verdana"/>
          <w:b/>
          <w:spacing w:val="-6"/>
          <w:sz w:val="20"/>
          <w:szCs w:val="20"/>
          <w:u w:val="thick"/>
        </w:rPr>
        <w:t xml:space="preserve"> </w:t>
      </w:r>
      <w:r w:rsidRPr="00DA1C47">
        <w:rPr>
          <w:rFonts w:ascii="Verdana" w:hAnsi="Verdana"/>
          <w:b/>
          <w:sz w:val="20"/>
          <w:szCs w:val="20"/>
          <w:u w:val="thick"/>
        </w:rPr>
        <w:t>RECOMENDACIONES</w:t>
      </w:r>
      <w:r w:rsidRPr="00DA1C47">
        <w:rPr>
          <w:rFonts w:ascii="Verdana" w:hAnsi="Verdana"/>
          <w:b/>
          <w:spacing w:val="-5"/>
          <w:sz w:val="20"/>
          <w:szCs w:val="20"/>
          <w:u w:val="thick"/>
        </w:rPr>
        <w:t xml:space="preserve"> </w:t>
      </w:r>
      <w:r w:rsidRPr="00DA1C47">
        <w:rPr>
          <w:rFonts w:ascii="Verdana" w:hAnsi="Verdana"/>
          <w:b/>
          <w:sz w:val="20"/>
          <w:szCs w:val="20"/>
          <w:u w:val="thick"/>
        </w:rPr>
        <w:t>PARA</w:t>
      </w:r>
      <w:r w:rsidRPr="00DA1C47">
        <w:rPr>
          <w:rFonts w:ascii="Verdana" w:hAnsi="Verdana"/>
          <w:b/>
          <w:spacing w:val="-7"/>
          <w:sz w:val="20"/>
          <w:szCs w:val="20"/>
          <w:u w:val="thick"/>
        </w:rPr>
        <w:t xml:space="preserve"> </w:t>
      </w:r>
      <w:r w:rsidRPr="00DA1C47">
        <w:rPr>
          <w:rFonts w:ascii="Verdana" w:hAnsi="Verdana"/>
          <w:b/>
          <w:sz w:val="20"/>
          <w:szCs w:val="20"/>
          <w:u w:val="thick"/>
        </w:rPr>
        <w:t>EL</w:t>
      </w:r>
      <w:r w:rsidRPr="00DA1C47">
        <w:rPr>
          <w:rFonts w:ascii="Verdana" w:hAnsi="Verdana"/>
          <w:b/>
          <w:spacing w:val="-2"/>
          <w:sz w:val="20"/>
          <w:szCs w:val="20"/>
          <w:u w:val="thick"/>
        </w:rPr>
        <w:t xml:space="preserve"> </w:t>
      </w:r>
      <w:r w:rsidRPr="00DA1C47">
        <w:rPr>
          <w:rFonts w:ascii="Verdana" w:hAnsi="Verdana"/>
          <w:b/>
          <w:sz w:val="20"/>
          <w:szCs w:val="20"/>
          <w:u w:val="thick"/>
        </w:rPr>
        <w:t>USO</w:t>
      </w:r>
      <w:r w:rsidRPr="00DA1C47">
        <w:rPr>
          <w:rFonts w:ascii="Verdana" w:hAnsi="Verdana"/>
          <w:b/>
          <w:spacing w:val="-4"/>
          <w:sz w:val="20"/>
          <w:szCs w:val="20"/>
          <w:u w:val="thick"/>
        </w:rPr>
        <w:t xml:space="preserve"> </w:t>
      </w:r>
      <w:r w:rsidRPr="00DA1C47">
        <w:rPr>
          <w:rFonts w:ascii="Verdana" w:hAnsi="Verdana"/>
          <w:b/>
          <w:sz w:val="20"/>
          <w:szCs w:val="20"/>
          <w:u w:val="thick"/>
        </w:rPr>
        <w:t>DE</w:t>
      </w:r>
      <w:r w:rsidRPr="00DA1C47">
        <w:rPr>
          <w:rFonts w:ascii="Verdana" w:hAnsi="Verdana"/>
          <w:b/>
          <w:spacing w:val="-6"/>
          <w:sz w:val="20"/>
          <w:szCs w:val="20"/>
          <w:u w:val="thick"/>
        </w:rPr>
        <w:t xml:space="preserve"> </w:t>
      </w:r>
      <w:r w:rsidRPr="00DA1C47">
        <w:rPr>
          <w:rFonts w:ascii="Verdana" w:hAnsi="Verdana"/>
          <w:b/>
          <w:sz w:val="20"/>
          <w:szCs w:val="20"/>
          <w:u w:val="thick"/>
        </w:rPr>
        <w:t>LA</w:t>
      </w:r>
      <w:r w:rsidRPr="00DA1C47">
        <w:rPr>
          <w:rFonts w:ascii="Verdana" w:hAnsi="Verdana"/>
          <w:b/>
          <w:spacing w:val="-6"/>
          <w:sz w:val="20"/>
          <w:szCs w:val="20"/>
          <w:u w:val="thick"/>
        </w:rPr>
        <w:t xml:space="preserve"> </w:t>
      </w:r>
      <w:r w:rsidRPr="00DA1C47">
        <w:rPr>
          <w:rFonts w:ascii="Verdana" w:hAnsi="Verdana"/>
          <w:b/>
          <w:sz w:val="20"/>
          <w:szCs w:val="20"/>
          <w:u w:val="thick"/>
        </w:rPr>
        <w:t>MODALIDAD</w:t>
      </w:r>
      <w:r w:rsidRPr="00DA1C47">
        <w:rPr>
          <w:rFonts w:ascii="Verdana" w:hAnsi="Verdana"/>
          <w:b/>
          <w:spacing w:val="-5"/>
          <w:sz w:val="20"/>
          <w:szCs w:val="20"/>
          <w:u w:val="thick"/>
        </w:rPr>
        <w:t xml:space="preserve"> </w:t>
      </w:r>
      <w:r w:rsidRPr="00DA1C47">
        <w:rPr>
          <w:rFonts w:ascii="Verdana" w:hAnsi="Verdana"/>
          <w:b/>
          <w:sz w:val="20"/>
          <w:szCs w:val="20"/>
          <w:u w:val="thick"/>
        </w:rPr>
        <w:t>COMPRA</w:t>
      </w:r>
      <w:r>
        <w:rPr>
          <w:rFonts w:ascii="Verdana" w:hAnsi="Verdana"/>
          <w:b/>
          <w:sz w:val="20"/>
          <w:szCs w:val="20"/>
          <w:u w:val="thick"/>
        </w:rPr>
        <w:t xml:space="preserve"> </w:t>
      </w:r>
      <w:r w:rsidRPr="00DA1C47">
        <w:rPr>
          <w:rFonts w:ascii="Verdana" w:hAnsi="Verdana"/>
          <w:b/>
          <w:spacing w:val="-65"/>
          <w:sz w:val="20"/>
          <w:szCs w:val="20"/>
        </w:rPr>
        <w:t>ÁGIL</w:t>
      </w:r>
      <w:r w:rsidRPr="00DA1C47">
        <w:rPr>
          <w:rFonts w:ascii="Verdana" w:hAnsi="Verdana"/>
          <w:b/>
          <w:sz w:val="20"/>
          <w:szCs w:val="20"/>
        </w:rPr>
        <w:t>".</w:t>
      </w:r>
    </w:p>
    <w:p w:rsidR="004D0B40" w:rsidRPr="00A43073" w:rsidRDefault="004D0B40" w:rsidP="004D0B40">
      <w:pPr>
        <w:pStyle w:val="Default"/>
        <w:jc w:val="both"/>
        <w:rPr>
          <w:rFonts w:ascii="Verdana" w:hAnsi="Verdana" w:cs="Arial"/>
          <w:b/>
          <w:color w:val="auto"/>
          <w:sz w:val="20"/>
          <w:szCs w:val="20"/>
        </w:rPr>
      </w:pPr>
    </w:p>
    <w:sectPr w:rsidR="004D0B40" w:rsidRPr="00A43073" w:rsidSect="00A43073">
      <w:pgSz w:w="12242" w:h="18722" w:code="258"/>
      <w:pgMar w:top="1135" w:right="1134" w:bottom="993" w:left="1418" w:header="720" w:footer="720" w:gutter="0"/>
      <w:cols w:space="1294"/>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echnical">
    <w:altName w:val="Bradley Hand ITC"/>
    <w:charset w:val="00"/>
    <w:family w:val="script"/>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A8D22F9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A743B40"/>
    <w:multiLevelType w:val="hybridMultilevel"/>
    <w:tmpl w:val="FD787E1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A836280"/>
    <w:multiLevelType w:val="hybridMultilevel"/>
    <w:tmpl w:val="79ECD296"/>
    <w:lvl w:ilvl="0" w:tplc="0C0A000F">
      <w:start w:val="1"/>
      <w:numFmt w:val="decimal"/>
      <w:lvlText w:val="%1."/>
      <w:lvlJc w:val="left"/>
      <w:pPr>
        <w:ind w:left="5039" w:hanging="360"/>
      </w:pPr>
      <w:rPr>
        <w:rFonts w:hint="default"/>
      </w:rPr>
    </w:lvl>
    <w:lvl w:ilvl="1" w:tplc="0C0A0019">
      <w:start w:val="1"/>
      <w:numFmt w:val="lowerLetter"/>
      <w:lvlText w:val="%2."/>
      <w:lvlJc w:val="left"/>
      <w:pPr>
        <w:ind w:left="2640" w:hanging="360"/>
      </w:pPr>
    </w:lvl>
    <w:lvl w:ilvl="2" w:tplc="0C0A001B" w:tentative="1">
      <w:start w:val="1"/>
      <w:numFmt w:val="lowerRoman"/>
      <w:lvlText w:val="%3."/>
      <w:lvlJc w:val="right"/>
      <w:pPr>
        <w:ind w:left="3360" w:hanging="180"/>
      </w:pPr>
    </w:lvl>
    <w:lvl w:ilvl="3" w:tplc="0C0A000F" w:tentative="1">
      <w:start w:val="1"/>
      <w:numFmt w:val="decimal"/>
      <w:lvlText w:val="%4."/>
      <w:lvlJc w:val="left"/>
      <w:pPr>
        <w:ind w:left="4080" w:hanging="360"/>
      </w:pPr>
    </w:lvl>
    <w:lvl w:ilvl="4" w:tplc="0C0A0019" w:tentative="1">
      <w:start w:val="1"/>
      <w:numFmt w:val="lowerLetter"/>
      <w:lvlText w:val="%5."/>
      <w:lvlJc w:val="left"/>
      <w:pPr>
        <w:ind w:left="4800" w:hanging="360"/>
      </w:pPr>
    </w:lvl>
    <w:lvl w:ilvl="5" w:tplc="0C0A001B" w:tentative="1">
      <w:start w:val="1"/>
      <w:numFmt w:val="lowerRoman"/>
      <w:lvlText w:val="%6."/>
      <w:lvlJc w:val="right"/>
      <w:pPr>
        <w:ind w:left="5520" w:hanging="180"/>
      </w:pPr>
    </w:lvl>
    <w:lvl w:ilvl="6" w:tplc="0C0A000F" w:tentative="1">
      <w:start w:val="1"/>
      <w:numFmt w:val="decimal"/>
      <w:lvlText w:val="%7."/>
      <w:lvlJc w:val="left"/>
      <w:pPr>
        <w:ind w:left="6240" w:hanging="360"/>
      </w:pPr>
    </w:lvl>
    <w:lvl w:ilvl="7" w:tplc="0C0A0019" w:tentative="1">
      <w:start w:val="1"/>
      <w:numFmt w:val="lowerLetter"/>
      <w:lvlText w:val="%8."/>
      <w:lvlJc w:val="left"/>
      <w:pPr>
        <w:ind w:left="6960" w:hanging="360"/>
      </w:pPr>
    </w:lvl>
    <w:lvl w:ilvl="8" w:tplc="0C0A001B" w:tentative="1">
      <w:start w:val="1"/>
      <w:numFmt w:val="lowerRoman"/>
      <w:lvlText w:val="%9."/>
      <w:lvlJc w:val="right"/>
      <w:pPr>
        <w:ind w:left="7680" w:hanging="180"/>
      </w:pPr>
    </w:lvl>
  </w:abstractNum>
  <w:abstractNum w:abstractNumId="3" w15:restartNumberingAfterBreak="0">
    <w:nsid w:val="1E03082E"/>
    <w:multiLevelType w:val="hybridMultilevel"/>
    <w:tmpl w:val="989C4126"/>
    <w:lvl w:ilvl="0" w:tplc="0C0A000F">
      <w:start w:val="1"/>
      <w:numFmt w:val="decimal"/>
      <w:lvlText w:val="%1."/>
      <w:lvlJc w:val="left"/>
      <w:pPr>
        <w:ind w:left="786"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5770DE4"/>
    <w:multiLevelType w:val="hybridMultilevel"/>
    <w:tmpl w:val="446412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E785ECB"/>
    <w:multiLevelType w:val="hybridMultilevel"/>
    <w:tmpl w:val="B31002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35D3872"/>
    <w:multiLevelType w:val="hybridMultilevel"/>
    <w:tmpl w:val="733C4A94"/>
    <w:lvl w:ilvl="0" w:tplc="0C0A0001">
      <w:start w:val="1"/>
      <w:numFmt w:val="bullet"/>
      <w:lvlText w:val=""/>
      <w:lvlJc w:val="left"/>
      <w:pPr>
        <w:ind w:left="889" w:hanging="360"/>
      </w:pPr>
      <w:rPr>
        <w:rFonts w:ascii="Symbol" w:hAnsi="Symbol" w:hint="default"/>
      </w:rPr>
    </w:lvl>
    <w:lvl w:ilvl="1" w:tplc="0C0A0003" w:tentative="1">
      <w:start w:val="1"/>
      <w:numFmt w:val="bullet"/>
      <w:lvlText w:val="o"/>
      <w:lvlJc w:val="left"/>
      <w:pPr>
        <w:ind w:left="1609" w:hanging="360"/>
      </w:pPr>
      <w:rPr>
        <w:rFonts w:ascii="Courier New" w:hAnsi="Courier New" w:cs="Courier New" w:hint="default"/>
      </w:rPr>
    </w:lvl>
    <w:lvl w:ilvl="2" w:tplc="0C0A0005" w:tentative="1">
      <w:start w:val="1"/>
      <w:numFmt w:val="bullet"/>
      <w:lvlText w:val=""/>
      <w:lvlJc w:val="left"/>
      <w:pPr>
        <w:ind w:left="2329" w:hanging="360"/>
      </w:pPr>
      <w:rPr>
        <w:rFonts w:ascii="Wingdings" w:hAnsi="Wingdings" w:hint="default"/>
      </w:rPr>
    </w:lvl>
    <w:lvl w:ilvl="3" w:tplc="0C0A0001" w:tentative="1">
      <w:start w:val="1"/>
      <w:numFmt w:val="bullet"/>
      <w:lvlText w:val=""/>
      <w:lvlJc w:val="left"/>
      <w:pPr>
        <w:ind w:left="3049" w:hanging="360"/>
      </w:pPr>
      <w:rPr>
        <w:rFonts w:ascii="Symbol" w:hAnsi="Symbol" w:hint="default"/>
      </w:rPr>
    </w:lvl>
    <w:lvl w:ilvl="4" w:tplc="0C0A0003" w:tentative="1">
      <w:start w:val="1"/>
      <w:numFmt w:val="bullet"/>
      <w:lvlText w:val="o"/>
      <w:lvlJc w:val="left"/>
      <w:pPr>
        <w:ind w:left="3769" w:hanging="360"/>
      </w:pPr>
      <w:rPr>
        <w:rFonts w:ascii="Courier New" w:hAnsi="Courier New" w:cs="Courier New" w:hint="default"/>
      </w:rPr>
    </w:lvl>
    <w:lvl w:ilvl="5" w:tplc="0C0A0005" w:tentative="1">
      <w:start w:val="1"/>
      <w:numFmt w:val="bullet"/>
      <w:lvlText w:val=""/>
      <w:lvlJc w:val="left"/>
      <w:pPr>
        <w:ind w:left="4489" w:hanging="360"/>
      </w:pPr>
      <w:rPr>
        <w:rFonts w:ascii="Wingdings" w:hAnsi="Wingdings" w:hint="default"/>
      </w:rPr>
    </w:lvl>
    <w:lvl w:ilvl="6" w:tplc="0C0A0001" w:tentative="1">
      <w:start w:val="1"/>
      <w:numFmt w:val="bullet"/>
      <w:lvlText w:val=""/>
      <w:lvlJc w:val="left"/>
      <w:pPr>
        <w:ind w:left="5209" w:hanging="360"/>
      </w:pPr>
      <w:rPr>
        <w:rFonts w:ascii="Symbol" w:hAnsi="Symbol" w:hint="default"/>
      </w:rPr>
    </w:lvl>
    <w:lvl w:ilvl="7" w:tplc="0C0A0003" w:tentative="1">
      <w:start w:val="1"/>
      <w:numFmt w:val="bullet"/>
      <w:lvlText w:val="o"/>
      <w:lvlJc w:val="left"/>
      <w:pPr>
        <w:ind w:left="5929" w:hanging="360"/>
      </w:pPr>
      <w:rPr>
        <w:rFonts w:ascii="Courier New" w:hAnsi="Courier New" w:cs="Courier New" w:hint="default"/>
      </w:rPr>
    </w:lvl>
    <w:lvl w:ilvl="8" w:tplc="0C0A0005" w:tentative="1">
      <w:start w:val="1"/>
      <w:numFmt w:val="bullet"/>
      <w:lvlText w:val=""/>
      <w:lvlJc w:val="left"/>
      <w:pPr>
        <w:ind w:left="6649" w:hanging="360"/>
      </w:pPr>
      <w:rPr>
        <w:rFonts w:ascii="Wingdings" w:hAnsi="Wingdings" w:hint="default"/>
      </w:rPr>
    </w:lvl>
  </w:abstractNum>
  <w:abstractNum w:abstractNumId="7" w15:restartNumberingAfterBreak="0">
    <w:nsid w:val="378B0089"/>
    <w:multiLevelType w:val="hybridMultilevel"/>
    <w:tmpl w:val="4FBAEFA8"/>
    <w:lvl w:ilvl="0" w:tplc="0C0A0001">
      <w:start w:val="1"/>
      <w:numFmt w:val="bullet"/>
      <w:lvlText w:val=""/>
      <w:lvlJc w:val="left"/>
      <w:pPr>
        <w:ind w:left="889" w:hanging="360"/>
      </w:pPr>
      <w:rPr>
        <w:rFonts w:ascii="Symbol" w:hAnsi="Symbol" w:hint="default"/>
      </w:rPr>
    </w:lvl>
    <w:lvl w:ilvl="1" w:tplc="0C0A0003" w:tentative="1">
      <w:start w:val="1"/>
      <w:numFmt w:val="bullet"/>
      <w:lvlText w:val="o"/>
      <w:lvlJc w:val="left"/>
      <w:pPr>
        <w:ind w:left="1609" w:hanging="360"/>
      </w:pPr>
      <w:rPr>
        <w:rFonts w:ascii="Courier New" w:hAnsi="Courier New" w:cs="Courier New" w:hint="default"/>
      </w:rPr>
    </w:lvl>
    <w:lvl w:ilvl="2" w:tplc="0C0A0005" w:tentative="1">
      <w:start w:val="1"/>
      <w:numFmt w:val="bullet"/>
      <w:lvlText w:val=""/>
      <w:lvlJc w:val="left"/>
      <w:pPr>
        <w:ind w:left="2329" w:hanging="360"/>
      </w:pPr>
      <w:rPr>
        <w:rFonts w:ascii="Wingdings" w:hAnsi="Wingdings" w:hint="default"/>
      </w:rPr>
    </w:lvl>
    <w:lvl w:ilvl="3" w:tplc="0C0A0001" w:tentative="1">
      <w:start w:val="1"/>
      <w:numFmt w:val="bullet"/>
      <w:lvlText w:val=""/>
      <w:lvlJc w:val="left"/>
      <w:pPr>
        <w:ind w:left="3049" w:hanging="360"/>
      </w:pPr>
      <w:rPr>
        <w:rFonts w:ascii="Symbol" w:hAnsi="Symbol" w:hint="default"/>
      </w:rPr>
    </w:lvl>
    <w:lvl w:ilvl="4" w:tplc="0C0A0003" w:tentative="1">
      <w:start w:val="1"/>
      <w:numFmt w:val="bullet"/>
      <w:lvlText w:val="o"/>
      <w:lvlJc w:val="left"/>
      <w:pPr>
        <w:ind w:left="3769" w:hanging="360"/>
      </w:pPr>
      <w:rPr>
        <w:rFonts w:ascii="Courier New" w:hAnsi="Courier New" w:cs="Courier New" w:hint="default"/>
      </w:rPr>
    </w:lvl>
    <w:lvl w:ilvl="5" w:tplc="0C0A0005" w:tentative="1">
      <w:start w:val="1"/>
      <w:numFmt w:val="bullet"/>
      <w:lvlText w:val=""/>
      <w:lvlJc w:val="left"/>
      <w:pPr>
        <w:ind w:left="4489" w:hanging="360"/>
      </w:pPr>
      <w:rPr>
        <w:rFonts w:ascii="Wingdings" w:hAnsi="Wingdings" w:hint="default"/>
      </w:rPr>
    </w:lvl>
    <w:lvl w:ilvl="6" w:tplc="0C0A0001" w:tentative="1">
      <w:start w:val="1"/>
      <w:numFmt w:val="bullet"/>
      <w:lvlText w:val=""/>
      <w:lvlJc w:val="left"/>
      <w:pPr>
        <w:ind w:left="5209" w:hanging="360"/>
      </w:pPr>
      <w:rPr>
        <w:rFonts w:ascii="Symbol" w:hAnsi="Symbol" w:hint="default"/>
      </w:rPr>
    </w:lvl>
    <w:lvl w:ilvl="7" w:tplc="0C0A0003" w:tentative="1">
      <w:start w:val="1"/>
      <w:numFmt w:val="bullet"/>
      <w:lvlText w:val="o"/>
      <w:lvlJc w:val="left"/>
      <w:pPr>
        <w:ind w:left="5929" w:hanging="360"/>
      </w:pPr>
      <w:rPr>
        <w:rFonts w:ascii="Courier New" w:hAnsi="Courier New" w:cs="Courier New" w:hint="default"/>
      </w:rPr>
    </w:lvl>
    <w:lvl w:ilvl="8" w:tplc="0C0A0005" w:tentative="1">
      <w:start w:val="1"/>
      <w:numFmt w:val="bullet"/>
      <w:lvlText w:val=""/>
      <w:lvlJc w:val="left"/>
      <w:pPr>
        <w:ind w:left="6649" w:hanging="360"/>
      </w:pPr>
      <w:rPr>
        <w:rFonts w:ascii="Wingdings" w:hAnsi="Wingdings" w:hint="default"/>
      </w:rPr>
    </w:lvl>
  </w:abstractNum>
  <w:abstractNum w:abstractNumId="8" w15:restartNumberingAfterBreak="0">
    <w:nsid w:val="3AF33602"/>
    <w:multiLevelType w:val="hybridMultilevel"/>
    <w:tmpl w:val="2DF2EF8C"/>
    <w:lvl w:ilvl="0" w:tplc="0C0A0001">
      <w:start w:val="1"/>
      <w:numFmt w:val="bullet"/>
      <w:lvlText w:val=""/>
      <w:lvlJc w:val="left"/>
      <w:pPr>
        <w:ind w:left="889" w:hanging="360"/>
      </w:pPr>
      <w:rPr>
        <w:rFonts w:ascii="Symbol" w:hAnsi="Symbol" w:hint="default"/>
      </w:rPr>
    </w:lvl>
    <w:lvl w:ilvl="1" w:tplc="0C0A0003" w:tentative="1">
      <w:start w:val="1"/>
      <w:numFmt w:val="bullet"/>
      <w:lvlText w:val="o"/>
      <w:lvlJc w:val="left"/>
      <w:pPr>
        <w:ind w:left="1609" w:hanging="360"/>
      </w:pPr>
      <w:rPr>
        <w:rFonts w:ascii="Courier New" w:hAnsi="Courier New" w:cs="Courier New" w:hint="default"/>
      </w:rPr>
    </w:lvl>
    <w:lvl w:ilvl="2" w:tplc="0C0A0005" w:tentative="1">
      <w:start w:val="1"/>
      <w:numFmt w:val="bullet"/>
      <w:lvlText w:val=""/>
      <w:lvlJc w:val="left"/>
      <w:pPr>
        <w:ind w:left="2329" w:hanging="360"/>
      </w:pPr>
      <w:rPr>
        <w:rFonts w:ascii="Wingdings" w:hAnsi="Wingdings" w:hint="default"/>
      </w:rPr>
    </w:lvl>
    <w:lvl w:ilvl="3" w:tplc="0C0A0001" w:tentative="1">
      <w:start w:val="1"/>
      <w:numFmt w:val="bullet"/>
      <w:lvlText w:val=""/>
      <w:lvlJc w:val="left"/>
      <w:pPr>
        <w:ind w:left="3049" w:hanging="360"/>
      </w:pPr>
      <w:rPr>
        <w:rFonts w:ascii="Symbol" w:hAnsi="Symbol" w:hint="default"/>
      </w:rPr>
    </w:lvl>
    <w:lvl w:ilvl="4" w:tplc="0C0A0003" w:tentative="1">
      <w:start w:val="1"/>
      <w:numFmt w:val="bullet"/>
      <w:lvlText w:val="o"/>
      <w:lvlJc w:val="left"/>
      <w:pPr>
        <w:ind w:left="3769" w:hanging="360"/>
      </w:pPr>
      <w:rPr>
        <w:rFonts w:ascii="Courier New" w:hAnsi="Courier New" w:cs="Courier New" w:hint="default"/>
      </w:rPr>
    </w:lvl>
    <w:lvl w:ilvl="5" w:tplc="0C0A0005" w:tentative="1">
      <w:start w:val="1"/>
      <w:numFmt w:val="bullet"/>
      <w:lvlText w:val=""/>
      <w:lvlJc w:val="left"/>
      <w:pPr>
        <w:ind w:left="4489" w:hanging="360"/>
      </w:pPr>
      <w:rPr>
        <w:rFonts w:ascii="Wingdings" w:hAnsi="Wingdings" w:hint="default"/>
      </w:rPr>
    </w:lvl>
    <w:lvl w:ilvl="6" w:tplc="0C0A0001" w:tentative="1">
      <w:start w:val="1"/>
      <w:numFmt w:val="bullet"/>
      <w:lvlText w:val=""/>
      <w:lvlJc w:val="left"/>
      <w:pPr>
        <w:ind w:left="5209" w:hanging="360"/>
      </w:pPr>
      <w:rPr>
        <w:rFonts w:ascii="Symbol" w:hAnsi="Symbol" w:hint="default"/>
      </w:rPr>
    </w:lvl>
    <w:lvl w:ilvl="7" w:tplc="0C0A0003" w:tentative="1">
      <w:start w:val="1"/>
      <w:numFmt w:val="bullet"/>
      <w:lvlText w:val="o"/>
      <w:lvlJc w:val="left"/>
      <w:pPr>
        <w:ind w:left="5929" w:hanging="360"/>
      </w:pPr>
      <w:rPr>
        <w:rFonts w:ascii="Courier New" w:hAnsi="Courier New" w:cs="Courier New" w:hint="default"/>
      </w:rPr>
    </w:lvl>
    <w:lvl w:ilvl="8" w:tplc="0C0A0005" w:tentative="1">
      <w:start w:val="1"/>
      <w:numFmt w:val="bullet"/>
      <w:lvlText w:val=""/>
      <w:lvlJc w:val="left"/>
      <w:pPr>
        <w:ind w:left="6649" w:hanging="360"/>
      </w:pPr>
      <w:rPr>
        <w:rFonts w:ascii="Wingdings" w:hAnsi="Wingdings" w:hint="default"/>
      </w:rPr>
    </w:lvl>
  </w:abstractNum>
  <w:abstractNum w:abstractNumId="9" w15:restartNumberingAfterBreak="0">
    <w:nsid w:val="425D3950"/>
    <w:multiLevelType w:val="hybridMultilevel"/>
    <w:tmpl w:val="CBC005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9AF79F9"/>
    <w:multiLevelType w:val="hybridMultilevel"/>
    <w:tmpl w:val="D2BC2E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9D54003"/>
    <w:multiLevelType w:val="hybridMultilevel"/>
    <w:tmpl w:val="A0267F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A8F1AD8"/>
    <w:multiLevelType w:val="hybridMultilevel"/>
    <w:tmpl w:val="051C59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398333D"/>
    <w:multiLevelType w:val="hybridMultilevel"/>
    <w:tmpl w:val="3072D5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5B1E5F8C"/>
    <w:multiLevelType w:val="hybridMultilevel"/>
    <w:tmpl w:val="1C962D5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62540BB2"/>
    <w:multiLevelType w:val="hybridMultilevel"/>
    <w:tmpl w:val="989C4126"/>
    <w:lvl w:ilvl="0" w:tplc="0C0A000F">
      <w:start w:val="1"/>
      <w:numFmt w:val="decimal"/>
      <w:lvlText w:val="%1."/>
      <w:lvlJc w:val="left"/>
      <w:pPr>
        <w:ind w:left="786"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D593030"/>
    <w:multiLevelType w:val="hybridMultilevel"/>
    <w:tmpl w:val="9B34A9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E8949A0"/>
    <w:multiLevelType w:val="hybridMultilevel"/>
    <w:tmpl w:val="8846502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71B16970"/>
    <w:multiLevelType w:val="hybridMultilevel"/>
    <w:tmpl w:val="8E3C22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76A149CA"/>
    <w:multiLevelType w:val="hybridMultilevel"/>
    <w:tmpl w:val="6E96CDF2"/>
    <w:lvl w:ilvl="0" w:tplc="0C0A000F">
      <w:start w:val="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6FF58A2"/>
    <w:multiLevelType w:val="hybridMultilevel"/>
    <w:tmpl w:val="154EB0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74901E7"/>
    <w:multiLevelType w:val="hybridMultilevel"/>
    <w:tmpl w:val="5FDAA1D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936667D"/>
    <w:multiLevelType w:val="hybridMultilevel"/>
    <w:tmpl w:val="352AFAE0"/>
    <w:lvl w:ilvl="0" w:tplc="634CCDAE">
      <w:start w:val="12"/>
      <w:numFmt w:val="bullet"/>
      <w:lvlText w:val="-"/>
      <w:lvlJc w:val="left"/>
      <w:pPr>
        <w:ind w:left="1065" w:hanging="360"/>
      </w:pPr>
      <w:rPr>
        <w:rFonts w:ascii="Tahoma" w:eastAsia="Times New Roman" w:hAnsi="Tahoma" w:cs="Tahoma"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3" w15:restartNumberingAfterBreak="0">
    <w:nsid w:val="7E8C111E"/>
    <w:multiLevelType w:val="hybridMultilevel"/>
    <w:tmpl w:val="9BFA5C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22"/>
  </w:num>
  <w:num w:numId="3">
    <w:abstractNumId w:val="0"/>
  </w:num>
  <w:num w:numId="4">
    <w:abstractNumId w:val="10"/>
  </w:num>
  <w:num w:numId="5">
    <w:abstractNumId w:val="4"/>
  </w:num>
  <w:num w:numId="6">
    <w:abstractNumId w:val="1"/>
  </w:num>
  <w:num w:numId="7">
    <w:abstractNumId w:val="14"/>
  </w:num>
  <w:num w:numId="8">
    <w:abstractNumId w:val="18"/>
  </w:num>
  <w:num w:numId="9">
    <w:abstractNumId w:val="12"/>
  </w:num>
  <w:num w:numId="10">
    <w:abstractNumId w:val="11"/>
  </w:num>
  <w:num w:numId="11">
    <w:abstractNumId w:val="13"/>
  </w:num>
  <w:num w:numId="12">
    <w:abstractNumId w:val="15"/>
  </w:num>
  <w:num w:numId="13">
    <w:abstractNumId w:val="3"/>
  </w:num>
  <w:num w:numId="14">
    <w:abstractNumId w:val="19"/>
  </w:num>
  <w:num w:numId="15">
    <w:abstractNumId w:val="21"/>
  </w:num>
  <w:num w:numId="16">
    <w:abstractNumId w:val="5"/>
  </w:num>
  <w:num w:numId="17">
    <w:abstractNumId w:val="17"/>
  </w:num>
  <w:num w:numId="18">
    <w:abstractNumId w:val="16"/>
  </w:num>
  <w:num w:numId="19">
    <w:abstractNumId w:val="7"/>
  </w:num>
  <w:num w:numId="20">
    <w:abstractNumId w:val="6"/>
  </w:num>
  <w:num w:numId="21">
    <w:abstractNumId w:val="8"/>
  </w:num>
  <w:num w:numId="22">
    <w:abstractNumId w:val="9"/>
  </w:num>
  <w:num w:numId="23">
    <w:abstractNumId w:val="23"/>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2E6"/>
    <w:rsid w:val="0002756F"/>
    <w:rsid w:val="00082487"/>
    <w:rsid w:val="000B6E5B"/>
    <w:rsid w:val="000B7BE2"/>
    <w:rsid w:val="000C1B73"/>
    <w:rsid w:val="000D41FD"/>
    <w:rsid w:val="000D7821"/>
    <w:rsid w:val="0017750E"/>
    <w:rsid w:val="00180B4B"/>
    <w:rsid w:val="001C6702"/>
    <w:rsid w:val="001E63F2"/>
    <w:rsid w:val="00201E69"/>
    <w:rsid w:val="0024435F"/>
    <w:rsid w:val="00244C2D"/>
    <w:rsid w:val="00274605"/>
    <w:rsid w:val="00280941"/>
    <w:rsid w:val="002F5E9F"/>
    <w:rsid w:val="0030340B"/>
    <w:rsid w:val="003352CE"/>
    <w:rsid w:val="003F66BB"/>
    <w:rsid w:val="003F682C"/>
    <w:rsid w:val="00420D35"/>
    <w:rsid w:val="00431A49"/>
    <w:rsid w:val="004334A1"/>
    <w:rsid w:val="00477449"/>
    <w:rsid w:val="00495BE7"/>
    <w:rsid w:val="00496842"/>
    <w:rsid w:val="004C3C68"/>
    <w:rsid w:val="004C4F69"/>
    <w:rsid w:val="004D0B40"/>
    <w:rsid w:val="004F7B3F"/>
    <w:rsid w:val="00506861"/>
    <w:rsid w:val="005B24B0"/>
    <w:rsid w:val="005D00B5"/>
    <w:rsid w:val="005E3E38"/>
    <w:rsid w:val="005E7997"/>
    <w:rsid w:val="006100BA"/>
    <w:rsid w:val="00631670"/>
    <w:rsid w:val="00650E4B"/>
    <w:rsid w:val="00687CF4"/>
    <w:rsid w:val="006A1587"/>
    <w:rsid w:val="006B5BC0"/>
    <w:rsid w:val="006D1D51"/>
    <w:rsid w:val="006F1746"/>
    <w:rsid w:val="007039B7"/>
    <w:rsid w:val="00753BE2"/>
    <w:rsid w:val="00761A3A"/>
    <w:rsid w:val="00761ECE"/>
    <w:rsid w:val="008160DC"/>
    <w:rsid w:val="008600CA"/>
    <w:rsid w:val="008A2BEF"/>
    <w:rsid w:val="008A5948"/>
    <w:rsid w:val="008C36A6"/>
    <w:rsid w:val="008E5CD8"/>
    <w:rsid w:val="0090539E"/>
    <w:rsid w:val="009771A5"/>
    <w:rsid w:val="00984FCA"/>
    <w:rsid w:val="009A32D9"/>
    <w:rsid w:val="009D44D4"/>
    <w:rsid w:val="00A015A5"/>
    <w:rsid w:val="00A43073"/>
    <w:rsid w:val="00A46B96"/>
    <w:rsid w:val="00A4704E"/>
    <w:rsid w:val="00A86D17"/>
    <w:rsid w:val="00A922E6"/>
    <w:rsid w:val="00B03EDA"/>
    <w:rsid w:val="00B151AD"/>
    <w:rsid w:val="00B2597B"/>
    <w:rsid w:val="00B32F5E"/>
    <w:rsid w:val="00B33D10"/>
    <w:rsid w:val="00B933D0"/>
    <w:rsid w:val="00B9567E"/>
    <w:rsid w:val="00BB3BB7"/>
    <w:rsid w:val="00BC773B"/>
    <w:rsid w:val="00BF6DD9"/>
    <w:rsid w:val="00C10FEA"/>
    <w:rsid w:val="00C72C10"/>
    <w:rsid w:val="00CB1BB8"/>
    <w:rsid w:val="00D27F08"/>
    <w:rsid w:val="00E20CB4"/>
    <w:rsid w:val="00E233E2"/>
    <w:rsid w:val="00E62618"/>
    <w:rsid w:val="00E764C9"/>
    <w:rsid w:val="00EA4AAE"/>
    <w:rsid w:val="00F02D66"/>
    <w:rsid w:val="00F30224"/>
    <w:rsid w:val="00F336EB"/>
    <w:rsid w:val="00FB5FE4"/>
    <w:rsid w:val="00FC21AD"/>
    <w:rsid w:val="00FE697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DE333"/>
  <w15:docId w15:val="{B628BFB9-6434-4D30-B0C5-482403F22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3BB7"/>
    <w:pPr>
      <w:spacing w:after="0" w:line="240" w:lineRule="auto"/>
    </w:pPr>
    <w:rPr>
      <w:rFonts w:ascii="Arial" w:eastAsia="Times New Roman" w:hAnsi="Arial" w:cs="Times New Roman"/>
      <w:sz w:val="24"/>
      <w:szCs w:val="24"/>
      <w:lang w:val="es-ES" w:eastAsia="es-ES"/>
    </w:rPr>
  </w:style>
  <w:style w:type="paragraph" w:styleId="Ttulo1">
    <w:name w:val="heading 1"/>
    <w:basedOn w:val="Normal"/>
    <w:next w:val="Normal"/>
    <w:link w:val="Ttulo1Car"/>
    <w:qFormat/>
    <w:rsid w:val="00A922E6"/>
    <w:pPr>
      <w:keepNext/>
      <w:jc w:val="both"/>
      <w:outlineLvl w:val="0"/>
    </w:pPr>
    <w:rPr>
      <w:rFonts w:ascii="Technical" w:eastAsia="Arial Unicode MS" w:hAnsi="Technical" w:cs="Arial Unicode MS"/>
      <w:bCs/>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A922E6"/>
    <w:rPr>
      <w:rFonts w:ascii="Technical" w:eastAsia="Arial Unicode MS" w:hAnsi="Technical" w:cs="Arial Unicode MS"/>
      <w:bCs/>
      <w:sz w:val="28"/>
      <w:szCs w:val="24"/>
      <w:lang w:val="es-ES" w:eastAsia="es-ES"/>
    </w:rPr>
  </w:style>
  <w:style w:type="paragraph" w:styleId="Sangradetextonormal">
    <w:name w:val="Body Text Indent"/>
    <w:basedOn w:val="Normal"/>
    <w:link w:val="SangradetextonormalCar"/>
    <w:rsid w:val="00A922E6"/>
    <w:pPr>
      <w:ind w:left="4245"/>
      <w:jc w:val="both"/>
    </w:pPr>
    <w:rPr>
      <w:rFonts w:ascii="Technical" w:hAnsi="Technical"/>
      <w:sz w:val="28"/>
    </w:rPr>
  </w:style>
  <w:style w:type="character" w:customStyle="1" w:styleId="SangradetextonormalCar">
    <w:name w:val="Sangría de texto normal Car"/>
    <w:basedOn w:val="Fuentedeprrafopredeter"/>
    <w:link w:val="Sangradetextonormal"/>
    <w:rsid w:val="00A922E6"/>
    <w:rPr>
      <w:rFonts w:ascii="Technical" w:eastAsia="Times New Roman" w:hAnsi="Technical" w:cs="Times New Roman"/>
      <w:sz w:val="28"/>
      <w:szCs w:val="24"/>
      <w:lang w:val="es-ES" w:eastAsia="es-ES"/>
    </w:rPr>
  </w:style>
  <w:style w:type="paragraph" w:styleId="Prrafodelista">
    <w:name w:val="List Paragraph"/>
    <w:basedOn w:val="Normal"/>
    <w:uiPriority w:val="34"/>
    <w:qFormat/>
    <w:rsid w:val="00A922E6"/>
    <w:pPr>
      <w:ind w:left="708"/>
    </w:pPr>
  </w:style>
  <w:style w:type="paragraph" w:styleId="Listaconvietas">
    <w:name w:val="List Bullet"/>
    <w:basedOn w:val="Normal"/>
    <w:uiPriority w:val="99"/>
    <w:unhideWhenUsed/>
    <w:rsid w:val="00A922E6"/>
    <w:pPr>
      <w:numPr>
        <w:numId w:val="3"/>
      </w:numPr>
      <w:contextualSpacing/>
    </w:pPr>
  </w:style>
  <w:style w:type="paragraph" w:styleId="Textodeglobo">
    <w:name w:val="Balloon Text"/>
    <w:basedOn w:val="Normal"/>
    <w:link w:val="TextodegloboCar"/>
    <w:uiPriority w:val="99"/>
    <w:semiHidden/>
    <w:unhideWhenUsed/>
    <w:rsid w:val="00984FC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84FCA"/>
    <w:rPr>
      <w:rFonts w:ascii="Segoe UI" w:eastAsia="Times New Roman" w:hAnsi="Segoe UI" w:cs="Segoe UI"/>
      <w:sz w:val="18"/>
      <w:szCs w:val="18"/>
      <w:lang w:val="es-ES" w:eastAsia="es-ES"/>
    </w:rPr>
  </w:style>
  <w:style w:type="paragraph" w:customStyle="1" w:styleId="Default">
    <w:name w:val="Default"/>
    <w:rsid w:val="004C3C68"/>
    <w:pPr>
      <w:autoSpaceDE w:val="0"/>
      <w:autoSpaceDN w:val="0"/>
      <w:adjustRightInd w:val="0"/>
      <w:spacing w:after="0" w:line="240" w:lineRule="auto"/>
    </w:pPr>
    <w:rPr>
      <w:rFonts w:ascii="Calibri" w:hAnsi="Calibri" w:cs="Calibri"/>
      <w:color w:val="000000"/>
      <w:sz w:val="24"/>
      <w:szCs w:val="24"/>
    </w:rPr>
  </w:style>
  <w:style w:type="table" w:styleId="Tablaconcuadrcula">
    <w:name w:val="Table Grid"/>
    <w:basedOn w:val="Tablanormal"/>
    <w:uiPriority w:val="39"/>
    <w:rsid w:val="008A2B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99"/>
    <w:unhideWhenUsed/>
    <w:rsid w:val="00A43073"/>
    <w:pPr>
      <w:spacing w:after="120" w:line="259" w:lineRule="auto"/>
    </w:pPr>
    <w:rPr>
      <w:rFonts w:asciiTheme="minorHAnsi" w:eastAsiaTheme="minorHAnsi" w:hAnsiTheme="minorHAnsi" w:cstheme="minorBidi"/>
      <w:sz w:val="22"/>
      <w:szCs w:val="22"/>
      <w:lang w:val="en-US" w:eastAsia="en-US"/>
    </w:rPr>
  </w:style>
  <w:style w:type="character" w:customStyle="1" w:styleId="TextoindependienteCar">
    <w:name w:val="Texto independiente Car"/>
    <w:basedOn w:val="Fuentedeprrafopredeter"/>
    <w:link w:val="Textoindependiente"/>
    <w:uiPriority w:val="99"/>
    <w:rsid w:val="00A43073"/>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3299514">
      <w:bodyDiv w:val="1"/>
      <w:marLeft w:val="0"/>
      <w:marRight w:val="0"/>
      <w:marTop w:val="0"/>
      <w:marBottom w:val="0"/>
      <w:divBdr>
        <w:top w:val="none" w:sz="0" w:space="0" w:color="auto"/>
        <w:left w:val="none" w:sz="0" w:space="0" w:color="auto"/>
        <w:bottom w:val="none" w:sz="0" w:space="0" w:color="auto"/>
        <w:right w:val="none" w:sz="0" w:space="0" w:color="auto"/>
      </w:divBdr>
    </w:div>
    <w:div w:id="102066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6D36D-8578-4C28-8544-B537D80576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5</Pages>
  <Words>2080</Words>
  <Characters>11441</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Intergrade</dc:creator>
  <cp:lastModifiedBy>APOYO MP</cp:lastModifiedBy>
  <cp:revision>27</cp:revision>
  <cp:lastPrinted>2026-07-03T20:35:00Z</cp:lastPrinted>
  <dcterms:created xsi:type="dcterms:W3CDTF">2023-06-05T19:25:00Z</dcterms:created>
  <dcterms:modified xsi:type="dcterms:W3CDTF">2026-07-03T20:35:00Z</dcterms:modified>
</cp:coreProperties>
</file>