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058" w:rsidRPr="005E3B55" w:rsidRDefault="005E3B55" w:rsidP="005E3B55">
      <w:pPr>
        <w:jc w:val="center"/>
        <w:rPr>
          <w:b/>
          <w:sz w:val="28"/>
          <w:szCs w:val="28"/>
        </w:rPr>
      </w:pPr>
      <w:r w:rsidRPr="005E3B55">
        <w:rPr>
          <w:b/>
          <w:sz w:val="28"/>
          <w:szCs w:val="28"/>
        </w:rPr>
        <w:t>Pauta Evaluación del servicio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5E3B55" w:rsidRPr="000571E0" w:rsidTr="005E3B55">
        <w:tc>
          <w:tcPr>
            <w:tcW w:w="10060" w:type="dxa"/>
            <w:shd w:val="clear" w:color="auto" w:fill="BDD6EE" w:themeFill="accent1" w:themeFillTint="66"/>
          </w:tcPr>
          <w:p w:rsidR="005E3B55" w:rsidRPr="000571E0" w:rsidRDefault="005E3B55" w:rsidP="005E3B55">
            <w:pPr>
              <w:pStyle w:val="Prrafodelista"/>
              <w:numPr>
                <w:ilvl w:val="0"/>
                <w:numId w:val="1"/>
              </w:numPr>
              <w:ind w:left="318" w:hanging="284"/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0571E0">
              <w:rPr>
                <w:rFonts w:cstheme="minorHAnsi"/>
                <w:b/>
                <w:sz w:val="20"/>
                <w:szCs w:val="20"/>
                <w:lang w:val="es-MX"/>
              </w:rPr>
              <w:t xml:space="preserve">METODOLOGÍA Y PAUTA DE EVALUACIÓN </w:t>
            </w:r>
          </w:p>
        </w:tc>
      </w:tr>
    </w:tbl>
    <w:p w:rsidR="005E3B55" w:rsidRPr="000571E0" w:rsidRDefault="005E3B55" w:rsidP="005E3B55">
      <w:pPr>
        <w:spacing w:after="0"/>
        <w:jc w:val="both"/>
        <w:rPr>
          <w:rFonts w:eastAsiaTheme="majorEastAsia" w:cstheme="minorHAnsi"/>
          <w:sz w:val="20"/>
          <w:szCs w:val="20"/>
        </w:rPr>
      </w:pPr>
    </w:p>
    <w:p w:rsidR="005E3B55" w:rsidRDefault="005E3B55" w:rsidP="00EC2D02">
      <w:pPr>
        <w:spacing w:after="0"/>
        <w:jc w:val="both"/>
        <w:rPr>
          <w:rFonts w:eastAsiaTheme="majorEastAsia" w:cstheme="minorHAnsi"/>
          <w:sz w:val="20"/>
          <w:szCs w:val="20"/>
        </w:rPr>
      </w:pPr>
      <w:r w:rsidRPr="000571E0">
        <w:rPr>
          <w:rFonts w:eastAsiaTheme="majorEastAsia" w:cstheme="minorHAnsi"/>
          <w:sz w:val="20"/>
          <w:szCs w:val="20"/>
        </w:rPr>
        <w:t>Las ofertas presentadas por los ofe</w:t>
      </w:r>
      <w:r>
        <w:rPr>
          <w:rFonts w:eastAsiaTheme="majorEastAsia" w:cstheme="minorHAnsi"/>
          <w:sz w:val="20"/>
          <w:szCs w:val="20"/>
        </w:rPr>
        <w:t>rentes en la presente compra Ágil</w:t>
      </w:r>
      <w:r w:rsidRPr="000571E0">
        <w:rPr>
          <w:rFonts w:eastAsiaTheme="majorEastAsia" w:cstheme="minorHAnsi"/>
          <w:sz w:val="20"/>
          <w:szCs w:val="20"/>
        </w:rPr>
        <w:t>, serán evaluadas de acuerdo a los criterios y su ponderación, tal y como se señala a continuación</w:t>
      </w:r>
      <w:r>
        <w:rPr>
          <w:rFonts w:eastAsiaTheme="majorEastAsia" w:cstheme="minorHAnsi"/>
          <w:sz w:val="20"/>
          <w:szCs w:val="20"/>
        </w:rPr>
        <w:t>:</w:t>
      </w:r>
    </w:p>
    <w:p w:rsidR="00EC2D02" w:rsidRPr="00EC2D02" w:rsidRDefault="00EC2D02" w:rsidP="00EC2D02">
      <w:pPr>
        <w:spacing w:after="0"/>
        <w:jc w:val="both"/>
        <w:rPr>
          <w:rFonts w:eastAsiaTheme="majorEastAsia" w:cstheme="minorHAnsi"/>
          <w:sz w:val="20"/>
          <w:szCs w:val="20"/>
        </w:rPr>
      </w:pPr>
    </w:p>
    <w:p w:rsidR="005E3B55" w:rsidRPr="00AA046D" w:rsidRDefault="005E3B55">
      <w:pPr>
        <w:rPr>
          <w:b/>
          <w:i/>
        </w:rPr>
      </w:pPr>
      <w:r w:rsidRPr="00AA046D">
        <w:rPr>
          <w:b/>
          <w:i/>
        </w:rPr>
        <w:t>“</w:t>
      </w:r>
      <w:r w:rsidR="00AA046D" w:rsidRPr="00AA046D">
        <w:rPr>
          <w:b/>
          <w:i/>
        </w:rPr>
        <w:t xml:space="preserve">OFERTA ECOMÉNICA 70% </w:t>
      </w:r>
      <w:r w:rsidRPr="00AA046D">
        <w:rPr>
          <w:b/>
          <w:i/>
        </w:rPr>
        <w:t>“</w:t>
      </w:r>
    </w:p>
    <w:p w:rsidR="005E3B55" w:rsidRPr="000D0262" w:rsidRDefault="005E3B55" w:rsidP="005E3B55">
      <w:pPr>
        <w:spacing w:line="244" w:lineRule="auto"/>
        <w:ind w:left="115" w:right="79" w:hanging="8"/>
        <w:jc w:val="both"/>
        <w:rPr>
          <w:rFonts w:eastAsia="Arial" w:cstheme="minorHAnsi"/>
          <w:position w:val="4"/>
          <w:sz w:val="20"/>
          <w:szCs w:val="20"/>
        </w:rPr>
      </w:pPr>
      <w:r w:rsidRPr="00007056">
        <w:rPr>
          <w:rFonts w:eastAsia="Arial" w:cstheme="minorHAnsi"/>
          <w:position w:val="4"/>
          <w:sz w:val="20"/>
          <w:szCs w:val="20"/>
        </w:rPr>
        <w:t>La metodología de evaluación para este criterio se hará de acuerdo a la relación de menor costo</w:t>
      </w:r>
      <w:r w:rsidRPr="000D0262">
        <w:rPr>
          <w:rFonts w:eastAsia="Arial" w:cstheme="minorHAnsi"/>
          <w:position w:val="4"/>
          <w:sz w:val="20"/>
          <w:szCs w:val="20"/>
        </w:rPr>
        <w:t xml:space="preserve"> y</w:t>
      </w:r>
      <w:r w:rsidRPr="00007056">
        <w:rPr>
          <w:rFonts w:eastAsia="Arial" w:cstheme="minorHAnsi"/>
          <w:position w:val="4"/>
          <w:sz w:val="20"/>
          <w:szCs w:val="20"/>
        </w:rPr>
        <w:t xml:space="preserve"> según lo informado </w:t>
      </w:r>
      <w:r>
        <w:rPr>
          <w:rFonts w:eastAsia="Arial" w:cstheme="minorHAnsi"/>
          <w:position w:val="4"/>
          <w:sz w:val="20"/>
          <w:szCs w:val="20"/>
        </w:rPr>
        <w:t>en su oferta</w:t>
      </w:r>
      <w:r w:rsidRPr="00007056">
        <w:rPr>
          <w:rFonts w:eastAsia="Arial" w:cstheme="minorHAnsi"/>
          <w:b/>
          <w:bCs/>
          <w:position w:val="4"/>
          <w:sz w:val="20"/>
          <w:szCs w:val="20"/>
        </w:rPr>
        <w:t>.</w:t>
      </w:r>
      <w:r w:rsidRPr="00007056">
        <w:rPr>
          <w:rFonts w:eastAsia="Arial" w:cstheme="minorHAnsi"/>
          <w:position w:val="4"/>
          <w:sz w:val="20"/>
          <w:szCs w:val="20"/>
        </w:rPr>
        <w:t xml:space="preserve"> </w:t>
      </w:r>
    </w:p>
    <w:p w:rsidR="005E3B55" w:rsidRPr="00007056" w:rsidRDefault="005E3B55" w:rsidP="005E3B55">
      <w:pPr>
        <w:spacing w:line="244" w:lineRule="auto"/>
        <w:ind w:left="115" w:right="79" w:hanging="8"/>
        <w:jc w:val="both"/>
        <w:rPr>
          <w:rFonts w:eastAsia="Arial" w:cstheme="minorHAnsi"/>
          <w:position w:val="4"/>
          <w:sz w:val="20"/>
          <w:szCs w:val="20"/>
        </w:rPr>
      </w:pPr>
      <w:r w:rsidRPr="00007056">
        <w:rPr>
          <w:rFonts w:eastAsia="Arial" w:cstheme="minorHAnsi"/>
          <w:position w:val="4"/>
          <w:sz w:val="20"/>
          <w:szCs w:val="20"/>
        </w:rPr>
        <w:t>De acuerdo a lo anterior, se utiliza la siguiente fórmula:</w:t>
      </w:r>
    </w:p>
    <w:p w:rsidR="005E3B55" w:rsidRPr="003B08DB" w:rsidRDefault="005E3B55" w:rsidP="005E3B55">
      <w:pPr>
        <w:rPr>
          <w:sz w:val="24"/>
          <w:szCs w:val="24"/>
        </w:rPr>
      </w:pPr>
      <w:r w:rsidRPr="003B08DB">
        <w:rPr>
          <w:rFonts w:eastAsia="Arial" w:cstheme="minorHAnsi"/>
          <w:b/>
          <w:bCs/>
          <w:position w:val="4"/>
          <w:sz w:val="24"/>
          <w:szCs w:val="24"/>
        </w:rPr>
        <w:t>(Oferta Menor Valor / Oferta Evaluada) * 100 * 0,</w:t>
      </w:r>
      <w:r w:rsidRPr="003B08DB">
        <w:rPr>
          <w:rFonts w:eastAsia="Arial" w:cstheme="minorHAnsi"/>
          <w:b/>
          <w:bCs/>
          <w:position w:val="4"/>
          <w:sz w:val="24"/>
          <w:szCs w:val="24"/>
        </w:rPr>
        <w:t>70</w:t>
      </w:r>
    </w:p>
    <w:p w:rsidR="005E3B55" w:rsidRDefault="005E3B55"/>
    <w:p w:rsidR="005E3B55" w:rsidRPr="003B08DB" w:rsidRDefault="005E3B55">
      <w:pPr>
        <w:rPr>
          <w:b/>
          <w:i/>
        </w:rPr>
      </w:pPr>
      <w:r w:rsidRPr="003B08DB">
        <w:rPr>
          <w:b/>
          <w:i/>
        </w:rPr>
        <w:t>“DECLARACION DE EXPERIENCIA 30% “</w:t>
      </w:r>
      <w:r w:rsidRPr="003B08DB">
        <w:rPr>
          <w:b/>
          <w:i/>
        </w:rPr>
        <w:t xml:space="preserve"> </w:t>
      </w:r>
    </w:p>
    <w:p w:rsidR="005E3B55" w:rsidRDefault="005E3B55" w:rsidP="003B08DB">
      <w:pPr>
        <w:jc w:val="both"/>
      </w:pPr>
      <w:r>
        <w:t>E</w:t>
      </w:r>
      <w:r>
        <w:t xml:space="preserve">l oferente declara </w:t>
      </w:r>
      <w:r>
        <w:t>su experiencia</w:t>
      </w:r>
      <w:r>
        <w:t xml:space="preserve"> en contratos ejecutados o en ejecución desde el año 2018 en adelante, cuyo objeto sea la fabricación e instalación de tolvas de volteo. </w:t>
      </w:r>
      <w:r w:rsidR="00AA046D">
        <w:t>(FORMULARIO N°1)</w:t>
      </w:r>
      <w:bookmarkStart w:id="0" w:name="_GoBack"/>
      <w:bookmarkEnd w:id="0"/>
    </w:p>
    <w:p w:rsidR="005E3B55" w:rsidRDefault="005E3B55" w:rsidP="003B08DB">
      <w:pPr>
        <w:jc w:val="both"/>
      </w:pPr>
      <w:r>
        <w:t xml:space="preserve">Cada una de las experiencias deberá ser debidamente acreditada, mediante la presentación de cualquiera de los siguientes documentos: </w:t>
      </w:r>
    </w:p>
    <w:p w:rsidR="005E3B55" w:rsidRDefault="003B08DB">
      <w:r>
        <w:t>*</w:t>
      </w:r>
      <w:r w:rsidR="005E3B55">
        <w:t>Certificados emitidos por el ma</w:t>
      </w:r>
      <w:r w:rsidR="005E3B55">
        <w:t>ndante a nombre del oferente</w:t>
      </w:r>
    </w:p>
    <w:p w:rsidR="003B08DB" w:rsidRDefault="003B08DB">
      <w:r>
        <w:t>*</w:t>
      </w:r>
      <w:r w:rsidR="005E3B55">
        <w:t xml:space="preserve"> Copia de </w:t>
      </w:r>
      <w:r w:rsidR="005E3B55">
        <w:t>contratos</w:t>
      </w:r>
      <w:r>
        <w:t xml:space="preserve"> o facturas suscritos</w:t>
      </w:r>
      <w:r w:rsidR="005E3B55">
        <w:t xml:space="preserve"> entre el mandante y el oferente </w:t>
      </w:r>
    </w:p>
    <w:p w:rsidR="005E3B55" w:rsidRDefault="005E3B55" w:rsidP="00AA046D">
      <w:pPr>
        <w:jc w:val="both"/>
      </w:pPr>
      <w:r>
        <w:sym w:font="Symbol" w:char="F0B7"/>
      </w:r>
      <w:r w:rsidR="003B08DB">
        <w:t xml:space="preserve"> </w:t>
      </w:r>
      <w:r w:rsidR="003B08DB">
        <w:t xml:space="preserve">Órdenes de Compra emitidas a través del portal </w:t>
      </w:r>
      <w:hyperlink r:id="rId5" w:history="1">
        <w:r w:rsidR="00AA046D" w:rsidRPr="00225B3E">
          <w:rPr>
            <w:rStyle w:val="Hipervnculo"/>
          </w:rPr>
          <w:t>www.mercadopublico.cl</w:t>
        </w:r>
      </w:hyperlink>
      <w:r w:rsidR="003B08DB">
        <w:t>,</w:t>
      </w:r>
      <w:r w:rsidR="00AA046D">
        <w:t xml:space="preserve"> </w:t>
      </w:r>
      <w:r w:rsidR="003B08DB">
        <w:t>considerándose válidas aquellas qu</w:t>
      </w:r>
      <w:r w:rsidR="003B08DB">
        <w:t xml:space="preserve">e se encuentren en estado </w:t>
      </w:r>
      <w:r w:rsidR="003B08DB">
        <w:t>aceptada o con</w:t>
      </w:r>
      <w:r w:rsidR="003B08DB">
        <w:t xml:space="preserve"> </w:t>
      </w:r>
      <w:r w:rsidR="003B08DB">
        <w:t>re</w:t>
      </w:r>
      <w:r w:rsidR="003B08DB">
        <w:t xml:space="preserve">cepción conforme </w:t>
      </w:r>
      <w:r w:rsidR="003B08DB">
        <w:t xml:space="preserve">en dicha plataforma. </w:t>
      </w:r>
      <w:r w:rsidR="00AA046D">
        <w:t>Estas</w:t>
      </w:r>
      <w:r w:rsidR="003B08DB">
        <w:t xml:space="preserve"> debe</w:t>
      </w:r>
      <w:r w:rsidR="003B08DB">
        <w:t>rán ser individualizadas con su Formulario N°1 y</w:t>
      </w:r>
      <w:r w:rsidR="003B08DB">
        <w:t xml:space="preserve"> no será necesario que se adjunte el documento,</w:t>
      </w:r>
      <w:r w:rsidR="00AA046D">
        <w:t xml:space="preserve"> ya que en este caso el Evaluador</w:t>
      </w:r>
      <w:r w:rsidR="003B08DB">
        <w:t xml:space="preserve"> descargará dicho </w:t>
      </w:r>
      <w:r w:rsidR="003B08DB">
        <w:t>documento desde la plataforma www.mercadopu</w:t>
      </w:r>
      <w:r w:rsidR="003B08DB">
        <w:t xml:space="preserve">blico.cl. En este mismo acto se </w:t>
      </w:r>
      <w:r w:rsidR="003B08DB">
        <w:t>verificará el estado de la Orden de Compra y se podr</w:t>
      </w:r>
      <w:r w:rsidR="003B08DB">
        <w:t xml:space="preserve">á revisar cualquier antecedente </w:t>
      </w:r>
      <w:r w:rsidR="003B08DB">
        <w:t xml:space="preserve">de la </w:t>
      </w:r>
      <w:r w:rsidR="003B08DB">
        <w:t>compra que</w:t>
      </w:r>
      <w:r w:rsidR="003B08DB">
        <w:t xml:space="preserve"> dio origen a esta, para constatar el ob</w:t>
      </w:r>
      <w:r w:rsidR="003B08DB">
        <w:t xml:space="preserve">jeto del servicio y la vigencia </w:t>
      </w:r>
      <w:r w:rsidR="003B08DB">
        <w:t xml:space="preserve">de la </w:t>
      </w:r>
      <w:r w:rsidR="003B08DB">
        <w:t xml:space="preserve">contratación. </w:t>
      </w:r>
    </w:p>
    <w:p w:rsidR="003B08DB" w:rsidRPr="003B08DB" w:rsidRDefault="003B08DB" w:rsidP="003B08DB">
      <w:pPr>
        <w:jc w:val="both"/>
        <w:rPr>
          <w:b/>
          <w:u w:val="single"/>
        </w:rPr>
      </w:pPr>
      <w:r w:rsidRPr="003B08DB">
        <w:rPr>
          <w:b/>
          <w:u w:val="single"/>
        </w:rPr>
        <w:t xml:space="preserve">CONDICIÓN </w:t>
      </w:r>
      <w:proofErr w:type="gramStart"/>
      <w:r w:rsidRPr="003B08DB">
        <w:rPr>
          <w:b/>
          <w:u w:val="single"/>
        </w:rPr>
        <w:t>PUNTAJE</w:t>
      </w:r>
      <w:r w:rsidR="00EC2D02">
        <w:rPr>
          <w:b/>
          <w:u w:val="single"/>
        </w:rPr>
        <w:t xml:space="preserve"> </w:t>
      </w:r>
      <w:r>
        <w:rPr>
          <w:b/>
          <w:u w:val="single"/>
        </w:rPr>
        <w:t>:</w:t>
      </w:r>
      <w:proofErr w:type="gramEnd"/>
    </w:p>
    <w:p w:rsidR="003B08DB" w:rsidRDefault="003B08DB" w:rsidP="003B08DB">
      <w:pPr>
        <w:jc w:val="both"/>
      </w:pPr>
      <w:r>
        <w:t xml:space="preserve">Acredita debidamente </w:t>
      </w:r>
      <w:r>
        <w:t>5 experiencias o más. 100 * 0,3</w:t>
      </w:r>
    </w:p>
    <w:p w:rsidR="003B08DB" w:rsidRDefault="003B08DB" w:rsidP="003B08DB">
      <w:pPr>
        <w:jc w:val="both"/>
      </w:pPr>
      <w:r>
        <w:t>Acredita debi</w:t>
      </w:r>
      <w:r>
        <w:t>damente 4 experiencias 80 * 0,3</w:t>
      </w:r>
    </w:p>
    <w:p w:rsidR="003B08DB" w:rsidRDefault="003B08DB" w:rsidP="003B08DB">
      <w:pPr>
        <w:jc w:val="both"/>
      </w:pPr>
      <w:r>
        <w:t>Acredita debi</w:t>
      </w:r>
      <w:r>
        <w:t>damente 3 experiencias 60 * 0,3</w:t>
      </w:r>
    </w:p>
    <w:p w:rsidR="003B08DB" w:rsidRDefault="003B08DB" w:rsidP="003B08DB">
      <w:pPr>
        <w:jc w:val="both"/>
      </w:pPr>
      <w:r>
        <w:t>Acredita debidamente 2 experi</w:t>
      </w:r>
      <w:r>
        <w:t>encias 40 * 0,3</w:t>
      </w:r>
    </w:p>
    <w:p w:rsidR="003B08DB" w:rsidRDefault="003B08DB" w:rsidP="003B08DB">
      <w:pPr>
        <w:jc w:val="both"/>
      </w:pPr>
      <w:r>
        <w:t>Acredita deb</w:t>
      </w:r>
      <w:r>
        <w:t>idamente 1 experiencia 20 * 0,3</w:t>
      </w:r>
    </w:p>
    <w:p w:rsidR="003B08DB" w:rsidRDefault="003B08DB" w:rsidP="003B08DB">
      <w:pPr>
        <w:jc w:val="both"/>
      </w:pPr>
      <w:r>
        <w:t>No Declara o no Acredita debidamente su experiencia 0</w:t>
      </w:r>
    </w:p>
    <w:sectPr w:rsidR="003B08DB" w:rsidSect="00733C6E">
      <w:pgSz w:w="12240" w:h="15840" w:code="282"/>
      <w:pgMar w:top="1417" w:right="1701" w:bottom="1417" w:left="1701" w:header="709" w:footer="709" w:gutter="0"/>
      <w:paperSrc w:first="1257" w:other="125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2C1B92"/>
    <w:multiLevelType w:val="hybridMultilevel"/>
    <w:tmpl w:val="58D8C8A8"/>
    <w:lvl w:ilvl="0" w:tplc="340A000F">
      <w:start w:val="1"/>
      <w:numFmt w:val="decimal"/>
      <w:lvlText w:val="%1."/>
      <w:lvlJc w:val="left"/>
      <w:pPr>
        <w:ind w:left="107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B55"/>
    <w:rsid w:val="003B08DB"/>
    <w:rsid w:val="005E3B55"/>
    <w:rsid w:val="00733C6E"/>
    <w:rsid w:val="008E4058"/>
    <w:rsid w:val="00AA046D"/>
    <w:rsid w:val="00EC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63DE"/>
  <w15:chartTrackingRefBased/>
  <w15:docId w15:val="{485B3E17-3F91-46BE-B566-C7AB96E6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lp11,Step,Título segundo"/>
    <w:basedOn w:val="Normal"/>
    <w:link w:val="PrrafodelistaCar"/>
    <w:uiPriority w:val="34"/>
    <w:qFormat/>
    <w:rsid w:val="005E3B55"/>
    <w:pPr>
      <w:ind w:left="720"/>
      <w:contextualSpacing/>
    </w:pPr>
  </w:style>
  <w:style w:type="table" w:styleId="Tablaconcuadrcula">
    <w:name w:val="Table Grid"/>
    <w:basedOn w:val="Tablanormal"/>
    <w:uiPriority w:val="39"/>
    <w:rsid w:val="005E3B5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qFormat/>
    <w:locked/>
    <w:rsid w:val="005E3B55"/>
  </w:style>
  <w:style w:type="character" w:styleId="Hipervnculo">
    <w:name w:val="Hyperlink"/>
    <w:basedOn w:val="Fuentedeprrafopredeter"/>
    <w:uiPriority w:val="99"/>
    <w:unhideWhenUsed/>
    <w:rsid w:val="00AA04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rcadopublico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Manríquez Hormazábal</dc:creator>
  <cp:keywords/>
  <dc:description/>
  <cp:lastModifiedBy>Jorge Manríquez Hormazábal</cp:lastModifiedBy>
  <cp:revision>2</cp:revision>
  <dcterms:created xsi:type="dcterms:W3CDTF">2026-07-01T15:13:00Z</dcterms:created>
  <dcterms:modified xsi:type="dcterms:W3CDTF">2026-07-01T15:40:00Z</dcterms:modified>
</cp:coreProperties>
</file>