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1A3C5E"/>
          <w:sz w:val="72"/>
          <w:szCs w:val="72"/>
        </w:rPr>
        <w:t xml:space="preserve">NEXABANK</w:t>
      </w:r>
    </w:p>
    <w:p>
      <w:pPr>
        <w:jc w:val="center"/>
      </w:pPr>
      <w:r>
        <w:rPr>
          <w:color w:val="2E6DA4"/>
          <w:sz w:val="40"/>
          <w:szCs w:val="40"/>
        </w:rPr>
        <w:t xml:space="preserve">Online Banking Platform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Product Requirements Document (PRD)</w:t>
      </w:r>
    </w:p>
    <w:p>
      <w:pPr>
        <w:spacing w:before="80"/>
        <w:jc w:val="center"/>
      </w:pPr>
      <w:r>
        <w:rPr>
          <w:color w:val="999999"/>
          <w:sz w:val="22"/>
          <w:szCs w:val="22"/>
        </w:rPr>
        <w:t xml:space="preserve">Version 1.0  |  March 2026  |  CONFIDENTIAL</w:t>
      </w:r>
    </w:p>
    <w:p>
      <w:pPr>
        <w:spacing w:before="600"/>
      </w:pP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sz w:val="22"/>
          <w:szCs w:val="22"/>
        </w:rPr>
        <w:t xml:space="preserve">NexaBank is a full-featured online banking platform built with HTML, CSS, JavaScript, and Bootstrap. It delivers a secure, responsive banking experience for retail customers and a powerful admin panel with god-mode capabilities for bank operators. The platform supports account management, fund transfers, transaction history, loans, cards, notifications, and complete CRUD operations across all entities.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1.1 Vision</w:t>
      </w:r>
    </w:p>
    <w:p>
      <w:pPr>
        <w:spacing w:before="80" w:after="80"/>
      </w:pPr>
      <w:r>
        <w:rPr>
          <w:sz w:val="22"/>
          <w:szCs w:val="22"/>
        </w:rPr>
        <w:t xml:space="preserve">To provide the most intuitive, feature-rich, and secure online banking platform that empowers customers and administrators alike — combining seamless UX with uncompromising operational control.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1.2 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Zero critical security vulnerabilities at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&lt; 2 second page load time for all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100% mobile responsiveness across all breakpoints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panel covers 100% of CRUD operations for every entity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Support for at least 10,000 concurrent simulated sessions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2. Product Scope &amp; Architecture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Bootstrap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UI, responsiveness, 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JavaScript (ES6+)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management, validation,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localStorage /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Simulated persistence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JWT-like token 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management, role-based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dashboards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 Icons / Font Awesome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iconography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2.2 Application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Customer Portal — Dashboard, Accounts, Transfers, History, Cards, Loans,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Panel — User Management, Account Control, Transaction Oversight, Reports, System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Authentication System — Login, Registration, Password Reset, 2FA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Notification System — Real-time alerts, email simulation, in-app toasts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3.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accounts, transfer funds, apply for loans, manage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Teller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Process transactions, view customer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Manage users, freeze accounts, override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God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CRUD on ALL entities, system config, audit logs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4. Customer Portal Features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4.1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Secure login with email/password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Registration with full KYC form (name, DOB, address, ID number)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Password strength meter and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Remember me /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Simulated 2-factor authentication via OTP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Password reset flow with security questions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4.2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Total balance overview across all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Recent transactions feed (last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Quick action buttons: Transfer, Pay Bills, Deposit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Spending summary donut chart (Chart.js)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Account cards with masked numbers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Notifications bell with unread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Exchange rate ticker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4.3 Account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View all accounts (Checking, Savings, Fixed Deposit)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Account details: IBAN, SWIFT, balance,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Open new account (form with account type selection)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Close account (with confirmation modal)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Account statement download (CSV simulation)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4.4 Fund Transfers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Internal transfer between own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External transfer to other bank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International wire transfer form (SWIFT/BIC)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Scheduled/recurring transfers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Transfer limits display and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Confirmation screen with 2FA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Transfer receipt generation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4.5 Transaction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Paginated transaction list with search and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Filter by: date range, amount, category, account,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Transaction detail modal (merchant, category, receipt)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Export to CSV / print statement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Monthly spending analytics chart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4.6 Cards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View debit and credit cards with virtual card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Card controls: freeze/unfreeze, set PIN, spending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Request new card (physical/virtual)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Report lost/stolen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Card transaction history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4.7 Loans &amp; Credit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Loan eligibility checker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Apply for personal, mortgage, or auto loan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Loan calculator with amortization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Active loans overview with repayment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Early repayment option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4.8 Bill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Saved payees management (CRUD)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Utility bill payment (electricity, water, internet)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Scheduled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Payment confirmation and receipts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4.9 Profile &amp;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Edit personal information (address, phone, 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Change password and PIN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Notification preferences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Linked devices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Theme toggle (light/dark mode)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5. Admin Panel — God Mode Features</w:t>
      </w:r>
    </w:p>
    <w:p>
      <w:pPr>
        <w:spacing w:before="80" w:after="80"/>
      </w:pPr>
      <w:r>
        <w:rPr>
          <w:sz w:val="22"/>
          <w:szCs w:val="22"/>
        </w:rPr>
        <w:t xml:space="preserve">The Admin Panel provides full operational control over every aspect of the banking system. All entities support complete CRUD operations with audit logging.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5.1 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Real-time KPIs: total users, total AUM (assets under management), daily transaction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New registrations chart (weekly/monthly)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Transaction volume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System health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Recent alerts and flags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Top customers by balance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5.2 User Management (Full 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CREATE: Add new customer manually with all KYC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READ: Search/filter all users by name, email, status, join date, account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UPDATE: Edit any user field (name, email, phone, address, role,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DELETE: Soft-delete (deactivate) or hard-delete user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Bulk operations: bulk activate, deactivate,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 detail page with full audit trail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Role assignment and permission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Force password reset, lock/unlock accounts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5.3 Account Management (Full 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CREATE: Open accounts for any user with custom parameters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READ: View all accounts with advanced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UPDATE: Modify account limits, interest rates,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DELETE: Close accounts (with fund transfer requirement)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Manual balance adjustment (debit/credit) with reason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Account freeze/unfreeze with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Override transaction limits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5.4 Transaction Management (Full 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CREATE: Manual transaction entry (admin-initiated transfer/adjustment)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READ: Search all transactions across all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UPDATE: Amend transaction notes, categories,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DELETE: Reverse/void transactions with audit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Flag suspicious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Transaction dispute resolution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Bulk export to CSV/JSON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5.5 Loan Management (Full 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CREATE: Approve and create loan accounts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READ: View all loan applications and active loans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UPDATE: Modify loan terms, interest rate, repayment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DELETE: Cancel pending applications, write off loans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Approve/reject loan applications with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Loan portfolio analytics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5.6 Card Management (Full 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CREATE: Issue cards to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READ: View all cards with status and transaction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UPDATE: Modify card limits, enable/disable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DELETE: Cancel/block cards permanently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Admin-level freeze on any card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5.7 Reports &amp;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Daily, weekly, monthly, annual transaction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 acquisition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Revenue analytics (fees, interest income)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Risk dashboard (flagged accounts, failed logins, unusual activity)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Compliance reports (AML simulation)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Export all reports as CSV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5.8 System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Interest rate management (per account type)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Transfer limits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Fee schedule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Maintenance mode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Announcement broadcast to all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Email template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 log viewer (all admin actions)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6. Fullstack Flow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6.1 Data Architecture</w:t>
      </w:r>
    </w:p>
    <w:p>
      <w:pPr>
        <w:spacing w:before="80" w:after="80"/>
      </w:pPr>
      <w:r>
        <w:rPr>
          <w:sz w:val="22"/>
          <w:szCs w:val="22"/>
        </w:rPr>
        <w:t xml:space="preserve">Since the system uses localStorage as a simulated database, all data is structured as JSON collections: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users[] — id, name, email, passwordHash, role, status, createdAt, kycData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accounts[] — id, userId, type, balance, iban, status, createdAt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transactions[] — id, fromAccountId, toAccountId, amount, type, category, status,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cards[] — id, accountId, type, maskedNumber, status,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loans[] — id, userId, type, amount, rate, term, status, schedule[]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payees[] — id, userId, name, accountNumber, bankCode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notifications[] — id, userId, message, type, read,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auditLog[] — id, adminId, action, entity, entityId, changes, timestamp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6.2 Application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app.js initializes, checks localStorage for session token, seeds demo data if first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router.js reads URL hash (#/dashboard, #/admin/users), renders the matching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Auth Guard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authGuard() checks role before rendering protected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Data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db.js exposes CRUD methods: db.users.getAll(), db.transactions.create(),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page module exports a render() function that returns HTML string or builds DOM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 render, event listeners attached for forms, buttons, modals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state.js holds current user session, selected account, pagination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Persist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mutation calls db.save() which writes updated collections to localStorage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6.3 File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index.html — Single Page Application shell with Bootstrap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css/style.css — Custom design tokens, dark mode,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js/app.js — Entry point, initialization, global event bus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js/router.js — Hash-based client-side router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js/db.js — Data access layer (localStorage CRUD)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js/auth.js — Authentication, session, role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js/state.js — Global application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js/pages/ — One file per page (dashboard.js, transfer.js, admin-users.js,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js/components/ — Reusable UI (navbar.js, modal.js, toast.js, chart.js)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7.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Password hashing simulation (SHA-256 via SubtleCrypto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Session token with expiry (stored in sessionStorage)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Role-based access control on every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Input sanitization on all form fields (XSS prevention)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Transfer confirmation with OTP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Account lockout after 5 failed login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actions require re-authentication for critical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admin mutations logged to auditLog with timestamp and actor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8. UI/UX Design Specifications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8.1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#1A3C5E (Navy)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#0F172A (Slate)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#2E6DA4 (Blue)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#3B82F6 (Electric Blue)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 / Poppins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JetBrains Mono / Inter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8.2 Responsive Breakpoints (Bootstrap 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xs (&lt;576px): Single column, collapsed sidebar, bottom nav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sm (576-768px): Single column, off-canvas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md (768-992px): Two column layouts, visible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lg (992-1200px): Full desktop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xl (&gt;1200px): Wide layout with expanded data tables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8"/>
          <w:szCs w:val="28"/>
        </w:rPr>
        <w:t xml:space="preserve">8.3 Dark Mode</w:t>
      </w:r>
    </w:p>
    <w:p>
      <w:pPr>
        <w:spacing w:before="80" w:after="80"/>
      </w:pPr>
      <w:r>
        <w:rPr>
          <w:sz w:val="22"/>
          <w:szCs w:val="22"/>
        </w:rPr>
        <w:t xml:space="preserve">Full dark mode support via CSS variables toggled by a class on &lt;body&gt;. Persists user preference in localStorage.</w:t>
      </w:r>
    </w:p>
    <w:p>
      <w:pPr>
        <w:pStyle w:val="Heading1"/>
        <w:spacing w:before="400" w:after="200"/>
      </w:pPr>
      <w:r>
        <w:rPr>
          <w:b/>
          <w:bCs/>
          <w:color w:val="1A3C5E"/>
          <w:sz w:val="36"/>
          <w:szCs w:val="36"/>
        </w:rPr>
        <w:t xml:space="preserve">9.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index.html — Full SPA 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Portal (all 9 modules)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(God Mode, all 8 modules)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Layer &amp; 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Bootstrap Layout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CSS/HTML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 &amp;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Data Seeder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6" w:space="1"/>
      </w:pBdr>
      <w:jc w:val="right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6" w:space="1"/>
      </w:pBdr>
    </w:pPr>
    <w:r>
      <w:rPr>
        <w:b/>
        <w:bCs/>
        <w:color w:val="1A3C5E"/>
        <w:sz w:val="20"/>
        <w:szCs w:val="20"/>
      </w:rPr>
      <w:t xml:space="preserve">NexaBank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cs="Calibri" w:eastAsia="Calibri" w:hAnsi="Calibri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3B7F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2026-03-01T14:12:07.843Z</dcterms:created>
  <dcterms:modified xsi:type="dcterms:W3CDTF">2026-03-01T14:12:07.844Z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