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secondValueComp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operator()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djikstra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nout.find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nout.end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nout.find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nout.end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check if the two given vertices exist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secondValueComp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q;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min heap priority queue, 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sorted by the second element of the pair, which is the priority 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a map that associates, to each accessible vertex, the cost of the minimum cost walk from s to it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a map that maps each accessible vertex to its predecessor on a path from s to it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, 0));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!found)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).first; </w:t>
      </w:r>
      <w:r>
        <w:rPr>
          <w:rFonts w:ascii="Cascadia Mono" w:hAnsi="Cascadia Mono" w:cs="Cascadia Mono"/>
          <w:color w:val="008000"/>
          <w:sz w:val="19"/>
          <w:szCs w:val="19"/>
        </w:rPr>
        <w:t>// gets the element with minimum value of priority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dequeues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it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: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parse_nout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y)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y);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(found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check if there is a path between the two vertices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returns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cost of the minimum cost walk from s to t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path found"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vertices"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8FF" w:rsidRDefault="00C338FF" w:rsidP="00C33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13D14" w:rsidRDefault="00C338FF" w:rsidP="00C338FF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B1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FF"/>
    <w:rsid w:val="00B13D14"/>
    <w:rsid w:val="00C3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23353-88D0-4BA0-B0D3-0D291E59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2022-05-03T20:02:00Z</dcterms:created>
  <dcterms:modified xsi:type="dcterms:W3CDTF">2022-05-03T20:17:00Z</dcterms:modified>
</cp:coreProperties>
</file>