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A37F0" w14:textId="7D1735C3" w:rsidR="000D4753" w:rsidRPr="00190AEA" w:rsidRDefault="00A06CA6" w:rsidP="00B62AC0">
      <w:pPr>
        <w:jc w:val="center"/>
        <w:rPr>
          <w:rFonts w:ascii="Garamond" w:eastAsia="Times New Roman" w:hAnsi="Garamond" w:cs="Times New Roman"/>
          <w:b/>
          <w:bCs/>
          <w:color w:val="231F20"/>
        </w:rPr>
      </w:pPr>
      <w:r w:rsidRPr="00190AEA">
        <w:rPr>
          <w:rFonts w:ascii="Garamond" w:eastAsia="Times New Roman" w:hAnsi="Garamond" w:cs="Times New Roman"/>
          <w:b/>
          <w:bCs/>
          <w:color w:val="231F20"/>
        </w:rPr>
        <w:t>Cellphone Predictive Sentiment</w:t>
      </w:r>
    </w:p>
    <w:p w14:paraId="14097BD8" w14:textId="79BEC377" w:rsidR="00566D1D" w:rsidRPr="00190AEA" w:rsidRDefault="00566D1D" w:rsidP="00A06CA6">
      <w:pPr>
        <w:rPr>
          <w:rFonts w:ascii="Garamond" w:eastAsia="Times New Roman" w:hAnsi="Garamond" w:cs="Times New Roman"/>
        </w:rPr>
      </w:pPr>
    </w:p>
    <w:p w14:paraId="2E5C12CC" w14:textId="72D52E42" w:rsidR="00566D1D" w:rsidRPr="00190AEA" w:rsidRDefault="00566D1D" w:rsidP="00A06CA6">
      <w:pPr>
        <w:rPr>
          <w:rFonts w:ascii="Garamond" w:eastAsia="Times New Roman" w:hAnsi="Garamond" w:cs="Times New Roman"/>
        </w:rPr>
      </w:pPr>
      <w:r w:rsidRPr="00190AEA">
        <w:rPr>
          <w:rFonts w:ascii="Garamond" w:eastAsia="Times New Roman" w:hAnsi="Garamond" w:cs="Times New Roman"/>
        </w:rPr>
        <w:t xml:space="preserve">The goal of this project was to gain better insights into cellphone customers’ perceptions </w:t>
      </w:r>
      <w:r w:rsidR="005F2ED9" w:rsidRPr="00190AEA">
        <w:rPr>
          <w:rFonts w:ascii="Garamond" w:eastAsia="Times New Roman" w:hAnsi="Garamond" w:cs="Times New Roman"/>
        </w:rPr>
        <w:t xml:space="preserve">of specific IPhone and Galaxy </w:t>
      </w:r>
      <w:r w:rsidR="00A02B46" w:rsidRPr="00190AEA">
        <w:rPr>
          <w:rFonts w:ascii="Garamond" w:eastAsia="Times New Roman" w:hAnsi="Garamond" w:cs="Times New Roman"/>
        </w:rPr>
        <w:t xml:space="preserve">cell phone </w:t>
      </w:r>
      <w:r w:rsidR="005F2ED9" w:rsidRPr="00190AEA">
        <w:rPr>
          <w:rFonts w:ascii="Garamond" w:eastAsia="Times New Roman" w:hAnsi="Garamond" w:cs="Times New Roman"/>
        </w:rPr>
        <w:t xml:space="preserve">components such as: </w:t>
      </w:r>
      <w:r w:rsidR="00A02B46" w:rsidRPr="00190AEA">
        <w:rPr>
          <w:rFonts w:ascii="Garamond" w:eastAsia="Times New Roman" w:hAnsi="Garamond" w:cs="Times New Roman"/>
        </w:rPr>
        <w:t>operating system, hardware</w:t>
      </w:r>
      <w:r w:rsidR="00DE6377" w:rsidRPr="00190AEA">
        <w:rPr>
          <w:rFonts w:ascii="Garamond" w:eastAsia="Times New Roman" w:hAnsi="Garamond" w:cs="Times New Roman"/>
        </w:rPr>
        <w:t>(performance)</w:t>
      </w:r>
      <w:r w:rsidR="00A02B46" w:rsidRPr="00190AEA">
        <w:rPr>
          <w:rFonts w:ascii="Garamond" w:eastAsia="Times New Roman" w:hAnsi="Garamond" w:cs="Times New Roman"/>
        </w:rPr>
        <w:t>,</w:t>
      </w:r>
      <w:r w:rsidR="00DE6377" w:rsidRPr="00190AEA">
        <w:rPr>
          <w:rFonts w:ascii="Garamond" w:eastAsia="Times New Roman" w:hAnsi="Garamond" w:cs="Times New Roman"/>
        </w:rPr>
        <w:t xml:space="preserve"> camera, and display. By capturing the customer’s sentiments through a sample of websites, this report provides key observations regarding the overall customer sentiments toward the </w:t>
      </w:r>
      <w:r w:rsidR="00622BE9" w:rsidRPr="00190AEA">
        <w:rPr>
          <w:rFonts w:ascii="Garamond" w:eastAsia="Times New Roman" w:hAnsi="Garamond" w:cs="Times New Roman"/>
        </w:rPr>
        <w:t>IPhone</w:t>
      </w:r>
      <w:r w:rsidR="00DE6377" w:rsidRPr="00190AEA">
        <w:rPr>
          <w:rFonts w:ascii="Garamond" w:eastAsia="Times New Roman" w:hAnsi="Garamond" w:cs="Times New Roman"/>
        </w:rPr>
        <w:t xml:space="preserve"> and Galaxy, </w:t>
      </w:r>
      <w:r w:rsidR="00622BE9" w:rsidRPr="00190AEA">
        <w:rPr>
          <w:rFonts w:ascii="Garamond" w:eastAsia="Times New Roman" w:hAnsi="Garamond" w:cs="Times New Roman"/>
        </w:rPr>
        <w:t xml:space="preserve">specific areas of promise/concern within these phones, and the development of a predictive framework to address future customer needs. </w:t>
      </w:r>
    </w:p>
    <w:p w14:paraId="072AD394" w14:textId="77777777" w:rsidR="00A06CA6" w:rsidRPr="00190AEA" w:rsidRDefault="00A06CA6" w:rsidP="00A06CA6">
      <w:pPr>
        <w:rPr>
          <w:rFonts w:ascii="Garamond" w:eastAsia="Times New Roman" w:hAnsi="Garamond" w:cs="Times New Roman"/>
        </w:rPr>
      </w:pPr>
    </w:p>
    <w:p w14:paraId="3F9754A1" w14:textId="4BC08F5A" w:rsidR="00DD5F24" w:rsidRPr="00190AEA" w:rsidRDefault="007B1153" w:rsidP="00622BE9">
      <w:pPr>
        <w:spacing w:after="150"/>
        <w:jc w:val="center"/>
        <w:rPr>
          <w:rFonts w:ascii="Garamond" w:hAnsi="Garamond" w:cs="Times New Roman"/>
          <w:b/>
          <w:color w:val="231F20"/>
        </w:rPr>
      </w:pPr>
      <w:r w:rsidRPr="00190AEA">
        <w:rPr>
          <w:rFonts w:ascii="Garamond" w:hAnsi="Garamond" w:cs="Times New Roman"/>
          <w:b/>
          <w:color w:val="231F20"/>
        </w:rPr>
        <w:t>Data Insights</w:t>
      </w:r>
    </w:p>
    <w:p w14:paraId="3BC744FB" w14:textId="64C2CF36" w:rsidR="00AF1D6A" w:rsidRPr="00190AEA" w:rsidRDefault="00AF1D6A" w:rsidP="00AF1D6A">
      <w:pPr>
        <w:spacing w:after="150"/>
        <w:ind w:firstLine="720"/>
        <w:rPr>
          <w:rFonts w:ascii="Garamond" w:hAnsi="Garamond" w:cs="Times New Roman"/>
          <w:b/>
          <w:color w:val="231F20"/>
        </w:rPr>
      </w:pPr>
      <w:r w:rsidRPr="00190AEA">
        <w:rPr>
          <w:rFonts w:ascii="Garamond" w:hAnsi="Garamond" w:cs="Times New Roman"/>
          <w:b/>
          <w:color w:val="231F20"/>
        </w:rPr>
        <w:t xml:space="preserve">Overall Sentiment </w:t>
      </w:r>
    </w:p>
    <w:p w14:paraId="5C8A9B0D" w14:textId="4A855A31" w:rsidR="003903B1" w:rsidRPr="00190AEA" w:rsidRDefault="00B7736B" w:rsidP="002F718A">
      <w:pPr>
        <w:spacing w:after="150"/>
        <w:rPr>
          <w:rFonts w:ascii="Garamond" w:hAnsi="Garamond" w:cs="Times New Roman"/>
          <w:color w:val="231F20"/>
        </w:rPr>
      </w:pPr>
      <w:r w:rsidRPr="00190AEA">
        <w:rPr>
          <w:rFonts w:ascii="Garamond" w:hAnsi="Garamond" w:cs="Times New Roman"/>
          <w:color w:val="231F20"/>
        </w:rPr>
        <w:t xml:space="preserve">The IPhone and Galaxy datasets both have 25,292 observations with 60 different variables. </w:t>
      </w:r>
      <w:r w:rsidR="00D77DE9" w:rsidRPr="00190AEA">
        <w:rPr>
          <w:rFonts w:ascii="Garamond" w:hAnsi="Garamond" w:cs="Times New Roman"/>
          <w:color w:val="231F20"/>
        </w:rPr>
        <w:t xml:space="preserve">While there are several </w:t>
      </w:r>
      <w:r w:rsidR="004F6478" w:rsidRPr="00190AEA">
        <w:rPr>
          <w:rFonts w:ascii="Garamond" w:hAnsi="Garamond" w:cs="Times New Roman"/>
          <w:color w:val="231F20"/>
        </w:rPr>
        <w:t>attributes</w:t>
      </w:r>
      <w:r w:rsidR="00D77DE9" w:rsidRPr="00190AEA">
        <w:rPr>
          <w:rFonts w:ascii="Garamond" w:hAnsi="Garamond" w:cs="Times New Roman"/>
          <w:color w:val="231F20"/>
        </w:rPr>
        <w:t xml:space="preserve"> to focus (which this reports highlights after this section</w:t>
      </w:r>
      <w:r w:rsidR="00D372D8" w:rsidRPr="00190AEA">
        <w:rPr>
          <w:rFonts w:ascii="Garamond" w:hAnsi="Garamond" w:cs="Times New Roman"/>
          <w:color w:val="231F20"/>
        </w:rPr>
        <w:t>)</w:t>
      </w:r>
      <w:r w:rsidR="00D77DE9" w:rsidRPr="00190AEA">
        <w:rPr>
          <w:rFonts w:ascii="Garamond" w:hAnsi="Garamond" w:cs="Times New Roman"/>
          <w:color w:val="231F20"/>
        </w:rPr>
        <w:t xml:space="preserve">, </w:t>
      </w:r>
      <w:r w:rsidR="00486C70" w:rsidRPr="00190AEA">
        <w:rPr>
          <w:rFonts w:ascii="Garamond" w:hAnsi="Garamond" w:cs="Times New Roman"/>
          <w:color w:val="231F20"/>
        </w:rPr>
        <w:t xml:space="preserve">the main </w:t>
      </w:r>
      <w:r w:rsidR="00E521BF" w:rsidRPr="00190AEA">
        <w:rPr>
          <w:rFonts w:ascii="Garamond" w:hAnsi="Garamond" w:cs="Times New Roman"/>
          <w:color w:val="231F20"/>
        </w:rPr>
        <w:t>attribute</w:t>
      </w:r>
      <w:r w:rsidRPr="00190AEA">
        <w:rPr>
          <w:rFonts w:ascii="Garamond" w:hAnsi="Garamond" w:cs="Times New Roman"/>
          <w:color w:val="231F20"/>
        </w:rPr>
        <w:t xml:space="preserve"> of importance </w:t>
      </w:r>
      <w:r w:rsidR="00E521BF" w:rsidRPr="00190AEA">
        <w:rPr>
          <w:rFonts w:ascii="Garamond" w:hAnsi="Garamond" w:cs="Times New Roman"/>
          <w:color w:val="231F20"/>
        </w:rPr>
        <w:t>consists</w:t>
      </w:r>
      <w:r w:rsidRPr="00190AEA">
        <w:rPr>
          <w:rFonts w:ascii="Garamond" w:hAnsi="Garamond" w:cs="Times New Roman"/>
          <w:color w:val="231F20"/>
        </w:rPr>
        <w:t xml:space="preserve"> of looking at the </w:t>
      </w:r>
      <w:r w:rsidR="0023097C" w:rsidRPr="00190AEA">
        <w:rPr>
          <w:rFonts w:ascii="Garamond" w:hAnsi="Garamond" w:cs="Times New Roman"/>
          <w:color w:val="231F20"/>
        </w:rPr>
        <w:t>overall</w:t>
      </w:r>
      <w:r w:rsidRPr="00190AEA">
        <w:rPr>
          <w:rFonts w:ascii="Garamond" w:hAnsi="Garamond" w:cs="Times New Roman"/>
          <w:color w:val="231F20"/>
        </w:rPr>
        <w:t xml:space="preserve"> sentiment of the specific phones. The </w:t>
      </w:r>
      <w:r w:rsidR="00E521BF" w:rsidRPr="00190AEA">
        <w:rPr>
          <w:rFonts w:ascii="Garamond" w:hAnsi="Garamond" w:cs="Times New Roman"/>
          <w:color w:val="231F20"/>
        </w:rPr>
        <w:t>IPhone</w:t>
      </w:r>
      <w:r w:rsidRPr="00190AEA">
        <w:rPr>
          <w:rFonts w:ascii="Garamond" w:hAnsi="Garamond" w:cs="Times New Roman"/>
          <w:color w:val="231F20"/>
        </w:rPr>
        <w:t xml:space="preserve"> overall </w:t>
      </w:r>
      <w:r w:rsidR="003F5DB7" w:rsidRPr="00190AEA">
        <w:rPr>
          <w:rFonts w:ascii="Garamond" w:hAnsi="Garamond" w:cs="Times New Roman"/>
          <w:color w:val="231F20"/>
        </w:rPr>
        <w:t>sentiment</w:t>
      </w:r>
      <w:r w:rsidRPr="00190AEA">
        <w:rPr>
          <w:rFonts w:ascii="Garamond" w:hAnsi="Garamond" w:cs="Times New Roman"/>
          <w:color w:val="231F20"/>
        </w:rPr>
        <w:t xml:space="preserve"> </w:t>
      </w:r>
      <w:r w:rsidR="00E521BF" w:rsidRPr="00190AEA">
        <w:rPr>
          <w:rFonts w:ascii="Garamond" w:hAnsi="Garamond" w:cs="Times New Roman"/>
          <w:color w:val="231F20"/>
        </w:rPr>
        <w:t>variables</w:t>
      </w:r>
      <w:r w:rsidRPr="00190AEA">
        <w:rPr>
          <w:rFonts w:ascii="Garamond" w:hAnsi="Garamond" w:cs="Times New Roman"/>
          <w:color w:val="231F20"/>
        </w:rPr>
        <w:t xml:space="preserve"> </w:t>
      </w:r>
      <w:r w:rsidR="00E521BF" w:rsidRPr="00190AEA">
        <w:rPr>
          <w:rFonts w:ascii="Garamond" w:hAnsi="Garamond" w:cs="Times New Roman"/>
          <w:color w:val="231F20"/>
        </w:rPr>
        <w:t>ranges</w:t>
      </w:r>
      <w:r w:rsidRPr="00190AEA">
        <w:rPr>
          <w:rFonts w:ascii="Garamond" w:hAnsi="Garamond" w:cs="Times New Roman"/>
          <w:color w:val="231F20"/>
        </w:rPr>
        <w:t xml:space="preserve"> fr</w:t>
      </w:r>
      <w:r w:rsidR="003A3BC9" w:rsidRPr="00190AEA">
        <w:rPr>
          <w:rFonts w:ascii="Garamond" w:hAnsi="Garamond" w:cs="Times New Roman"/>
          <w:color w:val="231F20"/>
        </w:rPr>
        <w:t xml:space="preserve">om </w:t>
      </w:r>
      <w:r w:rsidR="00486C70" w:rsidRPr="00190AEA">
        <w:rPr>
          <w:rFonts w:ascii="Garamond" w:hAnsi="Garamond" w:cs="Times New Roman"/>
          <w:color w:val="231F20"/>
        </w:rPr>
        <w:t>–</w:t>
      </w:r>
      <w:r w:rsidR="003A3BC9" w:rsidRPr="00190AEA">
        <w:rPr>
          <w:rFonts w:ascii="Garamond" w:hAnsi="Garamond" w:cs="Times New Roman"/>
          <w:color w:val="231F20"/>
        </w:rPr>
        <w:t xml:space="preserve"> </w:t>
      </w:r>
      <w:r w:rsidR="00486C70" w:rsidRPr="00190AEA">
        <w:rPr>
          <w:rFonts w:ascii="Garamond" w:hAnsi="Garamond" w:cs="Times New Roman"/>
          <w:color w:val="231F20"/>
        </w:rPr>
        <w:t xml:space="preserve">794 </w:t>
      </w:r>
      <w:r w:rsidR="003A3BC9" w:rsidRPr="00190AEA">
        <w:rPr>
          <w:rFonts w:ascii="Garamond" w:hAnsi="Garamond" w:cs="Times New Roman"/>
          <w:color w:val="231F20"/>
        </w:rPr>
        <w:t xml:space="preserve">(very negative) </w:t>
      </w:r>
      <w:r w:rsidR="00E521BF" w:rsidRPr="00190AEA">
        <w:rPr>
          <w:rFonts w:ascii="Garamond" w:hAnsi="Garamond" w:cs="Times New Roman"/>
          <w:color w:val="231F20"/>
        </w:rPr>
        <w:t>to 782</w:t>
      </w:r>
      <w:r w:rsidRPr="00190AEA">
        <w:rPr>
          <w:rFonts w:ascii="Garamond" w:hAnsi="Garamond" w:cs="Times New Roman"/>
          <w:color w:val="231F20"/>
        </w:rPr>
        <w:t xml:space="preserve"> (very </w:t>
      </w:r>
      <w:r w:rsidR="00E521BF" w:rsidRPr="00190AEA">
        <w:rPr>
          <w:rFonts w:ascii="Garamond" w:hAnsi="Garamond" w:cs="Times New Roman"/>
          <w:color w:val="231F20"/>
        </w:rPr>
        <w:t>positive</w:t>
      </w:r>
      <w:r w:rsidRPr="00190AEA">
        <w:rPr>
          <w:rFonts w:ascii="Garamond" w:hAnsi="Garamond" w:cs="Times New Roman"/>
          <w:color w:val="231F20"/>
        </w:rPr>
        <w:t xml:space="preserve">) </w:t>
      </w:r>
      <w:r w:rsidR="00E521BF" w:rsidRPr="00190AEA">
        <w:rPr>
          <w:rFonts w:ascii="Garamond" w:hAnsi="Garamond" w:cs="Times New Roman"/>
          <w:color w:val="231F20"/>
        </w:rPr>
        <w:t>with</w:t>
      </w:r>
      <w:r w:rsidRPr="00190AEA">
        <w:rPr>
          <w:rFonts w:ascii="Garamond" w:hAnsi="Garamond" w:cs="Times New Roman"/>
          <w:color w:val="231F20"/>
        </w:rPr>
        <w:t xml:space="preserve"> an average rating of </w:t>
      </w:r>
      <w:r w:rsidR="003903B1" w:rsidRPr="00190AEA">
        <w:rPr>
          <w:rFonts w:ascii="Garamond" w:hAnsi="Garamond" w:cs="Times New Roman"/>
          <w:color w:val="231F20"/>
        </w:rPr>
        <w:t xml:space="preserve">1.472. Here is the breakdown of the </w:t>
      </w:r>
      <w:r w:rsidR="00E521BF" w:rsidRPr="00190AEA">
        <w:rPr>
          <w:rFonts w:ascii="Garamond" w:hAnsi="Garamond" w:cs="Times New Roman"/>
          <w:color w:val="231F20"/>
        </w:rPr>
        <w:t>IPhone</w:t>
      </w:r>
      <w:r w:rsidR="003903B1" w:rsidRPr="00190AEA">
        <w:rPr>
          <w:rFonts w:ascii="Garamond" w:hAnsi="Garamond" w:cs="Times New Roman"/>
          <w:color w:val="231F20"/>
        </w:rPr>
        <w:t xml:space="preserve"> </w:t>
      </w:r>
      <w:r w:rsidR="00E521BF" w:rsidRPr="00190AEA">
        <w:rPr>
          <w:rFonts w:ascii="Garamond" w:hAnsi="Garamond" w:cs="Times New Roman"/>
          <w:color w:val="231F20"/>
        </w:rPr>
        <w:t>sentiment</w:t>
      </w:r>
      <w:r w:rsidR="003903B1" w:rsidRPr="00190AEA">
        <w:rPr>
          <w:rFonts w:ascii="Garamond" w:hAnsi="Garamond" w:cs="Times New Roman"/>
          <w:color w:val="231F20"/>
        </w:rPr>
        <w:t xml:space="preserve"> by customer </w:t>
      </w:r>
      <w:r w:rsidR="00E521BF" w:rsidRPr="00190AEA">
        <w:rPr>
          <w:rFonts w:ascii="Garamond" w:hAnsi="Garamond" w:cs="Times New Roman"/>
          <w:color w:val="231F20"/>
        </w:rPr>
        <w:t>perceptions</w:t>
      </w:r>
      <w:r w:rsidR="003903B1" w:rsidRPr="00190AEA">
        <w:rPr>
          <w:rFonts w:ascii="Garamond" w:hAnsi="Garamond" w:cs="Times New Roman"/>
          <w:color w:val="231F20"/>
        </w:rPr>
        <w:t>:</w:t>
      </w:r>
    </w:p>
    <w:p w14:paraId="7733D311" w14:textId="1A3531E2" w:rsidR="003F5DB7" w:rsidRPr="00190AEA" w:rsidRDefault="003F5DB7" w:rsidP="002F718A">
      <w:pPr>
        <w:spacing w:after="150"/>
        <w:rPr>
          <w:rFonts w:ascii="Garamond" w:hAnsi="Garamond" w:cs="Times New Roman"/>
          <w:color w:val="231F20"/>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6"/>
        <w:gridCol w:w="1336"/>
        <w:gridCol w:w="1335"/>
        <w:gridCol w:w="1336"/>
        <w:gridCol w:w="1336"/>
        <w:gridCol w:w="1336"/>
      </w:tblGrid>
      <w:tr w:rsidR="003F5DB7" w:rsidRPr="00190AEA" w14:paraId="20CAC4B7" w14:textId="77777777" w:rsidTr="003F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Borders>
              <w:top w:val="none" w:sz="0" w:space="0" w:color="auto"/>
              <w:left w:val="none" w:sz="0" w:space="0" w:color="auto"/>
              <w:bottom w:val="none" w:sz="0" w:space="0" w:color="auto"/>
              <w:right w:val="none" w:sz="0" w:space="0" w:color="auto"/>
            </w:tcBorders>
          </w:tcPr>
          <w:p w14:paraId="7A9E2A54" w14:textId="3CB0CD6C" w:rsidR="003F5DB7" w:rsidRPr="00190AEA" w:rsidRDefault="00DE6377" w:rsidP="003F5DB7">
            <w:pPr>
              <w:spacing w:after="150"/>
              <w:jc w:val="center"/>
              <w:rPr>
                <w:rFonts w:ascii="Garamond" w:hAnsi="Garamond" w:cs="Times New Roman"/>
                <w:color w:val="231F20"/>
              </w:rPr>
            </w:pPr>
            <w:r w:rsidRPr="00190AEA">
              <w:rPr>
                <w:rFonts w:ascii="Garamond" w:hAnsi="Garamond" w:cs="Times New Roman"/>
                <w:color w:val="231F20"/>
              </w:rPr>
              <w:t>IPhone</w:t>
            </w:r>
            <w:r w:rsidR="003F5DB7" w:rsidRPr="00190AEA">
              <w:rPr>
                <w:rFonts w:ascii="Garamond" w:hAnsi="Garamond" w:cs="Times New Roman"/>
                <w:color w:val="231F20"/>
              </w:rPr>
              <w:t xml:space="preserve"> Sentiment</w:t>
            </w:r>
          </w:p>
        </w:tc>
      </w:tr>
      <w:tr w:rsidR="003F5DB7" w:rsidRPr="00190AEA" w14:paraId="6A9C29D5" w14:textId="77777777" w:rsidTr="003F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2AE394" w14:textId="64873B72" w:rsidR="003F5DB7" w:rsidRPr="00190AEA" w:rsidRDefault="003F5DB7" w:rsidP="003F5DB7">
            <w:pPr>
              <w:spacing w:after="150"/>
              <w:jc w:val="center"/>
              <w:rPr>
                <w:rFonts w:ascii="Garamond" w:hAnsi="Garamond" w:cs="Times New Roman"/>
                <w:b w:val="0"/>
                <w:color w:val="231F20"/>
              </w:rPr>
            </w:pPr>
            <w:r w:rsidRPr="00190AEA">
              <w:rPr>
                <w:rFonts w:ascii="Garamond" w:hAnsi="Garamond" w:cs="Times New Roman"/>
                <w:b w:val="0"/>
                <w:color w:val="231F20"/>
              </w:rPr>
              <w:t>Very Negative</w:t>
            </w:r>
          </w:p>
        </w:tc>
        <w:tc>
          <w:tcPr>
            <w:tcW w:w="1336" w:type="dxa"/>
          </w:tcPr>
          <w:p w14:paraId="31697C5C" w14:textId="11E08D03"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Somewhat Negative</w:t>
            </w:r>
          </w:p>
        </w:tc>
        <w:tc>
          <w:tcPr>
            <w:tcW w:w="1336" w:type="dxa"/>
          </w:tcPr>
          <w:p w14:paraId="36D495DC" w14:textId="02481EB3"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Negative</w:t>
            </w:r>
          </w:p>
        </w:tc>
        <w:tc>
          <w:tcPr>
            <w:tcW w:w="1335" w:type="dxa"/>
          </w:tcPr>
          <w:p w14:paraId="1485FADB" w14:textId="260345C0"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Neutral</w:t>
            </w:r>
          </w:p>
        </w:tc>
        <w:tc>
          <w:tcPr>
            <w:tcW w:w="1336" w:type="dxa"/>
          </w:tcPr>
          <w:p w14:paraId="72F5668B" w14:textId="20234FAC"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Somewhat Positive</w:t>
            </w:r>
          </w:p>
        </w:tc>
        <w:tc>
          <w:tcPr>
            <w:tcW w:w="1336" w:type="dxa"/>
          </w:tcPr>
          <w:p w14:paraId="4B6BCB2C" w14:textId="5B60B9FC"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 xml:space="preserve">Positive </w:t>
            </w:r>
          </w:p>
        </w:tc>
        <w:tc>
          <w:tcPr>
            <w:tcW w:w="1336" w:type="dxa"/>
          </w:tcPr>
          <w:p w14:paraId="43172967" w14:textId="4DC531D9" w:rsidR="003F5DB7" w:rsidRPr="00190AEA" w:rsidRDefault="003F5DB7" w:rsidP="003F5DB7">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Very Positive</w:t>
            </w:r>
          </w:p>
        </w:tc>
      </w:tr>
      <w:tr w:rsidR="003F5DB7" w:rsidRPr="00190AEA" w14:paraId="41E950AD" w14:textId="77777777" w:rsidTr="003F5DB7">
        <w:tc>
          <w:tcPr>
            <w:cnfStyle w:val="001000000000" w:firstRow="0" w:lastRow="0" w:firstColumn="1" w:lastColumn="0" w:oddVBand="0" w:evenVBand="0" w:oddHBand="0" w:evenHBand="0" w:firstRowFirstColumn="0" w:firstRowLastColumn="0" w:lastRowFirstColumn="0" w:lastRowLastColumn="0"/>
            <w:tcW w:w="1335" w:type="dxa"/>
          </w:tcPr>
          <w:p w14:paraId="1E11B548" w14:textId="68851F41" w:rsidR="003F5DB7" w:rsidRPr="00190AEA" w:rsidRDefault="003F5DB7" w:rsidP="003F5DB7">
            <w:pPr>
              <w:spacing w:after="150"/>
              <w:jc w:val="center"/>
              <w:rPr>
                <w:rFonts w:ascii="Garamond" w:hAnsi="Garamond" w:cs="Times New Roman"/>
                <w:b w:val="0"/>
                <w:color w:val="231F20"/>
              </w:rPr>
            </w:pPr>
            <w:r w:rsidRPr="00190AEA">
              <w:rPr>
                <w:rFonts w:ascii="Garamond" w:hAnsi="Garamond" w:cs="Times New Roman"/>
                <w:b w:val="0"/>
                <w:color w:val="231F20"/>
              </w:rPr>
              <w:t>60</w:t>
            </w:r>
          </w:p>
        </w:tc>
        <w:tc>
          <w:tcPr>
            <w:tcW w:w="1336" w:type="dxa"/>
          </w:tcPr>
          <w:p w14:paraId="28645929" w14:textId="2CA698BD"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377</w:t>
            </w:r>
          </w:p>
        </w:tc>
        <w:tc>
          <w:tcPr>
            <w:tcW w:w="1336" w:type="dxa"/>
          </w:tcPr>
          <w:p w14:paraId="2CBD30BE" w14:textId="38415E26"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718</w:t>
            </w:r>
          </w:p>
        </w:tc>
        <w:tc>
          <w:tcPr>
            <w:tcW w:w="1335" w:type="dxa"/>
          </w:tcPr>
          <w:p w14:paraId="7103C15C" w14:textId="506F9497"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19982</w:t>
            </w:r>
          </w:p>
        </w:tc>
        <w:tc>
          <w:tcPr>
            <w:tcW w:w="1336" w:type="dxa"/>
          </w:tcPr>
          <w:p w14:paraId="381DEC8B" w14:textId="44DBD6F0"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1460</w:t>
            </w:r>
          </w:p>
        </w:tc>
        <w:tc>
          <w:tcPr>
            <w:tcW w:w="1336" w:type="dxa"/>
          </w:tcPr>
          <w:p w14:paraId="6F086FBA" w14:textId="07FC0E2B"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2406</w:t>
            </w:r>
          </w:p>
        </w:tc>
        <w:tc>
          <w:tcPr>
            <w:tcW w:w="1336" w:type="dxa"/>
          </w:tcPr>
          <w:p w14:paraId="31B32D9B" w14:textId="2CB307F2" w:rsidR="003F5DB7" w:rsidRPr="00190AEA" w:rsidRDefault="003F5DB7" w:rsidP="003F5DB7">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289</w:t>
            </w:r>
          </w:p>
        </w:tc>
      </w:tr>
    </w:tbl>
    <w:p w14:paraId="05C76493" w14:textId="6F00406E" w:rsidR="003F5DB7" w:rsidRPr="00190AEA" w:rsidRDefault="003F5DB7" w:rsidP="002F718A">
      <w:pPr>
        <w:spacing w:after="150"/>
        <w:rPr>
          <w:rFonts w:ascii="Garamond" w:hAnsi="Garamond" w:cs="Times New Roman"/>
          <w:color w:val="231F20"/>
        </w:rPr>
      </w:pPr>
    </w:p>
    <w:p w14:paraId="77B49C3E" w14:textId="2561F52B" w:rsidR="004F6478" w:rsidRPr="00190AEA" w:rsidRDefault="004F6478" w:rsidP="002F718A">
      <w:pPr>
        <w:spacing w:after="150"/>
        <w:rPr>
          <w:rFonts w:ascii="Garamond" w:hAnsi="Garamond" w:cs="Times New Roman"/>
          <w:color w:val="231F20"/>
        </w:rPr>
      </w:pPr>
      <w:r w:rsidRPr="00190AEA">
        <w:rPr>
          <w:rFonts w:ascii="Garamond" w:hAnsi="Garamond" w:cs="Times New Roman"/>
          <w:color w:val="231F20"/>
        </w:rPr>
        <w:t>The highlighted areas i</w:t>
      </w:r>
      <w:r w:rsidR="005F2BF6" w:rsidRPr="00190AEA">
        <w:rPr>
          <w:rFonts w:ascii="Garamond" w:hAnsi="Garamond" w:cs="Times New Roman"/>
          <w:color w:val="231F20"/>
        </w:rPr>
        <w:t>ndicate the largest distribution</w:t>
      </w:r>
      <w:r w:rsidRPr="00190AEA">
        <w:rPr>
          <w:rFonts w:ascii="Garamond" w:hAnsi="Garamond" w:cs="Times New Roman"/>
          <w:color w:val="231F20"/>
        </w:rPr>
        <w:t xml:space="preserve"> of </w:t>
      </w:r>
      <w:r w:rsidR="005F2BF6" w:rsidRPr="00190AEA">
        <w:rPr>
          <w:rFonts w:ascii="Garamond" w:hAnsi="Garamond" w:cs="Times New Roman"/>
          <w:color w:val="231F20"/>
        </w:rPr>
        <w:t>IPhone</w:t>
      </w:r>
      <w:r w:rsidRPr="00190AEA">
        <w:rPr>
          <w:rFonts w:ascii="Garamond" w:hAnsi="Garamond" w:cs="Times New Roman"/>
          <w:color w:val="231F20"/>
        </w:rPr>
        <w:t xml:space="preserve"> sentiments numbers and </w:t>
      </w:r>
      <w:r w:rsidR="005F2BF6" w:rsidRPr="00190AEA">
        <w:rPr>
          <w:rFonts w:ascii="Garamond" w:hAnsi="Garamond" w:cs="Times New Roman"/>
          <w:color w:val="231F20"/>
        </w:rPr>
        <w:t xml:space="preserve">lean toward a more overall positive sentiment of the IPhone based upon all categories. </w:t>
      </w:r>
      <w:r w:rsidR="00E521BF" w:rsidRPr="00190AEA">
        <w:rPr>
          <w:rFonts w:ascii="Garamond" w:hAnsi="Garamond" w:cs="Times New Roman"/>
          <w:color w:val="231F20"/>
        </w:rPr>
        <w:t>However,</w:t>
      </w:r>
      <w:r w:rsidR="005F2BF6" w:rsidRPr="00190AEA">
        <w:rPr>
          <w:rFonts w:ascii="Garamond" w:hAnsi="Garamond" w:cs="Times New Roman"/>
          <w:color w:val="231F20"/>
        </w:rPr>
        <w:t xml:space="preserve"> like the Galaxy results as well, one key limitation is the significant neutral observations within the results. The following chart illustrates the prevalence of neutral sentiments within the IPhone analysis:</w:t>
      </w:r>
    </w:p>
    <w:p w14:paraId="1D7E9C98" w14:textId="5D22ABB9" w:rsidR="004F6478" w:rsidRPr="00190AEA" w:rsidRDefault="00AF1D6A" w:rsidP="00AF1D6A">
      <w:pPr>
        <w:spacing w:after="150"/>
        <w:jc w:val="center"/>
        <w:rPr>
          <w:rFonts w:ascii="Garamond" w:hAnsi="Garamond" w:cs="Times New Roman"/>
          <w:color w:val="231F20"/>
        </w:rPr>
      </w:pPr>
      <w:r w:rsidRPr="00190AEA">
        <w:rPr>
          <w:rFonts w:ascii="Garamond" w:hAnsi="Garamond" w:cs="Times New Roman"/>
          <w:noProof/>
          <w:color w:val="231F20"/>
        </w:rPr>
        <w:drawing>
          <wp:inline distT="0" distB="0" distL="0" distR="0" wp14:anchorId="127B8EF2" wp14:editId="40F737B0">
            <wp:extent cx="3550406" cy="2511205"/>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hone sentiment.png"/>
                    <pic:cNvPicPr/>
                  </pic:nvPicPr>
                  <pic:blipFill>
                    <a:blip r:embed="rId9">
                      <a:extLst>
                        <a:ext uri="{28A0092B-C50C-407E-A947-70E740481C1C}">
                          <a14:useLocalDpi xmlns:a14="http://schemas.microsoft.com/office/drawing/2010/main" val="0"/>
                        </a:ext>
                      </a:extLst>
                    </a:blip>
                    <a:stretch>
                      <a:fillRect/>
                    </a:stretch>
                  </pic:blipFill>
                  <pic:spPr>
                    <a:xfrm>
                      <a:off x="0" y="0"/>
                      <a:ext cx="3575670" cy="2529074"/>
                    </a:xfrm>
                    <a:prstGeom prst="rect">
                      <a:avLst/>
                    </a:prstGeom>
                  </pic:spPr>
                </pic:pic>
              </a:graphicData>
            </a:graphic>
          </wp:inline>
        </w:drawing>
      </w:r>
    </w:p>
    <w:p w14:paraId="511DFB3D" w14:textId="1FE41185" w:rsidR="00B7736B" w:rsidRPr="00190AEA" w:rsidRDefault="00E521BF" w:rsidP="002F718A">
      <w:pPr>
        <w:spacing w:after="150"/>
        <w:rPr>
          <w:rFonts w:ascii="Garamond" w:hAnsi="Garamond" w:cs="Times New Roman"/>
          <w:color w:val="231F20"/>
        </w:rPr>
      </w:pPr>
      <w:r w:rsidRPr="00190AEA">
        <w:rPr>
          <w:rFonts w:ascii="Garamond" w:hAnsi="Garamond" w:cs="Times New Roman"/>
          <w:color w:val="231F20"/>
        </w:rPr>
        <w:lastRenderedPageBreak/>
        <w:t xml:space="preserve">The Galaxy overall sentiment variables range from -107 (very negative) to 407 (very positive) with an average rating of 1.472. </w:t>
      </w:r>
      <w:r w:rsidR="00AF1D6A" w:rsidRPr="00190AEA">
        <w:rPr>
          <w:rFonts w:ascii="Garamond" w:hAnsi="Garamond" w:cs="Times New Roman"/>
          <w:color w:val="231F20"/>
        </w:rPr>
        <w:t xml:space="preserve">Similar to the </w:t>
      </w:r>
      <w:r w:rsidR="009261BA" w:rsidRPr="00190AEA">
        <w:rPr>
          <w:rFonts w:ascii="Garamond" w:hAnsi="Garamond" w:cs="Times New Roman"/>
          <w:color w:val="231F20"/>
        </w:rPr>
        <w:t>IPhone</w:t>
      </w:r>
      <w:r w:rsidR="00AF1D6A" w:rsidRPr="00190AEA">
        <w:rPr>
          <w:rFonts w:ascii="Garamond" w:hAnsi="Garamond" w:cs="Times New Roman"/>
          <w:color w:val="231F20"/>
        </w:rPr>
        <w:t xml:space="preserve"> data, the Galaxy results illustrate a large percentage of the overall Galaxy sentiment in the neutral and </w:t>
      </w:r>
      <w:r w:rsidR="009261BA" w:rsidRPr="00190AEA">
        <w:rPr>
          <w:rFonts w:ascii="Garamond" w:hAnsi="Garamond" w:cs="Times New Roman"/>
          <w:color w:val="231F20"/>
        </w:rPr>
        <w:t>Positive</w:t>
      </w:r>
      <w:r w:rsidR="00AF1D6A" w:rsidRPr="00190AEA">
        <w:rPr>
          <w:rFonts w:ascii="Garamond" w:hAnsi="Garamond" w:cs="Times New Roman"/>
          <w:color w:val="231F20"/>
        </w:rPr>
        <w:t xml:space="preserve"> classification. </w:t>
      </w:r>
    </w:p>
    <w:tbl>
      <w:tblPr>
        <w:tblStyle w:val="List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6"/>
        <w:gridCol w:w="1336"/>
        <w:gridCol w:w="1335"/>
        <w:gridCol w:w="1336"/>
        <w:gridCol w:w="1336"/>
        <w:gridCol w:w="1336"/>
      </w:tblGrid>
      <w:tr w:rsidR="003A3BC9" w:rsidRPr="00190AEA" w14:paraId="289FA811" w14:textId="77777777" w:rsidTr="003A3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Borders>
              <w:top w:val="none" w:sz="0" w:space="0" w:color="auto"/>
              <w:left w:val="none" w:sz="0" w:space="0" w:color="auto"/>
              <w:bottom w:val="none" w:sz="0" w:space="0" w:color="auto"/>
              <w:right w:val="none" w:sz="0" w:space="0" w:color="auto"/>
            </w:tcBorders>
          </w:tcPr>
          <w:p w14:paraId="6D63CC40" w14:textId="53EFE5D8" w:rsidR="003A3BC9" w:rsidRPr="00190AEA" w:rsidRDefault="003A3BC9" w:rsidP="00E35E2F">
            <w:pPr>
              <w:spacing w:after="150"/>
              <w:jc w:val="center"/>
              <w:rPr>
                <w:rFonts w:ascii="Garamond" w:hAnsi="Garamond" w:cs="Times New Roman"/>
                <w:color w:val="231F20"/>
              </w:rPr>
            </w:pPr>
            <w:r w:rsidRPr="00190AEA">
              <w:rPr>
                <w:rFonts w:ascii="Garamond" w:hAnsi="Garamond" w:cs="Times New Roman"/>
                <w:color w:val="231F20"/>
              </w:rPr>
              <w:t>Galaxy Sentiment</w:t>
            </w:r>
          </w:p>
        </w:tc>
      </w:tr>
      <w:tr w:rsidR="003A3BC9" w:rsidRPr="00190AEA" w14:paraId="7D1FBC07" w14:textId="77777777" w:rsidTr="003A3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FFF4E8C" w14:textId="77777777" w:rsidR="003A3BC9" w:rsidRPr="00190AEA" w:rsidRDefault="003A3BC9" w:rsidP="00E35E2F">
            <w:pPr>
              <w:spacing w:after="150"/>
              <w:jc w:val="center"/>
              <w:rPr>
                <w:rFonts w:ascii="Garamond" w:hAnsi="Garamond" w:cs="Times New Roman"/>
                <w:color w:val="231F20"/>
              </w:rPr>
            </w:pPr>
            <w:r w:rsidRPr="00190AEA">
              <w:rPr>
                <w:rFonts w:ascii="Garamond" w:hAnsi="Garamond" w:cs="Times New Roman"/>
                <w:color w:val="231F20"/>
              </w:rPr>
              <w:t>Very Negative</w:t>
            </w:r>
          </w:p>
        </w:tc>
        <w:tc>
          <w:tcPr>
            <w:tcW w:w="1336" w:type="dxa"/>
          </w:tcPr>
          <w:p w14:paraId="50751771"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Somewhat Negative</w:t>
            </w:r>
          </w:p>
        </w:tc>
        <w:tc>
          <w:tcPr>
            <w:tcW w:w="1336" w:type="dxa"/>
          </w:tcPr>
          <w:p w14:paraId="371127F0"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Negative</w:t>
            </w:r>
          </w:p>
        </w:tc>
        <w:tc>
          <w:tcPr>
            <w:tcW w:w="1335" w:type="dxa"/>
          </w:tcPr>
          <w:p w14:paraId="2835EC85"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Neutral</w:t>
            </w:r>
          </w:p>
        </w:tc>
        <w:tc>
          <w:tcPr>
            <w:tcW w:w="1336" w:type="dxa"/>
          </w:tcPr>
          <w:p w14:paraId="37BF64FC"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Somewhat Positive</w:t>
            </w:r>
          </w:p>
        </w:tc>
        <w:tc>
          <w:tcPr>
            <w:tcW w:w="1336" w:type="dxa"/>
          </w:tcPr>
          <w:p w14:paraId="4491FA01"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 xml:space="preserve">Positive </w:t>
            </w:r>
          </w:p>
        </w:tc>
        <w:tc>
          <w:tcPr>
            <w:tcW w:w="1336" w:type="dxa"/>
          </w:tcPr>
          <w:p w14:paraId="2F30C5C4" w14:textId="77777777" w:rsidR="003A3BC9" w:rsidRPr="00190AEA" w:rsidRDefault="003A3BC9" w:rsidP="00E35E2F">
            <w:pPr>
              <w:spacing w:after="150"/>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Very Positive</w:t>
            </w:r>
          </w:p>
        </w:tc>
      </w:tr>
      <w:tr w:rsidR="003A3BC9" w:rsidRPr="00190AEA" w14:paraId="1D5C83F9" w14:textId="77777777" w:rsidTr="003A3BC9">
        <w:tc>
          <w:tcPr>
            <w:cnfStyle w:val="001000000000" w:firstRow="0" w:lastRow="0" w:firstColumn="1" w:lastColumn="0" w:oddVBand="0" w:evenVBand="0" w:oddHBand="0" w:evenHBand="0" w:firstRowFirstColumn="0" w:firstRowLastColumn="0" w:lastRowFirstColumn="0" w:lastRowLastColumn="0"/>
            <w:tcW w:w="1335" w:type="dxa"/>
          </w:tcPr>
          <w:p w14:paraId="457D51DA" w14:textId="1C4E0DE3" w:rsidR="003A3BC9" w:rsidRPr="00190AEA" w:rsidRDefault="003A3BC9" w:rsidP="00E35E2F">
            <w:pPr>
              <w:spacing w:after="150"/>
              <w:jc w:val="center"/>
              <w:rPr>
                <w:rFonts w:ascii="Garamond" w:hAnsi="Garamond" w:cs="Times New Roman"/>
                <w:color w:val="231F20"/>
              </w:rPr>
            </w:pPr>
            <w:r w:rsidRPr="00190AEA">
              <w:rPr>
                <w:rFonts w:ascii="Garamond" w:hAnsi="Garamond" w:cs="Times New Roman"/>
                <w:color w:val="231F20"/>
              </w:rPr>
              <w:t>2</w:t>
            </w:r>
          </w:p>
        </w:tc>
        <w:tc>
          <w:tcPr>
            <w:tcW w:w="1336" w:type="dxa"/>
          </w:tcPr>
          <w:p w14:paraId="73B9F507" w14:textId="6AC60D64"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20</w:t>
            </w:r>
          </w:p>
        </w:tc>
        <w:tc>
          <w:tcPr>
            <w:tcW w:w="1336" w:type="dxa"/>
          </w:tcPr>
          <w:p w14:paraId="3FFA0FC5" w14:textId="36EA5A70"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137</w:t>
            </w:r>
          </w:p>
        </w:tc>
        <w:tc>
          <w:tcPr>
            <w:tcW w:w="1335" w:type="dxa"/>
          </w:tcPr>
          <w:p w14:paraId="773BC6B7" w14:textId="7A5A0880"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23551</w:t>
            </w:r>
          </w:p>
        </w:tc>
        <w:tc>
          <w:tcPr>
            <w:tcW w:w="1336" w:type="dxa"/>
          </w:tcPr>
          <w:p w14:paraId="4B4345A1" w14:textId="1DE428B9"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470</w:t>
            </w:r>
          </w:p>
        </w:tc>
        <w:tc>
          <w:tcPr>
            <w:tcW w:w="1336" w:type="dxa"/>
          </w:tcPr>
          <w:p w14:paraId="6ED301BC" w14:textId="6B4F05A6"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highlight w:val="yellow"/>
              </w:rPr>
            </w:pPr>
            <w:r w:rsidRPr="00190AEA">
              <w:rPr>
                <w:rFonts w:ascii="Garamond" w:hAnsi="Garamond" w:cs="Times New Roman"/>
                <w:color w:val="231F20"/>
                <w:highlight w:val="yellow"/>
              </w:rPr>
              <w:t>1016</w:t>
            </w:r>
          </w:p>
        </w:tc>
        <w:tc>
          <w:tcPr>
            <w:tcW w:w="1336" w:type="dxa"/>
          </w:tcPr>
          <w:p w14:paraId="2FF677BE" w14:textId="4344F460" w:rsidR="003A3BC9" w:rsidRPr="00190AEA" w:rsidRDefault="003A3BC9" w:rsidP="00E35E2F">
            <w:pPr>
              <w:spacing w:after="150"/>
              <w:jc w:val="cente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231F20"/>
              </w:rPr>
            </w:pPr>
            <w:r w:rsidRPr="00190AEA">
              <w:rPr>
                <w:rFonts w:ascii="Garamond" w:hAnsi="Garamond" w:cs="Times New Roman"/>
                <w:color w:val="231F20"/>
              </w:rPr>
              <w:t>96</w:t>
            </w:r>
          </w:p>
        </w:tc>
      </w:tr>
    </w:tbl>
    <w:p w14:paraId="7B0512DB" w14:textId="6E92702B" w:rsidR="003F5DB7" w:rsidRPr="00190AEA" w:rsidRDefault="003F5DB7" w:rsidP="002F718A">
      <w:pPr>
        <w:spacing w:after="150"/>
        <w:rPr>
          <w:rFonts w:ascii="Garamond" w:hAnsi="Garamond" w:cs="Times New Roman"/>
          <w:color w:val="231F20"/>
        </w:rPr>
      </w:pPr>
    </w:p>
    <w:p w14:paraId="3771C10A" w14:textId="6A4FE1F0" w:rsidR="00BA0EE4" w:rsidRPr="00190AEA" w:rsidRDefault="00BA0EE4" w:rsidP="00A06CA6">
      <w:pPr>
        <w:spacing w:after="150"/>
        <w:rPr>
          <w:rFonts w:ascii="Garamond" w:hAnsi="Garamond" w:cs="Times New Roman"/>
          <w:color w:val="231F20"/>
        </w:rPr>
      </w:pPr>
      <w:r w:rsidRPr="00190AEA">
        <w:rPr>
          <w:rFonts w:ascii="Garamond" w:hAnsi="Garamond" w:cs="Times New Roman"/>
          <w:color w:val="231F20"/>
        </w:rPr>
        <w:t>In addition, the chart below highlights the significant neutrals sentiments in the analysis:</w:t>
      </w:r>
    </w:p>
    <w:p w14:paraId="7033C42D" w14:textId="3F1438D2" w:rsidR="00BE6AC6" w:rsidRPr="00190AEA" w:rsidRDefault="003A3BC9" w:rsidP="00BA0EE4">
      <w:pPr>
        <w:spacing w:after="150"/>
        <w:jc w:val="center"/>
        <w:rPr>
          <w:rFonts w:ascii="Garamond" w:hAnsi="Garamond" w:cs="Times New Roman"/>
          <w:color w:val="231F20"/>
        </w:rPr>
      </w:pPr>
      <w:r w:rsidRPr="00190AEA">
        <w:rPr>
          <w:rFonts w:ascii="Garamond" w:hAnsi="Garamond" w:cs="Times New Roman"/>
          <w:noProof/>
          <w:color w:val="231F20"/>
        </w:rPr>
        <w:drawing>
          <wp:inline distT="0" distB="0" distL="0" distR="0" wp14:anchorId="734296E1" wp14:editId="4B4B0977">
            <wp:extent cx="3825555" cy="2443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laxy sentiment.png"/>
                    <pic:cNvPicPr/>
                  </pic:nvPicPr>
                  <pic:blipFill>
                    <a:blip r:embed="rId10">
                      <a:extLst>
                        <a:ext uri="{28A0092B-C50C-407E-A947-70E740481C1C}">
                          <a14:useLocalDpi xmlns:a14="http://schemas.microsoft.com/office/drawing/2010/main" val="0"/>
                        </a:ext>
                      </a:extLst>
                    </a:blip>
                    <a:stretch>
                      <a:fillRect/>
                    </a:stretch>
                  </pic:blipFill>
                  <pic:spPr>
                    <a:xfrm>
                      <a:off x="0" y="0"/>
                      <a:ext cx="3835531" cy="2449578"/>
                    </a:xfrm>
                    <a:prstGeom prst="rect">
                      <a:avLst/>
                    </a:prstGeom>
                  </pic:spPr>
                </pic:pic>
              </a:graphicData>
            </a:graphic>
          </wp:inline>
        </w:drawing>
      </w:r>
    </w:p>
    <w:p w14:paraId="4BBD5815" w14:textId="1B191431" w:rsidR="00BA0EE4" w:rsidRPr="00190AEA" w:rsidRDefault="00BA0EE4" w:rsidP="00A06CA6">
      <w:pPr>
        <w:spacing w:after="150"/>
        <w:rPr>
          <w:rFonts w:ascii="Garamond" w:hAnsi="Garamond" w:cs="Times New Roman"/>
          <w:b/>
          <w:color w:val="231F20"/>
        </w:rPr>
      </w:pPr>
      <w:r w:rsidRPr="00190AEA">
        <w:rPr>
          <w:rFonts w:ascii="Garamond" w:hAnsi="Garamond" w:cs="Times New Roman"/>
          <w:color w:val="231F20"/>
        </w:rPr>
        <w:tab/>
      </w:r>
      <w:r w:rsidR="00AD31B6" w:rsidRPr="00190AEA">
        <w:rPr>
          <w:rFonts w:ascii="Garamond" w:hAnsi="Garamond" w:cs="Times New Roman"/>
          <w:b/>
          <w:color w:val="231F20"/>
        </w:rPr>
        <w:t>Key Cellphone Components</w:t>
      </w:r>
    </w:p>
    <w:p w14:paraId="463EDDD6" w14:textId="7A9EF4CF" w:rsidR="00D86675" w:rsidRPr="00190AEA" w:rsidRDefault="00602379" w:rsidP="00D86675">
      <w:pPr>
        <w:spacing w:after="150"/>
        <w:rPr>
          <w:rFonts w:ascii="Garamond" w:hAnsi="Garamond" w:cs="Times New Roman"/>
          <w:color w:val="231F20"/>
        </w:rPr>
      </w:pPr>
      <w:r w:rsidRPr="00190AEA">
        <w:rPr>
          <w:rFonts w:ascii="Garamond" w:hAnsi="Garamond" w:cs="Times New Roman"/>
          <w:color w:val="231F20"/>
        </w:rPr>
        <w:t xml:space="preserve">The attributes that illustrated the most significant range in perceptions included: </w:t>
      </w:r>
      <w:r w:rsidR="000D672B" w:rsidRPr="00190AEA">
        <w:rPr>
          <w:rFonts w:ascii="Garamond" w:hAnsi="Garamond" w:cs="Times New Roman"/>
          <w:color w:val="231F20"/>
        </w:rPr>
        <w:t>IPhone</w:t>
      </w:r>
      <w:r w:rsidRPr="00190AEA">
        <w:rPr>
          <w:rFonts w:ascii="Garamond" w:hAnsi="Garamond" w:cs="Times New Roman"/>
          <w:color w:val="231F20"/>
        </w:rPr>
        <w:t xml:space="preserve"> Negative Camera Review (0-102), </w:t>
      </w:r>
      <w:r w:rsidR="000D672B" w:rsidRPr="00190AEA">
        <w:rPr>
          <w:rFonts w:ascii="Garamond" w:hAnsi="Garamond" w:cs="Times New Roman"/>
          <w:color w:val="231F20"/>
        </w:rPr>
        <w:t>IPhone</w:t>
      </w:r>
      <w:r w:rsidRPr="00190AEA">
        <w:rPr>
          <w:rFonts w:ascii="Garamond" w:hAnsi="Garamond" w:cs="Times New Roman"/>
          <w:color w:val="231F20"/>
        </w:rPr>
        <w:t xml:space="preserve"> Positive Display (0-87), and </w:t>
      </w:r>
      <w:r w:rsidR="000D672B" w:rsidRPr="00190AEA">
        <w:rPr>
          <w:rFonts w:ascii="Garamond" w:hAnsi="Garamond" w:cs="Times New Roman"/>
          <w:color w:val="231F20"/>
        </w:rPr>
        <w:t>IPhone</w:t>
      </w:r>
      <w:r w:rsidRPr="00190AEA">
        <w:rPr>
          <w:rFonts w:ascii="Garamond" w:hAnsi="Garamond" w:cs="Times New Roman"/>
          <w:color w:val="231F20"/>
        </w:rPr>
        <w:t xml:space="preserve"> Negative Performance (0-76). In </w:t>
      </w:r>
      <w:r w:rsidR="00E521BF" w:rsidRPr="00190AEA">
        <w:rPr>
          <w:rFonts w:ascii="Garamond" w:hAnsi="Garamond" w:cs="Times New Roman"/>
          <w:color w:val="231F20"/>
        </w:rPr>
        <w:t>addition,</w:t>
      </w:r>
      <w:r w:rsidRPr="00190AEA">
        <w:rPr>
          <w:rFonts w:ascii="Garamond" w:hAnsi="Garamond" w:cs="Times New Roman"/>
          <w:color w:val="231F20"/>
        </w:rPr>
        <w:t xml:space="preserve"> the smallest range of </w:t>
      </w:r>
      <w:r w:rsidR="000D672B" w:rsidRPr="00190AEA">
        <w:rPr>
          <w:rFonts w:ascii="Garamond" w:hAnsi="Garamond" w:cs="Times New Roman"/>
          <w:color w:val="231F20"/>
        </w:rPr>
        <w:t>IPhone</w:t>
      </w:r>
      <w:r w:rsidRPr="00190AEA">
        <w:rPr>
          <w:rFonts w:ascii="Garamond" w:hAnsi="Garamond" w:cs="Times New Roman"/>
          <w:color w:val="231F20"/>
        </w:rPr>
        <w:t xml:space="preserve"> sentiments included HTC Positive Camera (0-9</w:t>
      </w:r>
      <w:r w:rsidR="00E521BF" w:rsidRPr="00190AEA">
        <w:rPr>
          <w:rFonts w:ascii="Garamond" w:hAnsi="Garamond" w:cs="Times New Roman"/>
          <w:color w:val="231F20"/>
        </w:rPr>
        <w:t>), HTC</w:t>
      </w:r>
      <w:r w:rsidRPr="00190AEA">
        <w:rPr>
          <w:rFonts w:ascii="Garamond" w:hAnsi="Garamond" w:cs="Times New Roman"/>
          <w:color w:val="231F20"/>
        </w:rPr>
        <w:t xml:space="preserve"> Negative Camera (0-8), and Sony Negative Performance (0-5). </w:t>
      </w:r>
      <w:r w:rsidR="00D86675" w:rsidRPr="00190AEA">
        <w:rPr>
          <w:rFonts w:ascii="Garamond" w:hAnsi="Garamond" w:cs="Times New Roman"/>
          <w:color w:val="231F20"/>
        </w:rPr>
        <w:t xml:space="preserve">This extreme range can be the result of outlies as illustrated in the IPhone Negative Camera Review in the graph below: </w:t>
      </w:r>
    </w:p>
    <w:p w14:paraId="17D03E0B" w14:textId="247D1604" w:rsidR="00BA0EE4" w:rsidRPr="00190AEA" w:rsidRDefault="00D86675" w:rsidP="009261BA">
      <w:pPr>
        <w:spacing w:after="150"/>
        <w:jc w:val="center"/>
        <w:rPr>
          <w:rFonts w:ascii="Garamond" w:hAnsi="Garamond" w:cs="Times New Roman"/>
          <w:color w:val="231F20"/>
        </w:rPr>
      </w:pPr>
      <w:r w:rsidRPr="00190AEA">
        <w:rPr>
          <w:rFonts w:ascii="Garamond" w:hAnsi="Garamond" w:cs="Times New Roman"/>
          <w:noProof/>
          <w:color w:val="231F20"/>
        </w:rPr>
        <w:drawing>
          <wp:inline distT="0" distB="0" distL="0" distR="0" wp14:anchorId="06DB8829" wp14:editId="1947E8A2">
            <wp:extent cx="2903855" cy="2064071"/>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 camera negative.png"/>
                    <pic:cNvPicPr/>
                  </pic:nvPicPr>
                  <pic:blipFill>
                    <a:blip r:embed="rId11">
                      <a:extLst>
                        <a:ext uri="{28A0092B-C50C-407E-A947-70E740481C1C}">
                          <a14:useLocalDpi xmlns:a14="http://schemas.microsoft.com/office/drawing/2010/main" val="0"/>
                        </a:ext>
                      </a:extLst>
                    </a:blip>
                    <a:stretch>
                      <a:fillRect/>
                    </a:stretch>
                  </pic:blipFill>
                  <pic:spPr>
                    <a:xfrm>
                      <a:off x="0" y="0"/>
                      <a:ext cx="2919338" cy="2075077"/>
                    </a:xfrm>
                    <a:prstGeom prst="rect">
                      <a:avLst/>
                    </a:prstGeom>
                  </pic:spPr>
                </pic:pic>
              </a:graphicData>
            </a:graphic>
          </wp:inline>
        </w:drawing>
      </w:r>
    </w:p>
    <w:p w14:paraId="7EC28C55" w14:textId="444C7C4B" w:rsidR="00A06CA6" w:rsidRPr="00190AEA" w:rsidRDefault="00A06CA6" w:rsidP="009261BA">
      <w:pPr>
        <w:spacing w:after="150"/>
        <w:jc w:val="center"/>
        <w:rPr>
          <w:rFonts w:ascii="Garamond" w:hAnsi="Garamond" w:cs="Times New Roman"/>
          <w:b/>
          <w:color w:val="231F20"/>
        </w:rPr>
      </w:pPr>
      <w:r w:rsidRPr="00190AEA">
        <w:rPr>
          <w:rFonts w:ascii="Garamond" w:hAnsi="Garamond" w:cs="Times New Roman"/>
          <w:b/>
          <w:color w:val="231F20"/>
        </w:rPr>
        <w:lastRenderedPageBreak/>
        <w:t>Model Performance</w:t>
      </w:r>
      <w:r w:rsidR="000A1529" w:rsidRPr="00190AEA">
        <w:rPr>
          <w:rFonts w:ascii="Garamond" w:hAnsi="Garamond" w:cs="Times New Roman"/>
          <w:b/>
          <w:color w:val="231F20"/>
        </w:rPr>
        <w:t xml:space="preserve"> &amp; </w:t>
      </w:r>
      <w:r w:rsidR="00566D1D" w:rsidRPr="00190AEA">
        <w:rPr>
          <w:rFonts w:ascii="Garamond" w:hAnsi="Garamond" w:cs="Times New Roman"/>
          <w:b/>
          <w:color w:val="231F20"/>
        </w:rPr>
        <w:t>Confidence</w:t>
      </w:r>
    </w:p>
    <w:p w14:paraId="795329D0" w14:textId="6DDB7AB5" w:rsidR="00486C70" w:rsidRPr="00190AEA" w:rsidRDefault="006E5D15" w:rsidP="00A06CA6">
      <w:pPr>
        <w:spacing w:after="150"/>
        <w:rPr>
          <w:rFonts w:ascii="Garamond" w:hAnsi="Garamond" w:cs="Times New Roman"/>
          <w:color w:val="231F20"/>
        </w:rPr>
      </w:pPr>
      <w:r w:rsidRPr="00190AEA">
        <w:rPr>
          <w:rFonts w:ascii="Garamond" w:hAnsi="Garamond" w:cs="Times New Roman"/>
          <w:color w:val="231F20"/>
        </w:rPr>
        <w:t>The first step of the analysis was to look at the att</w:t>
      </w:r>
      <w:r w:rsidR="000D672B" w:rsidRPr="00190AEA">
        <w:rPr>
          <w:rFonts w:ascii="Garamond" w:hAnsi="Garamond" w:cs="Times New Roman"/>
          <w:color w:val="231F20"/>
        </w:rPr>
        <w:t>ribute relationships</w:t>
      </w:r>
      <w:r w:rsidRPr="00190AEA">
        <w:rPr>
          <w:rFonts w:ascii="Garamond" w:hAnsi="Garamond" w:cs="Times New Roman"/>
          <w:color w:val="231F20"/>
        </w:rPr>
        <w:t xml:space="preserve"> to the </w:t>
      </w:r>
      <w:r w:rsidR="000D672B" w:rsidRPr="00190AEA">
        <w:rPr>
          <w:rFonts w:ascii="Garamond" w:hAnsi="Garamond" w:cs="Times New Roman"/>
          <w:color w:val="231F20"/>
        </w:rPr>
        <w:t>Overall</w:t>
      </w:r>
      <w:r w:rsidR="00E1190A" w:rsidRPr="00190AEA">
        <w:rPr>
          <w:rFonts w:ascii="Garamond" w:hAnsi="Garamond" w:cs="Times New Roman"/>
          <w:color w:val="231F20"/>
        </w:rPr>
        <w:t xml:space="preserve"> Sentiment and their </w:t>
      </w:r>
      <w:r w:rsidR="000D672B" w:rsidRPr="00190AEA">
        <w:rPr>
          <w:rFonts w:ascii="Garamond" w:hAnsi="Garamond" w:cs="Times New Roman"/>
          <w:color w:val="231F20"/>
        </w:rPr>
        <w:t>relationship</w:t>
      </w:r>
      <w:r w:rsidR="00E1190A" w:rsidRPr="00190AEA">
        <w:rPr>
          <w:rFonts w:ascii="Garamond" w:hAnsi="Garamond" w:cs="Times New Roman"/>
          <w:color w:val="231F20"/>
        </w:rPr>
        <w:t xml:space="preserve"> to each other. Based upon these </w:t>
      </w:r>
      <w:r w:rsidR="000D672B" w:rsidRPr="00190AEA">
        <w:rPr>
          <w:rFonts w:ascii="Garamond" w:hAnsi="Garamond" w:cs="Times New Roman"/>
          <w:color w:val="231F20"/>
        </w:rPr>
        <w:t>relationships</w:t>
      </w:r>
      <w:r w:rsidR="00E1190A" w:rsidRPr="00190AEA">
        <w:rPr>
          <w:rFonts w:ascii="Garamond" w:hAnsi="Garamond" w:cs="Times New Roman"/>
          <w:color w:val="231F20"/>
        </w:rPr>
        <w:t xml:space="preserve">, </w:t>
      </w:r>
      <w:r w:rsidR="00486C70" w:rsidRPr="00190AEA">
        <w:rPr>
          <w:rFonts w:ascii="Garamond" w:hAnsi="Garamond" w:cs="Times New Roman"/>
          <w:color w:val="231F20"/>
        </w:rPr>
        <w:t xml:space="preserve">several attributes were removed due to their correlation with the attribute, Overall Sentiment, and could distract from developing an accurate predictive framework. </w:t>
      </w:r>
      <w:r w:rsidR="00F877E4" w:rsidRPr="00190AEA">
        <w:rPr>
          <w:rFonts w:ascii="Garamond" w:hAnsi="Garamond" w:cs="Times New Roman"/>
          <w:color w:val="231F20"/>
        </w:rPr>
        <w:t xml:space="preserve">With 22 </w:t>
      </w:r>
      <w:r w:rsidR="00396F33" w:rsidRPr="00190AEA">
        <w:rPr>
          <w:rFonts w:ascii="Garamond" w:hAnsi="Garamond" w:cs="Times New Roman"/>
          <w:color w:val="231F20"/>
        </w:rPr>
        <w:t>attributes</w:t>
      </w:r>
      <w:r w:rsidR="00F877E4" w:rsidRPr="00190AEA">
        <w:rPr>
          <w:rFonts w:ascii="Garamond" w:hAnsi="Garamond" w:cs="Times New Roman"/>
          <w:color w:val="231F20"/>
        </w:rPr>
        <w:t xml:space="preserve"> removed from the </w:t>
      </w:r>
      <w:r w:rsidR="000D672B" w:rsidRPr="00190AEA">
        <w:rPr>
          <w:rFonts w:ascii="Garamond" w:hAnsi="Garamond" w:cs="Times New Roman"/>
          <w:color w:val="231F20"/>
        </w:rPr>
        <w:t>IPhone</w:t>
      </w:r>
      <w:r w:rsidR="00F877E4" w:rsidRPr="00190AEA">
        <w:rPr>
          <w:rFonts w:ascii="Garamond" w:hAnsi="Garamond" w:cs="Times New Roman"/>
          <w:color w:val="231F20"/>
        </w:rPr>
        <w:t xml:space="preserve"> dataset, t</w:t>
      </w:r>
      <w:r w:rsidR="00486C70" w:rsidRPr="00190AEA">
        <w:rPr>
          <w:rFonts w:ascii="Garamond" w:hAnsi="Garamond" w:cs="Times New Roman"/>
          <w:color w:val="231F20"/>
        </w:rPr>
        <w:t xml:space="preserve">he remaining </w:t>
      </w:r>
      <w:r w:rsidR="00F877E4" w:rsidRPr="00190AEA">
        <w:rPr>
          <w:rFonts w:ascii="Garamond" w:hAnsi="Garamond" w:cs="Times New Roman"/>
          <w:color w:val="231F20"/>
        </w:rPr>
        <w:t xml:space="preserve">38 </w:t>
      </w:r>
      <w:r w:rsidR="00486C70" w:rsidRPr="00190AEA">
        <w:rPr>
          <w:rFonts w:ascii="Garamond" w:hAnsi="Garamond" w:cs="Times New Roman"/>
          <w:color w:val="231F20"/>
        </w:rPr>
        <w:t>attribut</w:t>
      </w:r>
      <w:r w:rsidR="00F877E4" w:rsidRPr="00190AEA">
        <w:rPr>
          <w:rFonts w:ascii="Garamond" w:hAnsi="Garamond" w:cs="Times New Roman"/>
          <w:color w:val="231F20"/>
        </w:rPr>
        <w:t xml:space="preserve">es for the </w:t>
      </w:r>
      <w:r w:rsidR="000D672B" w:rsidRPr="00190AEA">
        <w:rPr>
          <w:rFonts w:ascii="Garamond" w:hAnsi="Garamond" w:cs="Times New Roman"/>
          <w:color w:val="231F20"/>
        </w:rPr>
        <w:t>iPhone</w:t>
      </w:r>
      <w:r w:rsidR="00F877E4" w:rsidRPr="00190AEA">
        <w:rPr>
          <w:rFonts w:ascii="Garamond" w:hAnsi="Garamond" w:cs="Times New Roman"/>
          <w:color w:val="231F20"/>
        </w:rPr>
        <w:t xml:space="preserve"> analysis consisted of the following: </w:t>
      </w:r>
    </w:p>
    <w:tbl>
      <w:tblPr>
        <w:tblStyle w:val="GridTable4-Accent1"/>
        <w:tblW w:w="0" w:type="auto"/>
        <w:tblLook w:val="04A0" w:firstRow="1" w:lastRow="0" w:firstColumn="1" w:lastColumn="0" w:noHBand="0" w:noVBand="1"/>
      </w:tblPr>
      <w:tblGrid>
        <w:gridCol w:w="8335"/>
      </w:tblGrid>
      <w:tr w:rsidR="00483DB8" w:rsidRPr="00190AEA" w14:paraId="7AD9D59C" w14:textId="77777777" w:rsidTr="00396F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35" w:type="dxa"/>
          </w:tcPr>
          <w:p w14:paraId="5EEB1036" w14:textId="0CCC348E" w:rsidR="00483DB8" w:rsidRPr="00190AEA" w:rsidRDefault="000D672B" w:rsidP="00483DB8">
            <w:pPr>
              <w:spacing w:after="150"/>
              <w:jc w:val="center"/>
              <w:rPr>
                <w:rFonts w:ascii="Garamond" w:hAnsi="Garamond" w:cs="Times New Roman"/>
                <w:color w:val="231F20"/>
              </w:rPr>
            </w:pPr>
            <w:r w:rsidRPr="00190AEA">
              <w:rPr>
                <w:rFonts w:ascii="Garamond" w:hAnsi="Garamond" w:cs="Times New Roman"/>
                <w:color w:val="231F20"/>
              </w:rPr>
              <w:t>IPhone</w:t>
            </w:r>
            <w:r w:rsidR="00483DB8" w:rsidRPr="00190AEA">
              <w:rPr>
                <w:rFonts w:ascii="Garamond" w:hAnsi="Garamond" w:cs="Times New Roman"/>
                <w:color w:val="231F20"/>
              </w:rPr>
              <w:t xml:space="preserve"> Final Attributes</w:t>
            </w:r>
          </w:p>
        </w:tc>
      </w:tr>
      <w:tr w:rsidR="00396F33" w:rsidRPr="00190AEA" w14:paraId="23C25258" w14:textId="77777777" w:rsidTr="009261BA">
        <w:trPr>
          <w:cnfStyle w:val="000000100000" w:firstRow="0" w:lastRow="0" w:firstColumn="0" w:lastColumn="0" w:oddVBand="0" w:evenVBand="0" w:oddHBand="1" w:evenHBand="0" w:firstRowFirstColumn="0" w:firstRowLastColumn="0" w:lastRowFirstColumn="0" w:lastRowLastColumn="0"/>
          <w:trHeight w:val="3041"/>
        </w:trPr>
        <w:tc>
          <w:tcPr>
            <w:cnfStyle w:val="001000000000" w:firstRow="0" w:lastRow="0" w:firstColumn="1" w:lastColumn="0" w:oddVBand="0" w:evenVBand="0" w:oddHBand="0" w:evenHBand="0" w:firstRowFirstColumn="0" w:firstRowLastColumn="0" w:lastRowFirstColumn="0" w:lastRowLastColumn="0"/>
            <w:tcW w:w="8335" w:type="dxa"/>
          </w:tcPr>
          <w:p w14:paraId="6F3258D4" w14:textId="29D867FB" w:rsidR="00396F33" w:rsidRPr="00190AEA" w:rsidRDefault="00396F33" w:rsidP="00483DB8">
            <w:pPr>
              <w:rPr>
                <w:rFonts w:ascii="Garamond" w:hAnsi="Garamond" w:cs="Times New Roman"/>
                <w:b w:val="0"/>
              </w:rPr>
            </w:pPr>
            <w:r w:rsidRPr="00190AEA">
              <w:rPr>
                <w:rFonts w:ascii="Garamond" w:hAnsi="Garamond" w:cs="Times New Roman"/>
                <w:b w:val="0"/>
              </w:rPr>
              <w:t xml:space="preserve">“id"                            "iphone"                 "samsunggalaxy"    "sonyxperia"      "htcphone"       </w:t>
            </w:r>
            <w:r w:rsidR="009261BA" w:rsidRPr="00190AEA">
              <w:rPr>
                <w:rFonts w:ascii="Garamond" w:hAnsi="Garamond" w:cs="Times New Roman"/>
                <w:b w:val="0"/>
              </w:rPr>
              <w:t xml:space="preserve">       </w:t>
            </w:r>
            <w:r w:rsidR="009367DF" w:rsidRPr="00190AEA">
              <w:rPr>
                <w:rFonts w:ascii="Garamond" w:hAnsi="Garamond" w:cs="Times New Roman"/>
                <w:b w:val="0"/>
              </w:rPr>
              <w:t xml:space="preserve">   </w:t>
            </w:r>
            <w:r w:rsidRPr="00190AEA">
              <w:rPr>
                <w:rFonts w:ascii="Garamond" w:hAnsi="Garamond" w:cs="Times New Roman"/>
                <w:b w:val="0"/>
              </w:rPr>
              <w:t xml:space="preserve">"ios"                         "googleandroid"   "iphonecampos"       "samsungcampos"   "htccampos"      </w:t>
            </w:r>
            <w:r w:rsidR="009261BA" w:rsidRPr="00190AEA">
              <w:rPr>
                <w:rFonts w:ascii="Garamond" w:hAnsi="Garamond" w:cs="Times New Roman"/>
                <w:b w:val="0"/>
              </w:rPr>
              <w:t xml:space="preserve">   </w:t>
            </w:r>
            <w:r w:rsidRPr="00190AEA">
              <w:rPr>
                <w:rFonts w:ascii="Garamond" w:hAnsi="Garamond" w:cs="Times New Roman"/>
                <w:b w:val="0"/>
              </w:rPr>
              <w:t xml:space="preserve">"iphonecamneg"    "htccamneg"          "iphonecamunc"       "htccamunc"       "iphonedispos"   </w:t>
            </w:r>
            <w:r w:rsidR="009261BA" w:rsidRPr="00190AEA">
              <w:rPr>
                <w:rFonts w:ascii="Garamond" w:hAnsi="Garamond" w:cs="Times New Roman"/>
                <w:b w:val="0"/>
              </w:rPr>
              <w:t xml:space="preserve">     </w:t>
            </w:r>
            <w:r w:rsidRPr="00190AEA">
              <w:rPr>
                <w:rFonts w:ascii="Garamond" w:hAnsi="Garamond" w:cs="Times New Roman"/>
                <w:b w:val="0"/>
              </w:rPr>
              <w:t xml:space="preserve">"samsungdispos"   "sonydispos"          "htcdispos"               "iphonedisneg"    "samsungdisneg"  </w:t>
            </w:r>
          </w:p>
          <w:p w14:paraId="6B2C7646" w14:textId="5B8F1CA2" w:rsidR="00396F33" w:rsidRPr="00190AEA" w:rsidRDefault="00396F33" w:rsidP="00396F33">
            <w:pPr>
              <w:rPr>
                <w:rFonts w:ascii="Garamond" w:hAnsi="Garamond"/>
              </w:rPr>
            </w:pPr>
            <w:r w:rsidRPr="00190AEA">
              <w:rPr>
                <w:rFonts w:ascii="Garamond" w:hAnsi="Garamond" w:cs="Times New Roman"/>
                <w:b w:val="0"/>
              </w:rPr>
              <w:t xml:space="preserve">"sonydisneg"           "iphonedisunc"    </w:t>
            </w:r>
            <w:r w:rsidR="009261BA" w:rsidRPr="00190AEA">
              <w:rPr>
                <w:rFonts w:ascii="Garamond" w:hAnsi="Garamond" w:cs="Times New Roman"/>
                <w:b w:val="0"/>
              </w:rPr>
              <w:t xml:space="preserve">   </w:t>
            </w:r>
            <w:r w:rsidRPr="00190AEA">
              <w:rPr>
                <w:rFonts w:ascii="Garamond" w:hAnsi="Garamond" w:cs="Times New Roman"/>
                <w:b w:val="0"/>
              </w:rPr>
              <w:t xml:space="preserve">"htcdisunc"             "iphoneperpos"    "sonyperpos"     </w:t>
            </w:r>
            <w:r w:rsidR="009261BA" w:rsidRPr="00190AEA">
              <w:rPr>
                <w:rFonts w:ascii="Garamond" w:hAnsi="Garamond" w:cs="Times New Roman"/>
                <w:b w:val="0"/>
              </w:rPr>
              <w:t xml:space="preserve">     </w:t>
            </w:r>
            <w:r w:rsidRPr="00190AEA">
              <w:rPr>
                <w:rFonts w:ascii="Garamond" w:hAnsi="Garamond" w:cs="Times New Roman"/>
                <w:b w:val="0"/>
              </w:rPr>
              <w:t xml:space="preserve">"htcperpos"             "iphoneperneg"   "sonyperneg"      "iphoneperunc"    "samsungperunc"  </w:t>
            </w:r>
            <w:r w:rsidR="009261BA" w:rsidRPr="00190AEA">
              <w:rPr>
                <w:rFonts w:ascii="Garamond" w:hAnsi="Garamond" w:cs="Times New Roman"/>
                <w:b w:val="0"/>
              </w:rPr>
              <w:t xml:space="preserve">    </w:t>
            </w:r>
            <w:r w:rsidRPr="00190AEA">
              <w:rPr>
                <w:rFonts w:ascii="Garamond" w:hAnsi="Garamond" w:cs="Times New Roman"/>
                <w:b w:val="0"/>
              </w:rPr>
              <w:t xml:space="preserve">"sonyperunc"          "nokiaperunc"      "htcperunc"      </w:t>
            </w:r>
            <w:r w:rsidR="009261BA" w:rsidRPr="00190AEA">
              <w:rPr>
                <w:rFonts w:ascii="Garamond" w:hAnsi="Garamond" w:cs="Times New Roman"/>
                <w:b w:val="0"/>
              </w:rPr>
              <w:t xml:space="preserve">     </w:t>
            </w:r>
            <w:r w:rsidRPr="00190AEA">
              <w:rPr>
                <w:rFonts w:ascii="Garamond" w:hAnsi="Garamond" w:cs="Times New Roman"/>
                <w:b w:val="0"/>
              </w:rPr>
              <w:t xml:space="preserve"> "iosperpos"       </w:t>
            </w:r>
            <w:r w:rsidR="009261BA" w:rsidRPr="00190AEA">
              <w:rPr>
                <w:rFonts w:ascii="Garamond" w:hAnsi="Garamond" w:cs="Times New Roman"/>
                <w:b w:val="0"/>
              </w:rPr>
              <w:t xml:space="preserve">         </w:t>
            </w:r>
            <w:r w:rsidRPr="00190AEA">
              <w:rPr>
                <w:rFonts w:ascii="Garamond" w:hAnsi="Garamond" w:cs="Times New Roman"/>
                <w:b w:val="0"/>
              </w:rPr>
              <w:t>"iosperneg"      "iosperunc"             "googleperunc"     "iphoneSentiment"</w:t>
            </w:r>
          </w:p>
        </w:tc>
      </w:tr>
    </w:tbl>
    <w:p w14:paraId="7F2BB68A" w14:textId="20011D08" w:rsidR="00483DB8" w:rsidRPr="00190AEA" w:rsidRDefault="00483DB8" w:rsidP="00A06CA6">
      <w:pPr>
        <w:spacing w:after="150"/>
        <w:rPr>
          <w:rFonts w:ascii="Garamond" w:hAnsi="Garamond" w:cs="Times New Roman"/>
          <w:color w:val="231F20"/>
        </w:rPr>
      </w:pPr>
    </w:p>
    <w:p w14:paraId="5EB6AD29" w14:textId="25817C03" w:rsidR="00A85F17" w:rsidRPr="00190AEA" w:rsidRDefault="001335C9" w:rsidP="00A06CA6">
      <w:pPr>
        <w:spacing w:after="150"/>
        <w:rPr>
          <w:rFonts w:ascii="Garamond" w:hAnsi="Garamond" w:cs="Times New Roman"/>
          <w:color w:val="231F20"/>
        </w:rPr>
      </w:pPr>
      <w:r w:rsidRPr="00190AEA">
        <w:rPr>
          <w:rFonts w:ascii="Garamond" w:hAnsi="Garamond" w:cs="Times New Roman"/>
          <w:color w:val="231F20"/>
        </w:rPr>
        <w:t xml:space="preserve">Based upon these </w:t>
      </w:r>
      <w:r w:rsidR="00A85F17" w:rsidRPr="00190AEA">
        <w:rPr>
          <w:rFonts w:ascii="Garamond" w:hAnsi="Garamond" w:cs="Times New Roman"/>
          <w:color w:val="231F20"/>
        </w:rPr>
        <w:t xml:space="preserve">38 attributes, different models were implemented to determine accuracy so that Alert Analytics may address </w:t>
      </w:r>
      <w:r w:rsidR="00BF340B" w:rsidRPr="00190AEA">
        <w:rPr>
          <w:rFonts w:ascii="Garamond" w:hAnsi="Garamond" w:cs="Times New Roman"/>
          <w:color w:val="231F20"/>
        </w:rPr>
        <w:t>specific</w:t>
      </w:r>
      <w:r w:rsidR="00A85F17" w:rsidRPr="00190AEA">
        <w:rPr>
          <w:rFonts w:ascii="Garamond" w:hAnsi="Garamond" w:cs="Times New Roman"/>
          <w:color w:val="231F20"/>
        </w:rPr>
        <w:t xml:space="preserve"> </w:t>
      </w:r>
      <w:r w:rsidR="00BF340B" w:rsidRPr="00190AEA">
        <w:rPr>
          <w:rFonts w:ascii="Garamond" w:hAnsi="Garamond" w:cs="Times New Roman"/>
          <w:color w:val="231F20"/>
        </w:rPr>
        <w:t>concepts</w:t>
      </w:r>
      <w:r w:rsidR="00A85F17" w:rsidRPr="00190AEA">
        <w:rPr>
          <w:rFonts w:ascii="Garamond" w:hAnsi="Garamond" w:cs="Times New Roman"/>
          <w:color w:val="231F20"/>
        </w:rPr>
        <w:t xml:space="preserve"> of each phone. The following models were </w:t>
      </w:r>
      <w:r w:rsidR="00E521BF" w:rsidRPr="00190AEA">
        <w:rPr>
          <w:rFonts w:ascii="Garamond" w:hAnsi="Garamond" w:cs="Times New Roman"/>
          <w:color w:val="231F20"/>
        </w:rPr>
        <w:t>utilized,</w:t>
      </w:r>
      <w:r w:rsidR="00A85F17" w:rsidRPr="00190AEA">
        <w:rPr>
          <w:rFonts w:ascii="Garamond" w:hAnsi="Garamond" w:cs="Times New Roman"/>
          <w:color w:val="231F20"/>
        </w:rPr>
        <w:t xml:space="preserve"> and </w:t>
      </w:r>
      <w:r w:rsidR="004C083A" w:rsidRPr="00190AEA">
        <w:rPr>
          <w:rFonts w:ascii="Garamond" w:hAnsi="Garamond" w:cs="Times New Roman"/>
          <w:color w:val="231F20"/>
        </w:rPr>
        <w:t xml:space="preserve">it was determined to use Support Vector Machine (SVM) </w:t>
      </w:r>
      <w:r w:rsidR="00A85F17" w:rsidRPr="00190AEA">
        <w:rPr>
          <w:rFonts w:ascii="Garamond" w:hAnsi="Garamond" w:cs="Times New Roman"/>
          <w:color w:val="231F20"/>
        </w:rPr>
        <w:t xml:space="preserve">model because </w:t>
      </w:r>
    </w:p>
    <w:p w14:paraId="1425F3BA" w14:textId="77777777" w:rsidR="00A85F17" w:rsidRPr="00190AEA" w:rsidRDefault="00A85F17" w:rsidP="00A06CA6">
      <w:pPr>
        <w:spacing w:after="150"/>
        <w:rPr>
          <w:rFonts w:ascii="Garamond" w:hAnsi="Garamond" w:cs="Times New Roman"/>
          <w:color w:val="231F20"/>
        </w:rPr>
      </w:pPr>
    </w:p>
    <w:tbl>
      <w:tblPr>
        <w:tblStyle w:val="TableGrid"/>
        <w:tblW w:w="0" w:type="auto"/>
        <w:tblLook w:val="04A0" w:firstRow="1" w:lastRow="0" w:firstColumn="1" w:lastColumn="0" w:noHBand="0" w:noVBand="1"/>
      </w:tblPr>
      <w:tblGrid>
        <w:gridCol w:w="2028"/>
        <w:gridCol w:w="1618"/>
        <w:gridCol w:w="1618"/>
        <w:gridCol w:w="2151"/>
        <w:gridCol w:w="1935"/>
      </w:tblGrid>
      <w:tr w:rsidR="00495F20" w:rsidRPr="00190AEA" w14:paraId="1CB49770" w14:textId="77777777" w:rsidTr="00495F20">
        <w:tc>
          <w:tcPr>
            <w:tcW w:w="2028" w:type="dxa"/>
          </w:tcPr>
          <w:p w14:paraId="413E031B" w14:textId="7C52839D" w:rsidR="00495F20" w:rsidRPr="00190AEA" w:rsidRDefault="00495F20" w:rsidP="00A06CA6">
            <w:pPr>
              <w:spacing w:after="150"/>
              <w:rPr>
                <w:rFonts w:ascii="Garamond" w:hAnsi="Garamond" w:cs="Times New Roman"/>
                <w:color w:val="231F20"/>
              </w:rPr>
            </w:pPr>
            <w:r w:rsidRPr="00190AEA">
              <w:rPr>
                <w:rFonts w:ascii="Garamond" w:hAnsi="Garamond" w:cs="Times New Roman"/>
                <w:color w:val="231F20"/>
              </w:rPr>
              <w:t>Model</w:t>
            </w:r>
          </w:p>
        </w:tc>
        <w:tc>
          <w:tcPr>
            <w:tcW w:w="1618" w:type="dxa"/>
          </w:tcPr>
          <w:p w14:paraId="5C70F818" w14:textId="7316033E" w:rsidR="00495F20" w:rsidRPr="00190AEA" w:rsidRDefault="00495F20" w:rsidP="00A06CA6">
            <w:pPr>
              <w:spacing w:after="150"/>
              <w:rPr>
                <w:rFonts w:ascii="Garamond" w:hAnsi="Garamond" w:cs="Times New Roman"/>
                <w:color w:val="231F20"/>
              </w:rPr>
            </w:pPr>
            <w:r w:rsidRPr="00190AEA">
              <w:rPr>
                <w:rFonts w:ascii="Garamond" w:hAnsi="Garamond" w:cs="Times New Roman"/>
                <w:color w:val="231F20"/>
              </w:rPr>
              <w:t>RMSE</w:t>
            </w:r>
          </w:p>
        </w:tc>
        <w:tc>
          <w:tcPr>
            <w:tcW w:w="1618" w:type="dxa"/>
          </w:tcPr>
          <w:p w14:paraId="5F5CDF4E" w14:textId="5066BC7D" w:rsidR="00495F20" w:rsidRPr="00190AEA" w:rsidRDefault="00495F20" w:rsidP="00A06CA6">
            <w:pPr>
              <w:spacing w:after="150"/>
              <w:rPr>
                <w:rFonts w:ascii="Garamond" w:hAnsi="Garamond" w:cs="Times New Roman"/>
                <w:color w:val="231F20"/>
              </w:rPr>
            </w:pPr>
            <w:r w:rsidRPr="00190AEA">
              <w:rPr>
                <w:rFonts w:ascii="Garamond" w:hAnsi="Garamond" w:cs="Times New Roman"/>
                <w:color w:val="231F20"/>
              </w:rPr>
              <w:t xml:space="preserve">R Squared </w:t>
            </w:r>
          </w:p>
        </w:tc>
        <w:tc>
          <w:tcPr>
            <w:tcW w:w="2151" w:type="dxa"/>
          </w:tcPr>
          <w:p w14:paraId="030A0618" w14:textId="7A81C483" w:rsidR="00495F20" w:rsidRPr="00190AEA" w:rsidRDefault="00495F20" w:rsidP="00A06CA6">
            <w:pPr>
              <w:spacing w:after="150"/>
              <w:rPr>
                <w:rFonts w:ascii="Garamond" w:hAnsi="Garamond" w:cs="Times New Roman"/>
                <w:color w:val="231F20"/>
              </w:rPr>
            </w:pPr>
            <w:r w:rsidRPr="00190AEA">
              <w:rPr>
                <w:rFonts w:ascii="Garamond" w:hAnsi="Garamond" w:cs="Times New Roman"/>
                <w:color w:val="231F20"/>
              </w:rPr>
              <w:t>Accuracy</w:t>
            </w:r>
          </w:p>
        </w:tc>
        <w:tc>
          <w:tcPr>
            <w:tcW w:w="1935" w:type="dxa"/>
          </w:tcPr>
          <w:p w14:paraId="32986DAF" w14:textId="03D2B1B3" w:rsidR="00495F20" w:rsidRPr="00190AEA" w:rsidRDefault="00495F20" w:rsidP="00A06CA6">
            <w:pPr>
              <w:spacing w:after="150"/>
              <w:rPr>
                <w:rFonts w:ascii="Garamond" w:hAnsi="Garamond" w:cs="Times New Roman"/>
                <w:color w:val="231F20"/>
              </w:rPr>
            </w:pPr>
            <w:r w:rsidRPr="00190AEA">
              <w:rPr>
                <w:rFonts w:ascii="Garamond" w:hAnsi="Garamond" w:cs="Times New Roman"/>
                <w:color w:val="231F20"/>
              </w:rPr>
              <w:t>Kappa</w:t>
            </w:r>
          </w:p>
        </w:tc>
      </w:tr>
      <w:tr w:rsidR="00A3356E" w:rsidRPr="00190AEA" w14:paraId="5836E520" w14:textId="77777777" w:rsidTr="00495F20">
        <w:tc>
          <w:tcPr>
            <w:tcW w:w="2028" w:type="dxa"/>
          </w:tcPr>
          <w:p w14:paraId="6C1EC0C5" w14:textId="3377C58F" w:rsidR="00A3356E" w:rsidRPr="00190AEA" w:rsidRDefault="00A3356E" w:rsidP="00A3356E">
            <w:pPr>
              <w:spacing w:after="150"/>
              <w:rPr>
                <w:rFonts w:ascii="Garamond" w:hAnsi="Garamond" w:cs="Times New Roman"/>
                <w:color w:val="231F20"/>
              </w:rPr>
            </w:pPr>
            <w:r w:rsidRPr="00190AEA">
              <w:rPr>
                <w:rFonts w:ascii="Garamond" w:hAnsi="Garamond" w:cs="Times New Roman"/>
                <w:color w:val="231F20"/>
              </w:rPr>
              <w:t>KNN</w:t>
            </w:r>
          </w:p>
        </w:tc>
        <w:tc>
          <w:tcPr>
            <w:tcW w:w="1618" w:type="dxa"/>
          </w:tcPr>
          <w:p w14:paraId="68E8B28B" w14:textId="7150D7C8" w:rsidR="00A3356E" w:rsidRPr="00190AEA" w:rsidRDefault="00A3356E" w:rsidP="00A3356E">
            <w:pPr>
              <w:spacing w:after="150"/>
              <w:rPr>
                <w:rFonts w:ascii="Garamond" w:hAnsi="Garamond" w:cs="Times New Roman"/>
                <w:color w:val="231F20"/>
              </w:rPr>
            </w:pPr>
            <w:r w:rsidRPr="00190AEA">
              <w:rPr>
                <w:rFonts w:ascii="Garamond" w:hAnsi="Garamond"/>
              </w:rPr>
              <w:t xml:space="preserve">8.412233  </w:t>
            </w:r>
          </w:p>
        </w:tc>
        <w:tc>
          <w:tcPr>
            <w:tcW w:w="1618" w:type="dxa"/>
          </w:tcPr>
          <w:p w14:paraId="6DF8901D" w14:textId="2D99AA2A" w:rsidR="00A3356E" w:rsidRPr="00190AEA" w:rsidRDefault="00A3356E" w:rsidP="00A3356E">
            <w:pPr>
              <w:spacing w:after="150"/>
              <w:rPr>
                <w:rFonts w:ascii="Garamond" w:hAnsi="Garamond" w:cs="Times New Roman"/>
                <w:color w:val="231F20"/>
              </w:rPr>
            </w:pPr>
            <w:r w:rsidRPr="00190AEA">
              <w:rPr>
                <w:rFonts w:ascii="Garamond" w:hAnsi="Garamond"/>
              </w:rPr>
              <w:t xml:space="preserve"> 0.8159849</w:t>
            </w:r>
          </w:p>
        </w:tc>
        <w:tc>
          <w:tcPr>
            <w:tcW w:w="2151" w:type="dxa"/>
          </w:tcPr>
          <w:p w14:paraId="72D62C11" w14:textId="58E3D696" w:rsidR="00A3356E" w:rsidRPr="00190AEA" w:rsidRDefault="00A3356E" w:rsidP="00A3356E">
            <w:pPr>
              <w:spacing w:after="150"/>
              <w:rPr>
                <w:rFonts w:ascii="Garamond" w:hAnsi="Garamond" w:cs="Times New Roman"/>
                <w:color w:val="231F20"/>
              </w:rPr>
            </w:pPr>
            <w:r w:rsidRPr="00190AEA">
              <w:rPr>
                <w:rFonts w:ascii="Garamond" w:hAnsi="Garamond" w:cs="Times New Roman"/>
              </w:rPr>
              <w:t xml:space="preserve">0.9212850 </w:t>
            </w:r>
          </w:p>
        </w:tc>
        <w:tc>
          <w:tcPr>
            <w:tcW w:w="1935" w:type="dxa"/>
          </w:tcPr>
          <w:p w14:paraId="1D657499" w14:textId="389D66F1" w:rsidR="00A3356E" w:rsidRPr="00190AEA" w:rsidRDefault="00A3356E" w:rsidP="00A3356E">
            <w:pPr>
              <w:spacing w:after="150"/>
              <w:rPr>
                <w:rFonts w:ascii="Garamond" w:hAnsi="Garamond" w:cs="Times New Roman"/>
                <w:color w:val="231F20"/>
              </w:rPr>
            </w:pPr>
            <w:r w:rsidRPr="00190AEA">
              <w:rPr>
                <w:rFonts w:ascii="Garamond" w:hAnsi="Garamond" w:cs="Times New Roman"/>
              </w:rPr>
              <w:t xml:space="preserve">0.9212850 </w:t>
            </w:r>
          </w:p>
        </w:tc>
      </w:tr>
      <w:tr w:rsidR="00660449" w:rsidRPr="00190AEA" w14:paraId="58397D9D" w14:textId="77777777" w:rsidTr="00495F20">
        <w:tc>
          <w:tcPr>
            <w:tcW w:w="2028" w:type="dxa"/>
          </w:tcPr>
          <w:p w14:paraId="549C4AE0" w14:textId="705C1EB1" w:rsidR="00660449" w:rsidRPr="00190AEA" w:rsidRDefault="00660449" w:rsidP="00660449">
            <w:pPr>
              <w:spacing w:after="150"/>
              <w:rPr>
                <w:rFonts w:ascii="Garamond" w:hAnsi="Garamond" w:cs="Times New Roman"/>
                <w:color w:val="231F20"/>
              </w:rPr>
            </w:pPr>
            <w:r w:rsidRPr="00190AEA">
              <w:rPr>
                <w:rFonts w:ascii="Garamond" w:hAnsi="Garamond" w:cs="Times New Roman"/>
                <w:color w:val="231F20"/>
              </w:rPr>
              <w:t>Random Forrest</w:t>
            </w:r>
          </w:p>
        </w:tc>
        <w:tc>
          <w:tcPr>
            <w:tcW w:w="1618" w:type="dxa"/>
          </w:tcPr>
          <w:p w14:paraId="736671F0" w14:textId="2A9FD520" w:rsidR="00660449" w:rsidRPr="00190AEA" w:rsidRDefault="00660449" w:rsidP="00660449">
            <w:pPr>
              <w:spacing w:after="150"/>
              <w:rPr>
                <w:rFonts w:ascii="Garamond" w:hAnsi="Garamond" w:cs="Times New Roman"/>
                <w:color w:val="231F20"/>
              </w:rPr>
            </w:pPr>
            <w:r w:rsidRPr="00190AEA">
              <w:rPr>
                <w:rFonts w:ascii="Garamond" w:hAnsi="Garamond"/>
              </w:rPr>
              <w:t xml:space="preserve">4.319590  </w:t>
            </w:r>
          </w:p>
        </w:tc>
        <w:tc>
          <w:tcPr>
            <w:tcW w:w="1618" w:type="dxa"/>
          </w:tcPr>
          <w:p w14:paraId="4C66FEC5" w14:textId="0139CF6B" w:rsidR="00660449" w:rsidRPr="00190AEA" w:rsidRDefault="00660449" w:rsidP="00660449">
            <w:pPr>
              <w:spacing w:after="150"/>
              <w:rPr>
                <w:rFonts w:ascii="Garamond" w:hAnsi="Garamond" w:cs="Times New Roman"/>
                <w:color w:val="231F20"/>
              </w:rPr>
            </w:pPr>
            <w:r w:rsidRPr="00190AEA">
              <w:rPr>
                <w:rFonts w:ascii="Garamond" w:hAnsi="Garamond"/>
              </w:rPr>
              <w:t xml:space="preserve"> 0.9460792</w:t>
            </w:r>
          </w:p>
        </w:tc>
        <w:tc>
          <w:tcPr>
            <w:tcW w:w="2151" w:type="dxa"/>
          </w:tcPr>
          <w:p w14:paraId="0AF143ED" w14:textId="1D324FFA" w:rsidR="00660449" w:rsidRPr="00190AEA" w:rsidRDefault="00660449" w:rsidP="00660449">
            <w:pPr>
              <w:spacing w:after="150"/>
              <w:rPr>
                <w:rFonts w:ascii="Garamond" w:hAnsi="Garamond" w:cs="Times New Roman"/>
                <w:color w:val="231F20"/>
              </w:rPr>
            </w:pPr>
            <w:r w:rsidRPr="00190AEA">
              <w:rPr>
                <w:rFonts w:ascii="Garamond" w:hAnsi="Garamond" w:cs="Times New Roman"/>
              </w:rPr>
              <w:t xml:space="preserve">0.9610944  </w:t>
            </w:r>
          </w:p>
        </w:tc>
        <w:tc>
          <w:tcPr>
            <w:tcW w:w="1935" w:type="dxa"/>
          </w:tcPr>
          <w:p w14:paraId="64C798B0" w14:textId="2E32EBD5" w:rsidR="00660449" w:rsidRPr="00190AEA" w:rsidRDefault="00660449" w:rsidP="00660449">
            <w:pPr>
              <w:spacing w:after="150"/>
              <w:rPr>
                <w:rFonts w:ascii="Garamond" w:hAnsi="Garamond" w:cs="Times New Roman"/>
                <w:color w:val="231F20"/>
              </w:rPr>
            </w:pPr>
            <w:r w:rsidRPr="00190AEA">
              <w:rPr>
                <w:rFonts w:ascii="Garamond" w:hAnsi="Garamond" w:cs="Times New Roman"/>
              </w:rPr>
              <w:t>0.8913057</w:t>
            </w:r>
          </w:p>
        </w:tc>
      </w:tr>
      <w:tr w:rsidR="00FD5B5C" w:rsidRPr="00190AEA" w14:paraId="66EFA594" w14:textId="77777777" w:rsidTr="00495F20">
        <w:tc>
          <w:tcPr>
            <w:tcW w:w="2028" w:type="dxa"/>
          </w:tcPr>
          <w:p w14:paraId="1FA62F77" w14:textId="507603A9" w:rsidR="00FD5B5C" w:rsidRPr="00190AEA" w:rsidRDefault="00FD5B5C" w:rsidP="00FD5B5C">
            <w:pPr>
              <w:spacing w:after="150"/>
              <w:rPr>
                <w:rFonts w:ascii="Garamond" w:hAnsi="Garamond" w:cs="Times New Roman"/>
                <w:color w:val="231F20"/>
              </w:rPr>
            </w:pPr>
            <w:r w:rsidRPr="00190AEA">
              <w:rPr>
                <w:rFonts w:ascii="Garamond" w:hAnsi="Garamond" w:cs="Times New Roman"/>
                <w:color w:val="231F20"/>
              </w:rPr>
              <w:t>SVM</w:t>
            </w:r>
          </w:p>
        </w:tc>
        <w:tc>
          <w:tcPr>
            <w:tcW w:w="1618" w:type="dxa"/>
          </w:tcPr>
          <w:p w14:paraId="4C7101D1" w14:textId="255FDBC0" w:rsidR="00FD5B5C" w:rsidRPr="00190AEA" w:rsidRDefault="00D05272" w:rsidP="00FD5B5C">
            <w:pPr>
              <w:rPr>
                <w:rFonts w:ascii="Garamond" w:hAnsi="Garamond" w:cs="Times New Roman"/>
                <w:highlight w:val="yellow"/>
              </w:rPr>
            </w:pPr>
            <w:r>
              <w:rPr>
                <w:rFonts w:ascii="Garamond" w:hAnsi="Garamond" w:cs="Times New Roman"/>
                <w:highlight w:val="yellow"/>
              </w:rPr>
              <w:t>4.452376</w:t>
            </w:r>
          </w:p>
        </w:tc>
        <w:tc>
          <w:tcPr>
            <w:tcW w:w="1618" w:type="dxa"/>
          </w:tcPr>
          <w:p w14:paraId="4E70FC42" w14:textId="10FA3834" w:rsidR="00FD5B5C" w:rsidRPr="00190AEA" w:rsidRDefault="00D05272" w:rsidP="00FD5B5C">
            <w:pPr>
              <w:rPr>
                <w:rFonts w:ascii="Garamond" w:hAnsi="Garamond" w:cs="Times New Roman"/>
                <w:highlight w:val="yellow"/>
              </w:rPr>
            </w:pPr>
            <w:r>
              <w:rPr>
                <w:rFonts w:ascii="Garamond" w:hAnsi="Garamond" w:cs="Times New Roman"/>
                <w:highlight w:val="yellow"/>
              </w:rPr>
              <w:t>0.</w:t>
            </w:r>
            <w:r w:rsidR="00A96FF1">
              <w:rPr>
                <w:rFonts w:ascii="Garamond" w:hAnsi="Garamond" w:cs="Times New Roman"/>
                <w:highlight w:val="yellow"/>
              </w:rPr>
              <w:t>96672787</w:t>
            </w:r>
            <w:bookmarkStart w:id="0" w:name="_GoBack"/>
            <w:bookmarkEnd w:id="0"/>
          </w:p>
        </w:tc>
        <w:tc>
          <w:tcPr>
            <w:tcW w:w="2151" w:type="dxa"/>
          </w:tcPr>
          <w:p w14:paraId="4577B974" w14:textId="4BA951D7" w:rsidR="00FD5B5C" w:rsidRPr="00190AEA" w:rsidRDefault="00FD5B5C" w:rsidP="00FD5B5C">
            <w:pPr>
              <w:spacing w:after="150"/>
              <w:rPr>
                <w:rFonts w:ascii="Garamond" w:hAnsi="Garamond" w:cs="Times New Roman"/>
                <w:color w:val="231F20"/>
              </w:rPr>
            </w:pPr>
            <w:r w:rsidRPr="00190AEA">
              <w:rPr>
                <w:rFonts w:ascii="Garamond" w:hAnsi="Garamond" w:cs="Times New Roman"/>
                <w:highlight w:val="yellow"/>
              </w:rPr>
              <w:t xml:space="preserve">0.9960549 </w:t>
            </w:r>
          </w:p>
        </w:tc>
        <w:tc>
          <w:tcPr>
            <w:tcW w:w="1935" w:type="dxa"/>
          </w:tcPr>
          <w:p w14:paraId="1D126D16" w14:textId="39B58F6E" w:rsidR="00FD5B5C" w:rsidRPr="00190AEA" w:rsidRDefault="00FD5B5C" w:rsidP="00FD5B5C">
            <w:pPr>
              <w:spacing w:after="150"/>
              <w:rPr>
                <w:rFonts w:ascii="Garamond" w:hAnsi="Garamond" w:cs="Times New Roman"/>
                <w:color w:val="231F20"/>
              </w:rPr>
            </w:pPr>
            <w:r w:rsidRPr="00190AEA">
              <w:rPr>
                <w:rFonts w:ascii="Garamond" w:hAnsi="Garamond" w:cs="Times New Roman"/>
                <w:highlight w:val="yellow"/>
              </w:rPr>
              <w:t xml:space="preserve">0.9960549 </w:t>
            </w:r>
          </w:p>
        </w:tc>
      </w:tr>
      <w:tr w:rsidR="00221C07" w:rsidRPr="00190AEA" w14:paraId="5E2210B0" w14:textId="77777777" w:rsidTr="00495F20">
        <w:tc>
          <w:tcPr>
            <w:tcW w:w="2028" w:type="dxa"/>
          </w:tcPr>
          <w:p w14:paraId="624A78EB" w14:textId="31FCEB4A" w:rsidR="00221C07" w:rsidRPr="00190AEA" w:rsidRDefault="00221C07" w:rsidP="00221C07">
            <w:pPr>
              <w:spacing w:after="150"/>
              <w:rPr>
                <w:rFonts w:ascii="Garamond" w:hAnsi="Garamond" w:cs="Times New Roman"/>
                <w:color w:val="231F20"/>
              </w:rPr>
            </w:pPr>
            <w:r w:rsidRPr="00190AEA">
              <w:rPr>
                <w:rFonts w:ascii="Garamond" w:hAnsi="Garamond" w:cs="Times New Roman"/>
                <w:color w:val="231F20"/>
              </w:rPr>
              <w:t>C50</w:t>
            </w:r>
          </w:p>
        </w:tc>
        <w:tc>
          <w:tcPr>
            <w:tcW w:w="1618" w:type="dxa"/>
          </w:tcPr>
          <w:p w14:paraId="39CC7BDA" w14:textId="77777777" w:rsidR="00221C07" w:rsidRPr="00190AEA" w:rsidRDefault="00221C07" w:rsidP="00221C07">
            <w:pPr>
              <w:spacing w:after="150"/>
              <w:rPr>
                <w:rFonts w:ascii="Garamond" w:hAnsi="Garamond" w:cs="Times New Roman"/>
                <w:color w:val="231F20"/>
              </w:rPr>
            </w:pPr>
          </w:p>
        </w:tc>
        <w:tc>
          <w:tcPr>
            <w:tcW w:w="1618" w:type="dxa"/>
          </w:tcPr>
          <w:p w14:paraId="5A8602D5" w14:textId="265F870B" w:rsidR="00221C07" w:rsidRPr="00190AEA" w:rsidRDefault="00221C07" w:rsidP="00221C07">
            <w:pPr>
              <w:spacing w:after="150"/>
              <w:rPr>
                <w:rFonts w:ascii="Garamond" w:hAnsi="Garamond" w:cs="Times New Roman"/>
                <w:color w:val="231F20"/>
              </w:rPr>
            </w:pPr>
          </w:p>
        </w:tc>
        <w:tc>
          <w:tcPr>
            <w:tcW w:w="2151" w:type="dxa"/>
          </w:tcPr>
          <w:p w14:paraId="5E0DBABE" w14:textId="10F0B2F0" w:rsidR="00221C07" w:rsidRPr="00190AEA" w:rsidRDefault="00FD5B5C" w:rsidP="00221C07">
            <w:pPr>
              <w:spacing w:after="150"/>
              <w:rPr>
                <w:rFonts w:ascii="Garamond" w:hAnsi="Garamond" w:cs="Times New Roman"/>
                <w:color w:val="231F20"/>
              </w:rPr>
            </w:pPr>
            <w:r w:rsidRPr="00190AEA">
              <w:rPr>
                <w:rFonts w:ascii="Garamond" w:hAnsi="Garamond" w:cs="Times New Roman"/>
                <w:color w:val="231F20"/>
              </w:rPr>
              <w:t>1.0</w:t>
            </w:r>
          </w:p>
        </w:tc>
        <w:tc>
          <w:tcPr>
            <w:tcW w:w="1935" w:type="dxa"/>
          </w:tcPr>
          <w:p w14:paraId="4FC1F007" w14:textId="57403002" w:rsidR="00221C07" w:rsidRPr="00190AEA" w:rsidRDefault="00FD5B5C" w:rsidP="00221C07">
            <w:pPr>
              <w:spacing w:after="150"/>
              <w:rPr>
                <w:rFonts w:ascii="Garamond" w:hAnsi="Garamond" w:cs="Times New Roman"/>
                <w:color w:val="231F20"/>
              </w:rPr>
            </w:pPr>
            <w:r w:rsidRPr="00190AEA">
              <w:rPr>
                <w:rFonts w:ascii="Garamond" w:hAnsi="Garamond" w:cs="Times New Roman"/>
                <w:color w:val="231F20"/>
              </w:rPr>
              <w:t>1.0</w:t>
            </w:r>
          </w:p>
        </w:tc>
      </w:tr>
    </w:tbl>
    <w:p w14:paraId="65C381AA" w14:textId="01563AFE" w:rsidR="001335C9" w:rsidRPr="00190AEA" w:rsidRDefault="00A85F17" w:rsidP="00A06CA6">
      <w:pPr>
        <w:spacing w:after="150"/>
        <w:rPr>
          <w:rFonts w:ascii="Garamond" w:hAnsi="Garamond" w:cs="Times New Roman"/>
          <w:color w:val="231F20"/>
        </w:rPr>
      </w:pPr>
      <w:r w:rsidRPr="00190AEA">
        <w:rPr>
          <w:rFonts w:ascii="Garamond" w:hAnsi="Garamond" w:cs="Times New Roman"/>
          <w:color w:val="231F20"/>
        </w:rPr>
        <w:t xml:space="preserve"> </w:t>
      </w:r>
    </w:p>
    <w:p w14:paraId="6421DC1E" w14:textId="77709CE3" w:rsidR="00BF340B" w:rsidRPr="00190AEA" w:rsidRDefault="00BF340B" w:rsidP="00A06CA6">
      <w:pPr>
        <w:spacing w:after="150"/>
        <w:rPr>
          <w:rFonts w:ascii="Garamond" w:hAnsi="Garamond" w:cs="Times New Roman"/>
          <w:color w:val="231F20"/>
        </w:rPr>
      </w:pPr>
      <w:r w:rsidRPr="00190AEA">
        <w:rPr>
          <w:rFonts w:ascii="Garamond" w:hAnsi="Garamond" w:cs="Times New Roman"/>
          <w:color w:val="231F20"/>
        </w:rPr>
        <w:t xml:space="preserve">Although the C50 showed a perfect fit for the </w:t>
      </w:r>
      <w:r w:rsidR="00492847" w:rsidRPr="00190AEA">
        <w:rPr>
          <w:rFonts w:ascii="Garamond" w:hAnsi="Garamond" w:cs="Times New Roman"/>
          <w:color w:val="231F20"/>
        </w:rPr>
        <w:t>IPhone</w:t>
      </w:r>
      <w:r w:rsidRPr="00190AEA">
        <w:rPr>
          <w:rFonts w:ascii="Garamond" w:hAnsi="Garamond" w:cs="Times New Roman"/>
          <w:color w:val="231F20"/>
        </w:rPr>
        <w:t xml:space="preserve"> dataset and for the Galaxy dataset, it is suspected that there was over fit with this model and needs further analysis to determine parameters. </w:t>
      </w:r>
      <w:r w:rsidR="00E521BF" w:rsidRPr="00190AEA">
        <w:rPr>
          <w:rFonts w:ascii="Garamond" w:hAnsi="Garamond" w:cs="Times New Roman"/>
          <w:color w:val="231F20"/>
        </w:rPr>
        <w:t>Therefore,</w:t>
      </w:r>
      <w:r w:rsidRPr="00190AEA">
        <w:rPr>
          <w:rFonts w:ascii="Garamond" w:hAnsi="Garamond" w:cs="Times New Roman"/>
          <w:color w:val="231F20"/>
        </w:rPr>
        <w:t xml:space="preserve"> given that most models showed a high level of confidence in </w:t>
      </w:r>
      <w:r w:rsidR="00492847" w:rsidRPr="00190AEA">
        <w:rPr>
          <w:rFonts w:ascii="Garamond" w:hAnsi="Garamond" w:cs="Times New Roman"/>
          <w:color w:val="231F20"/>
        </w:rPr>
        <w:t>predicting</w:t>
      </w:r>
      <w:r w:rsidRPr="00190AEA">
        <w:rPr>
          <w:rFonts w:ascii="Garamond" w:hAnsi="Garamond" w:cs="Times New Roman"/>
          <w:color w:val="231F20"/>
        </w:rPr>
        <w:t xml:space="preserve"> </w:t>
      </w:r>
      <w:r w:rsidR="00492847" w:rsidRPr="00190AEA">
        <w:rPr>
          <w:rFonts w:ascii="Garamond" w:hAnsi="Garamond" w:cs="Times New Roman"/>
          <w:color w:val="231F20"/>
        </w:rPr>
        <w:t>overall</w:t>
      </w:r>
      <w:r w:rsidRPr="00190AEA">
        <w:rPr>
          <w:rFonts w:ascii="Garamond" w:hAnsi="Garamond" w:cs="Times New Roman"/>
          <w:color w:val="231F20"/>
        </w:rPr>
        <w:t xml:space="preserve"> sentiment, the </w:t>
      </w:r>
      <w:r w:rsidR="006E170E" w:rsidRPr="00190AEA">
        <w:rPr>
          <w:rFonts w:ascii="Garamond" w:hAnsi="Garamond" w:cs="Times New Roman"/>
          <w:color w:val="231F20"/>
        </w:rPr>
        <w:t>selection</w:t>
      </w:r>
      <w:r w:rsidR="004E5B68" w:rsidRPr="00190AEA">
        <w:rPr>
          <w:rFonts w:ascii="Garamond" w:hAnsi="Garamond" w:cs="Times New Roman"/>
          <w:color w:val="231F20"/>
        </w:rPr>
        <w:t xml:space="preserve"> of the SVM </w:t>
      </w:r>
      <w:r w:rsidRPr="00190AEA">
        <w:rPr>
          <w:rFonts w:ascii="Garamond" w:hAnsi="Garamond" w:cs="Times New Roman"/>
          <w:color w:val="231F20"/>
        </w:rPr>
        <w:t xml:space="preserve">model provides strong confidence of </w:t>
      </w:r>
      <w:r w:rsidR="006E170E" w:rsidRPr="00190AEA">
        <w:rPr>
          <w:rFonts w:ascii="Garamond" w:hAnsi="Garamond" w:cs="Times New Roman"/>
          <w:color w:val="231F20"/>
        </w:rPr>
        <w:t xml:space="preserve">predicting </w:t>
      </w:r>
      <w:r w:rsidR="00492847" w:rsidRPr="00190AEA">
        <w:rPr>
          <w:rFonts w:ascii="Garamond" w:hAnsi="Garamond" w:cs="Times New Roman"/>
          <w:color w:val="231F20"/>
        </w:rPr>
        <w:t>overall</w:t>
      </w:r>
      <w:r w:rsidR="006E170E" w:rsidRPr="00190AEA">
        <w:rPr>
          <w:rFonts w:ascii="Garamond" w:hAnsi="Garamond" w:cs="Times New Roman"/>
          <w:color w:val="231F20"/>
        </w:rPr>
        <w:t xml:space="preserve"> sentiment as all models applied to the data showed similar sentiment results. </w:t>
      </w:r>
    </w:p>
    <w:p w14:paraId="7332E330" w14:textId="4940786E" w:rsidR="006E170E" w:rsidRPr="00190AEA" w:rsidRDefault="006E170E" w:rsidP="00A06CA6">
      <w:pPr>
        <w:spacing w:after="150"/>
        <w:rPr>
          <w:rFonts w:ascii="Garamond" w:hAnsi="Garamond" w:cs="Times New Roman"/>
          <w:color w:val="231F20"/>
        </w:rPr>
      </w:pPr>
      <w:r w:rsidRPr="00190AEA">
        <w:rPr>
          <w:rFonts w:ascii="Garamond" w:hAnsi="Garamond" w:cs="Times New Roman"/>
          <w:color w:val="231F20"/>
        </w:rPr>
        <w:t>In terms of the Galaxy dat</w:t>
      </w:r>
      <w:r w:rsidR="00D86675" w:rsidRPr="00190AEA">
        <w:rPr>
          <w:rFonts w:ascii="Garamond" w:hAnsi="Garamond" w:cs="Times New Roman"/>
          <w:color w:val="231F20"/>
        </w:rPr>
        <w:t>a</w:t>
      </w:r>
      <w:r w:rsidRPr="00190AEA">
        <w:rPr>
          <w:rFonts w:ascii="Garamond" w:hAnsi="Garamond" w:cs="Times New Roman"/>
          <w:color w:val="231F20"/>
        </w:rPr>
        <w:t xml:space="preserve">, </w:t>
      </w:r>
      <w:r w:rsidR="00D86675" w:rsidRPr="00190AEA">
        <w:rPr>
          <w:rFonts w:ascii="Garamond" w:hAnsi="Garamond" w:cs="Times New Roman"/>
          <w:color w:val="231F20"/>
        </w:rPr>
        <w:t xml:space="preserve">a similar process was conducted as the </w:t>
      </w:r>
      <w:r w:rsidR="009261BA" w:rsidRPr="00190AEA">
        <w:rPr>
          <w:rFonts w:ascii="Garamond" w:hAnsi="Garamond" w:cs="Times New Roman"/>
          <w:color w:val="231F20"/>
        </w:rPr>
        <w:t>Galaxy</w:t>
      </w:r>
      <w:r w:rsidR="00D86675" w:rsidRPr="00190AEA">
        <w:rPr>
          <w:rFonts w:ascii="Garamond" w:hAnsi="Garamond" w:cs="Times New Roman"/>
          <w:color w:val="231F20"/>
        </w:rPr>
        <w:t xml:space="preserve"> data as to </w:t>
      </w:r>
      <w:r w:rsidR="009016D1" w:rsidRPr="00190AEA">
        <w:rPr>
          <w:rFonts w:ascii="Garamond" w:hAnsi="Garamond" w:cs="Times New Roman"/>
          <w:color w:val="231F20"/>
        </w:rPr>
        <w:t>analyze</w:t>
      </w:r>
      <w:r w:rsidR="00D86675" w:rsidRPr="00190AEA">
        <w:rPr>
          <w:rFonts w:ascii="Garamond" w:hAnsi="Garamond" w:cs="Times New Roman"/>
          <w:color w:val="231F20"/>
        </w:rPr>
        <w:t xml:space="preserve"> the </w:t>
      </w:r>
      <w:r w:rsidR="009016D1" w:rsidRPr="00190AEA">
        <w:rPr>
          <w:rFonts w:ascii="Garamond" w:hAnsi="Garamond" w:cs="Times New Roman"/>
          <w:color w:val="231F20"/>
        </w:rPr>
        <w:t>relationships</w:t>
      </w:r>
      <w:r w:rsidR="00D86675" w:rsidRPr="00190AEA">
        <w:rPr>
          <w:rFonts w:ascii="Garamond" w:hAnsi="Garamond" w:cs="Times New Roman"/>
          <w:color w:val="231F20"/>
        </w:rPr>
        <w:t xml:space="preserve"> between the various </w:t>
      </w:r>
      <w:r w:rsidR="009016D1" w:rsidRPr="00190AEA">
        <w:rPr>
          <w:rFonts w:ascii="Garamond" w:hAnsi="Garamond" w:cs="Times New Roman"/>
          <w:color w:val="231F20"/>
        </w:rPr>
        <w:t>attributes</w:t>
      </w:r>
      <w:r w:rsidR="00D86675" w:rsidRPr="00190AEA">
        <w:rPr>
          <w:rFonts w:ascii="Garamond" w:hAnsi="Garamond" w:cs="Times New Roman"/>
          <w:color w:val="231F20"/>
        </w:rPr>
        <w:t xml:space="preserve">. Based upon these relationships, several attributes were removed due to their correlation with the attribute, Overall Sentiment, and could distract from </w:t>
      </w:r>
      <w:r w:rsidR="00D86675" w:rsidRPr="00190AEA">
        <w:rPr>
          <w:rFonts w:ascii="Garamond" w:hAnsi="Garamond" w:cs="Times New Roman"/>
          <w:color w:val="231F20"/>
        </w:rPr>
        <w:lastRenderedPageBreak/>
        <w:t xml:space="preserve">developing an accurate predictive framework. With </w:t>
      </w:r>
      <w:r w:rsidR="007C1D69" w:rsidRPr="00190AEA">
        <w:rPr>
          <w:rFonts w:ascii="Garamond" w:hAnsi="Garamond" w:cs="Times New Roman"/>
          <w:color w:val="231F20"/>
        </w:rPr>
        <w:t xml:space="preserve">23 </w:t>
      </w:r>
      <w:r w:rsidR="00D86675" w:rsidRPr="00190AEA">
        <w:rPr>
          <w:rFonts w:ascii="Garamond" w:hAnsi="Garamond" w:cs="Times New Roman"/>
          <w:color w:val="231F20"/>
        </w:rPr>
        <w:t xml:space="preserve">attributes removed from the </w:t>
      </w:r>
      <w:r w:rsidR="009261BA" w:rsidRPr="00190AEA">
        <w:rPr>
          <w:rFonts w:ascii="Garamond" w:hAnsi="Garamond" w:cs="Times New Roman"/>
          <w:color w:val="231F20"/>
        </w:rPr>
        <w:t xml:space="preserve">Galaxy </w:t>
      </w:r>
      <w:r w:rsidR="00D86675" w:rsidRPr="00190AEA">
        <w:rPr>
          <w:rFonts w:ascii="Garamond" w:hAnsi="Garamond" w:cs="Times New Roman"/>
          <w:color w:val="231F20"/>
        </w:rPr>
        <w:t xml:space="preserve">dataset, the remaining </w:t>
      </w:r>
      <w:r w:rsidR="007C1D69" w:rsidRPr="00190AEA">
        <w:rPr>
          <w:rFonts w:ascii="Garamond" w:hAnsi="Garamond" w:cs="Times New Roman"/>
          <w:color w:val="231F20"/>
        </w:rPr>
        <w:t xml:space="preserve">37 </w:t>
      </w:r>
      <w:r w:rsidR="00D86675" w:rsidRPr="00190AEA">
        <w:rPr>
          <w:rFonts w:ascii="Garamond" w:hAnsi="Garamond" w:cs="Times New Roman"/>
          <w:color w:val="231F20"/>
        </w:rPr>
        <w:t xml:space="preserve">attributes for the </w:t>
      </w:r>
      <w:r w:rsidR="009261BA" w:rsidRPr="00190AEA">
        <w:rPr>
          <w:rFonts w:ascii="Garamond" w:hAnsi="Garamond" w:cs="Times New Roman"/>
          <w:color w:val="231F20"/>
        </w:rPr>
        <w:t>Galaxy</w:t>
      </w:r>
      <w:r w:rsidR="00D86675" w:rsidRPr="00190AEA">
        <w:rPr>
          <w:rFonts w:ascii="Garamond" w:hAnsi="Garamond" w:cs="Times New Roman"/>
          <w:color w:val="231F20"/>
        </w:rPr>
        <w:t xml:space="preserve"> analysis consisted of the following</w:t>
      </w:r>
    </w:p>
    <w:tbl>
      <w:tblPr>
        <w:tblStyle w:val="GridTable4-Accent1"/>
        <w:tblW w:w="0" w:type="auto"/>
        <w:tblLook w:val="04A0" w:firstRow="1" w:lastRow="0" w:firstColumn="1" w:lastColumn="0" w:noHBand="0" w:noVBand="1"/>
      </w:tblPr>
      <w:tblGrid>
        <w:gridCol w:w="8335"/>
      </w:tblGrid>
      <w:tr w:rsidR="009261BA" w:rsidRPr="00190AEA" w14:paraId="60F2D962" w14:textId="77777777" w:rsidTr="005F42B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335" w:type="dxa"/>
          </w:tcPr>
          <w:p w14:paraId="4590D973" w14:textId="39ED0241" w:rsidR="009261BA" w:rsidRPr="00190AEA" w:rsidRDefault="009261BA" w:rsidP="005F42B0">
            <w:pPr>
              <w:spacing w:after="150"/>
              <w:jc w:val="center"/>
              <w:rPr>
                <w:rFonts w:ascii="Garamond" w:hAnsi="Garamond" w:cs="Times New Roman"/>
                <w:color w:val="231F20"/>
              </w:rPr>
            </w:pPr>
            <w:r w:rsidRPr="00190AEA">
              <w:rPr>
                <w:rFonts w:ascii="Garamond" w:hAnsi="Garamond" w:cs="Times New Roman"/>
                <w:color w:val="231F20"/>
              </w:rPr>
              <w:t>Galaxy Final Attributes</w:t>
            </w:r>
          </w:p>
        </w:tc>
      </w:tr>
      <w:tr w:rsidR="009261BA" w:rsidRPr="00190AEA" w14:paraId="53E1320D" w14:textId="77777777" w:rsidTr="009367DF">
        <w:trPr>
          <w:cnfStyle w:val="000000100000" w:firstRow="0" w:lastRow="0" w:firstColumn="0" w:lastColumn="0" w:oddVBand="0" w:evenVBand="0" w:oddHBand="1" w:evenHBand="0" w:firstRowFirstColumn="0" w:firstRowLastColumn="0" w:lastRowFirstColumn="0" w:lastRowLastColumn="0"/>
          <w:trHeight w:val="2735"/>
        </w:trPr>
        <w:tc>
          <w:tcPr>
            <w:cnfStyle w:val="001000000000" w:firstRow="0" w:lastRow="0" w:firstColumn="1" w:lastColumn="0" w:oddVBand="0" w:evenVBand="0" w:oddHBand="0" w:evenHBand="0" w:firstRowFirstColumn="0" w:firstRowLastColumn="0" w:lastRowFirstColumn="0" w:lastRowLastColumn="0"/>
            <w:tcW w:w="8335" w:type="dxa"/>
          </w:tcPr>
          <w:p w14:paraId="6E6EABE6" w14:textId="0108358D" w:rsidR="001E22EB" w:rsidRPr="00190AEA" w:rsidRDefault="009367DF" w:rsidP="001E22EB">
            <w:pPr>
              <w:rPr>
                <w:rFonts w:ascii="Garamond" w:hAnsi="Garamond" w:cs="Times New Roman"/>
                <w:b w:val="0"/>
              </w:rPr>
            </w:pPr>
            <w:r w:rsidRPr="00190AEA">
              <w:rPr>
                <w:rFonts w:ascii="Garamond" w:hAnsi="Garamond" w:cs="Times New Roman"/>
                <w:b w:val="0"/>
              </w:rPr>
              <w:t xml:space="preserve">"id"                </w:t>
            </w:r>
            <w:r w:rsidR="001E22EB" w:rsidRPr="00190AEA">
              <w:rPr>
                <w:rFonts w:ascii="Garamond" w:hAnsi="Garamond" w:cs="Times New Roman"/>
                <w:b w:val="0"/>
              </w:rPr>
              <w:t xml:space="preserve">"iphone"          </w:t>
            </w:r>
            <w:r w:rsidRPr="00190AEA">
              <w:rPr>
                <w:rFonts w:ascii="Garamond" w:hAnsi="Garamond" w:cs="Times New Roman"/>
                <w:b w:val="0"/>
              </w:rPr>
              <w:t xml:space="preserve">      </w:t>
            </w:r>
            <w:r w:rsidR="001E22EB" w:rsidRPr="00190AEA">
              <w:rPr>
                <w:rFonts w:ascii="Garamond" w:hAnsi="Garamond" w:cs="Times New Roman"/>
                <w:b w:val="0"/>
              </w:rPr>
              <w:t xml:space="preserve">"samsunggalaxy"   </w:t>
            </w:r>
            <w:r w:rsidRPr="00190AEA">
              <w:rPr>
                <w:rFonts w:ascii="Garamond" w:hAnsi="Garamond" w:cs="Times New Roman"/>
                <w:b w:val="0"/>
              </w:rPr>
              <w:t xml:space="preserve">   </w:t>
            </w:r>
            <w:r w:rsidR="001E22EB" w:rsidRPr="00190AEA">
              <w:rPr>
                <w:rFonts w:ascii="Garamond" w:hAnsi="Garamond" w:cs="Times New Roman"/>
                <w:b w:val="0"/>
              </w:rPr>
              <w:t xml:space="preserve">"sonyxperia"      "htcphone"       </w:t>
            </w:r>
          </w:p>
          <w:p w14:paraId="5A644613" w14:textId="572BB358" w:rsidR="009261BA" w:rsidRPr="00190AEA" w:rsidRDefault="009367DF" w:rsidP="001E22EB">
            <w:pPr>
              <w:rPr>
                <w:rFonts w:ascii="Garamond" w:hAnsi="Garamond" w:cs="Times New Roman"/>
                <w:b w:val="0"/>
              </w:rPr>
            </w:pPr>
            <w:r w:rsidRPr="00190AEA">
              <w:rPr>
                <w:rFonts w:ascii="Garamond" w:hAnsi="Garamond" w:cs="Times New Roman"/>
                <w:b w:val="0"/>
              </w:rPr>
              <w:t xml:space="preserve"> </w:t>
            </w:r>
            <w:r w:rsidR="001E22EB" w:rsidRPr="00190AEA">
              <w:rPr>
                <w:rFonts w:ascii="Garamond" w:hAnsi="Garamond" w:cs="Times New Roman"/>
                <w:b w:val="0"/>
              </w:rPr>
              <w:t>"ios"             "googleandroid"   "iphonecampos"    "sam</w:t>
            </w:r>
            <w:r w:rsidRPr="00190AEA">
              <w:rPr>
                <w:rFonts w:ascii="Garamond" w:hAnsi="Garamond" w:cs="Times New Roman"/>
                <w:b w:val="0"/>
              </w:rPr>
              <w:t xml:space="preserve">sungcampos"   "htccampos"      </w:t>
            </w:r>
            <w:r w:rsidR="001E22EB" w:rsidRPr="00190AEA">
              <w:rPr>
                <w:rFonts w:ascii="Garamond" w:hAnsi="Garamond" w:cs="Times New Roman"/>
                <w:b w:val="0"/>
              </w:rPr>
              <w:t>"iphonecamneg"    "htccamneg"       "iphonecamunc"    "htc</w:t>
            </w:r>
            <w:r w:rsidRPr="00190AEA">
              <w:rPr>
                <w:rFonts w:ascii="Garamond" w:hAnsi="Garamond" w:cs="Times New Roman"/>
                <w:b w:val="0"/>
              </w:rPr>
              <w:t xml:space="preserve">camunc"       "iphonedispos"   </w:t>
            </w:r>
            <w:r w:rsidR="001E22EB" w:rsidRPr="00190AEA">
              <w:rPr>
                <w:rFonts w:ascii="Garamond" w:hAnsi="Garamond" w:cs="Times New Roman"/>
                <w:b w:val="0"/>
              </w:rPr>
              <w:t xml:space="preserve"> "sonydispos"      "htcdispos"       "iphonedisneg"    "sonydisneg"      "iphonedisunc"   "samsungdisunc"   "htcdisunc"       "iphoneperpos"    "sonype</w:t>
            </w:r>
            <w:r w:rsidRPr="00190AEA">
              <w:rPr>
                <w:rFonts w:ascii="Garamond" w:hAnsi="Garamond" w:cs="Times New Roman"/>
                <w:b w:val="0"/>
              </w:rPr>
              <w:t xml:space="preserve">rpos"      "htcperpos"           </w:t>
            </w:r>
            <w:r w:rsidR="001E22EB" w:rsidRPr="00190AEA">
              <w:rPr>
                <w:rFonts w:ascii="Garamond" w:hAnsi="Garamond" w:cs="Times New Roman"/>
                <w:b w:val="0"/>
              </w:rPr>
              <w:t>"iphoneperneg"    "sonyperneg"      "iphoneperunc"    "sam</w:t>
            </w:r>
            <w:r w:rsidRPr="00190AEA">
              <w:rPr>
                <w:rFonts w:ascii="Garamond" w:hAnsi="Garamond" w:cs="Times New Roman"/>
                <w:b w:val="0"/>
              </w:rPr>
              <w:t xml:space="preserve">sungperunc"   "sonyperunc"     </w:t>
            </w:r>
            <w:r w:rsidR="001E22EB" w:rsidRPr="00190AEA">
              <w:rPr>
                <w:rFonts w:ascii="Garamond" w:hAnsi="Garamond" w:cs="Times New Roman"/>
                <w:b w:val="0"/>
              </w:rPr>
              <w:t>"nokiaperunc"     "htcperunc"       "iosperpos"       "ios</w:t>
            </w:r>
            <w:r w:rsidRPr="00190AEA">
              <w:rPr>
                <w:rFonts w:ascii="Garamond" w:hAnsi="Garamond" w:cs="Times New Roman"/>
                <w:b w:val="0"/>
              </w:rPr>
              <w:t xml:space="preserve">perneg"       "iosperunc"       </w:t>
            </w:r>
            <w:r w:rsidR="001E22EB" w:rsidRPr="00190AEA">
              <w:rPr>
                <w:rFonts w:ascii="Garamond" w:hAnsi="Garamond" w:cs="Times New Roman"/>
                <w:b w:val="0"/>
              </w:rPr>
              <w:t>"googleperunc"    "galaxySentiment"</w:t>
            </w:r>
          </w:p>
        </w:tc>
      </w:tr>
    </w:tbl>
    <w:p w14:paraId="627F36D7" w14:textId="4EBB0E67" w:rsidR="009261BA" w:rsidRPr="00190AEA" w:rsidRDefault="009261BA" w:rsidP="00A06CA6">
      <w:pPr>
        <w:spacing w:after="150"/>
        <w:rPr>
          <w:rFonts w:ascii="Garamond" w:hAnsi="Garamond" w:cs="Times New Roman"/>
          <w:color w:val="231F20"/>
        </w:rPr>
      </w:pPr>
    </w:p>
    <w:p w14:paraId="095CBFDE" w14:textId="0AA54180" w:rsidR="009261BA" w:rsidRPr="00190AEA" w:rsidRDefault="009261BA" w:rsidP="009261BA">
      <w:pPr>
        <w:spacing w:after="150"/>
        <w:rPr>
          <w:rFonts w:ascii="Garamond" w:hAnsi="Garamond" w:cs="Times New Roman"/>
          <w:color w:val="231F20"/>
        </w:rPr>
      </w:pPr>
      <w:r w:rsidRPr="00190AEA">
        <w:rPr>
          <w:rFonts w:ascii="Garamond" w:hAnsi="Garamond" w:cs="Times New Roman"/>
          <w:color w:val="231F20"/>
        </w:rPr>
        <w:t xml:space="preserve">Based upon these 38 attributes, different models were implemented to determine accuracy so that Alert Analytics may address specific concepts of each phone. The following models were </w:t>
      </w:r>
      <w:r w:rsidR="00E521BF" w:rsidRPr="00190AEA">
        <w:rPr>
          <w:rFonts w:ascii="Garamond" w:hAnsi="Garamond" w:cs="Times New Roman"/>
          <w:color w:val="231F20"/>
        </w:rPr>
        <w:t>utilized,</w:t>
      </w:r>
      <w:r w:rsidRPr="00190AEA">
        <w:rPr>
          <w:rFonts w:ascii="Garamond" w:hAnsi="Garamond" w:cs="Times New Roman"/>
          <w:color w:val="231F20"/>
        </w:rPr>
        <w:t xml:space="preserve"> and </w:t>
      </w:r>
      <w:r w:rsidR="004C083A" w:rsidRPr="00190AEA">
        <w:rPr>
          <w:rFonts w:ascii="Garamond" w:hAnsi="Garamond" w:cs="Times New Roman"/>
          <w:color w:val="231F20"/>
        </w:rPr>
        <w:t xml:space="preserve">it was determined to use </w:t>
      </w:r>
      <w:r w:rsidR="009D6DAF" w:rsidRPr="00190AEA">
        <w:rPr>
          <w:rFonts w:ascii="Garamond" w:hAnsi="Garamond" w:cs="Times New Roman"/>
          <w:color w:val="231F20"/>
        </w:rPr>
        <w:t>Random Forrest (RF)</w:t>
      </w:r>
      <w:r w:rsidR="00FD5B5C" w:rsidRPr="00190AEA">
        <w:rPr>
          <w:rFonts w:ascii="Garamond" w:hAnsi="Garamond" w:cs="Times New Roman"/>
          <w:color w:val="231F20"/>
        </w:rPr>
        <w:t xml:space="preserve"> </w:t>
      </w:r>
      <w:r w:rsidRPr="00190AEA">
        <w:rPr>
          <w:rFonts w:ascii="Garamond" w:hAnsi="Garamond" w:cs="Times New Roman"/>
          <w:color w:val="231F20"/>
        </w:rPr>
        <w:t xml:space="preserve">model because </w:t>
      </w:r>
      <w:r w:rsidR="004C083A" w:rsidRPr="00190AEA">
        <w:rPr>
          <w:rFonts w:ascii="Garamond" w:hAnsi="Garamond" w:cs="Times New Roman"/>
          <w:color w:val="231F20"/>
        </w:rPr>
        <w:t>of the highest Accuracy result.</w:t>
      </w:r>
    </w:p>
    <w:p w14:paraId="39F1B941" w14:textId="77777777" w:rsidR="009261BA" w:rsidRPr="00190AEA" w:rsidRDefault="009261BA" w:rsidP="00A06CA6">
      <w:pPr>
        <w:spacing w:after="150"/>
        <w:rPr>
          <w:rFonts w:ascii="Garamond" w:hAnsi="Garamond" w:cs="Times New Roman"/>
          <w:color w:val="231F20"/>
        </w:rPr>
      </w:pPr>
    </w:p>
    <w:tbl>
      <w:tblPr>
        <w:tblStyle w:val="TableGrid"/>
        <w:tblW w:w="0" w:type="auto"/>
        <w:tblLook w:val="04A0" w:firstRow="1" w:lastRow="0" w:firstColumn="1" w:lastColumn="0" w:noHBand="0" w:noVBand="1"/>
      </w:tblPr>
      <w:tblGrid>
        <w:gridCol w:w="1990"/>
        <w:gridCol w:w="1564"/>
        <w:gridCol w:w="1564"/>
        <w:gridCol w:w="2116"/>
        <w:gridCol w:w="2116"/>
      </w:tblGrid>
      <w:tr w:rsidR="00221C07" w:rsidRPr="00190AEA" w14:paraId="4566EF80" w14:textId="77777777" w:rsidTr="00221C07">
        <w:tc>
          <w:tcPr>
            <w:tcW w:w="1990" w:type="dxa"/>
          </w:tcPr>
          <w:p w14:paraId="2F7D3932" w14:textId="77777777" w:rsidR="00221C07" w:rsidRPr="00190AEA" w:rsidRDefault="00221C07" w:rsidP="00E35E2F">
            <w:pPr>
              <w:spacing w:after="150"/>
              <w:rPr>
                <w:rFonts w:ascii="Garamond" w:hAnsi="Garamond" w:cs="Times New Roman"/>
                <w:color w:val="231F20"/>
              </w:rPr>
            </w:pPr>
            <w:r w:rsidRPr="00190AEA">
              <w:rPr>
                <w:rFonts w:ascii="Garamond" w:hAnsi="Garamond" w:cs="Times New Roman"/>
                <w:color w:val="231F20"/>
              </w:rPr>
              <w:t>Model</w:t>
            </w:r>
          </w:p>
        </w:tc>
        <w:tc>
          <w:tcPr>
            <w:tcW w:w="1564" w:type="dxa"/>
          </w:tcPr>
          <w:p w14:paraId="3038529D" w14:textId="48B6825F" w:rsidR="00221C07" w:rsidRPr="00190AEA" w:rsidRDefault="00221C07" w:rsidP="00E35E2F">
            <w:pPr>
              <w:spacing w:after="150"/>
              <w:rPr>
                <w:rFonts w:ascii="Garamond" w:hAnsi="Garamond" w:cs="Times New Roman"/>
                <w:color w:val="231F20"/>
              </w:rPr>
            </w:pPr>
            <w:r w:rsidRPr="00190AEA">
              <w:rPr>
                <w:rFonts w:ascii="Garamond" w:hAnsi="Garamond" w:cs="Times New Roman"/>
                <w:color w:val="231F20"/>
              </w:rPr>
              <w:t>RMSE</w:t>
            </w:r>
          </w:p>
        </w:tc>
        <w:tc>
          <w:tcPr>
            <w:tcW w:w="1564" w:type="dxa"/>
          </w:tcPr>
          <w:p w14:paraId="112BFB32" w14:textId="138EBF42" w:rsidR="00221C07" w:rsidRPr="00190AEA" w:rsidRDefault="00221C07" w:rsidP="00E35E2F">
            <w:pPr>
              <w:spacing w:after="150"/>
              <w:rPr>
                <w:rFonts w:ascii="Garamond" w:hAnsi="Garamond" w:cs="Times New Roman"/>
                <w:color w:val="231F20"/>
              </w:rPr>
            </w:pPr>
            <w:r w:rsidRPr="00190AEA">
              <w:rPr>
                <w:rFonts w:ascii="Garamond" w:hAnsi="Garamond" w:cs="Times New Roman"/>
                <w:color w:val="231F20"/>
              </w:rPr>
              <w:t>R Squared</w:t>
            </w:r>
          </w:p>
        </w:tc>
        <w:tc>
          <w:tcPr>
            <w:tcW w:w="2116" w:type="dxa"/>
          </w:tcPr>
          <w:p w14:paraId="720812B2" w14:textId="3E064258" w:rsidR="00221C07" w:rsidRPr="00190AEA" w:rsidRDefault="00221C07" w:rsidP="00E35E2F">
            <w:pPr>
              <w:spacing w:after="150"/>
              <w:rPr>
                <w:rFonts w:ascii="Garamond" w:hAnsi="Garamond" w:cs="Times New Roman"/>
                <w:color w:val="231F20"/>
              </w:rPr>
            </w:pPr>
            <w:r w:rsidRPr="00190AEA">
              <w:rPr>
                <w:rFonts w:ascii="Garamond" w:hAnsi="Garamond" w:cs="Times New Roman"/>
                <w:color w:val="231F20"/>
              </w:rPr>
              <w:t>Accuracy</w:t>
            </w:r>
          </w:p>
        </w:tc>
        <w:tc>
          <w:tcPr>
            <w:tcW w:w="2116" w:type="dxa"/>
          </w:tcPr>
          <w:p w14:paraId="3AC22735" w14:textId="77777777" w:rsidR="00221C07" w:rsidRPr="00190AEA" w:rsidRDefault="00221C07" w:rsidP="00E35E2F">
            <w:pPr>
              <w:spacing w:after="150"/>
              <w:rPr>
                <w:rFonts w:ascii="Garamond" w:hAnsi="Garamond" w:cs="Times New Roman"/>
                <w:color w:val="231F20"/>
              </w:rPr>
            </w:pPr>
            <w:r w:rsidRPr="00190AEA">
              <w:rPr>
                <w:rFonts w:ascii="Garamond" w:hAnsi="Garamond" w:cs="Times New Roman"/>
                <w:color w:val="231F20"/>
              </w:rPr>
              <w:t>Kappa</w:t>
            </w:r>
          </w:p>
        </w:tc>
      </w:tr>
      <w:tr w:rsidR="00652B41" w:rsidRPr="00190AEA" w14:paraId="7E1CD7D2" w14:textId="77777777" w:rsidTr="00221C07">
        <w:tc>
          <w:tcPr>
            <w:tcW w:w="1990" w:type="dxa"/>
          </w:tcPr>
          <w:p w14:paraId="18FED3C6" w14:textId="04B01472" w:rsidR="00652B41" w:rsidRPr="00190AEA" w:rsidRDefault="00652B41" w:rsidP="00652B41">
            <w:pPr>
              <w:spacing w:after="150"/>
              <w:rPr>
                <w:rFonts w:ascii="Garamond" w:hAnsi="Garamond" w:cs="Times New Roman"/>
                <w:color w:val="231F20"/>
              </w:rPr>
            </w:pPr>
            <w:r w:rsidRPr="00190AEA">
              <w:rPr>
                <w:rFonts w:ascii="Garamond" w:hAnsi="Garamond" w:cs="Times New Roman"/>
                <w:color w:val="231F20"/>
              </w:rPr>
              <w:t>KNN (5)</w:t>
            </w:r>
          </w:p>
        </w:tc>
        <w:tc>
          <w:tcPr>
            <w:tcW w:w="1564" w:type="dxa"/>
          </w:tcPr>
          <w:p w14:paraId="7A737B8C" w14:textId="0D412410" w:rsidR="00652B41" w:rsidRPr="00190AEA" w:rsidRDefault="00652B41" w:rsidP="00652B41">
            <w:pPr>
              <w:spacing w:after="150"/>
              <w:rPr>
                <w:rFonts w:ascii="Garamond" w:hAnsi="Garamond" w:cs="Times New Roman"/>
                <w:color w:val="231F20"/>
              </w:rPr>
            </w:pPr>
            <w:r w:rsidRPr="00190AEA">
              <w:rPr>
                <w:rFonts w:ascii="Garamond" w:hAnsi="Garamond"/>
              </w:rPr>
              <w:t xml:space="preserve">5.518470  </w:t>
            </w:r>
          </w:p>
        </w:tc>
        <w:tc>
          <w:tcPr>
            <w:tcW w:w="1564" w:type="dxa"/>
          </w:tcPr>
          <w:p w14:paraId="2902CBFA" w14:textId="17112DD1" w:rsidR="00652B41" w:rsidRPr="00190AEA" w:rsidRDefault="00652B41" w:rsidP="00652B41">
            <w:pPr>
              <w:spacing w:after="150"/>
              <w:rPr>
                <w:rFonts w:ascii="Garamond" w:hAnsi="Garamond" w:cs="Times New Roman"/>
                <w:color w:val="231F20"/>
              </w:rPr>
            </w:pPr>
            <w:r w:rsidRPr="00190AEA">
              <w:rPr>
                <w:rFonts w:ascii="Garamond" w:hAnsi="Garamond"/>
              </w:rPr>
              <w:t>0.6946736</w:t>
            </w:r>
          </w:p>
        </w:tc>
        <w:tc>
          <w:tcPr>
            <w:tcW w:w="2116" w:type="dxa"/>
          </w:tcPr>
          <w:p w14:paraId="030F1758" w14:textId="4C2384D8" w:rsidR="00652B41" w:rsidRPr="00190AEA" w:rsidRDefault="00652B41" w:rsidP="00652B41">
            <w:pPr>
              <w:spacing w:after="150"/>
              <w:rPr>
                <w:rFonts w:ascii="Garamond" w:hAnsi="Garamond" w:cs="Times New Roman"/>
                <w:color w:val="231F20"/>
              </w:rPr>
            </w:pPr>
            <w:r w:rsidRPr="00190AEA">
              <w:rPr>
                <w:rFonts w:ascii="Garamond" w:hAnsi="Garamond" w:cs="Times New Roman"/>
              </w:rPr>
              <w:t xml:space="preserve"> 0.9807988  </w:t>
            </w:r>
          </w:p>
        </w:tc>
        <w:tc>
          <w:tcPr>
            <w:tcW w:w="2116" w:type="dxa"/>
          </w:tcPr>
          <w:p w14:paraId="74FF3839" w14:textId="720D1C8C" w:rsidR="00652B41" w:rsidRPr="00190AEA" w:rsidRDefault="00652B41" w:rsidP="00652B41">
            <w:pPr>
              <w:spacing w:after="150"/>
              <w:rPr>
                <w:rFonts w:ascii="Garamond" w:hAnsi="Garamond" w:cs="Times New Roman"/>
                <w:color w:val="231F20"/>
              </w:rPr>
            </w:pPr>
            <w:r w:rsidRPr="00190AEA">
              <w:rPr>
                <w:rFonts w:ascii="Garamond" w:hAnsi="Garamond" w:cs="Times New Roman"/>
              </w:rPr>
              <w:t>0.8450510</w:t>
            </w:r>
          </w:p>
        </w:tc>
      </w:tr>
      <w:tr w:rsidR="00652B41" w:rsidRPr="00190AEA" w14:paraId="6CA36372" w14:textId="77777777" w:rsidTr="00221C07">
        <w:tc>
          <w:tcPr>
            <w:tcW w:w="1990" w:type="dxa"/>
          </w:tcPr>
          <w:p w14:paraId="33908076" w14:textId="5697BE73" w:rsidR="00652B41" w:rsidRPr="00190AEA" w:rsidRDefault="00652B41" w:rsidP="00652B41">
            <w:pPr>
              <w:spacing w:after="150"/>
              <w:rPr>
                <w:rFonts w:ascii="Garamond" w:hAnsi="Garamond" w:cs="Times New Roman"/>
                <w:color w:val="231F20"/>
                <w:highlight w:val="yellow"/>
              </w:rPr>
            </w:pPr>
            <w:r w:rsidRPr="00190AEA">
              <w:rPr>
                <w:rFonts w:ascii="Garamond" w:hAnsi="Garamond" w:cs="Times New Roman"/>
                <w:color w:val="231F20"/>
                <w:highlight w:val="yellow"/>
              </w:rPr>
              <w:t>SVM</w:t>
            </w:r>
          </w:p>
        </w:tc>
        <w:tc>
          <w:tcPr>
            <w:tcW w:w="1564" w:type="dxa"/>
          </w:tcPr>
          <w:p w14:paraId="2B4C8EC5" w14:textId="2643222F" w:rsidR="00652B41" w:rsidRPr="00190AEA" w:rsidRDefault="00652B41" w:rsidP="00652B41">
            <w:pPr>
              <w:spacing w:after="150"/>
              <w:rPr>
                <w:rFonts w:ascii="Garamond" w:hAnsi="Garamond" w:cs="Times New Roman"/>
                <w:highlight w:val="yellow"/>
              </w:rPr>
            </w:pPr>
            <w:r w:rsidRPr="00190AEA">
              <w:rPr>
                <w:rFonts w:ascii="Garamond" w:hAnsi="Garamond" w:cs="Times New Roman"/>
                <w:highlight w:val="yellow"/>
              </w:rPr>
              <w:t xml:space="preserve">4.851685  </w:t>
            </w:r>
          </w:p>
        </w:tc>
        <w:tc>
          <w:tcPr>
            <w:tcW w:w="1564" w:type="dxa"/>
          </w:tcPr>
          <w:p w14:paraId="29EAF443" w14:textId="7E8DE7B3" w:rsidR="00652B41" w:rsidRPr="00190AEA" w:rsidRDefault="00652B41" w:rsidP="00652B41">
            <w:pPr>
              <w:spacing w:after="150"/>
              <w:rPr>
                <w:rFonts w:ascii="Garamond" w:hAnsi="Garamond" w:cs="Times New Roman"/>
                <w:highlight w:val="yellow"/>
              </w:rPr>
            </w:pPr>
            <w:r w:rsidRPr="00190AEA">
              <w:rPr>
                <w:rFonts w:ascii="Garamond" w:hAnsi="Garamond" w:cs="Times New Roman"/>
                <w:highlight w:val="yellow"/>
              </w:rPr>
              <w:t xml:space="preserve">0.9998349  </w:t>
            </w:r>
          </w:p>
        </w:tc>
        <w:tc>
          <w:tcPr>
            <w:tcW w:w="2116" w:type="dxa"/>
          </w:tcPr>
          <w:p w14:paraId="499CFB5E" w14:textId="139CBCE9" w:rsidR="00652B41" w:rsidRPr="00190AEA" w:rsidRDefault="00652B41" w:rsidP="00652B41">
            <w:pPr>
              <w:spacing w:after="150"/>
              <w:rPr>
                <w:rFonts w:ascii="Garamond" w:hAnsi="Garamond" w:cs="Times New Roman"/>
                <w:color w:val="231F20"/>
                <w:highlight w:val="yellow"/>
              </w:rPr>
            </w:pPr>
            <w:r w:rsidRPr="00190AEA">
              <w:rPr>
                <w:rFonts w:ascii="Garamond" w:hAnsi="Garamond" w:cs="Times New Roman"/>
                <w:highlight w:val="yellow"/>
              </w:rPr>
              <w:t xml:space="preserve">0.9811379  </w:t>
            </w:r>
          </w:p>
        </w:tc>
        <w:tc>
          <w:tcPr>
            <w:tcW w:w="2116" w:type="dxa"/>
          </w:tcPr>
          <w:p w14:paraId="26643073" w14:textId="29BB1ECF" w:rsidR="00652B41" w:rsidRPr="00190AEA" w:rsidRDefault="00652B41" w:rsidP="00652B41">
            <w:pPr>
              <w:spacing w:after="150"/>
              <w:rPr>
                <w:rFonts w:ascii="Garamond" w:hAnsi="Garamond" w:cs="Times New Roman"/>
                <w:color w:val="231F20"/>
                <w:highlight w:val="yellow"/>
              </w:rPr>
            </w:pPr>
            <w:r w:rsidRPr="00190AEA">
              <w:rPr>
                <w:rFonts w:ascii="Garamond" w:hAnsi="Garamond" w:cs="Times New Roman"/>
                <w:highlight w:val="yellow"/>
              </w:rPr>
              <w:t xml:space="preserve"> 0.84779</w:t>
            </w:r>
          </w:p>
        </w:tc>
      </w:tr>
      <w:tr w:rsidR="00652B41" w:rsidRPr="00190AEA" w14:paraId="7D642A35" w14:textId="77777777" w:rsidTr="00221C07">
        <w:tc>
          <w:tcPr>
            <w:tcW w:w="1990" w:type="dxa"/>
          </w:tcPr>
          <w:p w14:paraId="532B0B0B" w14:textId="65B97951" w:rsidR="00652B41" w:rsidRPr="00190AEA" w:rsidRDefault="00652B41" w:rsidP="00652B41">
            <w:pPr>
              <w:spacing w:after="150"/>
              <w:rPr>
                <w:rFonts w:ascii="Garamond" w:hAnsi="Garamond" w:cs="Times New Roman"/>
                <w:color w:val="231F20"/>
              </w:rPr>
            </w:pPr>
            <w:r w:rsidRPr="00190AEA">
              <w:rPr>
                <w:rFonts w:ascii="Garamond" w:hAnsi="Garamond" w:cs="Times New Roman"/>
                <w:color w:val="231F20"/>
              </w:rPr>
              <w:t>Random Forrest</w:t>
            </w:r>
          </w:p>
        </w:tc>
        <w:tc>
          <w:tcPr>
            <w:tcW w:w="1564" w:type="dxa"/>
          </w:tcPr>
          <w:p w14:paraId="3853168D" w14:textId="66B615EC" w:rsidR="00652B41" w:rsidRPr="00190AEA" w:rsidRDefault="00652B41" w:rsidP="00652B41">
            <w:pPr>
              <w:spacing w:after="150"/>
              <w:rPr>
                <w:rFonts w:ascii="Garamond" w:hAnsi="Garamond" w:cs="Times New Roman"/>
                <w:color w:val="231F20"/>
              </w:rPr>
            </w:pPr>
            <w:r w:rsidRPr="00190AEA">
              <w:rPr>
                <w:rFonts w:ascii="Garamond" w:hAnsi="Garamond"/>
              </w:rPr>
              <w:t xml:space="preserve">4.942965  </w:t>
            </w:r>
          </w:p>
        </w:tc>
        <w:tc>
          <w:tcPr>
            <w:tcW w:w="1564" w:type="dxa"/>
          </w:tcPr>
          <w:p w14:paraId="407045B3" w14:textId="7273DB45" w:rsidR="00652B41" w:rsidRPr="00190AEA" w:rsidRDefault="00652B41" w:rsidP="00652B41">
            <w:pPr>
              <w:spacing w:after="150"/>
              <w:rPr>
                <w:rFonts w:ascii="Garamond" w:hAnsi="Garamond" w:cs="Times New Roman"/>
                <w:color w:val="231F20"/>
              </w:rPr>
            </w:pPr>
            <w:r w:rsidRPr="00190AEA">
              <w:rPr>
                <w:rFonts w:ascii="Garamond" w:hAnsi="Garamond"/>
              </w:rPr>
              <w:t>0.7573926</w:t>
            </w:r>
          </w:p>
        </w:tc>
        <w:tc>
          <w:tcPr>
            <w:tcW w:w="2116" w:type="dxa"/>
          </w:tcPr>
          <w:p w14:paraId="35537DF0" w14:textId="4EBC55B5" w:rsidR="00652B41" w:rsidRPr="00190AEA" w:rsidRDefault="00652B41" w:rsidP="00652B41">
            <w:pPr>
              <w:spacing w:after="150"/>
              <w:rPr>
                <w:rFonts w:ascii="Garamond" w:hAnsi="Garamond" w:cs="Times New Roman"/>
                <w:color w:val="231F20"/>
              </w:rPr>
            </w:pPr>
            <w:r w:rsidRPr="00190AEA">
              <w:rPr>
                <w:rFonts w:ascii="Garamond" w:hAnsi="Garamond" w:cs="Times New Roman"/>
              </w:rPr>
              <w:t>0.9846908</w:t>
            </w:r>
          </w:p>
        </w:tc>
        <w:tc>
          <w:tcPr>
            <w:tcW w:w="2116" w:type="dxa"/>
          </w:tcPr>
          <w:p w14:paraId="5F132AF7" w14:textId="1AB5159A" w:rsidR="00652B41" w:rsidRPr="00190AEA" w:rsidRDefault="00652B41" w:rsidP="00652B41">
            <w:pPr>
              <w:spacing w:after="150"/>
              <w:rPr>
                <w:rFonts w:ascii="Garamond" w:hAnsi="Garamond" w:cs="Times New Roman"/>
                <w:color w:val="231F20"/>
              </w:rPr>
            </w:pPr>
            <w:r w:rsidRPr="00190AEA">
              <w:rPr>
                <w:rFonts w:ascii="Garamond" w:hAnsi="Garamond" w:cs="Times New Roman"/>
              </w:rPr>
              <w:t>0.9405622</w:t>
            </w:r>
          </w:p>
        </w:tc>
      </w:tr>
      <w:tr w:rsidR="00652B41" w:rsidRPr="00190AEA" w14:paraId="603D494A" w14:textId="77777777" w:rsidTr="00221C07">
        <w:tc>
          <w:tcPr>
            <w:tcW w:w="1990" w:type="dxa"/>
          </w:tcPr>
          <w:p w14:paraId="06B4235A" w14:textId="77777777" w:rsidR="00652B41" w:rsidRPr="00190AEA" w:rsidRDefault="00652B41" w:rsidP="00652B41">
            <w:pPr>
              <w:spacing w:after="150"/>
              <w:rPr>
                <w:rFonts w:ascii="Garamond" w:hAnsi="Garamond" w:cs="Times New Roman"/>
                <w:color w:val="231F20"/>
              </w:rPr>
            </w:pPr>
            <w:r w:rsidRPr="00190AEA">
              <w:rPr>
                <w:rFonts w:ascii="Garamond" w:hAnsi="Garamond" w:cs="Times New Roman"/>
                <w:color w:val="231F20"/>
              </w:rPr>
              <w:t>C50</w:t>
            </w:r>
          </w:p>
        </w:tc>
        <w:tc>
          <w:tcPr>
            <w:tcW w:w="1564" w:type="dxa"/>
          </w:tcPr>
          <w:p w14:paraId="7A662087" w14:textId="1A6AB03B" w:rsidR="00652B41" w:rsidRPr="00190AEA" w:rsidRDefault="00652B41" w:rsidP="00652B41">
            <w:pPr>
              <w:spacing w:after="150"/>
              <w:rPr>
                <w:rFonts w:ascii="Garamond" w:hAnsi="Garamond" w:cs="Times New Roman"/>
                <w:color w:val="231F20"/>
              </w:rPr>
            </w:pPr>
          </w:p>
        </w:tc>
        <w:tc>
          <w:tcPr>
            <w:tcW w:w="1564" w:type="dxa"/>
          </w:tcPr>
          <w:p w14:paraId="502B96DB" w14:textId="70C6EC78" w:rsidR="00652B41" w:rsidRPr="00190AEA" w:rsidRDefault="00652B41" w:rsidP="00652B41">
            <w:pPr>
              <w:spacing w:after="150"/>
              <w:rPr>
                <w:rFonts w:ascii="Garamond" w:hAnsi="Garamond" w:cs="Times New Roman"/>
                <w:color w:val="231F20"/>
              </w:rPr>
            </w:pPr>
          </w:p>
        </w:tc>
        <w:tc>
          <w:tcPr>
            <w:tcW w:w="2116" w:type="dxa"/>
          </w:tcPr>
          <w:p w14:paraId="47BCDCFB" w14:textId="43BCF661" w:rsidR="00652B41" w:rsidRPr="00190AEA" w:rsidRDefault="00652B41" w:rsidP="00652B41">
            <w:pPr>
              <w:spacing w:after="150"/>
              <w:rPr>
                <w:rFonts w:ascii="Garamond" w:hAnsi="Garamond" w:cs="Times New Roman"/>
                <w:color w:val="231F20"/>
              </w:rPr>
            </w:pPr>
            <w:r w:rsidRPr="00190AEA">
              <w:rPr>
                <w:rFonts w:ascii="Garamond" w:hAnsi="Garamond" w:cs="Times New Roman"/>
                <w:color w:val="231F20"/>
              </w:rPr>
              <w:t>1.0</w:t>
            </w:r>
          </w:p>
        </w:tc>
        <w:tc>
          <w:tcPr>
            <w:tcW w:w="2116" w:type="dxa"/>
          </w:tcPr>
          <w:p w14:paraId="3376663F" w14:textId="51E4925D" w:rsidR="00652B41" w:rsidRPr="00190AEA" w:rsidRDefault="00652B41" w:rsidP="00652B41">
            <w:pPr>
              <w:spacing w:after="150"/>
              <w:rPr>
                <w:rFonts w:ascii="Garamond" w:hAnsi="Garamond" w:cs="Times New Roman"/>
                <w:color w:val="231F20"/>
              </w:rPr>
            </w:pPr>
            <w:r w:rsidRPr="00190AEA">
              <w:rPr>
                <w:rFonts w:ascii="Garamond" w:hAnsi="Garamond" w:cs="Times New Roman"/>
                <w:color w:val="231F20"/>
              </w:rPr>
              <w:t>1.0</w:t>
            </w:r>
          </w:p>
        </w:tc>
      </w:tr>
    </w:tbl>
    <w:p w14:paraId="52A2A972" w14:textId="77777777" w:rsidR="006E170E" w:rsidRPr="00190AEA" w:rsidRDefault="006E170E" w:rsidP="00A06CA6">
      <w:pPr>
        <w:spacing w:after="150"/>
        <w:rPr>
          <w:rFonts w:ascii="Garamond" w:hAnsi="Garamond" w:cs="Times New Roman"/>
          <w:color w:val="231F20"/>
        </w:rPr>
      </w:pPr>
    </w:p>
    <w:p w14:paraId="4E15FC8B" w14:textId="375AC52E" w:rsidR="000A1529" w:rsidRPr="00190AEA" w:rsidRDefault="000A1529" w:rsidP="001E22EB">
      <w:pPr>
        <w:spacing w:after="150"/>
        <w:jc w:val="center"/>
        <w:rPr>
          <w:rFonts w:ascii="Garamond" w:hAnsi="Garamond" w:cs="Times New Roman"/>
          <w:b/>
          <w:color w:val="231F20"/>
        </w:rPr>
      </w:pPr>
      <w:r w:rsidRPr="00190AEA">
        <w:rPr>
          <w:rFonts w:ascii="Garamond" w:hAnsi="Garamond" w:cs="Times New Roman"/>
          <w:b/>
          <w:color w:val="231F20"/>
        </w:rPr>
        <w:t>Insights</w:t>
      </w:r>
      <w:r w:rsidR="00155A12" w:rsidRPr="00190AEA">
        <w:rPr>
          <w:rFonts w:ascii="Garamond" w:hAnsi="Garamond" w:cs="Times New Roman"/>
          <w:b/>
          <w:color w:val="231F20"/>
        </w:rPr>
        <w:t xml:space="preserve"> &amp; Recommendations</w:t>
      </w:r>
    </w:p>
    <w:p w14:paraId="197C3F96" w14:textId="265184B1" w:rsidR="00AA7A11" w:rsidRPr="00190AEA" w:rsidRDefault="00AA7A11" w:rsidP="001E22EB">
      <w:pPr>
        <w:spacing w:after="150"/>
        <w:rPr>
          <w:rFonts w:ascii="Garamond" w:hAnsi="Garamond" w:cs="Times New Roman"/>
          <w:color w:val="231F20"/>
        </w:rPr>
      </w:pPr>
      <w:r w:rsidRPr="00190AEA">
        <w:rPr>
          <w:rFonts w:ascii="Garamond" w:hAnsi="Garamond" w:cs="Times New Roman"/>
          <w:b/>
          <w:color w:val="231F20"/>
        </w:rPr>
        <w:tab/>
      </w:r>
      <w:r w:rsidRPr="00190AEA">
        <w:rPr>
          <w:rFonts w:ascii="Garamond" w:hAnsi="Garamond" w:cs="Times New Roman"/>
          <w:color w:val="231F20"/>
        </w:rPr>
        <w:t xml:space="preserve">There are several key insights that can be drawn from the predictive sentiment analysis that can benefit Alert Analytics: </w:t>
      </w:r>
    </w:p>
    <w:p w14:paraId="1ADB0115" w14:textId="7BE6FBF2" w:rsidR="00155A12" w:rsidRPr="00190AEA" w:rsidRDefault="00155A12" w:rsidP="00155A12">
      <w:pPr>
        <w:pStyle w:val="ListParagraph"/>
        <w:numPr>
          <w:ilvl w:val="0"/>
          <w:numId w:val="20"/>
        </w:numPr>
        <w:spacing w:after="150"/>
        <w:rPr>
          <w:rFonts w:ascii="Garamond" w:hAnsi="Garamond" w:cs="Times New Roman"/>
          <w:color w:val="231F20"/>
        </w:rPr>
      </w:pPr>
      <w:r w:rsidRPr="00190AEA">
        <w:rPr>
          <w:rFonts w:ascii="Garamond" w:hAnsi="Garamond" w:cs="Times New Roman"/>
          <w:color w:val="231F20"/>
        </w:rPr>
        <w:t>There is a general positive overall sentiment to both phones and it could be beneficial for future analysis to focus on each specific component of the cameras and research sentiments in more detail as there was a significant portion of neutral statements.</w:t>
      </w:r>
    </w:p>
    <w:p w14:paraId="7837488B" w14:textId="77777777" w:rsidR="00155A12" w:rsidRPr="00190AEA" w:rsidRDefault="00155A12" w:rsidP="00155A12">
      <w:pPr>
        <w:pStyle w:val="ListParagraph"/>
        <w:numPr>
          <w:ilvl w:val="0"/>
          <w:numId w:val="20"/>
        </w:numPr>
        <w:spacing w:after="150"/>
        <w:rPr>
          <w:rFonts w:ascii="Garamond" w:hAnsi="Garamond" w:cs="Times New Roman"/>
          <w:color w:val="231F20"/>
        </w:rPr>
      </w:pPr>
      <w:r w:rsidRPr="00190AEA">
        <w:rPr>
          <w:rFonts w:ascii="Garamond" w:hAnsi="Garamond" w:cs="Times New Roman"/>
          <w:color w:val="231F20"/>
        </w:rPr>
        <w:t>Given the large number of “Neutral” sentiments it could also be very beneficial to further investigate these categories to determine how to more adequately address the search parameters for sentiment analysis.</w:t>
      </w:r>
    </w:p>
    <w:p w14:paraId="205C3366" w14:textId="36D0642B" w:rsidR="00155A12" w:rsidRPr="00190AEA" w:rsidRDefault="00155A12" w:rsidP="00155A12">
      <w:pPr>
        <w:pStyle w:val="ListParagraph"/>
        <w:numPr>
          <w:ilvl w:val="0"/>
          <w:numId w:val="20"/>
        </w:numPr>
        <w:spacing w:after="150"/>
        <w:rPr>
          <w:rFonts w:ascii="Garamond" w:hAnsi="Garamond" w:cs="Times New Roman"/>
          <w:color w:val="231F20"/>
        </w:rPr>
      </w:pPr>
      <w:r w:rsidRPr="00190AEA">
        <w:rPr>
          <w:rFonts w:ascii="Garamond" w:hAnsi="Garamond" w:cs="Times New Roman"/>
          <w:color w:val="231F20"/>
        </w:rPr>
        <w:t xml:space="preserve"> </w:t>
      </w:r>
      <w:r w:rsidR="00E54F2F" w:rsidRPr="00190AEA">
        <w:rPr>
          <w:rFonts w:ascii="Garamond" w:hAnsi="Garamond" w:cs="Times New Roman"/>
          <w:color w:val="231F20"/>
        </w:rPr>
        <w:t xml:space="preserve">Outliers – There were several outliers to further investigate the language of the sentiment analysis. </w:t>
      </w:r>
    </w:p>
    <w:p w14:paraId="0718EE1B" w14:textId="3284534B" w:rsidR="001E22EB" w:rsidRPr="00190AEA" w:rsidRDefault="001E22EB" w:rsidP="001E22EB">
      <w:pPr>
        <w:spacing w:after="150"/>
        <w:rPr>
          <w:rFonts w:ascii="Garamond" w:hAnsi="Garamond" w:cs="Times New Roman"/>
          <w:color w:val="231F20"/>
        </w:rPr>
      </w:pPr>
      <w:r w:rsidRPr="00190AEA">
        <w:rPr>
          <w:rFonts w:ascii="Garamond" w:hAnsi="Garamond" w:cs="Times New Roman"/>
          <w:b/>
          <w:color w:val="231F20"/>
        </w:rPr>
        <w:tab/>
      </w:r>
    </w:p>
    <w:p w14:paraId="3E7B0739" w14:textId="6D7EB9AC" w:rsidR="00BB69E3" w:rsidRPr="00190AEA" w:rsidRDefault="00BB69E3" w:rsidP="00BB69E3">
      <w:pPr>
        <w:spacing w:after="150"/>
        <w:rPr>
          <w:rFonts w:ascii="Garamond" w:hAnsi="Garamond" w:cs="Times New Roman"/>
          <w:color w:val="231F20"/>
        </w:rPr>
      </w:pPr>
    </w:p>
    <w:sectPr w:rsidR="00BB69E3" w:rsidRPr="00190AEA" w:rsidSect="004540B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E17ED" w14:textId="77777777" w:rsidR="00603C20" w:rsidRDefault="00603C20" w:rsidP="002C5F93">
      <w:r>
        <w:separator/>
      </w:r>
    </w:p>
  </w:endnote>
  <w:endnote w:type="continuationSeparator" w:id="0">
    <w:p w14:paraId="4EF7CE62" w14:textId="77777777" w:rsidR="00603C20" w:rsidRDefault="00603C20" w:rsidP="002C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C44B5" w14:textId="37EA6E2C" w:rsidR="002C5F93" w:rsidRDefault="002C5F93">
    <w:pPr>
      <w:pStyle w:val="Footer"/>
    </w:pPr>
    <w:r w:rsidRPr="002C5F93">
      <w:rPr>
        <w:rFonts w:eastAsiaTheme="minorEastAsia"/>
        <w:i/>
        <w:noProof/>
        <w:color w:val="808080" w:themeColor="background1" w:themeShade="80"/>
        <w:sz w:val="28"/>
        <w:szCs w:val="28"/>
      </w:rPr>
      <mc:AlternateContent>
        <mc:Choice Requires="wpg">
          <w:drawing>
            <wp:anchor distT="0" distB="0" distL="0" distR="0" simplePos="0" relativeHeight="251662336" behindDoc="0" locked="0" layoutInCell="1" allowOverlap="1" wp14:anchorId="379152C5" wp14:editId="5D211F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9152C5"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v:textbox>
              </v:shape>
              <w10:wrap type="square" anchorx="margin" anchory="margin"/>
            </v:group>
          </w:pict>
        </mc:Fallback>
      </mc:AlternateContent>
    </w:r>
    <w:r w:rsidRPr="002C5F93">
      <w:rPr>
        <w:rFonts w:eastAsiaTheme="minorEastAsia"/>
        <w:i/>
        <w:noProof/>
        <w:sz w:val="28"/>
        <w:szCs w:val="28"/>
      </w:rPr>
      <mc:AlternateContent>
        <mc:Choice Requires="wps">
          <w:drawing>
            <wp:anchor distT="0" distB="0" distL="0" distR="0" simplePos="0" relativeHeight="251661312" behindDoc="0" locked="0" layoutInCell="1" allowOverlap="1" wp14:anchorId="5AC89D44" wp14:editId="5D4611B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E0696">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89D44"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7wZlFp8CAACfBQAADgAAAAAAAAAAAAAAAAAuAgAAZHJz&#13;&#10;L2Uyb0RvYy54bWxQSwECLQAUAAYACAAAACEANXwM7t0AAAAIAQAADwAAAAAAAAAAAAAAAAD5BAAA&#13;&#10;ZHJzL2Rvd25yZXYueG1sUEsFBgAAAAAEAAQA8wAAAAMGAAAAAA==&#13;&#10;" fillcolor="black [3213]" stroked="f" strokeweight="3pt">
              <v:textbo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E0696">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0BBA8" w14:textId="77777777" w:rsidR="00603C20" w:rsidRDefault="00603C20" w:rsidP="002C5F93">
      <w:r>
        <w:separator/>
      </w:r>
    </w:p>
  </w:footnote>
  <w:footnote w:type="continuationSeparator" w:id="0">
    <w:p w14:paraId="0468D929" w14:textId="77777777" w:rsidR="00603C20" w:rsidRDefault="00603C20" w:rsidP="002C5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9E554" w14:textId="77777777" w:rsidR="002C5F93" w:rsidRDefault="002C5F93">
    <w:pPr>
      <w:pStyle w:val="Header"/>
    </w:pPr>
    <w:r>
      <w:rPr>
        <w:noProof/>
      </w:rPr>
      <mc:AlternateContent>
        <mc:Choice Requires="wps">
          <w:drawing>
            <wp:anchor distT="0" distB="0" distL="114300" distR="114300" simplePos="0" relativeHeight="251659264" behindDoc="0" locked="0" layoutInCell="1" allowOverlap="1" wp14:anchorId="568F82EF" wp14:editId="5A9EE63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3F29C26" w:rsidR="002C5F93" w:rsidRDefault="00AC5E88">
                              <w:pPr>
                                <w:pStyle w:val="NoSpacing"/>
                                <w:jc w:val="center"/>
                                <w:rPr>
                                  <w:b/>
                                  <w:caps/>
                                  <w:spacing w:val="20"/>
                                  <w:sz w:val="28"/>
                                  <w:szCs w:val="28"/>
                                </w:rPr>
                              </w:pPr>
                              <w:r>
                                <w:rPr>
                                  <w:b/>
                                  <w:caps/>
                                  <w:spacing w:val="20"/>
                                  <w:sz w:val="28"/>
                                  <w:szCs w:val="28"/>
                                </w:rPr>
                                <w:t>Summary of Findings – Cellphone Predictive Sentiment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8F82E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3F29C26" w:rsidR="002C5F93" w:rsidRDefault="00AC5E88">
                        <w:pPr>
                          <w:pStyle w:val="NoSpacing"/>
                          <w:jc w:val="center"/>
                          <w:rPr>
                            <w:b/>
                            <w:caps/>
                            <w:spacing w:val="20"/>
                            <w:sz w:val="28"/>
                            <w:szCs w:val="28"/>
                          </w:rPr>
                        </w:pPr>
                        <w:r>
                          <w:rPr>
                            <w:b/>
                            <w:caps/>
                            <w:spacing w:val="20"/>
                            <w:sz w:val="28"/>
                            <w:szCs w:val="28"/>
                          </w:rPr>
                          <w:t>Summary of Findings – Cellphone Predictive Sentiment</w:t>
                        </w:r>
                      </w:p>
                    </w:sdtContent>
                  </w:sdt>
                </w:txbxContent>
              </v:textbox>
              <w10:wrap anchorx="page" anchory="page"/>
            </v:rect>
          </w:pict>
        </mc:Fallback>
      </mc:AlternateContent>
    </w:r>
  </w:p>
  <w:p w14:paraId="3DABF5CF" w14:textId="77777777" w:rsidR="002C5F93" w:rsidRDefault="002C5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0E6"/>
    <w:multiLevelType w:val="hybridMultilevel"/>
    <w:tmpl w:val="D59E95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63F98"/>
    <w:multiLevelType w:val="hybridMultilevel"/>
    <w:tmpl w:val="14EE4730"/>
    <w:lvl w:ilvl="0" w:tplc="2F86750E">
      <w:numFmt w:val="bullet"/>
      <w:lvlText w:val="-"/>
      <w:lvlJc w:val="left"/>
      <w:pPr>
        <w:ind w:left="480" w:hanging="360"/>
      </w:pPr>
      <w:rPr>
        <w:rFonts w:ascii="Garamond" w:eastAsiaTheme="minorHAnsi" w:hAnsi="Garamond"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0C2C251A"/>
    <w:multiLevelType w:val="hybridMultilevel"/>
    <w:tmpl w:val="043C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5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A00281"/>
    <w:multiLevelType w:val="multilevel"/>
    <w:tmpl w:val="6D0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B5B02"/>
    <w:multiLevelType w:val="hybridMultilevel"/>
    <w:tmpl w:val="48C2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303BE"/>
    <w:multiLevelType w:val="hybridMultilevel"/>
    <w:tmpl w:val="5C548EF4"/>
    <w:lvl w:ilvl="0" w:tplc="2F86750E">
      <w:numFmt w:val="bullet"/>
      <w:lvlText w:val="-"/>
      <w:lvlJc w:val="left"/>
      <w:pPr>
        <w:ind w:left="48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B2EA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34695D7D"/>
    <w:multiLevelType w:val="multilevel"/>
    <w:tmpl w:val="7EF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26318"/>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0" w15:restartNumberingAfterBreak="0">
    <w:nsid w:val="54AD4793"/>
    <w:multiLevelType w:val="hybridMultilevel"/>
    <w:tmpl w:val="23EA1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06A2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2" w15:restartNumberingAfterBreak="0">
    <w:nsid w:val="62157D54"/>
    <w:multiLevelType w:val="multilevel"/>
    <w:tmpl w:val="990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E71C6"/>
    <w:multiLevelType w:val="multilevel"/>
    <w:tmpl w:val="0409001D"/>
    <w:lvl w:ilvl="0">
      <w:start w:val="1"/>
      <w:numFmt w:val="decimal"/>
      <w:lvlText w:val="%1)"/>
      <w:lvlJc w:val="left"/>
      <w:pPr>
        <w:ind w:left="630" w:hanging="360"/>
      </w:p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4" w15:restartNumberingAfterBreak="0">
    <w:nsid w:val="631E4599"/>
    <w:multiLevelType w:val="hybridMultilevel"/>
    <w:tmpl w:val="708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AF1ABD"/>
    <w:multiLevelType w:val="multilevel"/>
    <w:tmpl w:val="0BB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F0898"/>
    <w:multiLevelType w:val="hybridMultilevel"/>
    <w:tmpl w:val="AE4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A6BE5"/>
    <w:multiLevelType w:val="multilevel"/>
    <w:tmpl w:val="F13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02843"/>
    <w:multiLevelType w:val="multilevel"/>
    <w:tmpl w:val="88B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16E83"/>
    <w:multiLevelType w:val="hybridMultilevel"/>
    <w:tmpl w:val="CFA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8"/>
  </w:num>
  <w:num w:numId="4">
    <w:abstractNumId w:val="11"/>
  </w:num>
  <w:num w:numId="5">
    <w:abstractNumId w:val="8"/>
  </w:num>
  <w:num w:numId="6">
    <w:abstractNumId w:val="9"/>
  </w:num>
  <w:num w:numId="7">
    <w:abstractNumId w:val="7"/>
  </w:num>
  <w:num w:numId="8">
    <w:abstractNumId w:val="13"/>
  </w:num>
  <w:num w:numId="9">
    <w:abstractNumId w:val="14"/>
  </w:num>
  <w:num w:numId="10">
    <w:abstractNumId w:val="3"/>
  </w:num>
  <w:num w:numId="11">
    <w:abstractNumId w:val="1"/>
  </w:num>
  <w:num w:numId="12">
    <w:abstractNumId w:val="6"/>
  </w:num>
  <w:num w:numId="13">
    <w:abstractNumId w:val="19"/>
  </w:num>
  <w:num w:numId="14">
    <w:abstractNumId w:val="12"/>
  </w:num>
  <w:num w:numId="15">
    <w:abstractNumId w:val="17"/>
  </w:num>
  <w:num w:numId="16">
    <w:abstractNumId w:val="4"/>
  </w:num>
  <w:num w:numId="17">
    <w:abstractNumId w:val="5"/>
  </w:num>
  <w:num w:numId="18">
    <w:abstractNumId w:val="16"/>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5E"/>
    <w:rsid w:val="0000082A"/>
    <w:rsid w:val="00001022"/>
    <w:rsid w:val="00003508"/>
    <w:rsid w:val="000052E6"/>
    <w:rsid w:val="000054A2"/>
    <w:rsid w:val="0000765C"/>
    <w:rsid w:val="00013D5A"/>
    <w:rsid w:val="0002086D"/>
    <w:rsid w:val="00023820"/>
    <w:rsid w:val="00023C52"/>
    <w:rsid w:val="00025C97"/>
    <w:rsid w:val="00026803"/>
    <w:rsid w:val="00027913"/>
    <w:rsid w:val="000306DF"/>
    <w:rsid w:val="000363F8"/>
    <w:rsid w:val="00040DAC"/>
    <w:rsid w:val="00043176"/>
    <w:rsid w:val="000448B9"/>
    <w:rsid w:val="00044F2C"/>
    <w:rsid w:val="000534A0"/>
    <w:rsid w:val="000541C3"/>
    <w:rsid w:val="00055A74"/>
    <w:rsid w:val="00060718"/>
    <w:rsid w:val="00060976"/>
    <w:rsid w:val="00067EA4"/>
    <w:rsid w:val="000717DA"/>
    <w:rsid w:val="00074D84"/>
    <w:rsid w:val="000815E6"/>
    <w:rsid w:val="000972A6"/>
    <w:rsid w:val="000A1529"/>
    <w:rsid w:val="000B5FF9"/>
    <w:rsid w:val="000C527F"/>
    <w:rsid w:val="000C5435"/>
    <w:rsid w:val="000D4753"/>
    <w:rsid w:val="000D5AF1"/>
    <w:rsid w:val="000D672B"/>
    <w:rsid w:val="000F04A3"/>
    <w:rsid w:val="00105D54"/>
    <w:rsid w:val="00106196"/>
    <w:rsid w:val="00110791"/>
    <w:rsid w:val="00112C4D"/>
    <w:rsid w:val="00113DBB"/>
    <w:rsid w:val="001152D9"/>
    <w:rsid w:val="0012138A"/>
    <w:rsid w:val="00130079"/>
    <w:rsid w:val="00130D96"/>
    <w:rsid w:val="00130E18"/>
    <w:rsid w:val="001335C9"/>
    <w:rsid w:val="0013727D"/>
    <w:rsid w:val="0014719D"/>
    <w:rsid w:val="00150306"/>
    <w:rsid w:val="00150824"/>
    <w:rsid w:val="00155A12"/>
    <w:rsid w:val="001567DC"/>
    <w:rsid w:val="00164F65"/>
    <w:rsid w:val="0017081C"/>
    <w:rsid w:val="00174A5E"/>
    <w:rsid w:val="00176AE5"/>
    <w:rsid w:val="001843EB"/>
    <w:rsid w:val="00185D78"/>
    <w:rsid w:val="00190AEA"/>
    <w:rsid w:val="001952BD"/>
    <w:rsid w:val="001A2CB0"/>
    <w:rsid w:val="001A3A9C"/>
    <w:rsid w:val="001B1085"/>
    <w:rsid w:val="001B7B1F"/>
    <w:rsid w:val="001C0335"/>
    <w:rsid w:val="001C26B1"/>
    <w:rsid w:val="001C4BF3"/>
    <w:rsid w:val="001D173E"/>
    <w:rsid w:val="001D50D2"/>
    <w:rsid w:val="001E22EB"/>
    <w:rsid w:val="001E5D15"/>
    <w:rsid w:val="001F59F1"/>
    <w:rsid w:val="001F7515"/>
    <w:rsid w:val="002005F5"/>
    <w:rsid w:val="002057B9"/>
    <w:rsid w:val="00207228"/>
    <w:rsid w:val="00210467"/>
    <w:rsid w:val="00213253"/>
    <w:rsid w:val="00213603"/>
    <w:rsid w:val="00221C07"/>
    <w:rsid w:val="0023097C"/>
    <w:rsid w:val="002457C3"/>
    <w:rsid w:val="00252102"/>
    <w:rsid w:val="00260A29"/>
    <w:rsid w:val="00260D27"/>
    <w:rsid w:val="00261074"/>
    <w:rsid w:val="00263EA8"/>
    <w:rsid w:val="00267A72"/>
    <w:rsid w:val="002720A6"/>
    <w:rsid w:val="00272CEF"/>
    <w:rsid w:val="00273B81"/>
    <w:rsid w:val="00273CEA"/>
    <w:rsid w:val="0028047C"/>
    <w:rsid w:val="0028151C"/>
    <w:rsid w:val="0028270A"/>
    <w:rsid w:val="00283F3D"/>
    <w:rsid w:val="0028481B"/>
    <w:rsid w:val="002863FA"/>
    <w:rsid w:val="002A0662"/>
    <w:rsid w:val="002A2622"/>
    <w:rsid w:val="002B1B20"/>
    <w:rsid w:val="002C2562"/>
    <w:rsid w:val="002C295D"/>
    <w:rsid w:val="002C3A9B"/>
    <w:rsid w:val="002C5F93"/>
    <w:rsid w:val="002C794B"/>
    <w:rsid w:val="002C7FF9"/>
    <w:rsid w:val="002D2721"/>
    <w:rsid w:val="002D60DF"/>
    <w:rsid w:val="002E3510"/>
    <w:rsid w:val="002F1A1F"/>
    <w:rsid w:val="002F243D"/>
    <w:rsid w:val="002F718A"/>
    <w:rsid w:val="00307A13"/>
    <w:rsid w:val="00315F0B"/>
    <w:rsid w:val="00321B9D"/>
    <w:rsid w:val="00324ECC"/>
    <w:rsid w:val="003269AE"/>
    <w:rsid w:val="003301CD"/>
    <w:rsid w:val="003343F6"/>
    <w:rsid w:val="00336A12"/>
    <w:rsid w:val="003378AC"/>
    <w:rsid w:val="00342EBF"/>
    <w:rsid w:val="0034503B"/>
    <w:rsid w:val="00345559"/>
    <w:rsid w:val="00345D0A"/>
    <w:rsid w:val="00347034"/>
    <w:rsid w:val="00356C15"/>
    <w:rsid w:val="00366AEA"/>
    <w:rsid w:val="003672DC"/>
    <w:rsid w:val="00373608"/>
    <w:rsid w:val="00374C65"/>
    <w:rsid w:val="0037599A"/>
    <w:rsid w:val="0038344C"/>
    <w:rsid w:val="003847CE"/>
    <w:rsid w:val="00385D45"/>
    <w:rsid w:val="00385E12"/>
    <w:rsid w:val="00385F21"/>
    <w:rsid w:val="003903B1"/>
    <w:rsid w:val="00390578"/>
    <w:rsid w:val="0039158C"/>
    <w:rsid w:val="003938B8"/>
    <w:rsid w:val="003948B6"/>
    <w:rsid w:val="003957FB"/>
    <w:rsid w:val="00396F33"/>
    <w:rsid w:val="003977E6"/>
    <w:rsid w:val="003A30B5"/>
    <w:rsid w:val="003A3BC9"/>
    <w:rsid w:val="003A41A1"/>
    <w:rsid w:val="003A4730"/>
    <w:rsid w:val="003B1669"/>
    <w:rsid w:val="003B3D42"/>
    <w:rsid w:val="003B50FC"/>
    <w:rsid w:val="003B5D40"/>
    <w:rsid w:val="003B61E7"/>
    <w:rsid w:val="003D1C7C"/>
    <w:rsid w:val="003D3D52"/>
    <w:rsid w:val="003D6FE3"/>
    <w:rsid w:val="003E05C2"/>
    <w:rsid w:val="003E0F42"/>
    <w:rsid w:val="003E0FA8"/>
    <w:rsid w:val="003F5DB7"/>
    <w:rsid w:val="003F6EA3"/>
    <w:rsid w:val="00401C7E"/>
    <w:rsid w:val="00402293"/>
    <w:rsid w:val="004023A7"/>
    <w:rsid w:val="00404055"/>
    <w:rsid w:val="004119E0"/>
    <w:rsid w:val="00414BAD"/>
    <w:rsid w:val="004157ED"/>
    <w:rsid w:val="0041729A"/>
    <w:rsid w:val="0042066A"/>
    <w:rsid w:val="0042550D"/>
    <w:rsid w:val="00430952"/>
    <w:rsid w:val="00432A1B"/>
    <w:rsid w:val="00433527"/>
    <w:rsid w:val="004353D1"/>
    <w:rsid w:val="00452EF9"/>
    <w:rsid w:val="004540B8"/>
    <w:rsid w:val="0045668A"/>
    <w:rsid w:val="004637E9"/>
    <w:rsid w:val="0047741D"/>
    <w:rsid w:val="00483A31"/>
    <w:rsid w:val="00483DB8"/>
    <w:rsid w:val="00486A89"/>
    <w:rsid w:val="00486C70"/>
    <w:rsid w:val="00492847"/>
    <w:rsid w:val="00495D40"/>
    <w:rsid w:val="00495F20"/>
    <w:rsid w:val="004A1720"/>
    <w:rsid w:val="004A414F"/>
    <w:rsid w:val="004A5653"/>
    <w:rsid w:val="004A7B5F"/>
    <w:rsid w:val="004B3E76"/>
    <w:rsid w:val="004B66CA"/>
    <w:rsid w:val="004B75A5"/>
    <w:rsid w:val="004B7BBC"/>
    <w:rsid w:val="004C083A"/>
    <w:rsid w:val="004C19ED"/>
    <w:rsid w:val="004C1C85"/>
    <w:rsid w:val="004D3754"/>
    <w:rsid w:val="004E051C"/>
    <w:rsid w:val="004E0C46"/>
    <w:rsid w:val="004E3450"/>
    <w:rsid w:val="004E5B68"/>
    <w:rsid w:val="004E6AA8"/>
    <w:rsid w:val="004F0D9D"/>
    <w:rsid w:val="004F21B8"/>
    <w:rsid w:val="004F4E08"/>
    <w:rsid w:val="004F53A8"/>
    <w:rsid w:val="004F6478"/>
    <w:rsid w:val="0050296B"/>
    <w:rsid w:val="00516D03"/>
    <w:rsid w:val="00520A9C"/>
    <w:rsid w:val="00523C0B"/>
    <w:rsid w:val="005248C2"/>
    <w:rsid w:val="00526119"/>
    <w:rsid w:val="005356D3"/>
    <w:rsid w:val="005373C0"/>
    <w:rsid w:val="00537CFC"/>
    <w:rsid w:val="005440C3"/>
    <w:rsid w:val="005460D0"/>
    <w:rsid w:val="0055147E"/>
    <w:rsid w:val="00562507"/>
    <w:rsid w:val="00566108"/>
    <w:rsid w:val="00566D1D"/>
    <w:rsid w:val="005719C7"/>
    <w:rsid w:val="00573E4F"/>
    <w:rsid w:val="00582EC5"/>
    <w:rsid w:val="00586DC3"/>
    <w:rsid w:val="00593D81"/>
    <w:rsid w:val="005965E8"/>
    <w:rsid w:val="00596733"/>
    <w:rsid w:val="005A29FA"/>
    <w:rsid w:val="005B2FA6"/>
    <w:rsid w:val="005B6D19"/>
    <w:rsid w:val="005D1B9E"/>
    <w:rsid w:val="005D481D"/>
    <w:rsid w:val="005D58A4"/>
    <w:rsid w:val="005D7EA3"/>
    <w:rsid w:val="005E315A"/>
    <w:rsid w:val="005E451F"/>
    <w:rsid w:val="005E58A4"/>
    <w:rsid w:val="005F03C1"/>
    <w:rsid w:val="005F2BF6"/>
    <w:rsid w:val="005F2ED9"/>
    <w:rsid w:val="005F7B07"/>
    <w:rsid w:val="00600178"/>
    <w:rsid w:val="00601425"/>
    <w:rsid w:val="00601E71"/>
    <w:rsid w:val="00602379"/>
    <w:rsid w:val="00603C20"/>
    <w:rsid w:val="00611012"/>
    <w:rsid w:val="00611E50"/>
    <w:rsid w:val="0061228D"/>
    <w:rsid w:val="00612996"/>
    <w:rsid w:val="00614206"/>
    <w:rsid w:val="006149D0"/>
    <w:rsid w:val="0061696B"/>
    <w:rsid w:val="00621976"/>
    <w:rsid w:val="00622BE9"/>
    <w:rsid w:val="00622F74"/>
    <w:rsid w:val="00625B97"/>
    <w:rsid w:val="00625D7A"/>
    <w:rsid w:val="0063152E"/>
    <w:rsid w:val="00632F9B"/>
    <w:rsid w:val="00635881"/>
    <w:rsid w:val="00645204"/>
    <w:rsid w:val="00647480"/>
    <w:rsid w:val="0065237A"/>
    <w:rsid w:val="00652B41"/>
    <w:rsid w:val="00660449"/>
    <w:rsid w:val="0066184E"/>
    <w:rsid w:val="006624B8"/>
    <w:rsid w:val="006625B3"/>
    <w:rsid w:val="00665242"/>
    <w:rsid w:val="00670327"/>
    <w:rsid w:val="00676C59"/>
    <w:rsid w:val="00682EAC"/>
    <w:rsid w:val="0068547A"/>
    <w:rsid w:val="0068552C"/>
    <w:rsid w:val="00686788"/>
    <w:rsid w:val="00692314"/>
    <w:rsid w:val="00692E6A"/>
    <w:rsid w:val="00692EDE"/>
    <w:rsid w:val="00693FAD"/>
    <w:rsid w:val="006A5387"/>
    <w:rsid w:val="006B05E3"/>
    <w:rsid w:val="006B2B8E"/>
    <w:rsid w:val="006C3344"/>
    <w:rsid w:val="006C3C04"/>
    <w:rsid w:val="006C60F0"/>
    <w:rsid w:val="006E170E"/>
    <w:rsid w:val="006E4DB9"/>
    <w:rsid w:val="006E5D15"/>
    <w:rsid w:val="006E5D44"/>
    <w:rsid w:val="006E7D6E"/>
    <w:rsid w:val="006F294F"/>
    <w:rsid w:val="006F65D9"/>
    <w:rsid w:val="006F699E"/>
    <w:rsid w:val="00702F46"/>
    <w:rsid w:val="007108B8"/>
    <w:rsid w:val="007155F1"/>
    <w:rsid w:val="00716BC1"/>
    <w:rsid w:val="007179E6"/>
    <w:rsid w:val="00722D1B"/>
    <w:rsid w:val="00725A47"/>
    <w:rsid w:val="00730469"/>
    <w:rsid w:val="00731745"/>
    <w:rsid w:val="007341BA"/>
    <w:rsid w:val="00734989"/>
    <w:rsid w:val="00735082"/>
    <w:rsid w:val="007425DB"/>
    <w:rsid w:val="00743752"/>
    <w:rsid w:val="0074542B"/>
    <w:rsid w:val="00751F7E"/>
    <w:rsid w:val="00753F2F"/>
    <w:rsid w:val="00761203"/>
    <w:rsid w:val="007633CB"/>
    <w:rsid w:val="007658AF"/>
    <w:rsid w:val="007673A8"/>
    <w:rsid w:val="007725FA"/>
    <w:rsid w:val="00773614"/>
    <w:rsid w:val="007753F3"/>
    <w:rsid w:val="00777C24"/>
    <w:rsid w:val="00780A80"/>
    <w:rsid w:val="00786EC4"/>
    <w:rsid w:val="007878B0"/>
    <w:rsid w:val="0079340D"/>
    <w:rsid w:val="007A0ACB"/>
    <w:rsid w:val="007A4AD7"/>
    <w:rsid w:val="007B1153"/>
    <w:rsid w:val="007B3551"/>
    <w:rsid w:val="007B73EE"/>
    <w:rsid w:val="007C1D69"/>
    <w:rsid w:val="007C39CA"/>
    <w:rsid w:val="007D0DC8"/>
    <w:rsid w:val="007D123D"/>
    <w:rsid w:val="007D42AA"/>
    <w:rsid w:val="007D463E"/>
    <w:rsid w:val="007D5FD8"/>
    <w:rsid w:val="007E480E"/>
    <w:rsid w:val="007E6428"/>
    <w:rsid w:val="007F0CF2"/>
    <w:rsid w:val="007F13A9"/>
    <w:rsid w:val="007F34D2"/>
    <w:rsid w:val="007F3A27"/>
    <w:rsid w:val="007F7962"/>
    <w:rsid w:val="00804F96"/>
    <w:rsid w:val="0082345E"/>
    <w:rsid w:val="00830017"/>
    <w:rsid w:val="0083695F"/>
    <w:rsid w:val="00840D6D"/>
    <w:rsid w:val="00842BAF"/>
    <w:rsid w:val="0084333B"/>
    <w:rsid w:val="00845ABB"/>
    <w:rsid w:val="00847AD2"/>
    <w:rsid w:val="00854440"/>
    <w:rsid w:val="00865F35"/>
    <w:rsid w:val="0087323E"/>
    <w:rsid w:val="0087379E"/>
    <w:rsid w:val="008745B4"/>
    <w:rsid w:val="008833B0"/>
    <w:rsid w:val="00885B21"/>
    <w:rsid w:val="008930D4"/>
    <w:rsid w:val="008931F3"/>
    <w:rsid w:val="00896008"/>
    <w:rsid w:val="008B4680"/>
    <w:rsid w:val="008B51F1"/>
    <w:rsid w:val="008B60D9"/>
    <w:rsid w:val="008B7BA8"/>
    <w:rsid w:val="008C0FE2"/>
    <w:rsid w:val="008C546B"/>
    <w:rsid w:val="008C582B"/>
    <w:rsid w:val="008C6B0F"/>
    <w:rsid w:val="008C708B"/>
    <w:rsid w:val="008F1059"/>
    <w:rsid w:val="008F1E15"/>
    <w:rsid w:val="008F2E44"/>
    <w:rsid w:val="00900454"/>
    <w:rsid w:val="009016D1"/>
    <w:rsid w:val="0091151A"/>
    <w:rsid w:val="00911AFB"/>
    <w:rsid w:val="00913F3D"/>
    <w:rsid w:val="00916857"/>
    <w:rsid w:val="009261BA"/>
    <w:rsid w:val="009367DF"/>
    <w:rsid w:val="009423C5"/>
    <w:rsid w:val="00945C06"/>
    <w:rsid w:val="0095188F"/>
    <w:rsid w:val="00962A26"/>
    <w:rsid w:val="00965088"/>
    <w:rsid w:val="00965098"/>
    <w:rsid w:val="00966D83"/>
    <w:rsid w:val="0097463A"/>
    <w:rsid w:val="00975897"/>
    <w:rsid w:val="009907C5"/>
    <w:rsid w:val="00994176"/>
    <w:rsid w:val="0099585E"/>
    <w:rsid w:val="009B2ECD"/>
    <w:rsid w:val="009C558E"/>
    <w:rsid w:val="009D1C77"/>
    <w:rsid w:val="009D6DAF"/>
    <w:rsid w:val="009E2438"/>
    <w:rsid w:val="009E48F9"/>
    <w:rsid w:val="009E63FC"/>
    <w:rsid w:val="009F3507"/>
    <w:rsid w:val="009F5202"/>
    <w:rsid w:val="009F72C0"/>
    <w:rsid w:val="009F7E36"/>
    <w:rsid w:val="00A01140"/>
    <w:rsid w:val="00A023B2"/>
    <w:rsid w:val="00A02B46"/>
    <w:rsid w:val="00A06CA6"/>
    <w:rsid w:val="00A10959"/>
    <w:rsid w:val="00A14894"/>
    <w:rsid w:val="00A218AA"/>
    <w:rsid w:val="00A24729"/>
    <w:rsid w:val="00A30916"/>
    <w:rsid w:val="00A3356E"/>
    <w:rsid w:val="00A3462E"/>
    <w:rsid w:val="00A3613C"/>
    <w:rsid w:val="00A50C10"/>
    <w:rsid w:val="00A56869"/>
    <w:rsid w:val="00A65AEE"/>
    <w:rsid w:val="00A70535"/>
    <w:rsid w:val="00A709BD"/>
    <w:rsid w:val="00A757E7"/>
    <w:rsid w:val="00A82014"/>
    <w:rsid w:val="00A826DA"/>
    <w:rsid w:val="00A85275"/>
    <w:rsid w:val="00A855B0"/>
    <w:rsid w:val="00A85E3D"/>
    <w:rsid w:val="00A85F17"/>
    <w:rsid w:val="00A9270C"/>
    <w:rsid w:val="00A95E66"/>
    <w:rsid w:val="00A96FF1"/>
    <w:rsid w:val="00A970EA"/>
    <w:rsid w:val="00AA253D"/>
    <w:rsid w:val="00AA7A11"/>
    <w:rsid w:val="00AB1F5D"/>
    <w:rsid w:val="00AB2761"/>
    <w:rsid w:val="00AB3116"/>
    <w:rsid w:val="00AC0A8F"/>
    <w:rsid w:val="00AC2629"/>
    <w:rsid w:val="00AC2F64"/>
    <w:rsid w:val="00AC4F52"/>
    <w:rsid w:val="00AC5827"/>
    <w:rsid w:val="00AC5E88"/>
    <w:rsid w:val="00AC73D7"/>
    <w:rsid w:val="00AD0319"/>
    <w:rsid w:val="00AD29B5"/>
    <w:rsid w:val="00AD31B6"/>
    <w:rsid w:val="00AD4D8D"/>
    <w:rsid w:val="00AD7DA4"/>
    <w:rsid w:val="00AE5E5E"/>
    <w:rsid w:val="00AE68FA"/>
    <w:rsid w:val="00AF0360"/>
    <w:rsid w:val="00AF1D6A"/>
    <w:rsid w:val="00AF1F9C"/>
    <w:rsid w:val="00AF6FCF"/>
    <w:rsid w:val="00B03CD9"/>
    <w:rsid w:val="00B05C69"/>
    <w:rsid w:val="00B13EFC"/>
    <w:rsid w:val="00B21FA0"/>
    <w:rsid w:val="00B2387A"/>
    <w:rsid w:val="00B34EAF"/>
    <w:rsid w:val="00B410C7"/>
    <w:rsid w:val="00B44BE5"/>
    <w:rsid w:val="00B46B3A"/>
    <w:rsid w:val="00B47A67"/>
    <w:rsid w:val="00B52303"/>
    <w:rsid w:val="00B52B42"/>
    <w:rsid w:val="00B52DF4"/>
    <w:rsid w:val="00B579EB"/>
    <w:rsid w:val="00B610D5"/>
    <w:rsid w:val="00B62AC0"/>
    <w:rsid w:val="00B643AA"/>
    <w:rsid w:val="00B6503C"/>
    <w:rsid w:val="00B652B8"/>
    <w:rsid w:val="00B65454"/>
    <w:rsid w:val="00B660C7"/>
    <w:rsid w:val="00B7736B"/>
    <w:rsid w:val="00B77839"/>
    <w:rsid w:val="00B81E5F"/>
    <w:rsid w:val="00B8376B"/>
    <w:rsid w:val="00B911C0"/>
    <w:rsid w:val="00BA0EE4"/>
    <w:rsid w:val="00BA2084"/>
    <w:rsid w:val="00BA370C"/>
    <w:rsid w:val="00BA3B5E"/>
    <w:rsid w:val="00BB139B"/>
    <w:rsid w:val="00BB44EA"/>
    <w:rsid w:val="00BB69E3"/>
    <w:rsid w:val="00BC08F6"/>
    <w:rsid w:val="00BC268A"/>
    <w:rsid w:val="00BC3782"/>
    <w:rsid w:val="00BC72D7"/>
    <w:rsid w:val="00BD236D"/>
    <w:rsid w:val="00BD4074"/>
    <w:rsid w:val="00BD7966"/>
    <w:rsid w:val="00BD7A2C"/>
    <w:rsid w:val="00BE6AC6"/>
    <w:rsid w:val="00BF2534"/>
    <w:rsid w:val="00BF340B"/>
    <w:rsid w:val="00BF5417"/>
    <w:rsid w:val="00BF7768"/>
    <w:rsid w:val="00C12D2E"/>
    <w:rsid w:val="00C14281"/>
    <w:rsid w:val="00C14E8C"/>
    <w:rsid w:val="00C34A4A"/>
    <w:rsid w:val="00C350B7"/>
    <w:rsid w:val="00C369BC"/>
    <w:rsid w:val="00C37269"/>
    <w:rsid w:val="00C40FD0"/>
    <w:rsid w:val="00C42979"/>
    <w:rsid w:val="00C43F20"/>
    <w:rsid w:val="00C47551"/>
    <w:rsid w:val="00C476E9"/>
    <w:rsid w:val="00C50044"/>
    <w:rsid w:val="00C51217"/>
    <w:rsid w:val="00C56368"/>
    <w:rsid w:val="00C568DE"/>
    <w:rsid w:val="00C5774A"/>
    <w:rsid w:val="00C64847"/>
    <w:rsid w:val="00C66F6A"/>
    <w:rsid w:val="00C75C9E"/>
    <w:rsid w:val="00C7608A"/>
    <w:rsid w:val="00C81F6A"/>
    <w:rsid w:val="00C83E2B"/>
    <w:rsid w:val="00C87BF2"/>
    <w:rsid w:val="00C924A4"/>
    <w:rsid w:val="00C92987"/>
    <w:rsid w:val="00CA5634"/>
    <w:rsid w:val="00CB138A"/>
    <w:rsid w:val="00CB4CCF"/>
    <w:rsid w:val="00CB7EE7"/>
    <w:rsid w:val="00CC12F0"/>
    <w:rsid w:val="00CC36DB"/>
    <w:rsid w:val="00CC3799"/>
    <w:rsid w:val="00CD5BBC"/>
    <w:rsid w:val="00CE2401"/>
    <w:rsid w:val="00CE351A"/>
    <w:rsid w:val="00CF1F3D"/>
    <w:rsid w:val="00CF419E"/>
    <w:rsid w:val="00CF639C"/>
    <w:rsid w:val="00D05272"/>
    <w:rsid w:val="00D05C80"/>
    <w:rsid w:val="00D07607"/>
    <w:rsid w:val="00D143BD"/>
    <w:rsid w:val="00D165AE"/>
    <w:rsid w:val="00D31533"/>
    <w:rsid w:val="00D322A9"/>
    <w:rsid w:val="00D328B0"/>
    <w:rsid w:val="00D357D5"/>
    <w:rsid w:val="00D372D8"/>
    <w:rsid w:val="00D426B5"/>
    <w:rsid w:val="00D43BAD"/>
    <w:rsid w:val="00D5082A"/>
    <w:rsid w:val="00D521D4"/>
    <w:rsid w:val="00D531A5"/>
    <w:rsid w:val="00D72043"/>
    <w:rsid w:val="00D74DA3"/>
    <w:rsid w:val="00D756DA"/>
    <w:rsid w:val="00D774C9"/>
    <w:rsid w:val="00D77DE9"/>
    <w:rsid w:val="00D85E18"/>
    <w:rsid w:val="00D86675"/>
    <w:rsid w:val="00D91778"/>
    <w:rsid w:val="00D92F1F"/>
    <w:rsid w:val="00D9324F"/>
    <w:rsid w:val="00DC3F75"/>
    <w:rsid w:val="00DC4EA7"/>
    <w:rsid w:val="00DD24C6"/>
    <w:rsid w:val="00DD3005"/>
    <w:rsid w:val="00DD5B53"/>
    <w:rsid w:val="00DD5F24"/>
    <w:rsid w:val="00DD6977"/>
    <w:rsid w:val="00DE0696"/>
    <w:rsid w:val="00DE44E1"/>
    <w:rsid w:val="00DE4C4F"/>
    <w:rsid w:val="00DE4D89"/>
    <w:rsid w:val="00DE6377"/>
    <w:rsid w:val="00DF02DE"/>
    <w:rsid w:val="00DF08D5"/>
    <w:rsid w:val="00E024B4"/>
    <w:rsid w:val="00E1190A"/>
    <w:rsid w:val="00E14A04"/>
    <w:rsid w:val="00E22694"/>
    <w:rsid w:val="00E25DCF"/>
    <w:rsid w:val="00E26212"/>
    <w:rsid w:val="00E27A35"/>
    <w:rsid w:val="00E30988"/>
    <w:rsid w:val="00E317A1"/>
    <w:rsid w:val="00E355A4"/>
    <w:rsid w:val="00E37422"/>
    <w:rsid w:val="00E479D8"/>
    <w:rsid w:val="00E512C7"/>
    <w:rsid w:val="00E521BF"/>
    <w:rsid w:val="00E54F2F"/>
    <w:rsid w:val="00E55115"/>
    <w:rsid w:val="00E64482"/>
    <w:rsid w:val="00E64C6F"/>
    <w:rsid w:val="00E72F92"/>
    <w:rsid w:val="00E734FA"/>
    <w:rsid w:val="00E73EF7"/>
    <w:rsid w:val="00E74D5E"/>
    <w:rsid w:val="00E81BF9"/>
    <w:rsid w:val="00E83C33"/>
    <w:rsid w:val="00E85A62"/>
    <w:rsid w:val="00E92CE9"/>
    <w:rsid w:val="00EA17A7"/>
    <w:rsid w:val="00EB7050"/>
    <w:rsid w:val="00EB72E3"/>
    <w:rsid w:val="00EC21AB"/>
    <w:rsid w:val="00EC7472"/>
    <w:rsid w:val="00EC76B0"/>
    <w:rsid w:val="00EC7C03"/>
    <w:rsid w:val="00ED2E18"/>
    <w:rsid w:val="00ED2FEA"/>
    <w:rsid w:val="00ED4805"/>
    <w:rsid w:val="00ED4DEB"/>
    <w:rsid w:val="00EE0E75"/>
    <w:rsid w:val="00EE11E5"/>
    <w:rsid w:val="00EF49D2"/>
    <w:rsid w:val="00EF78B0"/>
    <w:rsid w:val="00F03FDC"/>
    <w:rsid w:val="00F05E0C"/>
    <w:rsid w:val="00F06D54"/>
    <w:rsid w:val="00F175C9"/>
    <w:rsid w:val="00F17C5F"/>
    <w:rsid w:val="00F17C9D"/>
    <w:rsid w:val="00F220F8"/>
    <w:rsid w:val="00F229E4"/>
    <w:rsid w:val="00F27C18"/>
    <w:rsid w:val="00F27D31"/>
    <w:rsid w:val="00F3705D"/>
    <w:rsid w:val="00F4185D"/>
    <w:rsid w:val="00F53581"/>
    <w:rsid w:val="00F53C24"/>
    <w:rsid w:val="00F55FEA"/>
    <w:rsid w:val="00F56A5F"/>
    <w:rsid w:val="00F62F39"/>
    <w:rsid w:val="00F67EC0"/>
    <w:rsid w:val="00F73B65"/>
    <w:rsid w:val="00F73FA0"/>
    <w:rsid w:val="00F81D43"/>
    <w:rsid w:val="00F8240D"/>
    <w:rsid w:val="00F83C93"/>
    <w:rsid w:val="00F85858"/>
    <w:rsid w:val="00F877E4"/>
    <w:rsid w:val="00F87DED"/>
    <w:rsid w:val="00F95F01"/>
    <w:rsid w:val="00FB3284"/>
    <w:rsid w:val="00FB4C72"/>
    <w:rsid w:val="00FC32FF"/>
    <w:rsid w:val="00FC47AB"/>
    <w:rsid w:val="00FC5FC4"/>
    <w:rsid w:val="00FC67CF"/>
    <w:rsid w:val="00FD5B5C"/>
    <w:rsid w:val="00FD60B7"/>
    <w:rsid w:val="00FF0BA9"/>
    <w:rsid w:val="00FF3D89"/>
    <w:rsid w:val="00FF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3EFB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B5"/>
    <w:pPr>
      <w:ind w:left="720"/>
      <w:contextualSpacing/>
    </w:pPr>
  </w:style>
  <w:style w:type="table" w:styleId="GridTable4-Accent1">
    <w:name w:val="Grid Table 4 Accent 1"/>
    <w:basedOn w:val="TableNormal"/>
    <w:uiPriority w:val="49"/>
    <w:rsid w:val="00C12D2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2C295D"/>
    <w:rPr>
      <w:sz w:val="18"/>
      <w:szCs w:val="18"/>
    </w:rPr>
  </w:style>
  <w:style w:type="paragraph" w:styleId="CommentText">
    <w:name w:val="annotation text"/>
    <w:basedOn w:val="Normal"/>
    <w:link w:val="CommentTextChar"/>
    <w:uiPriority w:val="99"/>
    <w:semiHidden/>
    <w:unhideWhenUsed/>
    <w:rsid w:val="002C295D"/>
  </w:style>
  <w:style w:type="character" w:customStyle="1" w:styleId="CommentTextChar">
    <w:name w:val="Comment Text Char"/>
    <w:basedOn w:val="DefaultParagraphFont"/>
    <w:link w:val="CommentText"/>
    <w:uiPriority w:val="99"/>
    <w:semiHidden/>
    <w:rsid w:val="002C295D"/>
  </w:style>
  <w:style w:type="paragraph" w:styleId="CommentSubject">
    <w:name w:val="annotation subject"/>
    <w:basedOn w:val="CommentText"/>
    <w:next w:val="CommentText"/>
    <w:link w:val="CommentSubjectChar"/>
    <w:uiPriority w:val="99"/>
    <w:semiHidden/>
    <w:unhideWhenUsed/>
    <w:rsid w:val="002C295D"/>
    <w:rPr>
      <w:b/>
      <w:bCs/>
      <w:sz w:val="20"/>
      <w:szCs w:val="20"/>
    </w:rPr>
  </w:style>
  <w:style w:type="character" w:customStyle="1" w:styleId="CommentSubjectChar">
    <w:name w:val="Comment Subject Char"/>
    <w:basedOn w:val="CommentTextChar"/>
    <w:link w:val="CommentSubject"/>
    <w:uiPriority w:val="99"/>
    <w:semiHidden/>
    <w:rsid w:val="002C295D"/>
    <w:rPr>
      <w:b/>
      <w:bCs/>
      <w:sz w:val="20"/>
      <w:szCs w:val="20"/>
    </w:rPr>
  </w:style>
  <w:style w:type="paragraph" w:styleId="BalloonText">
    <w:name w:val="Balloon Text"/>
    <w:basedOn w:val="Normal"/>
    <w:link w:val="BalloonTextChar"/>
    <w:uiPriority w:val="99"/>
    <w:semiHidden/>
    <w:unhideWhenUsed/>
    <w:rsid w:val="002C29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95D"/>
    <w:rPr>
      <w:rFonts w:ascii="Times New Roman" w:hAnsi="Times New Roman" w:cs="Times New Roman"/>
      <w:sz w:val="18"/>
      <w:szCs w:val="18"/>
    </w:rPr>
  </w:style>
  <w:style w:type="paragraph" w:styleId="Header">
    <w:name w:val="header"/>
    <w:basedOn w:val="Normal"/>
    <w:link w:val="HeaderChar"/>
    <w:uiPriority w:val="99"/>
    <w:unhideWhenUsed/>
    <w:rsid w:val="002C5F93"/>
    <w:pPr>
      <w:tabs>
        <w:tab w:val="center" w:pos="4680"/>
        <w:tab w:val="right" w:pos="9360"/>
      </w:tabs>
    </w:pPr>
  </w:style>
  <w:style w:type="character" w:customStyle="1" w:styleId="HeaderChar">
    <w:name w:val="Header Char"/>
    <w:basedOn w:val="DefaultParagraphFont"/>
    <w:link w:val="Header"/>
    <w:uiPriority w:val="99"/>
    <w:rsid w:val="002C5F93"/>
  </w:style>
  <w:style w:type="paragraph" w:styleId="Footer">
    <w:name w:val="footer"/>
    <w:basedOn w:val="Normal"/>
    <w:link w:val="FooterChar"/>
    <w:uiPriority w:val="99"/>
    <w:unhideWhenUsed/>
    <w:rsid w:val="002C5F93"/>
    <w:pPr>
      <w:tabs>
        <w:tab w:val="center" w:pos="4680"/>
        <w:tab w:val="right" w:pos="9360"/>
      </w:tabs>
    </w:pPr>
  </w:style>
  <w:style w:type="character" w:customStyle="1" w:styleId="FooterChar">
    <w:name w:val="Footer Char"/>
    <w:basedOn w:val="DefaultParagraphFont"/>
    <w:link w:val="Footer"/>
    <w:uiPriority w:val="99"/>
    <w:rsid w:val="002C5F93"/>
  </w:style>
  <w:style w:type="paragraph" w:styleId="NoSpacing">
    <w:name w:val="No Spacing"/>
    <w:uiPriority w:val="1"/>
    <w:qFormat/>
    <w:rsid w:val="002C5F93"/>
    <w:rPr>
      <w:rFonts w:eastAsiaTheme="minorEastAsia"/>
      <w:sz w:val="22"/>
      <w:szCs w:val="22"/>
      <w:lang w:eastAsia="zh-CN"/>
    </w:rPr>
  </w:style>
  <w:style w:type="character" w:styleId="Strong">
    <w:name w:val="Strong"/>
    <w:basedOn w:val="DefaultParagraphFont"/>
    <w:uiPriority w:val="22"/>
    <w:qFormat/>
    <w:rsid w:val="00E72F92"/>
    <w:rPr>
      <w:b/>
      <w:bCs/>
    </w:rPr>
  </w:style>
  <w:style w:type="character" w:customStyle="1" w:styleId="apple-converted-space">
    <w:name w:val="apple-converted-space"/>
    <w:basedOn w:val="DefaultParagraphFont"/>
    <w:rsid w:val="00E72F92"/>
  </w:style>
  <w:style w:type="table" w:styleId="TableGrid">
    <w:name w:val="Table Grid"/>
    <w:basedOn w:val="TableNormal"/>
    <w:uiPriority w:val="39"/>
    <w:rsid w:val="00D53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524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65242"/>
    <w:rPr>
      <w:rFonts w:ascii="Courier" w:hAnsi="Courier"/>
      <w:sz w:val="20"/>
      <w:szCs w:val="20"/>
    </w:rPr>
  </w:style>
  <w:style w:type="paragraph" w:styleId="NormalWeb">
    <w:name w:val="Normal (Web)"/>
    <w:basedOn w:val="Normal"/>
    <w:uiPriority w:val="99"/>
    <w:semiHidden/>
    <w:unhideWhenUsed/>
    <w:rsid w:val="00F53581"/>
    <w:pPr>
      <w:spacing w:before="100" w:beforeAutospacing="1" w:after="100" w:afterAutospacing="1"/>
    </w:pPr>
    <w:rPr>
      <w:rFonts w:ascii="Times New Roman" w:hAnsi="Times New Roman" w:cs="Times New Roman"/>
    </w:rPr>
  </w:style>
  <w:style w:type="table" w:styleId="GridTable5Dark-Accent1">
    <w:name w:val="Grid Table 5 Dark Accent 1"/>
    <w:basedOn w:val="TableNormal"/>
    <w:uiPriority w:val="50"/>
    <w:rsid w:val="007736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E3742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3A3BC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66275">
      <w:bodyDiv w:val="1"/>
      <w:marLeft w:val="0"/>
      <w:marRight w:val="0"/>
      <w:marTop w:val="0"/>
      <w:marBottom w:val="0"/>
      <w:divBdr>
        <w:top w:val="none" w:sz="0" w:space="0" w:color="auto"/>
        <w:left w:val="none" w:sz="0" w:space="0" w:color="auto"/>
        <w:bottom w:val="none" w:sz="0" w:space="0" w:color="auto"/>
        <w:right w:val="none" w:sz="0" w:space="0" w:color="auto"/>
      </w:divBdr>
    </w:div>
    <w:div w:id="333653775">
      <w:bodyDiv w:val="1"/>
      <w:marLeft w:val="0"/>
      <w:marRight w:val="0"/>
      <w:marTop w:val="0"/>
      <w:marBottom w:val="0"/>
      <w:divBdr>
        <w:top w:val="none" w:sz="0" w:space="0" w:color="auto"/>
        <w:left w:val="none" w:sz="0" w:space="0" w:color="auto"/>
        <w:bottom w:val="none" w:sz="0" w:space="0" w:color="auto"/>
        <w:right w:val="none" w:sz="0" w:space="0" w:color="auto"/>
      </w:divBdr>
    </w:div>
    <w:div w:id="343476142">
      <w:bodyDiv w:val="1"/>
      <w:marLeft w:val="0"/>
      <w:marRight w:val="0"/>
      <w:marTop w:val="0"/>
      <w:marBottom w:val="0"/>
      <w:divBdr>
        <w:top w:val="none" w:sz="0" w:space="0" w:color="auto"/>
        <w:left w:val="none" w:sz="0" w:space="0" w:color="auto"/>
        <w:bottom w:val="none" w:sz="0" w:space="0" w:color="auto"/>
        <w:right w:val="none" w:sz="0" w:space="0" w:color="auto"/>
      </w:divBdr>
    </w:div>
    <w:div w:id="534395040">
      <w:bodyDiv w:val="1"/>
      <w:marLeft w:val="0"/>
      <w:marRight w:val="0"/>
      <w:marTop w:val="0"/>
      <w:marBottom w:val="0"/>
      <w:divBdr>
        <w:top w:val="none" w:sz="0" w:space="0" w:color="auto"/>
        <w:left w:val="none" w:sz="0" w:space="0" w:color="auto"/>
        <w:bottom w:val="none" w:sz="0" w:space="0" w:color="auto"/>
        <w:right w:val="none" w:sz="0" w:space="0" w:color="auto"/>
      </w:divBdr>
    </w:div>
    <w:div w:id="1327512691">
      <w:bodyDiv w:val="1"/>
      <w:marLeft w:val="0"/>
      <w:marRight w:val="0"/>
      <w:marTop w:val="0"/>
      <w:marBottom w:val="0"/>
      <w:divBdr>
        <w:top w:val="none" w:sz="0" w:space="0" w:color="auto"/>
        <w:left w:val="none" w:sz="0" w:space="0" w:color="auto"/>
        <w:bottom w:val="none" w:sz="0" w:space="0" w:color="auto"/>
        <w:right w:val="none" w:sz="0" w:space="0" w:color="auto"/>
      </w:divBdr>
    </w:div>
    <w:div w:id="1381396211">
      <w:bodyDiv w:val="1"/>
      <w:marLeft w:val="0"/>
      <w:marRight w:val="0"/>
      <w:marTop w:val="0"/>
      <w:marBottom w:val="0"/>
      <w:divBdr>
        <w:top w:val="none" w:sz="0" w:space="0" w:color="auto"/>
        <w:left w:val="none" w:sz="0" w:space="0" w:color="auto"/>
        <w:bottom w:val="none" w:sz="0" w:space="0" w:color="auto"/>
        <w:right w:val="none" w:sz="0" w:space="0" w:color="auto"/>
      </w:divBdr>
    </w:div>
    <w:div w:id="1630545780">
      <w:bodyDiv w:val="1"/>
      <w:marLeft w:val="0"/>
      <w:marRight w:val="0"/>
      <w:marTop w:val="0"/>
      <w:marBottom w:val="0"/>
      <w:divBdr>
        <w:top w:val="none" w:sz="0" w:space="0" w:color="auto"/>
        <w:left w:val="none" w:sz="0" w:space="0" w:color="auto"/>
        <w:bottom w:val="none" w:sz="0" w:space="0" w:color="auto"/>
        <w:right w:val="none" w:sz="0" w:space="0" w:color="auto"/>
      </w:divBdr>
    </w:div>
    <w:div w:id="1640724297">
      <w:bodyDiv w:val="1"/>
      <w:marLeft w:val="0"/>
      <w:marRight w:val="0"/>
      <w:marTop w:val="0"/>
      <w:marBottom w:val="0"/>
      <w:divBdr>
        <w:top w:val="none" w:sz="0" w:space="0" w:color="auto"/>
        <w:left w:val="none" w:sz="0" w:space="0" w:color="auto"/>
        <w:bottom w:val="none" w:sz="0" w:space="0" w:color="auto"/>
        <w:right w:val="none" w:sz="0" w:space="0" w:color="auto"/>
      </w:divBdr>
    </w:div>
    <w:div w:id="1723359499">
      <w:bodyDiv w:val="1"/>
      <w:marLeft w:val="0"/>
      <w:marRight w:val="0"/>
      <w:marTop w:val="0"/>
      <w:marBottom w:val="0"/>
      <w:divBdr>
        <w:top w:val="none" w:sz="0" w:space="0" w:color="auto"/>
        <w:left w:val="none" w:sz="0" w:space="0" w:color="auto"/>
        <w:bottom w:val="none" w:sz="0" w:space="0" w:color="auto"/>
        <w:right w:val="none" w:sz="0" w:space="0" w:color="auto"/>
      </w:divBdr>
    </w:div>
    <w:div w:id="1794249095">
      <w:bodyDiv w:val="1"/>
      <w:marLeft w:val="0"/>
      <w:marRight w:val="0"/>
      <w:marTop w:val="0"/>
      <w:marBottom w:val="0"/>
      <w:divBdr>
        <w:top w:val="none" w:sz="0" w:space="0" w:color="auto"/>
        <w:left w:val="none" w:sz="0" w:space="0" w:color="auto"/>
        <w:bottom w:val="none" w:sz="0" w:space="0" w:color="auto"/>
        <w:right w:val="none" w:sz="0" w:space="0" w:color="auto"/>
      </w:divBdr>
    </w:div>
    <w:div w:id="2070348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Tim Wilson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A0CE4-1E9D-FF4D-86A2-F23B8D58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Summary of Findings – Cellphone Predictive Sentiment</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Findings – Cellphone Predictive Sentiment</dc:title>
  <dc:subject/>
  <dc:creator>Microsoft Office User</dc:creator>
  <cp:keywords/>
  <dc:description/>
  <cp:lastModifiedBy>Microsoft Office User</cp:lastModifiedBy>
  <cp:revision>53</cp:revision>
  <dcterms:created xsi:type="dcterms:W3CDTF">2018-02-14T19:07:00Z</dcterms:created>
  <dcterms:modified xsi:type="dcterms:W3CDTF">2018-02-21T17:32:00Z</dcterms:modified>
</cp:coreProperties>
</file>