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E1A1C" w14:textId="1AA75587" w:rsidR="00EE2B5B" w:rsidRPr="004D07FF" w:rsidRDefault="00EE2B5B">
      <w:pPr>
        <w:rPr>
          <w:b/>
          <w:bCs/>
          <w:sz w:val="28"/>
          <w:szCs w:val="28"/>
        </w:rPr>
      </w:pPr>
      <w:r w:rsidRPr="004D07FF">
        <w:rPr>
          <w:b/>
          <w:bCs/>
          <w:sz w:val="28"/>
          <w:szCs w:val="28"/>
        </w:rPr>
        <w:t>Interpretação de variantes genómicas</w:t>
      </w:r>
    </w:p>
    <w:p w14:paraId="08BDBCA7" w14:textId="77777777" w:rsidR="00BE400D" w:rsidRPr="00BE400D" w:rsidRDefault="00BE400D" w:rsidP="00BE400D">
      <w:pPr>
        <w:rPr>
          <w:b/>
          <w:bCs/>
          <w:color w:val="0070C0"/>
          <w:sz w:val="24"/>
          <w:szCs w:val="24"/>
        </w:rPr>
      </w:pPr>
      <w:r w:rsidRPr="00BE400D">
        <w:rPr>
          <w:b/>
          <w:bCs/>
          <w:color w:val="0070C0"/>
          <w:sz w:val="24"/>
          <w:szCs w:val="24"/>
        </w:rPr>
        <w:t>Sumário</w:t>
      </w:r>
    </w:p>
    <w:p w14:paraId="71FB0B76" w14:textId="4744640C" w:rsidR="00BE400D" w:rsidRPr="00BE400D" w:rsidRDefault="00BE400D" w:rsidP="00BE400D">
      <w:pPr>
        <w:jc w:val="both"/>
      </w:pPr>
      <w:r w:rsidRPr="00BE400D">
        <w:t xml:space="preserve">Curso teórico-prático dedicado à interpretação de variantes genómicas de linha germinativa identificadas por sequenciação de nova geração (NGS), com </w:t>
      </w:r>
      <w:r>
        <w:t>foco</w:t>
      </w:r>
      <w:r w:rsidRPr="00BE400D">
        <w:t xml:space="preserve"> na sua relevância clínica e na aplicação das recomendações internacionais para classificação de variantes. Ao longo do curso serão abordadas as diferentes etapas da interpretação de variantes, desde a nomenclatura HGVS e anotação funcional até à avaliação da evidência disponível em bases de dados populacionais, clínicas e de literatura científica, incluindo </w:t>
      </w:r>
      <w:proofErr w:type="spellStart"/>
      <w:r w:rsidRPr="00BE400D">
        <w:t>ClinVar</w:t>
      </w:r>
      <w:proofErr w:type="spellEnd"/>
      <w:r w:rsidRPr="00BE400D">
        <w:t xml:space="preserve">, </w:t>
      </w:r>
      <w:proofErr w:type="spellStart"/>
      <w:r w:rsidRPr="00BE400D">
        <w:t>gnomAD</w:t>
      </w:r>
      <w:proofErr w:type="spellEnd"/>
      <w:r w:rsidRPr="00BE400D">
        <w:t xml:space="preserve">, OMIM, </w:t>
      </w:r>
      <w:proofErr w:type="spellStart"/>
      <w:r w:rsidRPr="00BE400D">
        <w:t>ClinGen</w:t>
      </w:r>
      <w:proofErr w:type="spellEnd"/>
      <w:r w:rsidRPr="00BE400D">
        <w:t xml:space="preserve"> e </w:t>
      </w:r>
      <w:proofErr w:type="spellStart"/>
      <w:r w:rsidRPr="00BE400D">
        <w:t>Human</w:t>
      </w:r>
      <w:proofErr w:type="spellEnd"/>
      <w:r w:rsidRPr="00BE400D">
        <w:t xml:space="preserve"> </w:t>
      </w:r>
      <w:proofErr w:type="spellStart"/>
      <w:r w:rsidRPr="00BE400D">
        <w:t>Phenotype</w:t>
      </w:r>
      <w:proofErr w:type="spellEnd"/>
      <w:r w:rsidRPr="00BE400D">
        <w:t xml:space="preserve"> </w:t>
      </w:r>
      <w:proofErr w:type="spellStart"/>
      <w:r w:rsidRPr="00BE400D">
        <w:t>Ontology</w:t>
      </w:r>
      <w:proofErr w:type="spellEnd"/>
      <w:r w:rsidRPr="00BE400D">
        <w:t xml:space="preserve"> (HPO).</w:t>
      </w:r>
    </w:p>
    <w:p w14:paraId="46F3A1EE" w14:textId="67B78C51" w:rsidR="00BE400D" w:rsidRPr="00BE400D" w:rsidRDefault="00BE400D" w:rsidP="00BE400D">
      <w:pPr>
        <w:jc w:val="both"/>
      </w:pPr>
      <w:r w:rsidRPr="00BE400D">
        <w:t xml:space="preserve">Os formandos aprenderão a interpretar o impacto funcional de variantes, a utilizar recursos de predição </w:t>
      </w:r>
      <w:r w:rsidRPr="00BE400D">
        <w:rPr>
          <w:i/>
          <w:iCs/>
        </w:rPr>
        <w:t xml:space="preserve">in </w:t>
      </w:r>
      <w:proofErr w:type="spellStart"/>
      <w:r w:rsidRPr="00BE400D">
        <w:rPr>
          <w:i/>
          <w:iCs/>
        </w:rPr>
        <w:t>silico</w:t>
      </w:r>
      <w:proofErr w:type="spellEnd"/>
      <w:r w:rsidRPr="00BE400D">
        <w:t xml:space="preserve">, a integrar informação fenotípica através de ontologias e ferramentas de comparação fenotípica, e a aplicar os critérios ACMG/AMP para a classificação de </w:t>
      </w:r>
      <w:r>
        <w:t>variantes.</w:t>
      </w:r>
    </w:p>
    <w:p w14:paraId="0B980F3D" w14:textId="78A3B2D5" w:rsidR="00BE400D" w:rsidRPr="00BE400D" w:rsidRDefault="00BE400D" w:rsidP="00BE400D">
      <w:pPr>
        <w:jc w:val="both"/>
      </w:pPr>
      <w:r w:rsidRPr="00BE400D">
        <w:t>A componente prática</w:t>
      </w:r>
      <w:r>
        <w:t xml:space="preserve"> inclui </w:t>
      </w:r>
      <w:r w:rsidRPr="00BE400D">
        <w:t xml:space="preserve">a resolução de casos clínicos, permitindo aos participantes aplicar os conhecimentos adquiridos na pesquisa, avaliação e priorização de variantes, bem como na fundamentação da sua classificação. Os exercícios </w:t>
      </w:r>
      <w:proofErr w:type="spellStart"/>
      <w:r w:rsidRPr="00BE400D">
        <w:rPr>
          <w:i/>
          <w:iCs/>
        </w:rPr>
        <w:t>hands-on</w:t>
      </w:r>
      <w:proofErr w:type="spellEnd"/>
      <w:r w:rsidRPr="00BE400D">
        <w:t xml:space="preserve"> serão realizados</w:t>
      </w:r>
      <w:r w:rsidR="00333F78">
        <w:t xml:space="preserve"> ao longo do curso,</w:t>
      </w:r>
      <w:r w:rsidRPr="00BE400D">
        <w:t xml:space="preserve"> em computador, recorrendo a plataformas e bases de dados de acesso livre disponíveis online.</w:t>
      </w:r>
    </w:p>
    <w:p w14:paraId="638D6097" w14:textId="77777777" w:rsidR="00BE400D" w:rsidRPr="00BE400D" w:rsidRDefault="00BE400D" w:rsidP="00BE400D">
      <w:pPr>
        <w:jc w:val="both"/>
      </w:pPr>
      <w:r w:rsidRPr="00BE400D">
        <w:t>A iniciativa destina-se a profissionais de saúde, investigadores, estudantes de mestrado e doutoramento e outros profissionais envolvidos no diagnóstico, investigação ou interpretação de variantes genómicas associadas a doença genética, sendo recomendados conhecimentos básicos de genética humana e de biologia molecular.</w:t>
      </w:r>
    </w:p>
    <w:p w14:paraId="073DA8C7" w14:textId="77777777" w:rsidR="00BE400D" w:rsidRDefault="00BE400D">
      <w:pPr>
        <w:rPr>
          <w:b/>
          <w:bCs/>
        </w:rPr>
      </w:pPr>
    </w:p>
    <w:p w14:paraId="7D7362CC" w14:textId="01158DC5" w:rsidR="00B96C02" w:rsidRDefault="00B96C02">
      <w:pPr>
        <w:rPr>
          <w:b/>
          <w:bCs/>
        </w:rPr>
      </w:pPr>
      <w:r>
        <w:rPr>
          <w:b/>
          <w:bCs/>
        </w:rPr>
        <w:br w:type="page"/>
      </w:r>
    </w:p>
    <w:p w14:paraId="049ABC7C" w14:textId="712B7901" w:rsidR="00B96C02" w:rsidRPr="00671108" w:rsidRDefault="00BE400D">
      <w:pPr>
        <w:rPr>
          <w:b/>
          <w:bCs/>
          <w:color w:val="0070C0"/>
          <w:sz w:val="28"/>
          <w:szCs w:val="28"/>
        </w:rPr>
      </w:pPr>
      <w:r w:rsidRPr="00671108">
        <w:rPr>
          <w:b/>
          <w:bCs/>
          <w:color w:val="0070C0"/>
          <w:sz w:val="28"/>
          <w:szCs w:val="28"/>
        </w:rPr>
        <w:lastRenderedPageBreak/>
        <w:t>Programa</w:t>
      </w:r>
      <w:r w:rsidR="00B96C02" w:rsidRPr="00671108">
        <w:rPr>
          <w:b/>
          <w:bCs/>
          <w:color w:val="0070C0"/>
          <w:sz w:val="28"/>
          <w:szCs w:val="28"/>
        </w:rPr>
        <w:t xml:space="preserve"> do curso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96C02" w14:paraId="70365562" w14:textId="77777777" w:rsidTr="00B96C02">
        <w:tc>
          <w:tcPr>
            <w:tcW w:w="8494" w:type="dxa"/>
          </w:tcPr>
          <w:p w14:paraId="4BAABD8B" w14:textId="5DA5FCF2" w:rsidR="00B96C02" w:rsidRDefault="00B96C02">
            <w:pPr>
              <w:rPr>
                <w:b/>
                <w:bCs/>
                <w:color w:val="0070C0"/>
                <w:sz w:val="24"/>
                <w:szCs w:val="24"/>
              </w:rPr>
            </w:pPr>
            <w:r>
              <w:rPr>
                <w:b/>
                <w:bCs/>
                <w:color w:val="0070C0"/>
                <w:sz w:val="24"/>
                <w:szCs w:val="24"/>
              </w:rPr>
              <w:t>Manhã</w:t>
            </w:r>
          </w:p>
        </w:tc>
      </w:tr>
    </w:tbl>
    <w:p w14:paraId="63833749" w14:textId="77777777" w:rsidR="00B96C02" w:rsidRDefault="00B96C02" w:rsidP="00333F78">
      <w:pPr>
        <w:spacing w:after="0"/>
        <w:rPr>
          <w:b/>
          <w:bCs/>
        </w:rPr>
      </w:pPr>
    </w:p>
    <w:p w14:paraId="70BBBFBD" w14:textId="71984986" w:rsidR="00EE2B5B" w:rsidRPr="004D07FF" w:rsidRDefault="00B96C02" w:rsidP="00333F78">
      <w:pPr>
        <w:spacing w:after="0"/>
        <w:rPr>
          <w:b/>
          <w:bCs/>
        </w:rPr>
      </w:pPr>
      <w:r>
        <w:rPr>
          <w:b/>
          <w:bCs/>
        </w:rPr>
        <w:t xml:space="preserve">Sessão 1 - </w:t>
      </w:r>
      <w:r w:rsidR="00EE2B5B" w:rsidRPr="004D07FF">
        <w:rPr>
          <w:b/>
          <w:bCs/>
        </w:rPr>
        <w:t xml:space="preserve">Fundamentos </w:t>
      </w:r>
      <w:r w:rsidR="00846E8D">
        <w:rPr>
          <w:b/>
          <w:bCs/>
        </w:rPr>
        <w:t>para</w:t>
      </w:r>
      <w:r w:rsidR="00EE2B5B" w:rsidRPr="004D07FF">
        <w:rPr>
          <w:b/>
          <w:bCs/>
        </w:rPr>
        <w:t xml:space="preserve"> interpretação de variantes</w:t>
      </w:r>
    </w:p>
    <w:p w14:paraId="6DB62068" w14:textId="77777777" w:rsidR="00671108" w:rsidRDefault="00333F78" w:rsidP="00671108">
      <w:pPr>
        <w:pStyle w:val="PargrafodaLista"/>
        <w:numPr>
          <w:ilvl w:val="0"/>
          <w:numId w:val="5"/>
        </w:numPr>
        <w:jc w:val="both"/>
      </w:pPr>
      <w:r>
        <w:t>Apresentação do curso</w:t>
      </w:r>
    </w:p>
    <w:p w14:paraId="424E5954" w14:textId="77777777" w:rsidR="00671108" w:rsidRDefault="00333F78" w:rsidP="00671108">
      <w:pPr>
        <w:pStyle w:val="PargrafodaLista"/>
        <w:numPr>
          <w:ilvl w:val="0"/>
          <w:numId w:val="5"/>
        </w:numPr>
        <w:jc w:val="both"/>
      </w:pPr>
      <w:r>
        <w:t>Introdução sobre os t</w:t>
      </w:r>
      <w:r w:rsidR="00EE2B5B">
        <w:t>ipos de variantes</w:t>
      </w:r>
      <w:r>
        <w:t>, seja por impacto na proteína, função, hereditariedade, ou classificação clínica</w:t>
      </w:r>
    </w:p>
    <w:p w14:paraId="32F644A1" w14:textId="4F2F5B75" w:rsidR="00333F78" w:rsidRDefault="00333F78" w:rsidP="00671108">
      <w:pPr>
        <w:pStyle w:val="PargrafodaLista"/>
        <w:numPr>
          <w:ilvl w:val="0"/>
          <w:numId w:val="5"/>
        </w:numPr>
        <w:jc w:val="both"/>
      </w:pPr>
      <w:r>
        <w:t>Validação de variantes verdadeiras através ta utilização do IGV. Nomenclatura de variantes</w:t>
      </w:r>
    </w:p>
    <w:p w14:paraId="39034AD3" w14:textId="09633012" w:rsidR="00671108" w:rsidRPr="00671108" w:rsidRDefault="00671108" w:rsidP="00671108">
      <w:pPr>
        <w:jc w:val="both"/>
        <w:rPr>
          <w:color w:val="0070C0"/>
        </w:rPr>
      </w:pPr>
      <w:r w:rsidRPr="00671108">
        <w:rPr>
          <w:color w:val="0070C0"/>
        </w:rPr>
        <w:t>Intervalo</w:t>
      </w:r>
    </w:p>
    <w:p w14:paraId="7BF1A4C8" w14:textId="4023F561" w:rsidR="00CC32AE" w:rsidRPr="004D07FF" w:rsidRDefault="00671108" w:rsidP="00333F78">
      <w:pPr>
        <w:spacing w:after="0"/>
        <w:rPr>
          <w:b/>
          <w:bCs/>
        </w:rPr>
      </w:pPr>
      <w:r>
        <w:rPr>
          <w:b/>
          <w:bCs/>
        </w:rPr>
        <w:t xml:space="preserve">Sessão 2 - </w:t>
      </w:r>
      <w:r w:rsidR="00CC32AE" w:rsidRPr="004D07FF">
        <w:rPr>
          <w:b/>
          <w:bCs/>
        </w:rPr>
        <w:t>Variantes associadas a doenças</w:t>
      </w:r>
    </w:p>
    <w:p w14:paraId="4E4359CD" w14:textId="77777777" w:rsidR="00671108" w:rsidRDefault="00333F78" w:rsidP="00671108">
      <w:pPr>
        <w:pStyle w:val="PargrafodaLista"/>
        <w:numPr>
          <w:ilvl w:val="0"/>
          <w:numId w:val="6"/>
        </w:numPr>
      </w:pPr>
      <w:r>
        <w:t>Processo de análise de variantes</w:t>
      </w:r>
    </w:p>
    <w:p w14:paraId="611D5176" w14:textId="65998FD2" w:rsidR="00333F78" w:rsidRDefault="00333F78" w:rsidP="00671108">
      <w:pPr>
        <w:pStyle w:val="PargrafodaLista"/>
        <w:numPr>
          <w:ilvl w:val="0"/>
          <w:numId w:val="6"/>
        </w:numPr>
      </w:pPr>
      <w:r w:rsidRPr="00333F78">
        <w:t>Introdução a recursos para avaliação de variantes, incluindo base de dados, fontes de anotação e algoritmos de predição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71108" w14:paraId="72D8A925" w14:textId="77777777" w:rsidTr="00671108">
        <w:tc>
          <w:tcPr>
            <w:tcW w:w="8494" w:type="dxa"/>
          </w:tcPr>
          <w:p w14:paraId="0B706B7F" w14:textId="3B64301C" w:rsidR="00671108" w:rsidRDefault="00671108" w:rsidP="00671108">
            <w:r>
              <w:rPr>
                <w:b/>
                <w:bCs/>
                <w:color w:val="0070C0"/>
                <w:sz w:val="24"/>
                <w:szCs w:val="24"/>
              </w:rPr>
              <w:t>Tarde</w:t>
            </w:r>
          </w:p>
        </w:tc>
      </w:tr>
    </w:tbl>
    <w:p w14:paraId="616B0D66" w14:textId="77777777" w:rsidR="00671108" w:rsidRDefault="00671108" w:rsidP="00333F78">
      <w:pPr>
        <w:spacing w:after="0"/>
        <w:rPr>
          <w:b/>
          <w:bCs/>
        </w:rPr>
      </w:pPr>
    </w:p>
    <w:p w14:paraId="16131618" w14:textId="4AF39F60" w:rsidR="00364676" w:rsidRDefault="00671108" w:rsidP="00333F78">
      <w:pPr>
        <w:spacing w:after="0"/>
        <w:rPr>
          <w:b/>
          <w:bCs/>
        </w:rPr>
      </w:pPr>
      <w:r>
        <w:rPr>
          <w:b/>
          <w:bCs/>
        </w:rPr>
        <w:t xml:space="preserve">Sessão 3 - </w:t>
      </w:r>
      <w:r w:rsidR="00364676" w:rsidRPr="004D07FF">
        <w:rPr>
          <w:b/>
          <w:bCs/>
        </w:rPr>
        <w:t xml:space="preserve">Interpretação de variantes na </w:t>
      </w:r>
      <w:r w:rsidR="004D07FF" w:rsidRPr="004D07FF">
        <w:rPr>
          <w:b/>
          <w:bCs/>
        </w:rPr>
        <w:t>prática</w:t>
      </w:r>
      <w:r w:rsidR="00364676" w:rsidRPr="004D07FF">
        <w:rPr>
          <w:b/>
          <w:bCs/>
        </w:rPr>
        <w:t xml:space="preserve"> </w:t>
      </w:r>
      <w:r w:rsidR="004D07FF" w:rsidRPr="004D07FF">
        <w:rPr>
          <w:b/>
          <w:bCs/>
        </w:rPr>
        <w:t>clínica</w:t>
      </w:r>
    </w:p>
    <w:p w14:paraId="289A5B50" w14:textId="77777777" w:rsidR="00671108" w:rsidRDefault="00333F78" w:rsidP="00671108">
      <w:pPr>
        <w:pStyle w:val="PargrafodaLista"/>
        <w:numPr>
          <w:ilvl w:val="0"/>
          <w:numId w:val="7"/>
        </w:numPr>
      </w:pPr>
      <w:r w:rsidRPr="00333F78">
        <w:t>Comparação fenotípica, ontologia HPO, e calculo de sobreposição</w:t>
      </w:r>
    </w:p>
    <w:p w14:paraId="0C0CE428" w14:textId="77777777" w:rsidR="00671108" w:rsidRDefault="00333F78" w:rsidP="00671108">
      <w:pPr>
        <w:pStyle w:val="PargrafodaLista"/>
        <w:numPr>
          <w:ilvl w:val="0"/>
          <w:numId w:val="7"/>
        </w:numPr>
      </w:pPr>
      <w:r w:rsidRPr="00333F78">
        <w:t>Análise de trios e padrões de hereditariedade</w:t>
      </w:r>
    </w:p>
    <w:p w14:paraId="157ADDC2" w14:textId="2592CE9B" w:rsidR="00333F78" w:rsidRDefault="00333F78" w:rsidP="00671108">
      <w:pPr>
        <w:pStyle w:val="PargrafodaLista"/>
        <w:numPr>
          <w:ilvl w:val="0"/>
          <w:numId w:val="7"/>
        </w:numPr>
      </w:pPr>
      <w:r w:rsidRPr="00333F78">
        <w:t>Classificação ACMG.</w:t>
      </w:r>
    </w:p>
    <w:p w14:paraId="536D4D78" w14:textId="3803A287" w:rsidR="00671108" w:rsidRPr="00671108" w:rsidRDefault="00671108" w:rsidP="00671108">
      <w:pPr>
        <w:jc w:val="both"/>
        <w:rPr>
          <w:color w:val="0070C0"/>
        </w:rPr>
      </w:pPr>
      <w:r w:rsidRPr="00671108">
        <w:rPr>
          <w:color w:val="0070C0"/>
        </w:rPr>
        <w:t>Intervalo</w:t>
      </w:r>
    </w:p>
    <w:p w14:paraId="618DDDA6" w14:textId="6976A09E" w:rsidR="002705FA" w:rsidRPr="002705FA" w:rsidRDefault="00671108" w:rsidP="00333F78">
      <w:pPr>
        <w:spacing w:after="0"/>
        <w:rPr>
          <w:b/>
          <w:bCs/>
        </w:rPr>
      </w:pPr>
      <w:r>
        <w:rPr>
          <w:b/>
          <w:bCs/>
        </w:rPr>
        <w:t xml:space="preserve">Sessão 4 - </w:t>
      </w:r>
      <w:r w:rsidR="002705FA" w:rsidRPr="002705FA">
        <w:rPr>
          <w:b/>
          <w:bCs/>
        </w:rPr>
        <w:t>Casos Práticos</w:t>
      </w:r>
      <w:r>
        <w:rPr>
          <w:b/>
          <w:bCs/>
        </w:rPr>
        <w:t>:</w:t>
      </w:r>
      <w:r w:rsidR="00333F78">
        <w:rPr>
          <w:b/>
          <w:bCs/>
        </w:rPr>
        <w:t xml:space="preserve"> Aplicação de conhecimentos</w:t>
      </w:r>
    </w:p>
    <w:p w14:paraId="37FB9F92" w14:textId="760ACD0C" w:rsidR="00671108" w:rsidRDefault="00333F78" w:rsidP="00671108">
      <w:pPr>
        <w:pStyle w:val="PargrafodaLista"/>
        <w:numPr>
          <w:ilvl w:val="0"/>
          <w:numId w:val="8"/>
        </w:numPr>
      </w:pPr>
      <w:r>
        <w:t>Aplicação do que foi lecionado para interpretação e classificação de casos clínicos</w:t>
      </w:r>
    </w:p>
    <w:p w14:paraId="5D98BCDE" w14:textId="4B256E71" w:rsidR="002705FA" w:rsidRDefault="00333F78" w:rsidP="00671108">
      <w:pPr>
        <w:pStyle w:val="PargrafodaLista"/>
        <w:numPr>
          <w:ilvl w:val="0"/>
          <w:numId w:val="8"/>
        </w:numPr>
      </w:pPr>
      <w:r>
        <w:t>Avaliação do curso</w:t>
      </w:r>
    </w:p>
    <w:sectPr w:rsidR="00270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FFE"/>
    <w:multiLevelType w:val="hybridMultilevel"/>
    <w:tmpl w:val="5BCCFE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137F"/>
    <w:multiLevelType w:val="hybridMultilevel"/>
    <w:tmpl w:val="5F9EAD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01812"/>
    <w:multiLevelType w:val="hybridMultilevel"/>
    <w:tmpl w:val="4A8AEF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A067A"/>
    <w:multiLevelType w:val="hybridMultilevel"/>
    <w:tmpl w:val="37F884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C2DEA"/>
    <w:multiLevelType w:val="hybridMultilevel"/>
    <w:tmpl w:val="61125F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C63809"/>
    <w:multiLevelType w:val="hybridMultilevel"/>
    <w:tmpl w:val="C002BA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17117"/>
    <w:multiLevelType w:val="hybridMultilevel"/>
    <w:tmpl w:val="DEF26A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751B1"/>
    <w:multiLevelType w:val="hybridMultilevel"/>
    <w:tmpl w:val="8FEA6E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820659">
    <w:abstractNumId w:val="6"/>
  </w:num>
  <w:num w:numId="2" w16cid:durableId="247346389">
    <w:abstractNumId w:val="0"/>
  </w:num>
  <w:num w:numId="3" w16cid:durableId="1757898927">
    <w:abstractNumId w:val="5"/>
  </w:num>
  <w:num w:numId="4" w16cid:durableId="992295185">
    <w:abstractNumId w:val="1"/>
  </w:num>
  <w:num w:numId="5" w16cid:durableId="1716732891">
    <w:abstractNumId w:val="7"/>
  </w:num>
  <w:num w:numId="6" w16cid:durableId="150606039">
    <w:abstractNumId w:val="4"/>
  </w:num>
  <w:num w:numId="7" w16cid:durableId="2142456437">
    <w:abstractNumId w:val="3"/>
  </w:num>
  <w:num w:numId="8" w16cid:durableId="284893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5B"/>
    <w:rsid w:val="001847E0"/>
    <w:rsid w:val="001E19A0"/>
    <w:rsid w:val="002705FA"/>
    <w:rsid w:val="00273CDA"/>
    <w:rsid w:val="00333F78"/>
    <w:rsid w:val="00364676"/>
    <w:rsid w:val="003B34B8"/>
    <w:rsid w:val="00474F64"/>
    <w:rsid w:val="004856DA"/>
    <w:rsid w:val="004D07FF"/>
    <w:rsid w:val="00543171"/>
    <w:rsid w:val="006566FB"/>
    <w:rsid w:val="00671108"/>
    <w:rsid w:val="006752B0"/>
    <w:rsid w:val="00715CF7"/>
    <w:rsid w:val="0076690A"/>
    <w:rsid w:val="007C2624"/>
    <w:rsid w:val="00803F1F"/>
    <w:rsid w:val="00816068"/>
    <w:rsid w:val="008328FE"/>
    <w:rsid w:val="00846E8D"/>
    <w:rsid w:val="008D23C5"/>
    <w:rsid w:val="00B96C02"/>
    <w:rsid w:val="00BC1782"/>
    <w:rsid w:val="00BE400D"/>
    <w:rsid w:val="00CB3ED0"/>
    <w:rsid w:val="00CC32AE"/>
    <w:rsid w:val="00D02D18"/>
    <w:rsid w:val="00E60D15"/>
    <w:rsid w:val="00EE2B5B"/>
    <w:rsid w:val="00F9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FB3AD"/>
  <w15:chartTrackingRefBased/>
  <w15:docId w15:val="{8EBC5F0E-AD00-49B3-8615-8A942523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E2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E2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E2B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E2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E2B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E2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E2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E2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E2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E2B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E2B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E2B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E2B5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E2B5B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E2B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E2B5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E2B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E2B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E2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E2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E2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E2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E2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E2B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2B5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E2B5B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E2B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E2B5B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E2B5B"/>
    <w:rPr>
      <w:b/>
      <w:bCs/>
      <w:smallCaps/>
      <w:color w:val="2E74B5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EE2B5B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E2B5B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B96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A07F5-7B99-4B1F-A142-0B450B4E8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2</Pages>
  <Words>388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INSA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Fino</dc:creator>
  <cp:keywords/>
  <dc:description/>
  <cp:lastModifiedBy>Joana Fino</cp:lastModifiedBy>
  <cp:revision>8</cp:revision>
  <dcterms:created xsi:type="dcterms:W3CDTF">2026-04-20T14:24:00Z</dcterms:created>
  <dcterms:modified xsi:type="dcterms:W3CDTF">2026-08-26T13:54:00Z</dcterms:modified>
</cp:coreProperties>
</file>