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7F" w:rsidRDefault="0020527F" w:rsidP="0020527F">
      <w:pPr>
        <w:pStyle w:val="a4"/>
        <w:jc w:val="right"/>
      </w:pPr>
      <w:r>
        <w:rPr>
          <w:rFonts w:ascii="Arial" w:hAnsi="Arial" w:hint="eastAsia"/>
        </w:rPr>
        <w:t>代码管理平台</w:t>
      </w:r>
      <w:r>
        <w:rPr>
          <w:rFonts w:ascii="Arial" w:hAnsi="Arial"/>
        </w:rPr>
        <w:t>Code Cube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0527F">
              <w:rPr>
                <w:rFonts w:hint="eastAsia"/>
              </w:rPr>
              <w:t>13</w:t>
            </w:r>
            <w:r>
              <w:rPr>
                <w:rFonts w:ascii="Times New Roman"/>
              </w:rPr>
              <w:t>/</w:t>
            </w:r>
            <w:r w:rsidR="0020527F">
              <w:rPr>
                <w:rFonts w:hint="eastAsia"/>
              </w:rPr>
              <w:t>May/</w:t>
            </w:r>
            <w:r w:rsidR="0020527F">
              <w:rPr>
                <w:rFonts w:ascii="Times New Roman"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20527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20527F" w:rsidP="0020527F">
            <w:pPr>
              <w:pStyle w:val="10"/>
              <w:tabs>
                <w:tab w:val="left" w:pos="432"/>
              </w:tabs>
            </w:pPr>
            <w:r>
              <w:rPr>
                <w:rFonts w:ascii="Times New Roman" w:hint="eastAsia"/>
              </w:rPr>
              <w:t>最初的发布，</w:t>
            </w:r>
            <w:r>
              <w:rPr>
                <w:rFonts w:hint="eastAsia"/>
                <w:noProof/>
              </w:rPr>
              <w:t>增加简介、用例视图</w:t>
            </w:r>
            <w:r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逻辑视图、进程视图、部署视图</w:t>
            </w:r>
            <w:r>
              <w:rPr>
                <w:noProof/>
              </w:rPr>
              <w:tab/>
              <w:t>、</w:t>
            </w:r>
            <w:r>
              <w:rPr>
                <w:rFonts w:hint="eastAsia"/>
                <w:noProof/>
              </w:rPr>
              <w:t>实现视图、技术视图、数据视图、核心算法设计、质量属性的设计</w:t>
            </w:r>
          </w:p>
        </w:tc>
        <w:tc>
          <w:tcPr>
            <w:tcW w:w="2304" w:type="dxa"/>
          </w:tcPr>
          <w:p w:rsidR="003A46E4" w:rsidRDefault="0020527F">
            <w:pPr>
              <w:pStyle w:val="Tabletext"/>
            </w:pPr>
            <w:r>
              <w:rPr>
                <w:rFonts w:ascii="Times New Roman"/>
              </w:rPr>
              <w:t>王晨丞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D7A8D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D7A8D">
        <w:rPr>
          <w:noProof/>
        </w:rPr>
        <w:t>1.</w:t>
      </w:r>
      <w:r w:rsidR="009D7A8D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D7A8D">
        <w:rPr>
          <w:rFonts w:hint="eastAsia"/>
          <w:noProof/>
        </w:rPr>
        <w:t>简介</w:t>
      </w:r>
      <w:r w:rsidR="009D7A8D">
        <w:rPr>
          <w:noProof/>
        </w:rPr>
        <w:tab/>
      </w:r>
      <w:r w:rsidR="009D7A8D">
        <w:rPr>
          <w:noProof/>
        </w:rPr>
        <w:fldChar w:fldCharType="begin"/>
      </w:r>
      <w:r w:rsidR="009D7A8D">
        <w:rPr>
          <w:noProof/>
        </w:rPr>
        <w:instrText xml:space="preserve"> PAGEREF _Toc166530415 \h </w:instrText>
      </w:r>
      <w:r w:rsidR="009D7A8D">
        <w:rPr>
          <w:noProof/>
        </w:rPr>
      </w:r>
      <w:r w:rsidR="009D7A8D">
        <w:rPr>
          <w:noProof/>
        </w:rPr>
        <w:fldChar w:fldCharType="separate"/>
      </w:r>
      <w:r w:rsidR="009D7A8D">
        <w:rPr>
          <w:noProof/>
        </w:rPr>
        <w:t>4</w:t>
      </w:r>
      <w:r w:rsidR="009D7A8D">
        <w:rPr>
          <w:noProof/>
        </w:rPr>
        <w:fldChar w:fldCharType="end"/>
      </w:r>
    </w:p>
    <w:p w:rsidR="009D7A8D" w:rsidRDefault="009D7A8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7A8D" w:rsidRDefault="009D7A8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7A8D" w:rsidRDefault="009D7A8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7A8D" w:rsidRDefault="009D7A8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9372E1">
        <w:rPr>
          <w:bCs/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A8D" w:rsidRDefault="009D7A8D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9372E1">
        <w:rPr>
          <w:bCs/>
          <w:noProof/>
        </w:rPr>
        <w:t>3.2.1 Spring Boot</w:t>
      </w:r>
      <w:r w:rsidRPr="009372E1">
        <w:rPr>
          <w:rFonts w:hint="eastAsia"/>
          <w:bCs/>
          <w:noProof/>
        </w:rPr>
        <w:t>包说明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A8D" w:rsidRDefault="009D7A8D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3.2.2 Hugging Face Transformers</w:t>
      </w:r>
      <w:r>
        <w:rPr>
          <w:rFonts w:hint="eastAsia"/>
          <w:noProof/>
        </w:rPr>
        <w:t>包说明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7A8D" w:rsidRDefault="009D7A8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_Toc166530429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C7C87" w:rsidRDefault="003A46E4">
      <w:pPr>
        <w:pStyle w:val="a4"/>
      </w:pPr>
      <w:r>
        <w:rPr>
          <w:rFonts w:ascii="Times New Roman"/>
        </w:rPr>
        <w:fldChar w:fldCharType="end"/>
      </w:r>
    </w:p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Pr="009C7C87" w:rsidRDefault="009C7C87" w:rsidP="009C7C87"/>
    <w:p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0" w:name="_Toc16653041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16653041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20527F" w:rsidP="00F94D2E">
      <w:pPr>
        <w:ind w:left="720"/>
        <w:rPr>
          <w:rFonts w:ascii="Times New Roman" w:hint="eastAsia"/>
        </w:rPr>
      </w:pPr>
      <w:r>
        <w:t>本文档分为</w:t>
      </w:r>
      <w:r>
        <w:rPr>
          <w:rFonts w:hint="eastAsia"/>
          <w:noProof/>
        </w:rPr>
        <w:t>用例视图</w:t>
      </w:r>
      <w:r>
        <w:rPr>
          <w:noProof/>
        </w:rPr>
        <w:t>、</w:t>
      </w:r>
      <w:r>
        <w:rPr>
          <w:rFonts w:hint="eastAsia"/>
          <w:noProof/>
        </w:rPr>
        <w:t>逻辑视图、进程视图、部署视图</w:t>
      </w:r>
      <w:r>
        <w:rPr>
          <w:noProof/>
        </w:rPr>
        <w:t>、</w:t>
      </w:r>
      <w:r>
        <w:rPr>
          <w:rFonts w:hint="eastAsia"/>
          <w:noProof/>
        </w:rPr>
        <w:t>实现视图、技术视图、数据视图、核心算法设计、质量属性的设计</w:t>
      </w:r>
      <w:r>
        <w:rPr>
          <w:rFonts w:hint="eastAsia"/>
          <w:noProof/>
        </w:rPr>
        <w:t>九个方面，对系统的构架进行说明。本文档</w:t>
      </w:r>
      <w:r w:rsidR="00F94D2E">
        <w:rPr>
          <w:rFonts w:hint="eastAsia"/>
          <w:noProof/>
        </w:rPr>
        <w:t>面向</w:t>
      </w:r>
      <w:r w:rsidR="00F94D2E" w:rsidRPr="00F94D2E">
        <w:rPr>
          <w:rFonts w:hint="eastAsia"/>
          <w:noProof/>
        </w:rPr>
        <w:t>开发人员</w:t>
      </w:r>
      <w:r w:rsidR="00F94D2E">
        <w:rPr>
          <w:rFonts w:hint="eastAsia"/>
          <w:noProof/>
        </w:rPr>
        <w:t>、</w:t>
      </w:r>
      <w:r w:rsidR="00F94D2E" w:rsidRPr="00F94D2E">
        <w:rPr>
          <w:rFonts w:hint="eastAsia"/>
          <w:noProof/>
        </w:rPr>
        <w:t>架构师</w:t>
      </w:r>
      <w:r w:rsidR="00F94D2E">
        <w:rPr>
          <w:rFonts w:hint="eastAsia"/>
          <w:noProof/>
        </w:rPr>
        <w:t>、</w:t>
      </w:r>
      <w:r w:rsidR="00F94D2E" w:rsidRPr="00F94D2E">
        <w:rPr>
          <w:rFonts w:hint="eastAsia"/>
          <w:noProof/>
        </w:rPr>
        <w:t>项目经理</w:t>
      </w:r>
      <w:r w:rsidR="00F94D2E">
        <w:rPr>
          <w:rFonts w:hint="eastAsia"/>
          <w:noProof/>
        </w:rPr>
        <w:t>、客户和合作伙伴。</w:t>
      </w:r>
    </w:p>
    <w:p w:rsidR="00F94D2E" w:rsidRDefault="00F94D2E" w:rsidP="00F94D2E">
      <w:pPr>
        <w:ind w:left="720"/>
        <w:rPr>
          <w:rFonts w:hint="eastAsia"/>
        </w:rPr>
      </w:pPr>
      <w:r w:rsidRPr="00F94D2E">
        <w:rPr>
          <w:rFonts w:hint="eastAsia"/>
          <w:b/>
        </w:rPr>
        <w:t>1.1.1</w:t>
      </w:r>
      <w:r w:rsidRPr="00F94D2E">
        <w:rPr>
          <w:rFonts w:hint="eastAsia"/>
          <w:b/>
        </w:rPr>
        <w:t>开发人员</w:t>
      </w:r>
      <w:r>
        <w:rPr>
          <w:rFonts w:hint="eastAsia"/>
        </w:rPr>
        <w:t>：</w:t>
      </w:r>
    </w:p>
    <w:p w:rsidR="00F94D2E" w:rsidRDefault="00F94D2E" w:rsidP="00F94D2E">
      <w:pPr>
        <w:ind w:left="720"/>
        <w:rPr>
          <w:rFonts w:hint="eastAsia"/>
        </w:rPr>
      </w:pPr>
      <w:r>
        <w:rPr>
          <w:rFonts w:hint="eastAsia"/>
        </w:rPr>
        <w:t>开发人员应该详细阅读软件架构文档，以理解系统的整体结构和各个组件之间的关系。他们应该特别关注接口定义、数据流图、通信协议和关键组件的功能描述。通过遵循架构文档中定义的标准和约定，开发人员可以确保他们的工作与整个系统的架构保持一致。</w:t>
      </w:r>
    </w:p>
    <w:p w:rsidR="00F94D2E" w:rsidRDefault="00F94D2E" w:rsidP="00F94D2E">
      <w:pPr>
        <w:ind w:left="720"/>
        <w:rPr>
          <w:rFonts w:hint="eastAsia"/>
        </w:rPr>
      </w:pPr>
      <w:r w:rsidRPr="00F94D2E">
        <w:rPr>
          <w:rFonts w:hint="eastAsia"/>
          <w:b/>
        </w:rPr>
        <w:t>1.1.2</w:t>
      </w:r>
      <w:r w:rsidRPr="00F94D2E">
        <w:rPr>
          <w:rFonts w:hint="eastAsia"/>
          <w:b/>
        </w:rPr>
        <w:t>架构师</w:t>
      </w:r>
      <w:r>
        <w:rPr>
          <w:rFonts w:hint="eastAsia"/>
        </w:rPr>
        <w:t>：</w:t>
      </w:r>
    </w:p>
    <w:p w:rsidR="00F94D2E" w:rsidRDefault="00F94D2E" w:rsidP="00F94D2E">
      <w:pPr>
        <w:ind w:left="720"/>
        <w:rPr>
          <w:rFonts w:hint="eastAsia"/>
        </w:rPr>
      </w:pPr>
      <w:proofErr w:type="gramStart"/>
      <w:r>
        <w:rPr>
          <w:rFonts w:hint="eastAsia"/>
        </w:rPr>
        <w:t>架构师应该</w:t>
      </w:r>
      <w:proofErr w:type="gramEnd"/>
      <w:r>
        <w:rPr>
          <w:rFonts w:hint="eastAsia"/>
        </w:rPr>
        <w:t>使用软件架构文档来评估现有系统的架构是否合理，并根据需要进行修改或改进。他们应该分析架构的可扩展性、可维护性、性能和安全性等方面，并与团队成员讨论如何优化架构以满足项目需求。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还应该确保架构文档与项目的其他文档（</w:t>
      </w:r>
      <w:proofErr w:type="gramStart"/>
      <w:r>
        <w:rPr>
          <w:rFonts w:hint="eastAsia"/>
        </w:rPr>
        <w:t>如需求</w:t>
      </w:r>
      <w:proofErr w:type="gramEnd"/>
      <w:r>
        <w:rPr>
          <w:rFonts w:hint="eastAsia"/>
        </w:rPr>
        <w:t>文档、设计文档等）保持一致。</w:t>
      </w:r>
    </w:p>
    <w:p w:rsidR="00F94D2E" w:rsidRDefault="00F94D2E" w:rsidP="00F94D2E">
      <w:pPr>
        <w:ind w:left="720"/>
        <w:rPr>
          <w:rFonts w:hint="eastAsia"/>
        </w:rPr>
      </w:pPr>
      <w:r w:rsidRPr="00F94D2E">
        <w:rPr>
          <w:rFonts w:hint="eastAsia"/>
          <w:b/>
        </w:rPr>
        <w:t>1.1.3</w:t>
      </w:r>
      <w:r w:rsidRPr="00F94D2E">
        <w:rPr>
          <w:rFonts w:hint="eastAsia"/>
          <w:b/>
        </w:rPr>
        <w:t>项目经理</w:t>
      </w:r>
      <w:r>
        <w:rPr>
          <w:rFonts w:hint="eastAsia"/>
        </w:rPr>
        <w:t>：</w:t>
      </w:r>
    </w:p>
    <w:p w:rsidR="00F94D2E" w:rsidRDefault="00F94D2E" w:rsidP="00F94D2E">
      <w:pPr>
        <w:ind w:left="720"/>
        <w:rPr>
          <w:rFonts w:hint="eastAsia"/>
        </w:rPr>
      </w:pPr>
      <w:r>
        <w:rPr>
          <w:rFonts w:hint="eastAsia"/>
        </w:rPr>
        <w:t>项目经理应该通过软件架构文档来了解项目的技术复杂度、资源需求和开发周期等信息。有助于项目经理制定合理的项目计划、分配资源和控制进度。关注架构文档中的风险和挑战部分，以便提前采取措施进行风险管理和问题解决。</w:t>
      </w:r>
    </w:p>
    <w:p w:rsidR="00F94D2E" w:rsidRDefault="00F94D2E" w:rsidP="00F94D2E">
      <w:pPr>
        <w:ind w:left="720"/>
        <w:rPr>
          <w:rFonts w:hint="eastAsia"/>
        </w:rPr>
      </w:pPr>
      <w:r w:rsidRPr="00F94D2E">
        <w:rPr>
          <w:rFonts w:hint="eastAsia"/>
          <w:b/>
        </w:rPr>
        <w:t>1.1.4客户和合作伙伴</w:t>
      </w:r>
      <w:r>
        <w:rPr>
          <w:rFonts w:hint="eastAsia"/>
        </w:rPr>
        <w:t>：</w:t>
      </w:r>
    </w:p>
    <w:p w:rsidR="00F94D2E" w:rsidRPr="00F94D2E" w:rsidRDefault="00F94D2E" w:rsidP="00F94D2E">
      <w:pPr>
        <w:ind w:left="720"/>
      </w:pPr>
      <w:r>
        <w:rPr>
          <w:rFonts w:hint="eastAsia"/>
        </w:rPr>
        <w:t>利益相关者可以通过软件架构文档了解系统的整体情况、技术选型和关键设计决策等信息。利用这些信息来评估项目的价值、风险和潜在收益，并与其他利益相关者进行有效的沟通和协作。理解架构文档中的关键概念和术语，以便做出合适的决策。</w:t>
      </w:r>
    </w:p>
    <w:p w:rsidR="003A46E4" w:rsidRDefault="003A46E4">
      <w:pPr>
        <w:pStyle w:val="2"/>
        <w:rPr>
          <w:rFonts w:hint="eastAsia"/>
        </w:rPr>
      </w:pPr>
      <w:bookmarkStart w:id="2" w:name="_Toc166530417"/>
      <w:r>
        <w:rPr>
          <w:rFonts w:hint="eastAsia"/>
        </w:rPr>
        <w:t>参考资料</w:t>
      </w:r>
      <w:bookmarkEnd w:id="2"/>
    </w:p>
    <w:p w:rsidR="00F94D2E" w:rsidRPr="00F94D2E" w:rsidRDefault="00F94D2E" w:rsidP="00F94D2E">
      <w:r>
        <w:rPr>
          <w:rFonts w:hint="eastAsia"/>
        </w:rPr>
        <w:tab/>
        <w:t>无</w:t>
      </w:r>
    </w:p>
    <w:p w:rsidR="003A46E4" w:rsidRDefault="003A46E4">
      <w:pPr>
        <w:pStyle w:val="1"/>
        <w:ind w:left="360" w:hanging="360"/>
      </w:pPr>
      <w:bookmarkStart w:id="3" w:name="_Toc166530418"/>
      <w:r>
        <w:rPr>
          <w:rFonts w:hint="eastAsia"/>
        </w:rPr>
        <w:t>用例视图</w:t>
      </w:r>
      <w:bookmarkEnd w:id="3"/>
    </w:p>
    <w:p w:rsidR="003A46E4" w:rsidRDefault="001739AD">
      <w:r>
        <w:rPr>
          <w:noProof/>
          <w:snapToGrid/>
        </w:rPr>
        <w:drawing>
          <wp:inline distT="0" distB="0" distL="0" distR="0" wp14:anchorId="41591D1F" wp14:editId="12BF09E7">
            <wp:extent cx="4884420" cy="3023386"/>
            <wp:effectExtent l="0" t="0" r="0" b="5715"/>
            <wp:docPr id="91" name="图片 91" descr="D:\用户目录\Documents\WeChat Files\wxid_oetdb15tqdod22\FileStorage\Temp\fdc3b64ef2096519ec3f3eab9da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Documents\WeChat Files\wxid_oetdb15tqdod22\FileStorage\Temp\fdc3b64ef2096519ec3f3eab9daad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" b="6087"/>
                    <a:stretch/>
                  </pic:blipFill>
                  <pic:spPr bwMode="auto">
                    <a:xfrm>
                      <a:off x="0" y="0"/>
                      <a:ext cx="4885540" cy="30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6E4" w:rsidRDefault="003A46E4" w:rsidP="001739AD">
      <w:pPr>
        <w:pStyle w:val="1"/>
        <w:ind w:left="360" w:hanging="360"/>
      </w:pPr>
      <w:bookmarkStart w:id="4" w:name="_Toc166530419"/>
      <w:r>
        <w:rPr>
          <w:rFonts w:hint="eastAsia"/>
        </w:rPr>
        <w:lastRenderedPageBreak/>
        <w:t>逻辑视图</w:t>
      </w:r>
      <w:bookmarkEnd w:id="4"/>
    </w:p>
    <w:p w:rsidR="001739AD" w:rsidRPr="001739AD" w:rsidRDefault="003A46E4" w:rsidP="009D7A8D">
      <w:pPr>
        <w:pStyle w:val="2"/>
        <w:rPr>
          <w:rFonts w:hint="eastAsia"/>
        </w:rPr>
      </w:pPr>
      <w:bookmarkStart w:id="5" w:name="_Toc166530420"/>
      <w:r>
        <w:rPr>
          <w:rFonts w:hint="eastAsia"/>
        </w:rPr>
        <w:t>概述</w:t>
      </w:r>
      <w:bookmarkEnd w:id="5"/>
    </w:p>
    <w:p w:rsidR="009D7A8D" w:rsidRDefault="00C5588A" w:rsidP="00C5588A">
      <w:pPr>
        <w:rPr>
          <w:rFonts w:hint="eastAsia"/>
        </w:rPr>
      </w:pPr>
      <w:r>
        <w:rPr>
          <w:rFonts w:hint="eastAsia"/>
        </w:rPr>
        <w:tab/>
      </w:r>
      <w:r w:rsidR="009D7A8D">
        <w:rPr>
          <w:noProof/>
          <w:snapToGrid/>
        </w:rPr>
        <w:drawing>
          <wp:inline distT="0" distB="0" distL="0" distR="0" wp14:anchorId="68C2FD02" wp14:editId="1B712539">
            <wp:extent cx="5588713" cy="515112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14" cy="51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88A" w:rsidRDefault="009D7A8D" w:rsidP="00C5588A">
      <w:pPr>
        <w:rPr>
          <w:rFonts w:hint="eastAsia"/>
        </w:rPr>
      </w:pPr>
      <w:r>
        <w:rPr>
          <w:rFonts w:hint="eastAsia"/>
        </w:rPr>
        <w:tab/>
      </w:r>
      <w:r w:rsidR="00C5588A" w:rsidRPr="00C5588A">
        <w:rPr>
          <w:rFonts w:hint="eastAsia"/>
        </w:rPr>
        <w:t>对于我们的逻辑架构，我们采用了3Tiers的三层式架构风格，主要分为表示层、业务逻辑层和数据层。</w:t>
      </w:r>
    </w:p>
    <w:p w:rsidR="00C5588A" w:rsidRDefault="00C5588A" w:rsidP="00C5588A">
      <w:pPr>
        <w:rPr>
          <w:rFonts w:hint="eastAsia"/>
        </w:rPr>
      </w:pPr>
      <w:r>
        <w:rPr>
          <w:rFonts w:hint="eastAsia"/>
        </w:rPr>
        <w:tab/>
        <w:t>在表示层中，我们基于react框架进行前端的实现，而客户端浏览器通过基于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的http请求与业务逻辑层进行连接。</w:t>
      </w:r>
    </w:p>
    <w:p w:rsidR="00C5588A" w:rsidRDefault="00C5588A" w:rsidP="00C5588A">
      <w:pPr>
        <w:rPr>
          <w:rFonts w:hint="eastAsia"/>
        </w:rPr>
      </w:pPr>
      <w:r>
        <w:rPr>
          <w:rFonts w:hint="eastAsia"/>
        </w:rPr>
        <w:tab/>
        <w:t>在业务逻辑层中，我们基于java的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框架和python的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和flask框架进行开发。我们主要分为三个子层：Controller，Service和Entity。其中Controller负责和前端进行直接的信息交互，Service</w:t>
      </w:r>
      <w:proofErr w:type="gramStart"/>
      <w:r>
        <w:rPr>
          <w:rFonts w:hint="eastAsia"/>
        </w:rPr>
        <w:t>层按照</w:t>
      </w:r>
      <w:proofErr w:type="gramEnd"/>
      <w:r>
        <w:rPr>
          <w:rFonts w:hint="eastAsia"/>
        </w:rPr>
        <w:t>特定逻辑进行业务过程，Entity负责与数据库建立联系。我们的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后端负责大部分的业务逻辑，智能助手和代码生成服务则依赖于python的flask后端进行。</w:t>
      </w:r>
    </w:p>
    <w:p w:rsidR="00C5588A" w:rsidRPr="00C5588A" w:rsidRDefault="00C5588A" w:rsidP="00C5588A">
      <w:r>
        <w:rPr>
          <w:rFonts w:hint="eastAsia"/>
        </w:rPr>
        <w:tab/>
        <w:t>在数据层中，我们主要分为数据访问层和数据存储层。数据访问层采用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进行数据库的操作。使用关系型数据库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进行数据的存储。</w:t>
      </w:r>
    </w:p>
    <w:p w:rsidR="00AE0A76" w:rsidRPr="00AE0A76" w:rsidRDefault="003A46E4" w:rsidP="00AE0A76">
      <w:pPr>
        <w:pStyle w:val="2"/>
        <w:rPr>
          <w:rFonts w:hint="eastAsia"/>
          <w:bCs/>
        </w:rPr>
      </w:pPr>
      <w:bookmarkStart w:id="6" w:name="_Toc166530421"/>
      <w:r>
        <w:rPr>
          <w:rFonts w:hint="eastAsia"/>
        </w:rPr>
        <w:lastRenderedPageBreak/>
        <w:t>在构架方面具有重要意义的设计包</w:t>
      </w:r>
      <w:bookmarkEnd w:id="6"/>
    </w:p>
    <w:p w:rsidR="00AE0A76" w:rsidRPr="00AE0A76" w:rsidRDefault="00AE0A76" w:rsidP="00AE0A76">
      <w:pPr>
        <w:pStyle w:val="2"/>
        <w:numPr>
          <w:ilvl w:val="0"/>
          <w:numId w:val="0"/>
        </w:numPr>
        <w:rPr>
          <w:bCs/>
        </w:rPr>
      </w:pPr>
      <w:bookmarkStart w:id="7" w:name="_Toc166530422"/>
      <w:r>
        <w:rPr>
          <w:rFonts w:hint="eastAsia"/>
          <w:bCs/>
        </w:rPr>
        <w:t xml:space="preserve">3.2.1 </w:t>
      </w:r>
      <w:r w:rsidRPr="00AE0A76">
        <w:rPr>
          <w:bCs/>
        </w:rPr>
        <w:t>Spring Boot包说明</w:t>
      </w:r>
      <w:bookmarkEnd w:id="7"/>
    </w:p>
    <w:p w:rsidR="00AE0A76" w:rsidRPr="00AE0A76" w:rsidRDefault="00AE0A76" w:rsidP="00AE0A76">
      <w:pPr>
        <w:pStyle w:val="a9"/>
      </w:pPr>
      <w:r w:rsidRPr="00AE0A76">
        <w:rPr>
          <w:b/>
          <w:bCs/>
        </w:rPr>
        <w:t>包名称</w:t>
      </w:r>
      <w:r w:rsidRPr="00AE0A76">
        <w:t>:</w:t>
      </w:r>
      <w:r w:rsidRPr="00AE0A76">
        <w:t> </w:t>
      </w:r>
      <w:proofErr w:type="spellStart"/>
      <w:r w:rsidRPr="00AE0A76">
        <w:t>org.springframework.boot</w:t>
      </w:r>
      <w:proofErr w:type="spellEnd"/>
    </w:p>
    <w:p w:rsidR="00AE0A76" w:rsidRPr="00AE0A76" w:rsidRDefault="00AE0A76" w:rsidP="00AE0A76">
      <w:pPr>
        <w:pStyle w:val="a9"/>
      </w:pPr>
      <w:r w:rsidRPr="00AE0A76">
        <w:rPr>
          <w:b/>
          <w:bCs/>
        </w:rPr>
        <w:t>简要说明</w:t>
      </w:r>
      <w:r w:rsidRPr="00AE0A76">
        <w:t>:</w:t>
      </w:r>
      <w:r w:rsidRPr="00AE0A76">
        <w:br/>
        <w:t>Spring Boot是一个开源的Java框架，用于简化Spring应用的初始搭建和开发过程。通过约定大于配置（Convention Over Configuration）的方式，Spring Boot可以帮助开发</w:t>
      </w:r>
      <w:proofErr w:type="gramStart"/>
      <w:r w:rsidRPr="00AE0A76">
        <w:t>者快速</w:t>
      </w:r>
      <w:proofErr w:type="gramEnd"/>
      <w:r w:rsidRPr="00AE0A76">
        <w:t>搭建一个独立的、生产级别的基于Spring的应用。</w:t>
      </w:r>
    </w:p>
    <w:p w:rsidR="00AE0A76" w:rsidRPr="00AE0A76" w:rsidRDefault="00AE0A76" w:rsidP="00AE0A76">
      <w:pPr>
        <w:pStyle w:val="a9"/>
        <w:numPr>
          <w:ilvl w:val="0"/>
          <w:numId w:val="23"/>
        </w:numPr>
        <w:rPr>
          <w:b/>
          <w:bCs/>
        </w:rPr>
      </w:pPr>
      <w:r w:rsidRPr="00AE0A76">
        <w:rPr>
          <w:b/>
          <w:bCs/>
        </w:rPr>
        <w:t>重要的类和包</w:t>
      </w:r>
    </w:p>
    <w:p w:rsidR="00AE0A76" w:rsidRPr="00AE0A76" w:rsidRDefault="00AE0A76" w:rsidP="00AE0A76">
      <w:pPr>
        <w:pStyle w:val="a9"/>
      </w:pPr>
      <w:r w:rsidRPr="00AE0A76">
        <w:t>Spring Boot的核心功能分散在多个子包中，以下是一些重要的类和包：</w:t>
      </w:r>
    </w:p>
    <w:p w:rsidR="00AE0A76" w:rsidRPr="00AE0A76" w:rsidRDefault="00AE0A76" w:rsidP="00AE0A76">
      <w:pPr>
        <w:pStyle w:val="a9"/>
        <w:numPr>
          <w:ilvl w:val="0"/>
          <w:numId w:val="23"/>
        </w:numPr>
      </w:pPr>
      <w:proofErr w:type="spellStart"/>
      <w:r w:rsidRPr="00AE0A76">
        <w:rPr>
          <w:b/>
          <w:bCs/>
        </w:rPr>
        <w:t>org.springframework.boot.autoconfigure</w:t>
      </w:r>
      <w:proofErr w:type="spellEnd"/>
      <w:r w:rsidRPr="00AE0A76">
        <w:t>: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包含大量自动配置类，这些类在类路径上检测到特定库时会自动配置Spring应用。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例如：</w:t>
      </w:r>
      <w:proofErr w:type="spellStart"/>
      <w:r w:rsidRPr="00AE0A76">
        <w:t>DataSourceAutoConfiguration</w:t>
      </w:r>
      <w:proofErr w:type="spellEnd"/>
      <w:r w:rsidRPr="00AE0A76">
        <w:t>（数据源自动配置）、</w:t>
      </w:r>
      <w:proofErr w:type="spellStart"/>
      <w:r w:rsidRPr="00AE0A76">
        <w:t>ServletWebServerFactoryAutoConfiguration</w:t>
      </w:r>
      <w:proofErr w:type="spellEnd"/>
      <w:r w:rsidRPr="00AE0A76">
        <w:t>（Servlet Web服务器自动配置）等。</w:t>
      </w:r>
    </w:p>
    <w:p w:rsidR="00AE0A76" w:rsidRPr="00AE0A76" w:rsidRDefault="00AE0A76" w:rsidP="00AE0A76">
      <w:pPr>
        <w:pStyle w:val="a9"/>
        <w:numPr>
          <w:ilvl w:val="0"/>
          <w:numId w:val="23"/>
        </w:numPr>
      </w:pPr>
      <w:proofErr w:type="spellStart"/>
      <w:r w:rsidRPr="00AE0A76">
        <w:rPr>
          <w:b/>
          <w:bCs/>
        </w:rPr>
        <w:t>org.springframework.boot.SpringApplication</w:t>
      </w:r>
      <w:proofErr w:type="spellEnd"/>
      <w:r w:rsidRPr="00AE0A76">
        <w:t>: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主要的启动类，负责启动Spring应用。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提供静态方法来方便地启动Spring应用，如</w:t>
      </w:r>
      <w:proofErr w:type="spellStart"/>
      <w:r w:rsidRPr="00AE0A76">
        <w:t>SpringApplication.run</w:t>
      </w:r>
      <w:proofErr w:type="spellEnd"/>
      <w:r w:rsidRPr="00AE0A76">
        <w:t>(</w:t>
      </w:r>
      <w:proofErr w:type="spellStart"/>
      <w:r w:rsidRPr="00AE0A76">
        <w:t>MyClass.class</w:t>
      </w:r>
      <w:proofErr w:type="spellEnd"/>
      <w:r w:rsidRPr="00AE0A76">
        <w:t xml:space="preserve">, </w:t>
      </w:r>
      <w:proofErr w:type="spellStart"/>
      <w:r w:rsidRPr="00AE0A76">
        <w:t>args</w:t>
      </w:r>
      <w:proofErr w:type="spellEnd"/>
      <w:r w:rsidRPr="00AE0A76">
        <w:t>);。</w:t>
      </w:r>
    </w:p>
    <w:p w:rsidR="00AE0A76" w:rsidRPr="00AE0A76" w:rsidRDefault="00AE0A76" w:rsidP="00AE0A76">
      <w:pPr>
        <w:pStyle w:val="a9"/>
        <w:numPr>
          <w:ilvl w:val="0"/>
          <w:numId w:val="23"/>
        </w:numPr>
      </w:pPr>
      <w:r w:rsidRPr="00AE0A76">
        <w:rPr>
          <w:b/>
          <w:bCs/>
        </w:rPr>
        <w:t>org.springframework.boot.web.servlet.support.SpringBootServletInitializer</w:t>
      </w:r>
      <w:r w:rsidRPr="00AE0A76">
        <w:t>: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用于在Servlet容器（如Tomcat）中部署Spring Boot应用的类。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继承此类的应用可以作为WAR</w:t>
      </w:r>
      <w:proofErr w:type="gramStart"/>
      <w:r w:rsidRPr="00AE0A76">
        <w:t>包部署</w:t>
      </w:r>
      <w:proofErr w:type="gramEnd"/>
      <w:r w:rsidRPr="00AE0A76">
        <w:t>到外部Servlet容器中。</w:t>
      </w:r>
    </w:p>
    <w:p w:rsidR="00AE0A76" w:rsidRPr="00AE0A76" w:rsidRDefault="00AE0A76" w:rsidP="00AE0A76">
      <w:pPr>
        <w:pStyle w:val="a9"/>
        <w:numPr>
          <w:ilvl w:val="0"/>
          <w:numId w:val="23"/>
        </w:numPr>
      </w:pPr>
      <w:r w:rsidRPr="00AE0A76">
        <w:rPr>
          <w:b/>
          <w:bCs/>
        </w:rPr>
        <w:t>org.springframework.boot.context.properties.ConfigurationProperties</w:t>
      </w:r>
      <w:r w:rsidRPr="00AE0A76">
        <w:t>: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注解类，用于将</w:t>
      </w:r>
      <w:proofErr w:type="spellStart"/>
      <w:r w:rsidRPr="00AE0A76">
        <w:t>application.properties</w:t>
      </w:r>
      <w:proofErr w:type="spellEnd"/>
      <w:r w:rsidRPr="00AE0A76">
        <w:t>或</w:t>
      </w:r>
      <w:proofErr w:type="spellStart"/>
      <w:r w:rsidRPr="00AE0A76">
        <w:t>application.yml</w:t>
      </w:r>
      <w:proofErr w:type="spellEnd"/>
      <w:r w:rsidRPr="00AE0A76">
        <w:t>中的属性绑定到Java Bean上。</w:t>
      </w:r>
    </w:p>
    <w:p w:rsidR="00AE0A76" w:rsidRPr="00AE0A76" w:rsidRDefault="00AE0A76" w:rsidP="00AE0A76">
      <w:pPr>
        <w:pStyle w:val="a9"/>
        <w:numPr>
          <w:ilvl w:val="0"/>
          <w:numId w:val="23"/>
        </w:numPr>
      </w:pPr>
      <w:proofErr w:type="spellStart"/>
      <w:r w:rsidRPr="00AE0A76">
        <w:rPr>
          <w:b/>
          <w:bCs/>
        </w:rPr>
        <w:t>org.springframework.boot.test</w:t>
      </w:r>
      <w:proofErr w:type="spellEnd"/>
      <w:r w:rsidRPr="00AE0A76">
        <w:t>:</w:t>
      </w:r>
    </w:p>
    <w:p w:rsidR="00AE0A76" w:rsidRPr="00AE0A76" w:rsidRDefault="00AE0A76" w:rsidP="00AE0A76">
      <w:pPr>
        <w:pStyle w:val="a9"/>
        <w:numPr>
          <w:ilvl w:val="1"/>
          <w:numId w:val="23"/>
        </w:numPr>
      </w:pPr>
      <w:r w:rsidRPr="00AE0A76">
        <w:t>包含用于测试Spring Boot应用的类和注解。</w:t>
      </w:r>
    </w:p>
    <w:p w:rsidR="00AE0A76" w:rsidRDefault="00AE0A76" w:rsidP="00AE0A76">
      <w:pPr>
        <w:pStyle w:val="a9"/>
        <w:numPr>
          <w:ilvl w:val="1"/>
          <w:numId w:val="23"/>
        </w:numPr>
        <w:rPr>
          <w:rFonts w:hint="eastAsia"/>
        </w:rPr>
      </w:pPr>
      <w:r w:rsidRPr="00AE0A76">
        <w:t>例如：</w:t>
      </w:r>
      <w:proofErr w:type="spellStart"/>
      <w:r w:rsidRPr="00AE0A76">
        <w:t>SpringBootTest</w:t>
      </w:r>
      <w:proofErr w:type="spellEnd"/>
      <w:r w:rsidRPr="00AE0A76">
        <w:t>注解用于标记Spring Boot集成测试类。</w:t>
      </w:r>
    </w:p>
    <w:p w:rsidR="00AE0A76" w:rsidRPr="00AE0A76" w:rsidRDefault="009D7A8D" w:rsidP="009D7A8D">
      <w:pPr>
        <w:pStyle w:val="2"/>
        <w:numPr>
          <w:ilvl w:val="0"/>
          <w:numId w:val="0"/>
        </w:numPr>
        <w:rPr>
          <w:rFonts w:hint="eastAsia"/>
        </w:rPr>
      </w:pPr>
      <w:bookmarkStart w:id="8" w:name="_Toc166530423"/>
      <w:r>
        <w:rPr>
          <w:rFonts w:hint="eastAsia"/>
        </w:rPr>
        <w:t>3.2.2</w:t>
      </w:r>
      <w:r w:rsidR="00AE0A76">
        <w:rPr>
          <w:rFonts w:hint="eastAsia"/>
        </w:rPr>
        <w:t xml:space="preserve"> </w:t>
      </w:r>
      <w:r w:rsidR="00AE0A76" w:rsidRPr="00AE0A76">
        <w:rPr>
          <w:rFonts w:hint="eastAsia"/>
        </w:rPr>
        <w:t>Hugging Face Transformers包说明</w:t>
      </w:r>
      <w:bookmarkEnd w:id="8"/>
    </w:p>
    <w:p w:rsidR="00AE0A76" w:rsidRPr="00AE0A76" w:rsidRDefault="00AE0A76" w:rsidP="00AE0A76">
      <w:pPr>
        <w:rPr>
          <w:b/>
        </w:rPr>
      </w:pPr>
    </w:p>
    <w:p w:rsidR="00AE0A76" w:rsidRDefault="00AE0A76" w:rsidP="00AE0A76">
      <w:r>
        <w:rPr>
          <w:rFonts w:hint="eastAsia"/>
        </w:rPr>
        <w:tab/>
      </w:r>
      <w:r w:rsidRPr="00AE0A76">
        <w:rPr>
          <w:rFonts w:hint="eastAsia"/>
          <w:b/>
        </w:rPr>
        <w:t>包名称</w:t>
      </w:r>
      <w:proofErr w:type="spellStart"/>
      <w:r>
        <w:t>Huggingface</w:t>
      </w:r>
      <w:proofErr w:type="spellEnd"/>
      <w:r>
        <w:t xml:space="preserve"> Transformers</w:t>
      </w:r>
    </w:p>
    <w:p w:rsidR="00AE0A76" w:rsidRPr="00AE0A76" w:rsidRDefault="00AE0A76" w:rsidP="00AE0A76">
      <w:pPr>
        <w:rPr>
          <w:b/>
        </w:rPr>
      </w:pPr>
      <w:r>
        <w:rPr>
          <w:rFonts w:hint="eastAsia"/>
        </w:rPr>
        <w:tab/>
      </w:r>
      <w:r w:rsidRPr="00AE0A76">
        <w:rPr>
          <w:rFonts w:hint="eastAsia"/>
          <w:b/>
        </w:rPr>
        <w:t>简要说明</w:t>
      </w:r>
    </w:p>
    <w:p w:rsidR="00AE0A76" w:rsidRDefault="00AE0A76" w:rsidP="00AE0A76">
      <w:r>
        <w:rPr>
          <w:rFonts w:hint="eastAsia"/>
        </w:rPr>
        <w:tab/>
      </w:r>
      <w:r>
        <w:rPr>
          <w:rFonts w:hint="eastAsia"/>
        </w:rPr>
        <w:t>Hugging Face Transformers是一个自然语言处理（NLP）工具包，旨在简化NLP模型的开发和使</w:t>
      </w:r>
      <w:r>
        <w:rPr>
          <w:rFonts w:hint="eastAsia"/>
        </w:rPr>
        <w:tab/>
      </w:r>
      <w:r>
        <w:rPr>
          <w:rFonts w:hint="eastAsia"/>
        </w:rPr>
        <w:t>用。它提供了大量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的模型和算法，支持多种编程语言，如Python、Java和JavaScript，能</w:t>
      </w:r>
      <w:r>
        <w:rPr>
          <w:rFonts w:hint="eastAsia"/>
        </w:rPr>
        <w:tab/>
      </w:r>
      <w:r>
        <w:rPr>
          <w:rFonts w:hint="eastAsia"/>
        </w:rPr>
        <w:t>够方便地集成到各种应用中。其核心是基于Transformer的模型，如BERT、GPT、</w:t>
      </w:r>
      <w:proofErr w:type="spellStart"/>
      <w:r>
        <w:rPr>
          <w:rFonts w:hint="eastAsia"/>
        </w:rPr>
        <w:t>XLNet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ab/>
      </w:r>
      <w:r>
        <w:rPr>
          <w:rFonts w:hint="eastAsia"/>
        </w:rPr>
        <w:t>等，这些模型在NLP的多种任务中表现卓越，如问答、文本分类、情感分析、机器翻译等。</w:t>
      </w:r>
    </w:p>
    <w:p w:rsidR="00AE0A76" w:rsidRDefault="00AE0A76" w:rsidP="00AE0A76">
      <w:r>
        <w:rPr>
          <w:rFonts w:hint="eastAsia"/>
        </w:rPr>
        <w:tab/>
      </w:r>
      <w:r>
        <w:rPr>
          <w:rFonts w:hint="eastAsia"/>
        </w:rPr>
        <w:t>重要类介绍</w:t>
      </w:r>
    </w:p>
    <w:p w:rsidR="00AE0A76" w:rsidRDefault="00AE0A76" w:rsidP="00AE0A76">
      <w:r w:rsidRPr="00AE0A76">
        <w:rPr>
          <w:b/>
        </w:rPr>
        <w:t>Model Classes</w:t>
      </w:r>
      <w:r>
        <w:t>:</w:t>
      </w:r>
    </w:p>
    <w:p w:rsidR="00AE0A76" w:rsidRDefault="00AE0A76" w:rsidP="00AE0A7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PreTrainedModel</w:t>
      </w:r>
      <w:proofErr w:type="spellEnd"/>
      <w:r>
        <w:rPr>
          <w:rFonts w:hint="eastAsia"/>
        </w:rPr>
        <w:t>: 这是所有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模型的基础类。它提供了加载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权重、保存和加载模型、</w:t>
      </w:r>
      <w:r>
        <w:rPr>
          <w:rFonts w:hint="eastAsia"/>
        </w:rPr>
        <w:tab/>
      </w:r>
      <w:r>
        <w:rPr>
          <w:rFonts w:hint="eastAsia"/>
        </w:rPr>
        <w:t>将模型转换为特定设备（如CPU或GPU）等功能。</w:t>
      </w:r>
    </w:p>
    <w:p w:rsidR="00AE0A76" w:rsidRPr="00AE0A76" w:rsidRDefault="00AE0A76" w:rsidP="00AE0A76">
      <w:pPr>
        <w:rPr>
          <w:b/>
        </w:rPr>
      </w:pPr>
      <w:proofErr w:type="spellStart"/>
      <w:r w:rsidRPr="00AE0A76">
        <w:rPr>
          <w:b/>
        </w:rPr>
        <w:t>Tokenizer</w:t>
      </w:r>
      <w:proofErr w:type="spellEnd"/>
      <w:r w:rsidRPr="00AE0A76">
        <w:rPr>
          <w:b/>
        </w:rPr>
        <w:t xml:space="preserve"> Classes:</w:t>
      </w:r>
    </w:p>
    <w:p w:rsidR="00AE0A76" w:rsidRDefault="00AE0A76" w:rsidP="00AE0A76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BertTokenizer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GPTTokenizer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XLNetTokenizer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RoBERTaTokenizer</w:t>
      </w:r>
      <w:proofErr w:type="spellEnd"/>
      <w:r>
        <w:rPr>
          <w:rFonts w:hint="eastAsia"/>
        </w:rPr>
        <w:t xml:space="preserve"> 等：这些类对应于特定模型</w:t>
      </w:r>
      <w:r>
        <w:rPr>
          <w:rFonts w:hint="eastAsia"/>
        </w:rPr>
        <w:tab/>
      </w:r>
      <w:r>
        <w:rPr>
          <w:rFonts w:hint="eastAsia"/>
        </w:rPr>
        <w:t xml:space="preserve">的分词器。分词器是NLP中用于将文本转换为模型可以理解的格式（如token IDs和attention </w:t>
      </w:r>
      <w:r>
        <w:rPr>
          <w:rFonts w:hint="eastAsia"/>
        </w:rPr>
        <w:tab/>
      </w:r>
      <w:r>
        <w:rPr>
          <w:rFonts w:hint="eastAsia"/>
        </w:rPr>
        <w:t>masks）的重要工具。这些类提供了分词、编码和解码等功能。</w:t>
      </w:r>
    </w:p>
    <w:p w:rsidR="00AE0A76" w:rsidRPr="00AE0A76" w:rsidRDefault="00AE0A76" w:rsidP="00AE0A76">
      <w:pPr>
        <w:rPr>
          <w:b/>
        </w:rPr>
      </w:pPr>
      <w:r w:rsidRPr="00AE0A76">
        <w:rPr>
          <w:b/>
        </w:rPr>
        <w:t>Configuration Classes:</w:t>
      </w:r>
    </w:p>
    <w:p w:rsidR="00AE0A76" w:rsidRDefault="00AE0A76" w:rsidP="00AE0A7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BertConfig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GPTConfig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XLNetConfig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RoBERTaConfig</w:t>
      </w:r>
      <w:proofErr w:type="spellEnd"/>
      <w:r>
        <w:rPr>
          <w:rFonts w:hint="eastAsia"/>
        </w:rPr>
        <w:t xml:space="preserve"> 等：这些类对应于特定模型的配置。它们</w:t>
      </w:r>
      <w:r>
        <w:rPr>
          <w:rFonts w:hint="eastAsia"/>
        </w:rPr>
        <w:tab/>
      </w:r>
      <w:r>
        <w:rPr>
          <w:rFonts w:hint="eastAsia"/>
        </w:rPr>
        <w:t>包含了模型的参数设置，如隐藏层大小、注意力头数等。在加载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模型时，这些配置将被用于</w:t>
      </w:r>
      <w:r>
        <w:rPr>
          <w:rFonts w:hint="eastAsia"/>
        </w:rPr>
        <w:tab/>
      </w:r>
      <w:r>
        <w:rPr>
          <w:rFonts w:hint="eastAsia"/>
        </w:rPr>
        <w:t>初始化模型。</w:t>
      </w:r>
    </w:p>
    <w:p w:rsidR="003A46E4" w:rsidRDefault="003A46E4">
      <w:pPr>
        <w:pStyle w:val="1"/>
        <w:ind w:left="360" w:hanging="360"/>
      </w:pPr>
      <w:bookmarkStart w:id="9" w:name="_Toc166530424"/>
      <w:r>
        <w:rPr>
          <w:rFonts w:hint="eastAsia"/>
        </w:rPr>
        <w:t>进程视图</w:t>
      </w:r>
      <w:bookmarkEnd w:id="9"/>
    </w:p>
    <w:p w:rsidR="00822259" w:rsidRPr="009D7A8D" w:rsidRDefault="00822259" w:rsidP="00822259">
      <w:bookmarkStart w:id="10" w:name="_Toc166530425"/>
      <w:r>
        <w:rPr>
          <w:rFonts w:hint="eastAsia"/>
        </w:rPr>
        <w:tab/>
      </w:r>
      <w:r>
        <w:rPr>
          <w:rFonts w:hint="eastAsia"/>
        </w:rPr>
        <w:t xml:space="preserve">前端使用react框架fetch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，后端使用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、flask框架进行通信。</w:t>
      </w:r>
      <w:r>
        <w:rPr>
          <w:rFonts w:hint="eastAsia"/>
        </w:rPr>
        <w:t>故无须进程视图</w:t>
      </w:r>
    </w:p>
    <w:p w:rsidR="003A46E4" w:rsidRDefault="003A46E4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部署视图</w:t>
      </w:r>
      <w:bookmarkEnd w:id="10"/>
    </w:p>
    <w:p w:rsidR="00822259" w:rsidRPr="00822259" w:rsidRDefault="00022435" w:rsidP="00822259">
      <w:bookmarkStart w:id="11" w:name="_GoBack"/>
      <w:r>
        <w:rPr>
          <w:noProof/>
          <w:snapToGrid/>
        </w:rPr>
        <w:drawing>
          <wp:inline distT="0" distB="0" distL="0" distR="0" wp14:anchorId="0451BBF6">
            <wp:extent cx="6248803" cy="3208020"/>
            <wp:effectExtent l="0" t="0" r="0" b="0"/>
            <wp:docPr id="1029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97" cy="3207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</w:p>
    <w:p w:rsidR="003A46E4" w:rsidRDefault="003A46E4">
      <w:pPr>
        <w:pStyle w:val="1"/>
        <w:ind w:left="360" w:hanging="360"/>
      </w:pPr>
      <w:bookmarkStart w:id="12" w:name="_Toc166530426"/>
      <w:r>
        <w:rPr>
          <w:rFonts w:hint="eastAsia"/>
        </w:rPr>
        <w:lastRenderedPageBreak/>
        <w:t>实现视图</w:t>
      </w:r>
      <w:bookmarkEnd w:id="12"/>
    </w:p>
    <w:p w:rsidR="003A46E4" w:rsidRDefault="00234FC9">
      <w:pPr>
        <w:pStyle w:val="InfoBlue"/>
      </w:pPr>
      <w:r>
        <w:rPr>
          <w:noProof/>
          <w:snapToGrid/>
        </w:rPr>
        <w:drawing>
          <wp:inline distT="0" distB="0" distL="0" distR="0">
            <wp:extent cx="4922866" cy="5916794"/>
            <wp:effectExtent l="0" t="0" r="0" b="8255"/>
            <wp:docPr id="10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66" cy="591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96" w:rsidRPr="00441B96" w:rsidRDefault="00441B96" w:rsidP="00441B96">
      <w:pPr>
        <w:pStyle w:val="a9"/>
      </w:pPr>
    </w:p>
    <w:p w:rsidR="00441B96" w:rsidRDefault="00441B96" w:rsidP="00441B96">
      <w:pPr>
        <w:pStyle w:val="1"/>
        <w:ind w:left="360" w:hanging="360"/>
      </w:pPr>
      <w:bookmarkStart w:id="13" w:name="_Toc54212214"/>
      <w:bookmarkStart w:id="14" w:name="_Toc166530427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 w:rsidR="00441B96" w:rsidRPr="004C5B47" w:rsidRDefault="001739AD" w:rsidP="00441B96">
      <w:pPr>
        <w:pStyle w:val="a9"/>
      </w:pPr>
      <w:r>
        <w:rPr>
          <w:noProof/>
          <w:snapToGrid/>
        </w:rPr>
        <w:drawing>
          <wp:inline distT="0" distB="0" distL="0" distR="0" wp14:anchorId="26D238FA" wp14:editId="69E092C7">
            <wp:extent cx="5476749" cy="2826308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04" cy="282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B96" w:rsidRDefault="00441B96" w:rsidP="00441B96">
      <w:pPr>
        <w:pStyle w:val="1"/>
        <w:ind w:left="360" w:hanging="360"/>
      </w:pPr>
      <w:bookmarkStart w:id="15" w:name="_Toc54212215"/>
      <w:bookmarkStart w:id="16" w:name="_Toc166530428"/>
      <w:r>
        <w:rPr>
          <w:rFonts w:hint="eastAsia"/>
        </w:rPr>
        <w:lastRenderedPageBreak/>
        <w:t>数据视图</w:t>
      </w:r>
      <w:bookmarkEnd w:id="15"/>
      <w:bookmarkEnd w:id="16"/>
    </w:p>
    <w:p w:rsidR="00441B96" w:rsidRPr="00441B96" w:rsidRDefault="00696495" w:rsidP="00441B96">
      <w:pPr>
        <w:pStyle w:val="a9"/>
      </w:pPr>
      <w:bookmarkStart w:id="17" w:name="_Toc54212216"/>
      <w:r w:rsidRPr="00696495">
        <w:drawing>
          <wp:inline distT="0" distB="0" distL="0" distR="0" wp14:anchorId="590E2ADF" wp14:editId="17E7225E">
            <wp:extent cx="5486400" cy="47555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96" w:rsidRDefault="00441B96" w:rsidP="00441B96">
      <w:pPr>
        <w:pStyle w:val="1"/>
        <w:ind w:left="360" w:hanging="360"/>
      </w:pPr>
      <w:bookmarkStart w:id="18" w:name="_Toc166530429"/>
      <w:r>
        <w:rPr>
          <w:rFonts w:hint="eastAsia"/>
        </w:rPr>
        <w:t>质量属</w:t>
      </w:r>
      <w:r>
        <w:t>性的设计</w:t>
      </w:r>
      <w:bookmarkEnd w:id="17"/>
      <w:bookmarkEnd w:id="18"/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性能：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软件架构通过优化系统设计和算法选择，减少不必要的计算和存储开销，提高系统的处理速度和响应能力。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缓存策略、并发处理以及负载均衡等技术的合理应用，能够显著提升系统的吞吐量和并发处理能力。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通过合理的系统分层和模块划分，降低系统复杂度，提高整体性能。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可扩展性：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软件架构采用模块化设计，将功能拆分为独立的模块，通过定义明确的接口进行通信，便于新功能的添加和现有功能的扩展。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遵循开放封闭原则，对扩展开放，对修改封闭，降低系统修改成本，提高可扩展性。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10.3</w:t>
      </w:r>
      <w:r>
        <w:rPr>
          <w:rFonts w:hint="eastAsia"/>
        </w:rPr>
        <w:t>可靠性：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软件架构通过冗余和备份策略，确保在出现故障或错误时，系统仍然可用。例如，使用冗余服务器和备份数据库，实现容错和恢复能力。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lastRenderedPageBreak/>
        <w:t>通过全面的测试和验证，发现和纠正潜在的问题和缺陷，提高软件的稳定性和可靠性。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引入错误处理和异常管理机制，捕获和处理可能出现的异常情况，避免程序崩溃或不可预测的行为。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10.4</w:t>
      </w:r>
      <w:r>
        <w:rPr>
          <w:rFonts w:hint="eastAsia"/>
        </w:rPr>
        <w:t>易用性：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在软件架构设计中，关注用户体验和交互设计，确保软件界面友好、操作简便。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通过明确软件的目标用户，进行需求场景分析和易用性设计约束或要求的梳理，确保软件符合用户的使用习惯和需求。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采用UI架构设计，优化信息呈现和操作组织，提高软件的易用性。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10.5</w:t>
      </w:r>
      <w:r>
        <w:rPr>
          <w:rFonts w:hint="eastAsia"/>
        </w:rPr>
        <w:t>可移植性：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软件架构通过跨平台设计，确保软件可以在不同的操作系统和硬件平台上运行。</w:t>
      </w:r>
    </w:p>
    <w:p w:rsidR="001739AD" w:rsidRDefault="001739AD" w:rsidP="001739AD">
      <w:pPr>
        <w:pStyle w:val="a9"/>
        <w:rPr>
          <w:rFonts w:hint="eastAsia"/>
        </w:rPr>
      </w:pPr>
      <w:r>
        <w:rPr>
          <w:rFonts w:hint="eastAsia"/>
        </w:rPr>
        <w:t>考虑编译器、汇编器、链接器的兼容性以及API和运行库的适配性，实现软件的跨平台移植。</w:t>
      </w:r>
    </w:p>
    <w:p w:rsidR="002B34A5" w:rsidRPr="002B34A5" w:rsidRDefault="001739AD" w:rsidP="002B34A5">
      <w:pPr>
        <w:pStyle w:val="a9"/>
      </w:pPr>
      <w:r>
        <w:rPr>
          <w:rFonts w:hint="eastAsia"/>
        </w:rPr>
        <w:t>采用模块化设计，降低软件对底层实现细节的依赖，提高软件的可移植性。</w:t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5F" w:rsidRDefault="008A355F">
      <w:r>
        <w:separator/>
      </w:r>
    </w:p>
  </w:endnote>
  <w:endnote w:type="continuationSeparator" w:id="0">
    <w:p w:rsidR="008A355F" w:rsidRDefault="008A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22435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22435" w:rsidRPr="00022435">
            <w:rPr>
              <w:rStyle w:val="a8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5F" w:rsidRDefault="008A355F">
      <w:r>
        <w:separator/>
      </w:r>
    </w:p>
  </w:footnote>
  <w:footnote w:type="continuationSeparator" w:id="0">
    <w:p w:rsidR="008A355F" w:rsidRDefault="008A3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20527F" w:rsidP="0020527F">
          <w:r w:rsidRPr="0020527F">
            <w:rPr>
              <w:rFonts w:ascii="Times New Roman" w:hint="eastAsia"/>
            </w:rPr>
            <w:t>代码管理平台</w:t>
          </w:r>
          <w:r w:rsidRPr="0020527F">
            <w:rPr>
              <w:rFonts w:ascii="Times New Roman" w:hint="eastAsia"/>
            </w:rPr>
            <w:t>Code Cube</w:t>
          </w:r>
          <w:r w:rsidR="003A46E4">
            <w:rPr>
              <w:rFonts w:ascii="Times New Roman"/>
            </w:rPr>
            <w:fldChar w:fldCharType="begin"/>
          </w:r>
          <w:r w:rsidR="003A46E4">
            <w:rPr>
              <w:rFonts w:ascii="Times New Roman"/>
            </w:rPr>
            <w:instrText xml:space="preserve"> SUBJECT  \* MERGEFORMAT </w:instrText>
          </w:r>
          <w:r w:rsidR="003A46E4">
            <w:rPr>
              <w:rFonts w:ascii="Times New Roman"/>
            </w:rPr>
            <w:fldChar w:fldCharType="separate"/>
          </w:r>
          <w:r w:rsidR="003A46E4">
            <w:rPr>
              <w:rFonts w:ascii="Times New Roman"/>
            </w:rPr>
            <w:fldChar w:fldCharType="end"/>
          </w:r>
          <w:r>
            <w:t xml:space="preserve"> 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20527F">
            <w:rPr>
              <w:rFonts w:ascii="Times New Roman"/>
              <w:noProof/>
            </w:rPr>
            <w:t>Date:  &lt;</w:t>
          </w:r>
          <w:r w:rsidR="0020527F">
            <w:rPr>
              <w:rFonts w:ascii="Times New Roman" w:hint="eastAsia"/>
              <w:noProof/>
            </w:rPr>
            <w:t>13</w:t>
          </w:r>
          <w:r w:rsidR="0020527F">
            <w:rPr>
              <w:rFonts w:ascii="Times New Roman"/>
              <w:noProof/>
            </w:rPr>
            <w:t>/</w:t>
          </w:r>
          <w:r w:rsidR="0020527F">
            <w:rPr>
              <w:rFonts w:ascii="Times New Roman" w:hint="eastAsia"/>
              <w:noProof/>
            </w:rPr>
            <w:t>May</w:t>
          </w:r>
          <w:r w:rsidR="0020527F">
            <w:rPr>
              <w:rFonts w:ascii="Times New Roman"/>
              <w:noProof/>
            </w:rPr>
            <w:t>/</w:t>
          </w:r>
          <w:r w:rsidR="0020527F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D64194"/>
    <w:multiLevelType w:val="multilevel"/>
    <w:tmpl w:val="36CE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22435"/>
    <w:rsid w:val="000C1E48"/>
    <w:rsid w:val="001739AD"/>
    <w:rsid w:val="00175500"/>
    <w:rsid w:val="001761BA"/>
    <w:rsid w:val="00181B94"/>
    <w:rsid w:val="001D0182"/>
    <w:rsid w:val="0020527F"/>
    <w:rsid w:val="00234FC9"/>
    <w:rsid w:val="002B34A5"/>
    <w:rsid w:val="002C7325"/>
    <w:rsid w:val="003A46E4"/>
    <w:rsid w:val="003B6FFD"/>
    <w:rsid w:val="00441B96"/>
    <w:rsid w:val="0047760A"/>
    <w:rsid w:val="004D595C"/>
    <w:rsid w:val="00575EF6"/>
    <w:rsid w:val="00696495"/>
    <w:rsid w:val="0079201D"/>
    <w:rsid w:val="00822259"/>
    <w:rsid w:val="008A355F"/>
    <w:rsid w:val="00994872"/>
    <w:rsid w:val="009A3548"/>
    <w:rsid w:val="009C7C87"/>
    <w:rsid w:val="009D7A8D"/>
    <w:rsid w:val="009E2047"/>
    <w:rsid w:val="00AE0A76"/>
    <w:rsid w:val="00C5588A"/>
    <w:rsid w:val="00CC3BDD"/>
    <w:rsid w:val="00DD0E0A"/>
    <w:rsid w:val="00E14F4D"/>
    <w:rsid w:val="00F94D2E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Char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Char">
    <w:name w:val="标题 Char"/>
    <w:basedOn w:val="a0"/>
    <w:link w:val="a4"/>
    <w:rsid w:val="0020527F"/>
    <w:rPr>
      <w:rFonts w:ascii="宋体"/>
      <w:b/>
      <w:snapToGrid w:val="0"/>
      <w:sz w:val="36"/>
    </w:rPr>
  </w:style>
  <w:style w:type="paragraph" w:styleId="af1">
    <w:name w:val="Balloon Text"/>
    <w:basedOn w:val="a"/>
    <w:link w:val="Char0"/>
    <w:rsid w:val="00C5588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1"/>
    <w:rsid w:val="00C5588A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Char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Char">
    <w:name w:val="标题 Char"/>
    <w:basedOn w:val="a0"/>
    <w:link w:val="a4"/>
    <w:rsid w:val="0020527F"/>
    <w:rPr>
      <w:rFonts w:ascii="宋体"/>
      <w:b/>
      <w:snapToGrid w:val="0"/>
      <w:sz w:val="36"/>
    </w:rPr>
  </w:style>
  <w:style w:type="paragraph" w:styleId="af1">
    <w:name w:val="Balloon Text"/>
    <w:basedOn w:val="a"/>
    <w:link w:val="Char0"/>
    <w:rsid w:val="00C5588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1"/>
    <w:rsid w:val="00C5588A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186</TotalTime>
  <Pages>11</Pages>
  <Words>658</Words>
  <Characters>3753</Characters>
  <Application>Microsoft Office Word</Application>
  <DocSecurity>0</DocSecurity>
  <Lines>31</Lines>
  <Paragraphs>8</Paragraphs>
  <ScaleCrop>false</ScaleCrop>
  <Company>&lt;SJTU&gt;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Nyte</cp:lastModifiedBy>
  <cp:revision>7</cp:revision>
  <cp:lastPrinted>1900-12-31T16:00:00Z</cp:lastPrinted>
  <dcterms:created xsi:type="dcterms:W3CDTF">2020-09-03T11:02:00Z</dcterms:created>
  <dcterms:modified xsi:type="dcterms:W3CDTF">2024-05-13T15:15:00Z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