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863C" w14:textId="77777777" w:rsidR="006F7D51" w:rsidRDefault="00000000">
      <w:pPr>
        <w:pStyle w:val="Title"/>
      </w:pPr>
      <w:r>
        <w:t>BC Hydro Vegetation PoC</w:t>
      </w:r>
    </w:p>
    <w:p w14:paraId="30565D07" w14:textId="77777777" w:rsidR="006F7D51" w:rsidRDefault="00000000">
      <w:pPr>
        <w:pStyle w:val="Title"/>
      </w:pPr>
      <w:r>
        <w:t>Discovery Workshop Agenda and Data Request Checklist</w:t>
      </w:r>
    </w:p>
    <w:p w14:paraId="7C3B95FA" w14:textId="77777777" w:rsidR="006F7D51" w:rsidRDefault="00000000">
      <w:r>
        <w:t>Internal planning document for the first BC Hydro discovery session</w:t>
      </w:r>
    </w:p>
    <w:p w14:paraId="14F5A01E" w14:textId="77777777" w:rsidR="006F7D51" w:rsidRDefault="00000000">
      <w:pPr>
        <w:pStyle w:val="Heading1"/>
      </w:pPr>
      <w:r>
        <w:t>1. Workshop Purpose</w:t>
      </w:r>
    </w:p>
    <w:p w14:paraId="2E0C61F6" w14:textId="77777777" w:rsidR="006F7D51" w:rsidRDefault="00000000">
      <w:r>
        <w:t>The purpose of the discovery workshop is to validate the proposed Vegetation-Weather Outage Risk PoC, confirm the pilot scope, identify available data sources and owners, and agree on the minimum inputs required to start technical work.</w:t>
      </w:r>
    </w:p>
    <w:p w14:paraId="2C16E3A6" w14:textId="77777777" w:rsidR="006F7D51" w:rsidRDefault="00000000">
      <w:pPr>
        <w:pStyle w:val="Heading1"/>
      </w:pPr>
      <w:r>
        <w:t>2. Workshop Objectives</w:t>
      </w:r>
    </w:p>
    <w:p w14:paraId="05282383" w14:textId="77777777" w:rsidR="006F7D51" w:rsidRDefault="00000000">
      <w:pPr>
        <w:numPr>
          <w:ilvl w:val="0"/>
          <w:numId w:val="1"/>
        </w:numPr>
      </w:pPr>
      <w:r>
        <w:t>Confirm the primary business problem and operational decision the PoC should support.</w:t>
      </w:r>
    </w:p>
    <w:p w14:paraId="6FE701A6" w14:textId="77777777" w:rsidR="006F7D51" w:rsidRDefault="00000000">
      <w:pPr>
        <w:numPr>
          <w:ilvl w:val="0"/>
          <w:numId w:val="1"/>
        </w:numPr>
      </w:pPr>
      <w:r>
        <w:t>Identify a candidate pilot region, feeder group, circuit group, or corridor set.</w:t>
      </w:r>
    </w:p>
    <w:p w14:paraId="0C372BD4" w14:textId="77777777" w:rsidR="006F7D51" w:rsidRDefault="00000000">
      <w:pPr>
        <w:numPr>
          <w:ilvl w:val="0"/>
          <w:numId w:val="1"/>
        </w:numPr>
      </w:pPr>
      <w:r>
        <w:t>Validate available outage, weather, vegetation, GIS/network, asset, and operations data.</w:t>
      </w:r>
    </w:p>
    <w:p w14:paraId="3B99147F" w14:textId="77777777" w:rsidR="006F7D51" w:rsidRDefault="00000000">
      <w:pPr>
        <w:numPr>
          <w:ilvl w:val="0"/>
          <w:numId w:val="1"/>
        </w:numPr>
      </w:pPr>
      <w:r>
        <w:t>Agree on the modeling unit: region, feeder, circuit, corridor, or span.</w:t>
      </w:r>
    </w:p>
    <w:p w14:paraId="7AB4139D" w14:textId="77777777" w:rsidR="006F7D51" w:rsidRDefault="00000000">
      <w:pPr>
        <w:numPr>
          <w:ilvl w:val="0"/>
          <w:numId w:val="1"/>
        </w:numPr>
      </w:pPr>
      <w:r>
        <w:t>Define PoC success criteria and business review process.</w:t>
      </w:r>
    </w:p>
    <w:p w14:paraId="6961792D" w14:textId="77777777" w:rsidR="006F7D51" w:rsidRDefault="00000000">
      <w:pPr>
        <w:numPr>
          <w:ilvl w:val="0"/>
          <w:numId w:val="1"/>
        </w:numPr>
      </w:pPr>
      <w:r>
        <w:t>Confirm immediate next steps, data owners, and follow-up actions.</w:t>
      </w:r>
    </w:p>
    <w:p w14:paraId="5B729906" w14:textId="77777777" w:rsidR="006F7D51" w:rsidRDefault="00000000">
      <w:pPr>
        <w:pStyle w:val="Heading1"/>
      </w:pPr>
      <w:r>
        <w:t>3. Recommended Participants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6F7D51" w14:paraId="34ECCF30" w14:textId="77777777">
        <w:tc>
          <w:tcPr>
            <w:tcW w:w="2400" w:type="dxa"/>
            <w:shd w:val="clear" w:color="auto" w:fill="D9EAF7"/>
          </w:tcPr>
          <w:p w14:paraId="566567AD" w14:textId="77777777" w:rsidR="006F7D51" w:rsidRDefault="00000000">
            <w:r>
              <w:rPr>
                <w:b/>
              </w:rPr>
              <w:t>Participant group</w:t>
            </w:r>
          </w:p>
        </w:tc>
        <w:tc>
          <w:tcPr>
            <w:tcW w:w="2400" w:type="dxa"/>
            <w:shd w:val="clear" w:color="auto" w:fill="D9EAF7"/>
          </w:tcPr>
          <w:p w14:paraId="0B47324A" w14:textId="77777777" w:rsidR="006F7D51" w:rsidRDefault="00000000">
            <w:r>
              <w:rPr>
                <w:b/>
              </w:rPr>
              <w:t>Why needed</w:t>
            </w:r>
          </w:p>
        </w:tc>
        <w:tc>
          <w:tcPr>
            <w:tcW w:w="2400" w:type="dxa"/>
            <w:shd w:val="clear" w:color="auto" w:fill="D9EAF7"/>
          </w:tcPr>
          <w:p w14:paraId="4560FD93" w14:textId="77777777" w:rsidR="006F7D51" w:rsidRDefault="00000000">
            <w:r>
              <w:rPr>
                <w:b/>
              </w:rPr>
              <w:t>Suggested role in workshop</w:t>
            </w:r>
          </w:p>
        </w:tc>
      </w:tr>
      <w:tr w:rsidR="006F7D51" w14:paraId="073EC38B" w14:textId="77777777">
        <w:tc>
          <w:tcPr>
            <w:tcW w:w="2400" w:type="dxa"/>
          </w:tcPr>
          <w:p w14:paraId="7BD535A8" w14:textId="77777777" w:rsidR="006F7D51" w:rsidRDefault="00000000">
            <w:r>
              <w:t>Vegetation / IVM team</w:t>
            </w:r>
          </w:p>
        </w:tc>
        <w:tc>
          <w:tcPr>
            <w:tcW w:w="2400" w:type="dxa"/>
          </w:tcPr>
          <w:p w14:paraId="3D786A56" w14:textId="77777777" w:rsidR="006F7D51" w:rsidRDefault="00000000">
            <w:r>
              <w:t>Owns vegetation inspection, treatment, ROW, and planning context.</w:t>
            </w:r>
          </w:p>
        </w:tc>
        <w:tc>
          <w:tcPr>
            <w:tcW w:w="2400" w:type="dxa"/>
          </w:tcPr>
          <w:p w14:paraId="4F944C45" w14:textId="77777777" w:rsidR="006F7D51" w:rsidRDefault="00000000">
            <w:r>
              <w:t>Validate vegetation data and operational priorities.</w:t>
            </w:r>
          </w:p>
        </w:tc>
      </w:tr>
      <w:tr w:rsidR="006F7D51" w14:paraId="6381C70D" w14:textId="77777777">
        <w:tc>
          <w:tcPr>
            <w:tcW w:w="2400" w:type="dxa"/>
          </w:tcPr>
          <w:p w14:paraId="0DE0621F" w14:textId="77777777" w:rsidR="006F7D51" w:rsidRDefault="00000000">
            <w:r>
              <w:t>Operations / outage response</w:t>
            </w:r>
          </w:p>
        </w:tc>
        <w:tc>
          <w:tcPr>
            <w:tcW w:w="2400" w:type="dxa"/>
          </w:tcPr>
          <w:p w14:paraId="742102B2" w14:textId="77777777" w:rsidR="006F7D51" w:rsidRDefault="00000000">
            <w:r>
              <w:t>Understands storm response, restoration, and field decision workflows.</w:t>
            </w:r>
          </w:p>
        </w:tc>
        <w:tc>
          <w:tcPr>
            <w:tcW w:w="2400" w:type="dxa"/>
          </w:tcPr>
          <w:p w14:paraId="317152C9" w14:textId="77777777" w:rsidR="006F7D51" w:rsidRDefault="00000000">
            <w:r>
              <w:t>Validate how risk outputs would be used.</w:t>
            </w:r>
          </w:p>
        </w:tc>
      </w:tr>
      <w:tr w:rsidR="006F7D51" w14:paraId="6F5A04F8" w14:textId="77777777">
        <w:tc>
          <w:tcPr>
            <w:tcW w:w="2400" w:type="dxa"/>
          </w:tcPr>
          <w:p w14:paraId="04BE3C5B" w14:textId="77777777" w:rsidR="006F7D51" w:rsidRDefault="00000000">
            <w:r>
              <w:t>GIS / asset data team</w:t>
            </w:r>
          </w:p>
        </w:tc>
        <w:tc>
          <w:tcPr>
            <w:tcW w:w="2400" w:type="dxa"/>
          </w:tcPr>
          <w:p w14:paraId="111E217D" w14:textId="77777777" w:rsidR="006F7D51" w:rsidRDefault="00000000">
            <w:r>
              <w:t>Owns network geometry, asset layers, feeder/circuit/corridor mapping.</w:t>
            </w:r>
          </w:p>
        </w:tc>
        <w:tc>
          <w:tcPr>
            <w:tcW w:w="2400" w:type="dxa"/>
          </w:tcPr>
          <w:p w14:paraId="4BF77540" w14:textId="77777777" w:rsidR="006F7D51" w:rsidRDefault="00000000">
            <w:r>
              <w:t>Confirm spatial data and join keys.</w:t>
            </w:r>
          </w:p>
        </w:tc>
      </w:tr>
      <w:tr w:rsidR="006F7D51" w14:paraId="126DE91E" w14:textId="77777777">
        <w:tc>
          <w:tcPr>
            <w:tcW w:w="2400" w:type="dxa"/>
          </w:tcPr>
          <w:p w14:paraId="6B7D8D6F" w14:textId="77777777" w:rsidR="006F7D51" w:rsidRDefault="00000000">
            <w:r>
              <w:t>IT / data owners</w:t>
            </w:r>
          </w:p>
        </w:tc>
        <w:tc>
          <w:tcPr>
            <w:tcW w:w="2400" w:type="dxa"/>
          </w:tcPr>
          <w:p w14:paraId="4AA7D887" w14:textId="77777777" w:rsidR="006F7D51" w:rsidRDefault="00000000">
            <w:r>
              <w:t>Controls access to data systems and security constraints.</w:t>
            </w:r>
          </w:p>
        </w:tc>
        <w:tc>
          <w:tcPr>
            <w:tcW w:w="2400" w:type="dxa"/>
          </w:tcPr>
          <w:p w14:paraId="242AA0F7" w14:textId="77777777" w:rsidR="006F7D51" w:rsidRDefault="00000000">
            <w:r>
              <w:t>Confirm data access process and constraints.</w:t>
            </w:r>
          </w:p>
        </w:tc>
      </w:tr>
      <w:tr w:rsidR="006F7D51" w14:paraId="06E0653C" w14:textId="77777777">
        <w:tc>
          <w:tcPr>
            <w:tcW w:w="2400" w:type="dxa"/>
          </w:tcPr>
          <w:p w14:paraId="1D94DF05" w14:textId="77777777" w:rsidR="006F7D51" w:rsidRDefault="00000000">
            <w:r>
              <w:t>Reliability / planning</w:t>
            </w:r>
          </w:p>
        </w:tc>
        <w:tc>
          <w:tcPr>
            <w:tcW w:w="2400" w:type="dxa"/>
          </w:tcPr>
          <w:p w14:paraId="733C825A" w14:textId="77777777" w:rsidR="006F7D51" w:rsidRDefault="00000000">
            <w:r>
              <w:t>Connects risk outputs to reliability, resilience, and investment decisions.</w:t>
            </w:r>
          </w:p>
        </w:tc>
        <w:tc>
          <w:tcPr>
            <w:tcW w:w="2400" w:type="dxa"/>
          </w:tcPr>
          <w:p w14:paraId="7361B818" w14:textId="77777777" w:rsidR="006F7D51" w:rsidRDefault="00000000">
            <w:r>
              <w:t>Define planning and performance use cases.</w:t>
            </w:r>
          </w:p>
        </w:tc>
      </w:tr>
      <w:tr w:rsidR="006F7D51" w14:paraId="37C88603" w14:textId="77777777">
        <w:tc>
          <w:tcPr>
            <w:tcW w:w="2400" w:type="dxa"/>
          </w:tcPr>
          <w:p w14:paraId="699873A7" w14:textId="77777777" w:rsidR="006F7D51" w:rsidRDefault="00000000">
            <w:r>
              <w:lastRenderedPageBreak/>
              <w:t>Fujitsu delivery team</w:t>
            </w:r>
          </w:p>
        </w:tc>
        <w:tc>
          <w:tcPr>
            <w:tcW w:w="2400" w:type="dxa"/>
          </w:tcPr>
          <w:p w14:paraId="1899CB1A" w14:textId="77777777" w:rsidR="006F7D51" w:rsidRDefault="00000000">
            <w:r>
              <w:t>Supports scoping, technical approach, analytics, and delivery planning.</w:t>
            </w:r>
          </w:p>
        </w:tc>
        <w:tc>
          <w:tcPr>
            <w:tcW w:w="2400" w:type="dxa"/>
          </w:tcPr>
          <w:p w14:paraId="5F115A78" w14:textId="77777777" w:rsidR="006F7D51" w:rsidRDefault="00000000">
            <w:r>
              <w:t>Facilitate PoC framing and technical feasibility discussion.</w:t>
            </w:r>
          </w:p>
        </w:tc>
      </w:tr>
    </w:tbl>
    <w:p w14:paraId="22C9E175" w14:textId="77777777" w:rsidR="006F7D51" w:rsidRDefault="00000000">
      <w:pPr>
        <w:pStyle w:val="Heading1"/>
      </w:pPr>
      <w:r>
        <w:t>4. Suggested 90-Minute Agenda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6F7D51" w14:paraId="2251E38C" w14:textId="77777777">
        <w:tc>
          <w:tcPr>
            <w:tcW w:w="2400" w:type="dxa"/>
            <w:shd w:val="clear" w:color="auto" w:fill="D9EAF7"/>
          </w:tcPr>
          <w:p w14:paraId="35DAFA1B" w14:textId="77777777" w:rsidR="006F7D51" w:rsidRDefault="00000000">
            <w:r>
              <w:rPr>
                <w:b/>
              </w:rPr>
              <w:t>Time</w:t>
            </w:r>
          </w:p>
        </w:tc>
        <w:tc>
          <w:tcPr>
            <w:tcW w:w="2400" w:type="dxa"/>
            <w:shd w:val="clear" w:color="auto" w:fill="D9EAF7"/>
          </w:tcPr>
          <w:p w14:paraId="2CB9A4EB" w14:textId="77777777" w:rsidR="006F7D51" w:rsidRDefault="00000000">
            <w:r>
              <w:rPr>
                <w:b/>
              </w:rPr>
              <w:t>Topic</w:t>
            </w:r>
          </w:p>
        </w:tc>
        <w:tc>
          <w:tcPr>
            <w:tcW w:w="2400" w:type="dxa"/>
            <w:shd w:val="clear" w:color="auto" w:fill="D9EAF7"/>
          </w:tcPr>
          <w:p w14:paraId="68F88D4E" w14:textId="77777777" w:rsidR="006F7D51" w:rsidRDefault="00000000">
            <w:r>
              <w:rPr>
                <w:b/>
              </w:rPr>
              <w:t>Outcome</w:t>
            </w:r>
          </w:p>
        </w:tc>
      </w:tr>
      <w:tr w:rsidR="006F7D51" w14:paraId="6E2730D7" w14:textId="77777777">
        <w:tc>
          <w:tcPr>
            <w:tcW w:w="2400" w:type="dxa"/>
          </w:tcPr>
          <w:p w14:paraId="3A932F27" w14:textId="77777777" w:rsidR="006F7D51" w:rsidRDefault="00000000">
            <w:r>
              <w:t>0-10 min</w:t>
            </w:r>
          </w:p>
        </w:tc>
        <w:tc>
          <w:tcPr>
            <w:tcW w:w="2400" w:type="dxa"/>
          </w:tcPr>
          <w:p w14:paraId="3B84B4F9" w14:textId="77777777" w:rsidR="006F7D51" w:rsidRDefault="00000000">
            <w:r>
              <w:t>Context and PoC objective</w:t>
            </w:r>
          </w:p>
        </w:tc>
        <w:tc>
          <w:tcPr>
            <w:tcW w:w="2400" w:type="dxa"/>
          </w:tcPr>
          <w:p w14:paraId="6D1F8B12" w14:textId="77777777" w:rsidR="006F7D51" w:rsidRDefault="00000000">
            <w:r>
              <w:t>Shared understanding of the proposed first use case.</w:t>
            </w:r>
          </w:p>
        </w:tc>
      </w:tr>
      <w:tr w:rsidR="006F7D51" w14:paraId="5C22DE5A" w14:textId="77777777">
        <w:tc>
          <w:tcPr>
            <w:tcW w:w="2400" w:type="dxa"/>
          </w:tcPr>
          <w:p w14:paraId="70899952" w14:textId="77777777" w:rsidR="006F7D51" w:rsidRDefault="00000000">
            <w:r>
              <w:t>10-25 min</w:t>
            </w:r>
          </w:p>
        </w:tc>
        <w:tc>
          <w:tcPr>
            <w:tcW w:w="2400" w:type="dxa"/>
          </w:tcPr>
          <w:p w14:paraId="69CBCA4F" w14:textId="77777777" w:rsidR="006F7D51" w:rsidRDefault="00000000">
            <w:r>
              <w:t>Business problem and operational decisions</w:t>
            </w:r>
          </w:p>
        </w:tc>
        <w:tc>
          <w:tcPr>
            <w:tcW w:w="2400" w:type="dxa"/>
          </w:tcPr>
          <w:p w14:paraId="4A1D2BB7" w14:textId="77777777" w:rsidR="006F7D51" w:rsidRDefault="00000000">
            <w:r>
              <w:t>Confirmed decision points the PoC should support.</w:t>
            </w:r>
          </w:p>
        </w:tc>
      </w:tr>
      <w:tr w:rsidR="006F7D51" w14:paraId="7DE74753" w14:textId="77777777">
        <w:tc>
          <w:tcPr>
            <w:tcW w:w="2400" w:type="dxa"/>
          </w:tcPr>
          <w:p w14:paraId="40B8F87D" w14:textId="77777777" w:rsidR="006F7D51" w:rsidRDefault="00000000">
            <w:r>
              <w:t>25-45 min</w:t>
            </w:r>
          </w:p>
        </w:tc>
        <w:tc>
          <w:tcPr>
            <w:tcW w:w="2400" w:type="dxa"/>
          </w:tcPr>
          <w:p w14:paraId="1321AC6E" w14:textId="77777777" w:rsidR="006F7D51" w:rsidRDefault="00000000">
            <w:r>
              <w:t>Pilot region and modeling unit</w:t>
            </w:r>
          </w:p>
        </w:tc>
        <w:tc>
          <w:tcPr>
            <w:tcW w:w="2400" w:type="dxa"/>
          </w:tcPr>
          <w:p w14:paraId="0DE0A359" w14:textId="77777777" w:rsidR="006F7D51" w:rsidRDefault="00000000">
            <w:r>
              <w:t>Candidate geography and feeder/circuit/corridor level selected or shortlisted.</w:t>
            </w:r>
          </w:p>
        </w:tc>
      </w:tr>
      <w:tr w:rsidR="006F7D51" w14:paraId="0D831BB1" w14:textId="77777777">
        <w:tc>
          <w:tcPr>
            <w:tcW w:w="2400" w:type="dxa"/>
          </w:tcPr>
          <w:p w14:paraId="2CA82B9F" w14:textId="77777777" w:rsidR="006F7D51" w:rsidRDefault="00000000">
            <w:r>
              <w:t>45-65 min</w:t>
            </w:r>
          </w:p>
        </w:tc>
        <w:tc>
          <w:tcPr>
            <w:tcW w:w="2400" w:type="dxa"/>
          </w:tcPr>
          <w:p w14:paraId="4A9E3EF7" w14:textId="77777777" w:rsidR="006F7D51" w:rsidRDefault="00000000">
            <w:r>
              <w:t>Data availability and ownership</w:t>
            </w:r>
          </w:p>
        </w:tc>
        <w:tc>
          <w:tcPr>
            <w:tcW w:w="2400" w:type="dxa"/>
          </w:tcPr>
          <w:p w14:paraId="33E25928" w14:textId="77777777" w:rsidR="006F7D51" w:rsidRDefault="00000000">
            <w:r>
              <w:t>Initial view of available datasets, owners, access path, and gaps.</w:t>
            </w:r>
          </w:p>
        </w:tc>
      </w:tr>
      <w:tr w:rsidR="006F7D51" w14:paraId="16C9E70C" w14:textId="77777777">
        <w:tc>
          <w:tcPr>
            <w:tcW w:w="2400" w:type="dxa"/>
          </w:tcPr>
          <w:p w14:paraId="79CA05B4" w14:textId="77777777" w:rsidR="006F7D51" w:rsidRDefault="00000000">
            <w:r>
              <w:t>65-80 min</w:t>
            </w:r>
          </w:p>
        </w:tc>
        <w:tc>
          <w:tcPr>
            <w:tcW w:w="2400" w:type="dxa"/>
          </w:tcPr>
          <w:p w14:paraId="5649B144" w14:textId="77777777" w:rsidR="006F7D51" w:rsidRDefault="00000000">
            <w:r>
              <w:t>Success criteria and prototype outputs</w:t>
            </w:r>
          </w:p>
        </w:tc>
        <w:tc>
          <w:tcPr>
            <w:tcW w:w="2400" w:type="dxa"/>
          </w:tcPr>
          <w:p w14:paraId="642266AD" w14:textId="77777777" w:rsidR="006F7D51" w:rsidRDefault="00000000">
            <w:r>
              <w:t>Agreement on what useful PoC results should look like.</w:t>
            </w:r>
          </w:p>
        </w:tc>
      </w:tr>
      <w:tr w:rsidR="006F7D51" w14:paraId="359BDFCA" w14:textId="77777777">
        <w:tc>
          <w:tcPr>
            <w:tcW w:w="2400" w:type="dxa"/>
          </w:tcPr>
          <w:p w14:paraId="5AB175EC" w14:textId="77777777" w:rsidR="006F7D51" w:rsidRDefault="00000000">
            <w:r>
              <w:t>80-90 min</w:t>
            </w:r>
          </w:p>
        </w:tc>
        <w:tc>
          <w:tcPr>
            <w:tcW w:w="2400" w:type="dxa"/>
          </w:tcPr>
          <w:p w14:paraId="6505D246" w14:textId="77777777" w:rsidR="006F7D51" w:rsidRDefault="00000000">
            <w:r>
              <w:t>Next steps and action owners</w:t>
            </w:r>
          </w:p>
        </w:tc>
        <w:tc>
          <w:tcPr>
            <w:tcW w:w="2400" w:type="dxa"/>
          </w:tcPr>
          <w:p w14:paraId="2B60A4B8" w14:textId="77777777" w:rsidR="006F7D51" w:rsidRDefault="00000000">
            <w:r>
              <w:t>Clear follow-up actions, owners, and timeline.</w:t>
            </w:r>
          </w:p>
        </w:tc>
      </w:tr>
    </w:tbl>
    <w:p w14:paraId="37E52405" w14:textId="77777777" w:rsidR="006F7D51" w:rsidRDefault="00000000">
      <w:pPr>
        <w:pStyle w:val="Heading1"/>
      </w:pPr>
      <w:r>
        <w:t>5. Key Discovery Questions</w:t>
      </w:r>
    </w:p>
    <w:p w14:paraId="6CA3B346" w14:textId="77777777" w:rsidR="006F7D51" w:rsidRDefault="00000000">
      <w:pPr>
        <w:pStyle w:val="Heading2"/>
      </w:pPr>
      <w:r>
        <w:t>Business and operations</w:t>
      </w:r>
    </w:p>
    <w:p w14:paraId="5F216E01" w14:textId="77777777" w:rsidR="006F7D51" w:rsidRDefault="00000000">
      <w:pPr>
        <w:numPr>
          <w:ilvl w:val="0"/>
          <w:numId w:val="1"/>
        </w:numPr>
      </w:pPr>
      <w:r>
        <w:t>Which storm-related outage causes are hardest to predict today?</w:t>
      </w:r>
    </w:p>
    <w:p w14:paraId="2085F3A8" w14:textId="77777777" w:rsidR="006F7D51" w:rsidRDefault="00000000">
      <w:pPr>
        <w:numPr>
          <w:ilvl w:val="0"/>
          <w:numId w:val="1"/>
        </w:numPr>
      </w:pPr>
      <w:r>
        <w:t>What decisions would BC Hydro make differently if high-risk feeders or corridors were flagged 24-72 hours ahead?</w:t>
      </w:r>
    </w:p>
    <w:p w14:paraId="4DE13EF6" w14:textId="77777777" w:rsidR="006F7D51" w:rsidRDefault="00000000">
      <w:pPr>
        <w:numPr>
          <w:ilvl w:val="0"/>
          <w:numId w:val="1"/>
        </w:numPr>
      </w:pPr>
      <w:r>
        <w:t>Who would use the output: vegetation, operations, emergency response, planning, reliability, or all of them?</w:t>
      </w:r>
    </w:p>
    <w:p w14:paraId="55392F6B" w14:textId="77777777" w:rsidR="006F7D51" w:rsidRDefault="00000000">
      <w:pPr>
        <w:numPr>
          <w:ilvl w:val="0"/>
          <w:numId w:val="1"/>
        </w:numPr>
      </w:pPr>
      <w:r>
        <w:t>What would make the PoC useful enough to justify a broader pilot?</w:t>
      </w:r>
    </w:p>
    <w:p w14:paraId="5443D64D" w14:textId="21BBE721" w:rsidR="0083097C" w:rsidRPr="0083097C" w:rsidRDefault="0083097C" w:rsidP="0083097C">
      <w:pPr>
        <w:numPr>
          <w:ilvl w:val="0"/>
          <w:numId w:val="1"/>
        </w:numPr>
      </w:pPr>
      <w:r w:rsidRPr="0083097C">
        <w:t xml:space="preserve">Which reliability indicators should the PoC connect to: SAIDI, SAIFI, CAIDI, customer interruption minutes, restoration duration, crew effort, or vegetation spend? </w:t>
      </w:r>
    </w:p>
    <w:p w14:paraId="49811E24" w14:textId="32655CF6" w:rsidR="0083097C" w:rsidRPr="0083097C" w:rsidRDefault="0083097C" w:rsidP="0083097C">
      <w:pPr>
        <w:numPr>
          <w:ilvl w:val="0"/>
          <w:numId w:val="1"/>
        </w:numPr>
      </w:pPr>
      <w:r w:rsidRPr="0083097C">
        <w:t xml:space="preserve">What business-value evidence would be useful for deciding whether to scale the PoC? </w:t>
      </w:r>
    </w:p>
    <w:p w14:paraId="094A5DD8" w14:textId="11BEA2DC" w:rsidR="007255E5" w:rsidRDefault="0083097C" w:rsidP="0083097C">
      <w:pPr>
        <w:numPr>
          <w:ilvl w:val="0"/>
          <w:numId w:val="1"/>
        </w:numPr>
      </w:pPr>
      <w:r w:rsidRPr="0083097C">
        <w:t>Which internal cost or operational effort data may be available for future value analysis: vegetation treatment cost, patrol cost, crew hours, truck rolls, repair cost, or restoration effort?</w:t>
      </w:r>
    </w:p>
    <w:p w14:paraId="0DDD03BA" w14:textId="77777777" w:rsidR="006F7D51" w:rsidRDefault="00000000">
      <w:pPr>
        <w:pStyle w:val="Heading2"/>
      </w:pPr>
      <w:r>
        <w:lastRenderedPageBreak/>
        <w:t>Data and systems</w:t>
      </w:r>
    </w:p>
    <w:p w14:paraId="72E4A09A" w14:textId="77777777" w:rsidR="006F7D51" w:rsidRDefault="00000000">
      <w:pPr>
        <w:numPr>
          <w:ilvl w:val="0"/>
          <w:numId w:val="1"/>
        </w:numPr>
      </w:pPr>
      <w:r>
        <w:t>Which systems hold outage, restoration, vegetation, GIS/network, asset-condition, work-management, weather, and operations data?</w:t>
      </w:r>
    </w:p>
    <w:p w14:paraId="47F23053" w14:textId="77777777" w:rsidR="006F7D51" w:rsidRDefault="00000000">
      <w:pPr>
        <w:numPr>
          <w:ilvl w:val="0"/>
          <w:numId w:val="1"/>
        </w:numPr>
      </w:pPr>
      <w:r>
        <w:t>Can outage records be joined to feeder, circuit, asset, corridor, or geographic location?</w:t>
      </w:r>
    </w:p>
    <w:p w14:paraId="3134CE13" w14:textId="77777777" w:rsidR="006F7D51" w:rsidRDefault="00000000">
      <w:pPr>
        <w:numPr>
          <w:ilvl w:val="0"/>
          <w:numId w:val="1"/>
        </w:numPr>
      </w:pPr>
      <w:r>
        <w:t>What identifiers are consistent across systems?</w:t>
      </w:r>
    </w:p>
    <w:p w14:paraId="51D27449" w14:textId="77777777" w:rsidR="006F7D51" w:rsidRDefault="00000000">
      <w:pPr>
        <w:numPr>
          <w:ilvl w:val="0"/>
          <w:numId w:val="1"/>
        </w:numPr>
      </w:pPr>
      <w:r>
        <w:t>Which datasets are available for the same candidate pilot region and time period?</w:t>
      </w:r>
    </w:p>
    <w:p w14:paraId="11C3F601" w14:textId="77777777" w:rsidR="006F7D51" w:rsidRDefault="00000000">
      <w:pPr>
        <w:numPr>
          <w:ilvl w:val="0"/>
          <w:numId w:val="1"/>
        </w:numPr>
      </w:pPr>
      <w:r>
        <w:t>Are there security, privacy, or access constraints that could affect timing?</w:t>
      </w:r>
    </w:p>
    <w:p w14:paraId="25C143E8" w14:textId="77777777" w:rsidR="006F7D51" w:rsidRDefault="00000000">
      <w:pPr>
        <w:pStyle w:val="Heading2"/>
      </w:pPr>
      <w:r>
        <w:t>Technical design</w:t>
      </w:r>
    </w:p>
    <w:p w14:paraId="0256CFF6" w14:textId="77777777" w:rsidR="006F7D51" w:rsidRDefault="00000000">
      <w:pPr>
        <w:numPr>
          <w:ilvl w:val="0"/>
          <w:numId w:val="1"/>
        </w:numPr>
      </w:pPr>
      <w:r>
        <w:t>Should the first model predict outage occurrence, outage count, customer impact, restoration duration, crew demand, or a risk ranking?</w:t>
      </w:r>
    </w:p>
    <w:p w14:paraId="5774B814" w14:textId="77777777" w:rsidR="006F7D51" w:rsidRDefault="00000000">
      <w:pPr>
        <w:numPr>
          <w:ilvl w:val="0"/>
          <w:numId w:val="1"/>
        </w:numPr>
      </w:pPr>
      <w:r>
        <w:t>Which historical storm events should be used for backtesting?</w:t>
      </w:r>
    </w:p>
    <w:p w14:paraId="33C6BB73" w14:textId="77777777" w:rsidR="006F7D51" w:rsidRDefault="00000000">
      <w:pPr>
        <w:numPr>
          <w:ilvl w:val="0"/>
          <w:numId w:val="1"/>
        </w:numPr>
      </w:pPr>
      <w:r>
        <w:t>What baseline should the model be compared against?</w:t>
      </w:r>
    </w:p>
    <w:p w14:paraId="6A11EFA2" w14:textId="77777777" w:rsidR="006F7D51" w:rsidRDefault="00000000">
      <w:pPr>
        <w:numPr>
          <w:ilvl w:val="0"/>
          <w:numId w:val="1"/>
        </w:numPr>
      </w:pPr>
      <w:r>
        <w:t>What level of explainability is required for users to trust the output?</w:t>
      </w:r>
    </w:p>
    <w:p w14:paraId="4D231748" w14:textId="77777777" w:rsidR="006F7D51" w:rsidRDefault="00000000">
      <w:pPr>
        <w:pStyle w:val="Heading1"/>
      </w:pPr>
      <w:r>
        <w:t>6. Data Request Checklist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6F7D51" w14:paraId="5AB9B093" w14:textId="77777777">
        <w:tc>
          <w:tcPr>
            <w:tcW w:w="2400" w:type="dxa"/>
            <w:shd w:val="clear" w:color="auto" w:fill="D9EAF7"/>
          </w:tcPr>
          <w:p w14:paraId="5641018B" w14:textId="77777777" w:rsidR="006F7D51" w:rsidRDefault="00000000">
            <w:r>
              <w:rPr>
                <w:b/>
              </w:rPr>
              <w:t>Data group</w:t>
            </w:r>
          </w:p>
        </w:tc>
        <w:tc>
          <w:tcPr>
            <w:tcW w:w="2400" w:type="dxa"/>
            <w:shd w:val="clear" w:color="auto" w:fill="D9EAF7"/>
          </w:tcPr>
          <w:p w14:paraId="16E509EA" w14:textId="77777777" w:rsidR="006F7D51" w:rsidRDefault="00000000">
            <w:r>
              <w:rPr>
                <w:b/>
              </w:rPr>
              <w:t>Requested fields / examples</w:t>
            </w:r>
          </w:p>
        </w:tc>
        <w:tc>
          <w:tcPr>
            <w:tcW w:w="2400" w:type="dxa"/>
            <w:shd w:val="clear" w:color="auto" w:fill="D9EAF7"/>
          </w:tcPr>
          <w:p w14:paraId="6BBA165E" w14:textId="77777777" w:rsidR="006F7D51" w:rsidRDefault="00000000">
            <w:r>
              <w:rPr>
                <w:b/>
              </w:rPr>
              <w:t>Priority</w:t>
            </w:r>
          </w:p>
        </w:tc>
        <w:tc>
          <w:tcPr>
            <w:tcW w:w="2400" w:type="dxa"/>
            <w:shd w:val="clear" w:color="auto" w:fill="D9EAF7"/>
          </w:tcPr>
          <w:p w14:paraId="5CF91579" w14:textId="77777777" w:rsidR="006F7D51" w:rsidRDefault="00000000">
            <w:r>
              <w:rPr>
                <w:b/>
              </w:rPr>
              <w:t>Notes</w:t>
            </w:r>
          </w:p>
        </w:tc>
      </w:tr>
      <w:tr w:rsidR="006F7D51" w14:paraId="3274ED2A" w14:textId="77777777">
        <w:tc>
          <w:tcPr>
            <w:tcW w:w="2400" w:type="dxa"/>
          </w:tcPr>
          <w:p w14:paraId="20B7EDA4" w14:textId="77777777" w:rsidR="006F7D51" w:rsidRDefault="00000000">
            <w:r>
              <w:t>Historical outage records</w:t>
            </w:r>
          </w:p>
        </w:tc>
        <w:tc>
          <w:tcPr>
            <w:tcW w:w="2400" w:type="dxa"/>
          </w:tcPr>
          <w:p w14:paraId="4B24782E" w14:textId="77777777" w:rsidR="006F7D51" w:rsidRDefault="00000000">
            <w:r>
              <w:t>outage time, duration, location, cause, feeder/circuit/asset ID, customers affected</w:t>
            </w:r>
          </w:p>
        </w:tc>
        <w:tc>
          <w:tcPr>
            <w:tcW w:w="2400" w:type="dxa"/>
          </w:tcPr>
          <w:p w14:paraId="5123611D" w14:textId="77777777" w:rsidR="006F7D51" w:rsidRDefault="00000000">
            <w:r>
              <w:t>Must-have</w:t>
            </w:r>
          </w:p>
        </w:tc>
        <w:tc>
          <w:tcPr>
            <w:tcW w:w="2400" w:type="dxa"/>
          </w:tcPr>
          <w:p w14:paraId="55517EA9" w14:textId="77777777" w:rsidR="006F7D51" w:rsidRDefault="00000000">
            <w:r>
              <w:t>Target and validation data.</w:t>
            </w:r>
          </w:p>
        </w:tc>
      </w:tr>
      <w:tr w:rsidR="006F7D51" w14:paraId="1CAE0848" w14:textId="77777777">
        <w:tc>
          <w:tcPr>
            <w:tcW w:w="2400" w:type="dxa"/>
          </w:tcPr>
          <w:p w14:paraId="4ABB40F2" w14:textId="77777777" w:rsidR="006F7D51" w:rsidRDefault="00000000">
            <w:r>
              <w:t>Weather observations or reanalysis</w:t>
            </w:r>
          </w:p>
        </w:tc>
        <w:tc>
          <w:tcPr>
            <w:tcW w:w="2400" w:type="dxa"/>
          </w:tcPr>
          <w:p w14:paraId="0CB751D8" w14:textId="77777777" w:rsidR="006F7D51" w:rsidRDefault="00000000">
            <w:r>
              <w:t>wind/gust, precipitation, temperature, storm timing, grid/station location</w:t>
            </w:r>
          </w:p>
        </w:tc>
        <w:tc>
          <w:tcPr>
            <w:tcW w:w="2400" w:type="dxa"/>
          </w:tcPr>
          <w:p w14:paraId="6FCB7B58" w14:textId="77777777" w:rsidR="006F7D51" w:rsidRDefault="00000000">
            <w:r>
              <w:t>Must-have</w:t>
            </w:r>
          </w:p>
        </w:tc>
        <w:tc>
          <w:tcPr>
            <w:tcW w:w="2400" w:type="dxa"/>
          </w:tcPr>
          <w:p w14:paraId="6C47E1CB" w14:textId="77777777" w:rsidR="006F7D51" w:rsidRDefault="00000000">
            <w:r>
              <w:t>Core storm driver features.</w:t>
            </w:r>
          </w:p>
        </w:tc>
      </w:tr>
      <w:tr w:rsidR="006F7D51" w14:paraId="114E1601" w14:textId="77777777">
        <w:tc>
          <w:tcPr>
            <w:tcW w:w="2400" w:type="dxa"/>
          </w:tcPr>
          <w:p w14:paraId="5B807C69" w14:textId="77777777" w:rsidR="006F7D51" w:rsidRDefault="00000000">
            <w:r>
              <w:t>GIS / network data</w:t>
            </w:r>
          </w:p>
        </w:tc>
        <w:tc>
          <w:tcPr>
            <w:tcW w:w="2400" w:type="dxa"/>
          </w:tcPr>
          <w:p w14:paraId="6B31A235" w14:textId="77777777" w:rsidR="006F7D51" w:rsidRDefault="00000000">
            <w:r>
              <w:t>line geometry, asset ID, feeder/circuit ID, overhead/underground flag, service territory</w:t>
            </w:r>
          </w:p>
        </w:tc>
        <w:tc>
          <w:tcPr>
            <w:tcW w:w="2400" w:type="dxa"/>
          </w:tcPr>
          <w:p w14:paraId="6A28B1D4" w14:textId="77777777" w:rsidR="006F7D51" w:rsidRDefault="00000000">
            <w:r>
              <w:t>Must-have</w:t>
            </w:r>
          </w:p>
        </w:tc>
        <w:tc>
          <w:tcPr>
            <w:tcW w:w="2400" w:type="dxa"/>
          </w:tcPr>
          <w:p w14:paraId="363B057B" w14:textId="77777777" w:rsidR="006F7D51" w:rsidRDefault="00000000">
            <w:r>
              <w:t>Spatial and network context.</w:t>
            </w:r>
          </w:p>
        </w:tc>
      </w:tr>
      <w:tr w:rsidR="006F7D51" w14:paraId="2E45691C" w14:textId="77777777">
        <w:tc>
          <w:tcPr>
            <w:tcW w:w="2400" w:type="dxa"/>
          </w:tcPr>
          <w:p w14:paraId="7BAEE16D" w14:textId="77777777" w:rsidR="006F7D51" w:rsidRDefault="00000000">
            <w:r>
              <w:t>Feeder/circuit/corridor hierarchy</w:t>
            </w:r>
          </w:p>
        </w:tc>
        <w:tc>
          <w:tcPr>
            <w:tcW w:w="2400" w:type="dxa"/>
          </w:tcPr>
          <w:p w14:paraId="7F0B1438" w14:textId="77777777" w:rsidR="006F7D51" w:rsidRDefault="00000000">
            <w:r>
              <w:t>feeder ID, circuit ID, corridor/ROW ID, region, service territory</w:t>
            </w:r>
          </w:p>
        </w:tc>
        <w:tc>
          <w:tcPr>
            <w:tcW w:w="2400" w:type="dxa"/>
          </w:tcPr>
          <w:p w14:paraId="6713B1D6" w14:textId="77777777" w:rsidR="006F7D51" w:rsidRDefault="00000000">
            <w:r>
              <w:t>Must-have</w:t>
            </w:r>
          </w:p>
        </w:tc>
        <w:tc>
          <w:tcPr>
            <w:tcW w:w="2400" w:type="dxa"/>
          </w:tcPr>
          <w:p w14:paraId="799A4491" w14:textId="77777777" w:rsidR="006F7D51" w:rsidRDefault="00000000">
            <w:r>
              <w:t>Defines modeling unit and joins.</w:t>
            </w:r>
          </w:p>
        </w:tc>
      </w:tr>
      <w:tr w:rsidR="006F7D51" w14:paraId="757E663F" w14:textId="77777777">
        <w:tc>
          <w:tcPr>
            <w:tcW w:w="2400" w:type="dxa"/>
          </w:tcPr>
          <w:p w14:paraId="37DE2985" w14:textId="77777777" w:rsidR="006F7D51" w:rsidRDefault="00000000">
            <w:r>
              <w:t>Vegetation inspection / patrol data</w:t>
            </w:r>
          </w:p>
        </w:tc>
        <w:tc>
          <w:tcPr>
            <w:tcW w:w="2400" w:type="dxa"/>
          </w:tcPr>
          <w:p w14:paraId="60EB9EB1" w14:textId="77777777" w:rsidR="006F7D51" w:rsidRDefault="00000000">
            <w:r>
              <w:t>inspection date, location, issue type, risk flag, vegetation height/proximity/density if available</w:t>
            </w:r>
          </w:p>
        </w:tc>
        <w:tc>
          <w:tcPr>
            <w:tcW w:w="2400" w:type="dxa"/>
          </w:tcPr>
          <w:p w14:paraId="4A33E22A" w14:textId="77777777" w:rsidR="006F7D51" w:rsidRDefault="00000000">
            <w:r>
              <w:t>Strongly recommended</w:t>
            </w:r>
          </w:p>
        </w:tc>
        <w:tc>
          <w:tcPr>
            <w:tcW w:w="2400" w:type="dxa"/>
          </w:tcPr>
          <w:p w14:paraId="43783462" w14:textId="77777777" w:rsidR="006F7D51" w:rsidRDefault="00000000">
            <w:r>
              <w:t>Makes it a vegetation-specific PoC.</w:t>
            </w:r>
          </w:p>
        </w:tc>
      </w:tr>
      <w:tr w:rsidR="006F7D51" w14:paraId="6FD98BBE" w14:textId="77777777">
        <w:tc>
          <w:tcPr>
            <w:tcW w:w="2400" w:type="dxa"/>
          </w:tcPr>
          <w:p w14:paraId="0D256624" w14:textId="77777777" w:rsidR="006F7D51" w:rsidRDefault="00000000">
            <w:r>
              <w:t>Vegetation treatment history</w:t>
            </w:r>
          </w:p>
        </w:tc>
        <w:tc>
          <w:tcPr>
            <w:tcW w:w="2400" w:type="dxa"/>
          </w:tcPr>
          <w:p w14:paraId="6ECC323D" w14:textId="77777777" w:rsidR="006F7D51" w:rsidRDefault="00000000">
            <w:r>
              <w:t xml:space="preserve">treatment date, method, location, work order, </w:t>
            </w:r>
            <w:r>
              <w:lastRenderedPageBreak/>
              <w:t>contractor, target vegetation</w:t>
            </w:r>
          </w:p>
        </w:tc>
        <w:tc>
          <w:tcPr>
            <w:tcW w:w="2400" w:type="dxa"/>
          </w:tcPr>
          <w:p w14:paraId="2AB05316" w14:textId="77777777" w:rsidR="006F7D51" w:rsidRDefault="00000000">
            <w:r>
              <w:lastRenderedPageBreak/>
              <w:t>Strongly recommended</w:t>
            </w:r>
          </w:p>
        </w:tc>
        <w:tc>
          <w:tcPr>
            <w:tcW w:w="2400" w:type="dxa"/>
          </w:tcPr>
          <w:p w14:paraId="49702F76" w14:textId="77777777" w:rsidR="006F7D51" w:rsidRDefault="00000000">
            <w:r>
              <w:t>Supports treatment recency features.</w:t>
            </w:r>
          </w:p>
        </w:tc>
      </w:tr>
      <w:tr w:rsidR="006F7D51" w14:paraId="4866ACB4" w14:textId="77777777">
        <w:tc>
          <w:tcPr>
            <w:tcW w:w="2400" w:type="dxa"/>
          </w:tcPr>
          <w:p w14:paraId="07D2FBFA" w14:textId="77777777" w:rsidR="006F7D51" w:rsidRDefault="00000000">
            <w:r>
              <w:t>ROW / corridor records</w:t>
            </w:r>
          </w:p>
        </w:tc>
        <w:tc>
          <w:tcPr>
            <w:tcW w:w="2400" w:type="dxa"/>
          </w:tcPr>
          <w:p w14:paraId="4419545A" w14:textId="77777777" w:rsidR="006F7D51" w:rsidRDefault="00000000">
            <w:r>
              <w:t>ROW boundaries, corridor type, access constraints, land use, management cycle</w:t>
            </w:r>
          </w:p>
        </w:tc>
        <w:tc>
          <w:tcPr>
            <w:tcW w:w="2400" w:type="dxa"/>
          </w:tcPr>
          <w:p w14:paraId="1AC5D2D2" w14:textId="77777777" w:rsidR="006F7D51" w:rsidRDefault="00000000">
            <w:r>
              <w:t>Strongly recommended</w:t>
            </w:r>
          </w:p>
        </w:tc>
        <w:tc>
          <w:tcPr>
            <w:tcW w:w="2400" w:type="dxa"/>
          </w:tcPr>
          <w:p w14:paraId="323578C3" w14:textId="77777777" w:rsidR="006F7D51" w:rsidRDefault="00000000">
            <w:r>
              <w:t>Supports corridor-level risk.</w:t>
            </w:r>
          </w:p>
        </w:tc>
      </w:tr>
      <w:tr w:rsidR="006F7D51" w14:paraId="1CCCCE91" w14:textId="77777777">
        <w:tc>
          <w:tcPr>
            <w:tcW w:w="2400" w:type="dxa"/>
          </w:tcPr>
          <w:p w14:paraId="25FC4365" w14:textId="77777777" w:rsidR="006F7D51" w:rsidRDefault="00000000">
            <w:r>
              <w:t>Restoration / crew response</w:t>
            </w:r>
          </w:p>
        </w:tc>
        <w:tc>
          <w:tcPr>
            <w:tcW w:w="2400" w:type="dxa"/>
          </w:tcPr>
          <w:p w14:paraId="59B2308A" w14:textId="77777777" w:rsidR="006F7D51" w:rsidRDefault="00000000">
            <w:r>
              <w:t>crew status, response time, restoration time, damage assessment, field notes</w:t>
            </w:r>
          </w:p>
        </w:tc>
        <w:tc>
          <w:tcPr>
            <w:tcW w:w="2400" w:type="dxa"/>
          </w:tcPr>
          <w:p w14:paraId="23FCF67A" w14:textId="77777777" w:rsidR="006F7D51" w:rsidRDefault="00000000">
            <w:r>
              <w:t>Strongly recommended</w:t>
            </w:r>
          </w:p>
        </w:tc>
        <w:tc>
          <w:tcPr>
            <w:tcW w:w="2400" w:type="dxa"/>
          </w:tcPr>
          <w:p w14:paraId="3A885FB7" w14:textId="77777777" w:rsidR="006F7D51" w:rsidRDefault="00000000">
            <w:r>
              <w:t>Supports operational impact analysis.</w:t>
            </w:r>
          </w:p>
        </w:tc>
      </w:tr>
      <w:tr w:rsidR="006F7D51" w14:paraId="4CC34342" w14:textId="77777777">
        <w:tc>
          <w:tcPr>
            <w:tcW w:w="2400" w:type="dxa"/>
          </w:tcPr>
          <w:p w14:paraId="781D5768" w14:textId="77777777" w:rsidR="006F7D51" w:rsidRDefault="00000000">
            <w:r>
              <w:t>Asset condition / maintenance</w:t>
            </w:r>
          </w:p>
        </w:tc>
        <w:tc>
          <w:tcPr>
            <w:tcW w:w="2400" w:type="dxa"/>
          </w:tcPr>
          <w:p w14:paraId="18AF1C9B" w14:textId="77777777" w:rsidR="006F7D51" w:rsidRDefault="00000000">
            <w:r>
              <w:t>asset age, pole/conductor condition, inspections, defects, maintenance history</w:t>
            </w:r>
          </w:p>
        </w:tc>
        <w:tc>
          <w:tcPr>
            <w:tcW w:w="2400" w:type="dxa"/>
          </w:tcPr>
          <w:p w14:paraId="10E92879" w14:textId="77777777" w:rsidR="006F7D51" w:rsidRDefault="00000000">
            <w:r>
              <w:t>Recommended enrichment</w:t>
            </w:r>
          </w:p>
        </w:tc>
        <w:tc>
          <w:tcPr>
            <w:tcW w:w="2400" w:type="dxa"/>
          </w:tcPr>
          <w:p w14:paraId="5BC26C58" w14:textId="77777777" w:rsidR="006F7D51" w:rsidRDefault="00000000">
            <w:r>
              <w:t>Improves explainability and vulnerability features.</w:t>
            </w:r>
          </w:p>
        </w:tc>
      </w:tr>
      <w:tr w:rsidR="006F7D51" w14:paraId="27CB20B7" w14:textId="77777777">
        <w:tc>
          <w:tcPr>
            <w:tcW w:w="2400" w:type="dxa"/>
          </w:tcPr>
          <w:p w14:paraId="79F82C44" w14:textId="77777777" w:rsidR="006F7D51" w:rsidRDefault="00000000">
            <w:r>
              <w:t>Remote sensing vegetation metrics</w:t>
            </w:r>
          </w:p>
        </w:tc>
        <w:tc>
          <w:tcPr>
            <w:tcW w:w="2400" w:type="dxa"/>
          </w:tcPr>
          <w:p w14:paraId="40C71F1E" w14:textId="77777777" w:rsidR="006F7D51" w:rsidRDefault="00000000">
            <w:r>
              <w:t>LiDAR/satellite tree height, canopy density, clearance, species/health if available</w:t>
            </w:r>
          </w:p>
        </w:tc>
        <w:tc>
          <w:tcPr>
            <w:tcW w:w="2400" w:type="dxa"/>
          </w:tcPr>
          <w:p w14:paraId="3201A9D3" w14:textId="77777777" w:rsidR="006F7D51" w:rsidRDefault="00000000">
            <w:r>
              <w:t>Recommended enrichment</w:t>
            </w:r>
          </w:p>
        </w:tc>
        <w:tc>
          <w:tcPr>
            <w:tcW w:w="2400" w:type="dxa"/>
          </w:tcPr>
          <w:p w14:paraId="04DCDB06" w14:textId="77777777" w:rsidR="006F7D51" w:rsidRDefault="00000000">
            <w:r>
              <w:t>Improves vegetation exposure features.</w:t>
            </w:r>
          </w:p>
        </w:tc>
      </w:tr>
      <w:tr w:rsidR="006F7D51" w14:paraId="36244474" w14:textId="77777777">
        <w:tc>
          <w:tcPr>
            <w:tcW w:w="2400" w:type="dxa"/>
          </w:tcPr>
          <w:p w14:paraId="36B2D46A" w14:textId="77777777" w:rsidR="006F7D51" w:rsidRDefault="00000000">
            <w:r>
              <w:t>Terrain / hazard layers</w:t>
            </w:r>
          </w:p>
        </w:tc>
        <w:tc>
          <w:tcPr>
            <w:tcW w:w="2400" w:type="dxa"/>
          </w:tcPr>
          <w:p w14:paraId="058BA860" w14:textId="77777777" w:rsidR="006F7D51" w:rsidRDefault="00000000">
            <w:r>
              <w:t>slope, elevation, forest cover, road access, wildfire/flood/landslide hazards</w:t>
            </w:r>
          </w:p>
        </w:tc>
        <w:tc>
          <w:tcPr>
            <w:tcW w:w="2400" w:type="dxa"/>
          </w:tcPr>
          <w:p w14:paraId="59C71163" w14:textId="77777777" w:rsidR="006F7D51" w:rsidRDefault="00000000">
            <w:r>
              <w:t>Recommended enrichment</w:t>
            </w:r>
          </w:p>
        </w:tc>
        <w:tc>
          <w:tcPr>
            <w:tcW w:w="2400" w:type="dxa"/>
          </w:tcPr>
          <w:p w14:paraId="44F2EABE" w14:textId="77777777" w:rsidR="006F7D51" w:rsidRDefault="00000000">
            <w:r>
              <w:t>Supports exposure and access context.</w:t>
            </w:r>
          </w:p>
        </w:tc>
      </w:tr>
      <w:tr w:rsidR="006F7D51" w14:paraId="070E74F7" w14:textId="77777777">
        <w:tc>
          <w:tcPr>
            <w:tcW w:w="2400" w:type="dxa"/>
          </w:tcPr>
          <w:p w14:paraId="2862F048" w14:textId="77777777" w:rsidR="006F7D51" w:rsidRDefault="00000000">
            <w:r>
              <w:t>SCADA / ADMS / protection data</w:t>
            </w:r>
          </w:p>
        </w:tc>
        <w:tc>
          <w:tcPr>
            <w:tcW w:w="2400" w:type="dxa"/>
          </w:tcPr>
          <w:p w14:paraId="76A8C156" w14:textId="77777777" w:rsidR="006F7D51" w:rsidRDefault="00000000">
            <w:r>
              <w:t>recloser operations, relay events, switching state, feeder configuration</w:t>
            </w:r>
          </w:p>
        </w:tc>
        <w:tc>
          <w:tcPr>
            <w:tcW w:w="2400" w:type="dxa"/>
          </w:tcPr>
          <w:p w14:paraId="430DEF83" w14:textId="77777777" w:rsidR="006F7D51" w:rsidRDefault="00000000">
            <w:r>
              <w:t>Recommended enrichment</w:t>
            </w:r>
          </w:p>
        </w:tc>
        <w:tc>
          <w:tcPr>
            <w:tcW w:w="2400" w:type="dxa"/>
          </w:tcPr>
          <w:p w14:paraId="08AA4464" w14:textId="77777777" w:rsidR="006F7D51" w:rsidRDefault="00000000">
            <w:r>
              <w:t>Useful for future fault analytics and operations context.</w:t>
            </w:r>
          </w:p>
        </w:tc>
      </w:tr>
      <w:tr w:rsidR="006F7D51" w14:paraId="5E777C4A" w14:textId="77777777">
        <w:tc>
          <w:tcPr>
            <w:tcW w:w="2400" w:type="dxa"/>
          </w:tcPr>
          <w:p w14:paraId="50A9E9E4" w14:textId="77777777" w:rsidR="006F7D51" w:rsidRDefault="00000000">
            <w:r>
              <w:t>Customer impact / critical load data</w:t>
            </w:r>
          </w:p>
        </w:tc>
        <w:tc>
          <w:tcPr>
            <w:tcW w:w="2400" w:type="dxa"/>
          </w:tcPr>
          <w:p w14:paraId="217EB894" w14:textId="77777777" w:rsidR="006F7D51" w:rsidRDefault="00000000">
            <w:r>
              <w:t>customer counts, critical customers, hospitals, emergency services, major facilities</w:t>
            </w:r>
          </w:p>
        </w:tc>
        <w:tc>
          <w:tcPr>
            <w:tcW w:w="2400" w:type="dxa"/>
          </w:tcPr>
          <w:p w14:paraId="157BDD0F" w14:textId="77777777" w:rsidR="006F7D51" w:rsidRDefault="00000000">
            <w:r>
              <w:t>Optional / sensitive</w:t>
            </w:r>
          </w:p>
        </w:tc>
        <w:tc>
          <w:tcPr>
            <w:tcW w:w="2400" w:type="dxa"/>
          </w:tcPr>
          <w:p w14:paraId="4BDC5361" w14:textId="77777777" w:rsidR="006F7D51" w:rsidRDefault="00000000">
            <w:r>
              <w:t>Useful for impact weighting; handle carefully.</w:t>
            </w:r>
          </w:p>
        </w:tc>
      </w:tr>
    </w:tbl>
    <w:p w14:paraId="28E80ABC" w14:textId="77777777" w:rsidR="006F7D51" w:rsidRDefault="00000000">
      <w:pPr>
        <w:pStyle w:val="Heading1"/>
      </w:pPr>
      <w:r>
        <w:t>7. Suggested Initial Data Extract</w:t>
      </w:r>
    </w:p>
    <w:p w14:paraId="68F09EB1" w14:textId="77777777" w:rsidR="006F7D51" w:rsidRDefault="00000000">
      <w:pPr>
        <w:numPr>
          <w:ilvl w:val="0"/>
          <w:numId w:val="1"/>
        </w:numPr>
      </w:pPr>
      <w:r>
        <w:t>One candidate pilot region or feeder/circuit group.</w:t>
      </w:r>
    </w:p>
    <w:p w14:paraId="7204E8AE" w14:textId="77777777" w:rsidR="006F7D51" w:rsidRDefault="00000000">
      <w:pPr>
        <w:numPr>
          <w:ilvl w:val="0"/>
          <w:numId w:val="1"/>
        </w:numPr>
      </w:pPr>
      <w:r>
        <w:t>Two to five years of historical outage data, if available.</w:t>
      </w:r>
    </w:p>
    <w:p w14:paraId="415F4922" w14:textId="77777777" w:rsidR="006F7D51" w:rsidRDefault="00000000">
      <w:pPr>
        <w:numPr>
          <w:ilvl w:val="0"/>
          <w:numId w:val="1"/>
        </w:numPr>
      </w:pPr>
      <w:r>
        <w:t>A shortlist of major historical storm events for backtesting.</w:t>
      </w:r>
    </w:p>
    <w:p w14:paraId="7F8562CE" w14:textId="77777777" w:rsidR="006F7D51" w:rsidRDefault="00000000">
      <w:pPr>
        <w:numPr>
          <w:ilvl w:val="0"/>
          <w:numId w:val="1"/>
        </w:numPr>
      </w:pPr>
      <w:r>
        <w:t>GIS/network geometry and hierarchy for the same region.</w:t>
      </w:r>
    </w:p>
    <w:p w14:paraId="3B2C87A6" w14:textId="77777777" w:rsidR="006F7D51" w:rsidRDefault="00000000">
      <w:pPr>
        <w:numPr>
          <w:ilvl w:val="0"/>
          <w:numId w:val="1"/>
        </w:numPr>
      </w:pPr>
      <w:r>
        <w:t>Weather observations or reanalysis covering the same time period.</w:t>
      </w:r>
    </w:p>
    <w:p w14:paraId="365CCD3D" w14:textId="77777777" w:rsidR="006F7D51" w:rsidRDefault="00000000">
      <w:pPr>
        <w:numPr>
          <w:ilvl w:val="0"/>
          <w:numId w:val="1"/>
        </w:numPr>
      </w:pPr>
      <w:r>
        <w:t>Vegetation patrol, inspection, treatment, and ROW data for the same region where available.</w:t>
      </w:r>
    </w:p>
    <w:p w14:paraId="213A6026" w14:textId="77777777" w:rsidR="006F7D51" w:rsidRDefault="00000000">
      <w:pPr>
        <w:pStyle w:val="Heading1"/>
      </w:pPr>
      <w:r>
        <w:t>8. Expected Workshop Outputs</w:t>
      </w:r>
    </w:p>
    <w:p w14:paraId="5787541D" w14:textId="77777777" w:rsidR="006F7D51" w:rsidRDefault="00000000">
      <w:pPr>
        <w:numPr>
          <w:ilvl w:val="0"/>
          <w:numId w:val="1"/>
        </w:numPr>
      </w:pPr>
      <w:r>
        <w:t>Confirmed or shortlisted pilot region.</w:t>
      </w:r>
    </w:p>
    <w:p w14:paraId="7DB2D338" w14:textId="77777777" w:rsidR="006F7D51" w:rsidRDefault="00000000">
      <w:pPr>
        <w:numPr>
          <w:ilvl w:val="0"/>
          <w:numId w:val="1"/>
        </w:numPr>
      </w:pPr>
      <w:r>
        <w:lastRenderedPageBreak/>
        <w:t>Initial data inventory and data owner list.</w:t>
      </w:r>
    </w:p>
    <w:p w14:paraId="505E00C1" w14:textId="77777777" w:rsidR="006F7D51" w:rsidRDefault="00000000">
      <w:pPr>
        <w:numPr>
          <w:ilvl w:val="0"/>
          <w:numId w:val="1"/>
        </w:numPr>
      </w:pPr>
      <w:r>
        <w:t>Agreed modeling unit and target outcome.</w:t>
      </w:r>
    </w:p>
    <w:p w14:paraId="414FDE3B" w14:textId="77777777" w:rsidR="006F7D51" w:rsidRDefault="00000000">
      <w:pPr>
        <w:numPr>
          <w:ilvl w:val="0"/>
          <w:numId w:val="1"/>
        </w:numPr>
      </w:pPr>
      <w:r>
        <w:t>Initial success criteria.</w:t>
      </w:r>
    </w:p>
    <w:p w14:paraId="300D496A" w14:textId="77777777" w:rsidR="006F7D51" w:rsidRDefault="00000000">
      <w:pPr>
        <w:numPr>
          <w:ilvl w:val="0"/>
          <w:numId w:val="1"/>
        </w:numPr>
      </w:pPr>
      <w:r>
        <w:t>Known data gaps and access risks.</w:t>
      </w:r>
    </w:p>
    <w:p w14:paraId="08C62208" w14:textId="77777777" w:rsidR="006F7D51" w:rsidRDefault="00000000">
      <w:pPr>
        <w:numPr>
          <w:ilvl w:val="0"/>
          <w:numId w:val="1"/>
        </w:numPr>
      </w:pPr>
      <w:r>
        <w:t>Action list for data access, follow-up discovery, and PoC scoping.</w:t>
      </w:r>
    </w:p>
    <w:p w14:paraId="34143B10" w14:textId="77777777" w:rsidR="006F7D51" w:rsidRDefault="00000000">
      <w:pPr>
        <w:pStyle w:val="Heading1"/>
      </w:pPr>
      <w:r>
        <w:t>9. Immediate Follow-Up Actions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6F7D51" w14:paraId="61689181" w14:textId="77777777">
        <w:tc>
          <w:tcPr>
            <w:tcW w:w="2400" w:type="dxa"/>
            <w:shd w:val="clear" w:color="auto" w:fill="D9EAF7"/>
          </w:tcPr>
          <w:p w14:paraId="072AAA76" w14:textId="77777777" w:rsidR="006F7D51" w:rsidRDefault="00000000">
            <w:r>
              <w:rPr>
                <w:b/>
              </w:rPr>
              <w:t>Action</w:t>
            </w:r>
          </w:p>
        </w:tc>
        <w:tc>
          <w:tcPr>
            <w:tcW w:w="2400" w:type="dxa"/>
            <w:shd w:val="clear" w:color="auto" w:fill="D9EAF7"/>
          </w:tcPr>
          <w:p w14:paraId="0ADA1596" w14:textId="77777777" w:rsidR="006F7D51" w:rsidRDefault="00000000">
            <w:r>
              <w:rPr>
                <w:b/>
              </w:rPr>
              <w:t>Owner</w:t>
            </w:r>
          </w:p>
        </w:tc>
        <w:tc>
          <w:tcPr>
            <w:tcW w:w="2400" w:type="dxa"/>
            <w:shd w:val="clear" w:color="auto" w:fill="D9EAF7"/>
          </w:tcPr>
          <w:p w14:paraId="6B7ACF1E" w14:textId="77777777" w:rsidR="006F7D51" w:rsidRDefault="00000000">
            <w:r>
              <w:rPr>
                <w:b/>
              </w:rPr>
              <w:t>Timing</w:t>
            </w:r>
          </w:p>
        </w:tc>
      </w:tr>
      <w:tr w:rsidR="006F7D51" w14:paraId="43683669" w14:textId="77777777">
        <w:tc>
          <w:tcPr>
            <w:tcW w:w="2400" w:type="dxa"/>
          </w:tcPr>
          <w:p w14:paraId="03A2F961" w14:textId="77777777" w:rsidR="006F7D51" w:rsidRDefault="00000000">
            <w:r>
              <w:t>Confirm candidate pilot region or feeder/corridor set</w:t>
            </w:r>
          </w:p>
        </w:tc>
        <w:tc>
          <w:tcPr>
            <w:tcW w:w="2400" w:type="dxa"/>
          </w:tcPr>
          <w:p w14:paraId="1E45A6DA" w14:textId="77777777" w:rsidR="006F7D51" w:rsidRDefault="00000000">
            <w:r>
              <w:t>BC Hydro + Fujitsu</w:t>
            </w:r>
          </w:p>
        </w:tc>
        <w:tc>
          <w:tcPr>
            <w:tcW w:w="2400" w:type="dxa"/>
          </w:tcPr>
          <w:p w14:paraId="711EBDE7" w14:textId="77777777" w:rsidR="006F7D51" w:rsidRDefault="00000000">
            <w:r>
              <w:t>After workshop</w:t>
            </w:r>
          </w:p>
        </w:tc>
      </w:tr>
      <w:tr w:rsidR="006F7D51" w14:paraId="32583CB9" w14:textId="77777777">
        <w:tc>
          <w:tcPr>
            <w:tcW w:w="2400" w:type="dxa"/>
          </w:tcPr>
          <w:p w14:paraId="0FFC3EC7" w14:textId="77777777" w:rsidR="006F7D51" w:rsidRDefault="00000000">
            <w:r>
              <w:t>Identify data owners and access process</w:t>
            </w:r>
          </w:p>
        </w:tc>
        <w:tc>
          <w:tcPr>
            <w:tcW w:w="2400" w:type="dxa"/>
          </w:tcPr>
          <w:p w14:paraId="5B010998" w14:textId="77777777" w:rsidR="006F7D51" w:rsidRDefault="00000000">
            <w:r>
              <w:t>BC Hydro</w:t>
            </w:r>
          </w:p>
        </w:tc>
        <w:tc>
          <w:tcPr>
            <w:tcW w:w="2400" w:type="dxa"/>
          </w:tcPr>
          <w:p w14:paraId="51D9F9FD" w14:textId="77777777" w:rsidR="006F7D51" w:rsidRDefault="00000000">
            <w:r>
              <w:t>After workshop</w:t>
            </w:r>
          </w:p>
        </w:tc>
      </w:tr>
      <w:tr w:rsidR="006F7D51" w14:paraId="108239D3" w14:textId="77777777">
        <w:tc>
          <w:tcPr>
            <w:tcW w:w="2400" w:type="dxa"/>
          </w:tcPr>
          <w:p w14:paraId="7E1E4890" w14:textId="77777777" w:rsidR="006F7D51" w:rsidRDefault="00000000">
            <w:r>
              <w:t>Prepare minimum data extract request</w:t>
            </w:r>
          </w:p>
        </w:tc>
        <w:tc>
          <w:tcPr>
            <w:tcW w:w="2400" w:type="dxa"/>
          </w:tcPr>
          <w:p w14:paraId="6AD2C7D4" w14:textId="77777777" w:rsidR="006F7D51" w:rsidRDefault="00000000">
            <w:r>
              <w:t>Fujitsu + BC Hydro data owners</w:t>
            </w:r>
          </w:p>
        </w:tc>
        <w:tc>
          <w:tcPr>
            <w:tcW w:w="2400" w:type="dxa"/>
          </w:tcPr>
          <w:p w14:paraId="3348F23F" w14:textId="77777777" w:rsidR="006F7D51" w:rsidRDefault="00000000">
            <w:r>
              <w:t>After workshop</w:t>
            </w:r>
          </w:p>
        </w:tc>
      </w:tr>
      <w:tr w:rsidR="006F7D51" w14:paraId="24D44584" w14:textId="77777777">
        <w:tc>
          <w:tcPr>
            <w:tcW w:w="2400" w:type="dxa"/>
          </w:tcPr>
          <w:p w14:paraId="6EF10C72" w14:textId="77777777" w:rsidR="006F7D51" w:rsidRDefault="00000000">
            <w:r>
              <w:t>Validate success criteria and target output</w:t>
            </w:r>
          </w:p>
        </w:tc>
        <w:tc>
          <w:tcPr>
            <w:tcW w:w="2400" w:type="dxa"/>
          </w:tcPr>
          <w:p w14:paraId="3077657B" w14:textId="77777777" w:rsidR="006F7D51" w:rsidRDefault="00000000">
            <w:r>
              <w:t>BC Hydro business stakeholders</w:t>
            </w:r>
          </w:p>
        </w:tc>
        <w:tc>
          <w:tcPr>
            <w:tcW w:w="2400" w:type="dxa"/>
          </w:tcPr>
          <w:p w14:paraId="6F7CE118" w14:textId="77777777" w:rsidR="006F7D51" w:rsidRDefault="00000000">
            <w:r>
              <w:t>After workshop</w:t>
            </w:r>
          </w:p>
        </w:tc>
      </w:tr>
      <w:tr w:rsidR="006F7D51" w14:paraId="482DEA4D" w14:textId="77777777">
        <w:tc>
          <w:tcPr>
            <w:tcW w:w="2400" w:type="dxa"/>
          </w:tcPr>
          <w:p w14:paraId="7E7B8CBA" w14:textId="77777777" w:rsidR="006F7D51" w:rsidRDefault="00000000">
            <w:r>
              <w:t>Finalize PoC scope and delivery plan</w:t>
            </w:r>
          </w:p>
        </w:tc>
        <w:tc>
          <w:tcPr>
            <w:tcW w:w="2400" w:type="dxa"/>
          </w:tcPr>
          <w:p w14:paraId="64D2A91D" w14:textId="77777777" w:rsidR="006F7D51" w:rsidRDefault="00000000">
            <w:r>
              <w:t>Fujitsu</w:t>
            </w:r>
          </w:p>
        </w:tc>
        <w:tc>
          <w:tcPr>
            <w:tcW w:w="2400" w:type="dxa"/>
          </w:tcPr>
          <w:p w14:paraId="00AEACF5" w14:textId="77777777" w:rsidR="006F7D51" w:rsidRDefault="00000000">
            <w:r>
              <w:t>After data availability confirmation</w:t>
            </w:r>
          </w:p>
        </w:tc>
      </w:tr>
    </w:tbl>
    <w:p w14:paraId="248267C3" w14:textId="77777777" w:rsidR="00A84718" w:rsidRDefault="00A84718"/>
    <w:sectPr w:rsidR="00A84718">
      <w:pgSz w:w="12240" w:h="15840"/>
      <w:pgMar w:top="936" w:right="1037" w:bottom="936" w:left="10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74A3"/>
    <w:multiLevelType w:val="hybridMultilevel"/>
    <w:tmpl w:val="74C2A0E0"/>
    <w:lvl w:ilvl="0" w:tplc="27ECECE4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A09AAFBC">
      <w:numFmt w:val="decimal"/>
      <w:lvlText w:val=""/>
      <w:lvlJc w:val="left"/>
    </w:lvl>
    <w:lvl w:ilvl="2" w:tplc="2E9A48C2">
      <w:numFmt w:val="decimal"/>
      <w:lvlText w:val=""/>
      <w:lvlJc w:val="left"/>
    </w:lvl>
    <w:lvl w:ilvl="3" w:tplc="8C88DE90">
      <w:numFmt w:val="decimal"/>
      <w:lvlText w:val=""/>
      <w:lvlJc w:val="left"/>
    </w:lvl>
    <w:lvl w:ilvl="4" w:tplc="E10C46E2">
      <w:numFmt w:val="decimal"/>
      <w:lvlText w:val=""/>
      <w:lvlJc w:val="left"/>
    </w:lvl>
    <w:lvl w:ilvl="5" w:tplc="A9E89E12">
      <w:numFmt w:val="decimal"/>
      <w:lvlText w:val=""/>
      <w:lvlJc w:val="left"/>
    </w:lvl>
    <w:lvl w:ilvl="6" w:tplc="83EA1034">
      <w:numFmt w:val="decimal"/>
      <w:lvlText w:val=""/>
      <w:lvlJc w:val="left"/>
    </w:lvl>
    <w:lvl w:ilvl="7" w:tplc="04B04308">
      <w:numFmt w:val="decimal"/>
      <w:lvlText w:val=""/>
      <w:lvlJc w:val="left"/>
    </w:lvl>
    <w:lvl w:ilvl="8" w:tplc="06904644">
      <w:numFmt w:val="decimal"/>
      <w:lvlText w:val=""/>
      <w:lvlJc w:val="left"/>
    </w:lvl>
  </w:abstractNum>
  <w:num w:numId="1" w16cid:durableId="16325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D51"/>
    <w:rsid w:val="001B503F"/>
    <w:rsid w:val="005C093E"/>
    <w:rsid w:val="006F7D51"/>
    <w:rsid w:val="007255E5"/>
    <w:rsid w:val="0083097C"/>
    <w:rsid w:val="008509C6"/>
    <w:rsid w:val="00A84718"/>
    <w:rsid w:val="00AF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EC21"/>
  <w15:docId w15:val="{C6C5F4D8-9244-4D46-AC9B-DF3C1904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uiPriority w:val="9"/>
    <w:qFormat/>
    <w:pPr>
      <w:spacing w:before="240" w:after="80"/>
      <w:outlineLvl w:val="0"/>
    </w:pPr>
    <w:rPr>
      <w:rFonts w:ascii="Arial" w:hAnsi="Arial"/>
      <w:b/>
      <w:color w:val="16365C"/>
      <w:sz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rFonts w:ascii="Arial" w:hAnsi="Arial"/>
      <w:b/>
      <w:color w:val="16365C"/>
      <w:sz w:val="3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1003</Words>
  <Characters>6502</Characters>
  <Application>Microsoft Office Word</Application>
  <DocSecurity>0</DocSecurity>
  <Lines>309</Lines>
  <Paragraphs>197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Sobchenko, Anastasiia</cp:lastModifiedBy>
  <cp:revision>6</cp:revision>
  <dcterms:created xsi:type="dcterms:W3CDTF">2026-04-29T19:27:00Z</dcterms:created>
  <dcterms:modified xsi:type="dcterms:W3CDTF">2026-05-07T18:18:00Z</dcterms:modified>
</cp:coreProperties>
</file>