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8B30E" w14:textId="7594C24A" w:rsidR="009F1FE6" w:rsidRPr="0087577C" w:rsidRDefault="00DC539D" w:rsidP="00DC539D">
      <w:pPr>
        <w:spacing w:line="276" w:lineRule="auto"/>
        <w:jc w:val="center"/>
        <w:rPr>
          <w:b/>
          <w:bCs/>
          <w:sz w:val="32"/>
          <w:szCs w:val="32"/>
          <w:lang w:val="en-US"/>
        </w:rPr>
      </w:pPr>
      <w:r w:rsidRPr="0087577C">
        <w:rPr>
          <w:b/>
          <w:bCs/>
          <w:sz w:val="32"/>
          <w:szCs w:val="32"/>
          <w:lang w:val="en-US"/>
        </w:rPr>
        <w:t>ESSAY IN HUMAN RIGHTS AND DIGITAL TECHNOLOGIES</w:t>
      </w:r>
    </w:p>
    <w:p w14:paraId="3D28AB55" w14:textId="77777777" w:rsidR="00543936" w:rsidRDefault="00543936" w:rsidP="0069624D">
      <w:pPr>
        <w:spacing w:line="276" w:lineRule="auto"/>
        <w:jc w:val="both"/>
        <w:rPr>
          <w:b/>
          <w:bCs/>
          <w:lang w:val="en-US"/>
        </w:rPr>
      </w:pPr>
    </w:p>
    <w:p w14:paraId="7E463E57" w14:textId="07849FDC" w:rsidR="0087577C" w:rsidRPr="0087577C" w:rsidRDefault="0087577C" w:rsidP="0069624D">
      <w:pPr>
        <w:spacing w:line="276" w:lineRule="auto"/>
        <w:jc w:val="both"/>
        <w:rPr>
          <w:b/>
          <w:bCs/>
          <w:i/>
          <w:iCs/>
          <w:u w:val="single"/>
          <w:lang w:val="en-US"/>
        </w:rPr>
      </w:pPr>
      <w:r w:rsidRPr="0087577C">
        <w:rPr>
          <w:b/>
          <w:bCs/>
          <w:i/>
          <w:iCs/>
          <w:u w:val="single"/>
          <w:lang w:val="en-US"/>
        </w:rPr>
        <w:t>INTRODUCTION</w:t>
      </w:r>
    </w:p>
    <w:p w14:paraId="13B8ABD0" w14:textId="77777777" w:rsidR="0087577C" w:rsidRDefault="0087577C" w:rsidP="0069624D">
      <w:pPr>
        <w:spacing w:line="276" w:lineRule="auto"/>
        <w:jc w:val="both"/>
        <w:rPr>
          <w:b/>
          <w:bCs/>
          <w:lang w:val="en-US"/>
        </w:rPr>
      </w:pPr>
    </w:p>
    <w:p w14:paraId="6DD6DB4B" w14:textId="1F4E4E9E" w:rsidR="008559EC" w:rsidRDefault="00AB34DF" w:rsidP="00FC7895">
      <w:pPr>
        <w:spacing w:line="360" w:lineRule="auto"/>
        <w:jc w:val="both"/>
        <w:rPr>
          <w:lang w:val="en-US"/>
        </w:rPr>
      </w:pPr>
      <w:r>
        <w:rPr>
          <w:b/>
          <w:bCs/>
          <w:lang w:val="en-US"/>
        </w:rPr>
        <w:tab/>
      </w:r>
      <w:r>
        <w:rPr>
          <w:lang w:val="en-US"/>
        </w:rPr>
        <w:t>When thinking about surveillance</w:t>
      </w:r>
      <w:r w:rsidR="008559EC">
        <w:rPr>
          <w:rStyle w:val="Appelnotedebasdep"/>
          <w:lang w:val="en-US"/>
        </w:rPr>
        <w:footnoteReference w:id="1"/>
      </w:r>
      <w:r>
        <w:rPr>
          <w:lang w:val="en-US"/>
        </w:rPr>
        <w:t xml:space="preserve">, everybody’s mind goes to think about Orwell’s </w:t>
      </w:r>
      <w:r w:rsidRPr="00AB34DF">
        <w:rPr>
          <w:i/>
          <w:iCs/>
          <w:lang w:val="en-US"/>
        </w:rPr>
        <w:t>1984</w:t>
      </w:r>
      <w:r>
        <w:rPr>
          <w:lang w:val="en-US"/>
        </w:rPr>
        <w:t xml:space="preserve"> or Foucault’s concept of “</w:t>
      </w:r>
      <w:proofErr w:type="spellStart"/>
      <w:r>
        <w:rPr>
          <w:lang w:val="en-US"/>
        </w:rPr>
        <w:t>panopticism</w:t>
      </w:r>
      <w:proofErr w:type="spellEnd"/>
      <w:r>
        <w:rPr>
          <w:lang w:val="en-US"/>
        </w:rPr>
        <w:t xml:space="preserve">”, from </w:t>
      </w:r>
      <w:r>
        <w:rPr>
          <w:i/>
          <w:iCs/>
          <w:lang w:val="en-US"/>
        </w:rPr>
        <w:t>Discipline and Punish: The Birth of the Priso</w:t>
      </w:r>
      <w:r w:rsidR="00E53C15">
        <w:rPr>
          <w:i/>
          <w:iCs/>
          <w:lang w:val="en-US"/>
        </w:rPr>
        <w:t>n</w:t>
      </w:r>
      <w:r w:rsidR="00E53C15">
        <w:rPr>
          <w:rStyle w:val="Appelnotedebasdep"/>
          <w:i/>
          <w:iCs/>
          <w:lang w:val="en-US"/>
        </w:rPr>
        <w:footnoteReference w:id="2"/>
      </w:r>
      <w:r>
        <w:rPr>
          <w:lang w:val="en-US"/>
        </w:rPr>
        <w:t xml:space="preserve">. In both examples, surveillance is seen as a deleterious concept, infringing on </w:t>
      </w:r>
      <w:r w:rsidR="00A87A67">
        <w:rPr>
          <w:lang w:val="en-US"/>
        </w:rPr>
        <w:t xml:space="preserve">one of </w:t>
      </w:r>
      <w:r>
        <w:rPr>
          <w:lang w:val="en-US"/>
        </w:rPr>
        <w:t xml:space="preserve">the People’s most basic rights: their </w:t>
      </w:r>
      <w:r w:rsidR="002B52DA">
        <w:rPr>
          <w:lang w:val="en-US"/>
        </w:rPr>
        <w:t>right to privacy</w:t>
      </w:r>
      <w:r>
        <w:rPr>
          <w:lang w:val="en-US"/>
        </w:rPr>
        <w:t>.</w:t>
      </w:r>
      <w:r w:rsidR="00A87A67">
        <w:rPr>
          <w:lang w:val="en-US"/>
        </w:rPr>
        <w:t xml:space="preserve"> This concept of privacy has been defined by  the Cambridge Dictionary</w:t>
      </w:r>
      <w:r w:rsidR="00A87A67">
        <w:rPr>
          <w:rStyle w:val="Appelnotedebasdep"/>
          <w:lang w:val="en-US"/>
        </w:rPr>
        <w:footnoteReference w:id="3"/>
      </w:r>
      <w:r w:rsidR="00A87A67">
        <w:rPr>
          <w:lang w:val="en-US"/>
        </w:rPr>
        <w:t xml:space="preserve"> as “someone’s right to keep their personal matters and relationships secret</w:t>
      </w:r>
      <w:r w:rsidR="00570BC1">
        <w:rPr>
          <w:lang w:val="en-US"/>
        </w:rPr>
        <w:t>”</w:t>
      </w:r>
      <w:r w:rsidR="00A87A67">
        <w:rPr>
          <w:lang w:val="en-US"/>
        </w:rPr>
        <w:t xml:space="preserve"> but </w:t>
      </w:r>
      <w:r w:rsidR="00570BC1">
        <w:rPr>
          <w:lang w:val="en-US"/>
        </w:rPr>
        <w:t xml:space="preserve">it </w:t>
      </w:r>
      <w:r w:rsidR="00A87A67">
        <w:rPr>
          <w:lang w:val="en-US"/>
        </w:rPr>
        <w:t xml:space="preserve">could </w:t>
      </w:r>
      <w:r w:rsidR="00570BC1">
        <w:rPr>
          <w:lang w:val="en-US"/>
        </w:rPr>
        <w:t xml:space="preserve">also </w:t>
      </w:r>
      <w:r w:rsidR="00A87A67">
        <w:rPr>
          <w:lang w:val="en-US"/>
        </w:rPr>
        <w:t>be defined legally</w:t>
      </w:r>
      <w:r w:rsidR="0087577C">
        <w:rPr>
          <w:lang w:val="en-US"/>
        </w:rPr>
        <w:t xml:space="preserve"> as “</w:t>
      </w:r>
      <w:r w:rsidR="0087577C" w:rsidRPr="0087577C">
        <w:rPr>
          <w:lang w:val="en-US"/>
        </w:rPr>
        <w:t>The right to be left alone and to keep certain matters secluded from public view, as recognized in Article 8 of the European Convention on Human Rights and the Human Rights Act1998. The right includes privacy of communications (telephone calls, correspondence, etc.); privacy of the home and office; environmental protection; the protection of physical integrity; protection from unjustified prosecution and conviction of those engaged in consensual nonviolent sexual activities; and protection from being photographed and described in circumstances where the individual has a reasonable expectation of privacy</w:t>
      </w:r>
      <w:r w:rsidR="0087577C">
        <w:rPr>
          <w:lang w:val="en-US"/>
        </w:rPr>
        <w:t>”</w:t>
      </w:r>
      <w:r w:rsidR="0087577C">
        <w:rPr>
          <w:rStyle w:val="Appelnotedebasdep"/>
          <w:lang w:val="en-US"/>
        </w:rPr>
        <w:footnoteReference w:id="4"/>
      </w:r>
      <w:r w:rsidR="0087577C">
        <w:rPr>
          <w:lang w:val="en-US"/>
        </w:rPr>
        <w:t>.</w:t>
      </w:r>
      <w:r w:rsidR="002F55A8">
        <w:rPr>
          <w:lang w:val="en-US"/>
        </w:rPr>
        <w:t xml:space="preserve"> </w:t>
      </w:r>
      <w:r w:rsidR="006E6BC0">
        <w:rPr>
          <w:lang w:val="en-US"/>
        </w:rPr>
        <w:t xml:space="preserve"> As stated in this </w:t>
      </w:r>
      <w:r w:rsidR="007D1D5F">
        <w:rPr>
          <w:lang w:val="en-US"/>
        </w:rPr>
        <w:t xml:space="preserve">last </w:t>
      </w:r>
      <w:r w:rsidR="006E6BC0">
        <w:rPr>
          <w:lang w:val="en-US"/>
        </w:rPr>
        <w:t>definition, the right to privacy is a human right than has been enshrined in the communitarian law of the European Union to be protected at a higher level than simply a national one.</w:t>
      </w:r>
      <w:r w:rsidR="007D1D5F">
        <w:rPr>
          <w:lang w:val="en-US"/>
        </w:rPr>
        <w:t xml:space="preserve"> </w:t>
      </w:r>
      <w:r w:rsidR="00246175">
        <w:rPr>
          <w:lang w:val="en-US"/>
        </w:rPr>
        <w:t>But</w:t>
      </w:r>
      <w:r w:rsidR="007D1D5F">
        <w:rPr>
          <w:lang w:val="en-US"/>
        </w:rPr>
        <w:t xml:space="preserve"> the ECHR also allows the High Contracting Parties to </w:t>
      </w:r>
      <w:r w:rsidR="00BA6ED8">
        <w:rPr>
          <w:lang w:val="en-US"/>
        </w:rPr>
        <w:t>deviate from this not-so-absolute prohibition</w:t>
      </w:r>
      <w:r w:rsidR="00246175">
        <w:rPr>
          <w:lang w:val="en-US"/>
        </w:rPr>
        <w:t xml:space="preserve"> </w:t>
      </w:r>
      <w:r w:rsidR="00BA6ED8">
        <w:rPr>
          <w:lang w:val="en-US"/>
        </w:rPr>
        <w:t>under very strict conditions; and it will be the topic of our essay.</w:t>
      </w:r>
      <w:r w:rsidR="00BA6ED8">
        <w:rPr>
          <w:lang w:val="en-US"/>
        </w:rPr>
        <w:br/>
      </w:r>
      <w:r w:rsidR="00BA6ED8">
        <w:rPr>
          <w:lang w:val="en-US"/>
        </w:rPr>
        <w:lastRenderedPageBreak/>
        <w:tab/>
      </w:r>
      <w:r w:rsidR="00246175">
        <w:rPr>
          <w:lang w:val="en-US"/>
        </w:rPr>
        <w:t>Last summer took place the Olympic Games in Paris. For the occasion the French Government decided to experiment the use of algorithmic video surveillance (AVS) for the first time</w:t>
      </w:r>
      <w:r w:rsidR="008559EC">
        <w:rPr>
          <w:lang w:val="en-US"/>
        </w:rPr>
        <w:t>. T</w:t>
      </w:r>
      <w:r w:rsidR="00246175">
        <w:rPr>
          <w:lang w:val="en-US"/>
        </w:rPr>
        <w:t xml:space="preserve">his type of video surveillance is very specific since it relies on the use of </w:t>
      </w:r>
      <w:r w:rsidR="008559EC">
        <w:rPr>
          <w:lang w:val="en-US"/>
        </w:rPr>
        <w:t xml:space="preserve">an </w:t>
      </w:r>
      <w:r w:rsidR="00246175">
        <w:rPr>
          <w:lang w:val="en-US"/>
        </w:rPr>
        <w:t>algorithm</w:t>
      </w:r>
      <w:r w:rsidR="008559EC">
        <w:rPr>
          <w:lang w:val="en-US"/>
        </w:rPr>
        <w:t xml:space="preserve"> </w:t>
      </w:r>
      <w:r w:rsidR="00246175">
        <w:rPr>
          <w:lang w:val="en-US"/>
        </w:rPr>
        <w:t xml:space="preserve">to determine or spot any </w:t>
      </w:r>
      <w:r w:rsidR="007E059F">
        <w:rPr>
          <w:lang w:val="en-US"/>
        </w:rPr>
        <w:t>behavior</w:t>
      </w:r>
      <w:r w:rsidR="008559EC">
        <w:rPr>
          <w:lang w:val="en-US"/>
        </w:rPr>
        <w:t xml:space="preserve"> </w:t>
      </w:r>
      <w:r w:rsidR="007E059F">
        <w:rPr>
          <w:lang w:val="en-US"/>
        </w:rPr>
        <w:t>that would’ve been considered abnormal. According to the French Public Authorities, th</w:t>
      </w:r>
      <w:r w:rsidR="00C337CE">
        <w:rPr>
          <w:lang w:val="en-US"/>
        </w:rPr>
        <w:t>e algorithm had been taught among other thin</w:t>
      </w:r>
      <w:r w:rsidR="008559EC">
        <w:rPr>
          <w:lang w:val="en-US"/>
        </w:rPr>
        <w:t>gs</w:t>
      </w:r>
      <w:r w:rsidR="00C337CE">
        <w:rPr>
          <w:lang w:val="en-US"/>
        </w:rPr>
        <w:t xml:space="preserve"> how to spot a starting fire or someone trying to enter a prohibited </w:t>
      </w:r>
      <w:r w:rsidR="008559EC">
        <w:rPr>
          <w:lang w:val="en-US"/>
        </w:rPr>
        <w:t>area</w:t>
      </w:r>
      <w:r w:rsidR="00C337CE">
        <w:rPr>
          <w:lang w:val="en-US"/>
        </w:rPr>
        <w:t>. The Police could then be warned and intervene.</w:t>
      </w:r>
    </w:p>
    <w:p w14:paraId="224E64BF" w14:textId="20B8BC3D" w:rsidR="0067158E" w:rsidRDefault="00C337CE" w:rsidP="0067158E">
      <w:pPr>
        <w:spacing w:line="360" w:lineRule="auto"/>
        <w:ind w:firstLine="708"/>
        <w:jc w:val="both"/>
        <w:rPr>
          <w:lang w:val="en-US"/>
        </w:rPr>
      </w:pPr>
      <w:r>
        <w:rPr>
          <w:lang w:val="en-US"/>
        </w:rPr>
        <w:t xml:space="preserve">To begin </w:t>
      </w:r>
      <w:r w:rsidR="0067158E">
        <w:rPr>
          <w:lang w:val="en-US"/>
        </w:rPr>
        <w:t>the argumentation here</w:t>
      </w:r>
      <w:r>
        <w:rPr>
          <w:lang w:val="en-US"/>
        </w:rPr>
        <w:t xml:space="preserve">, we need to agree on the </w:t>
      </w:r>
      <w:r w:rsidR="0067158E">
        <w:rPr>
          <w:lang w:val="en-US"/>
        </w:rPr>
        <w:t>idea</w:t>
      </w:r>
      <w:r>
        <w:rPr>
          <w:lang w:val="en-US"/>
        </w:rPr>
        <w:t xml:space="preserve"> that AVS is necessarily representing an infringement of the people</w:t>
      </w:r>
      <w:r w:rsidR="008559EC">
        <w:rPr>
          <w:lang w:val="en-US"/>
        </w:rPr>
        <w:t>’s</w:t>
      </w:r>
      <w:r>
        <w:rPr>
          <w:lang w:val="en-US"/>
        </w:rPr>
        <w:t xml:space="preserve"> right to privacy as it’s permanently collecting images of the citizens and the tourists, keeping the collected data to then be submitted to an AI that’s been trained to watch over them without a significant aim, meaning that even an innocent person could be a potential target of this new type of state surveillance.</w:t>
      </w:r>
      <w:r w:rsidR="00E31A5F">
        <w:rPr>
          <w:lang w:val="en-US"/>
        </w:rPr>
        <w:t xml:space="preserve"> Therefore all the problem resides in </w:t>
      </w:r>
      <w:r w:rsidR="008559EC">
        <w:rPr>
          <w:lang w:val="en-US"/>
        </w:rPr>
        <w:t>understanding whether</w:t>
      </w:r>
      <w:r w:rsidR="00E31A5F">
        <w:rPr>
          <w:lang w:val="en-US"/>
        </w:rPr>
        <w:t xml:space="preserve"> the Government still had the right </w:t>
      </w:r>
      <w:r w:rsidR="008559EC">
        <w:rPr>
          <w:lang w:val="en-US"/>
        </w:rPr>
        <w:t xml:space="preserve">or not </w:t>
      </w:r>
      <w:r w:rsidR="00E31A5F">
        <w:rPr>
          <w:lang w:val="en-US"/>
        </w:rPr>
        <w:t xml:space="preserve">to </w:t>
      </w:r>
      <w:r w:rsidR="00B72980">
        <w:rPr>
          <w:lang w:val="en-US"/>
        </w:rPr>
        <w:t>use these AVS systems</w:t>
      </w:r>
      <w:r w:rsidR="0067158E">
        <w:rPr>
          <w:lang w:val="en-US"/>
        </w:rPr>
        <w:t xml:space="preserve"> </w:t>
      </w:r>
      <w:r w:rsidR="008559EC">
        <w:rPr>
          <w:lang w:val="en-US"/>
        </w:rPr>
        <w:t>under the subsection 2 of Article 8 ECHR that allows infringements under certain conditions</w:t>
      </w:r>
      <w:r w:rsidR="0067158E">
        <w:rPr>
          <w:lang w:val="en-US"/>
        </w:rPr>
        <w:t>. I will argue that the French Government crossed a line here and that he had no right to monitor the people as it did during the Olympics.</w:t>
      </w:r>
    </w:p>
    <w:p w14:paraId="2570E982" w14:textId="77777777" w:rsidR="0067158E" w:rsidRDefault="0067158E" w:rsidP="0067158E">
      <w:pPr>
        <w:spacing w:line="360" w:lineRule="auto"/>
        <w:jc w:val="both"/>
        <w:rPr>
          <w:lang w:val="en-US"/>
        </w:rPr>
      </w:pPr>
    </w:p>
    <w:p w14:paraId="7A080317" w14:textId="6CC99639" w:rsidR="0067158E" w:rsidRDefault="00583494" w:rsidP="0067158E">
      <w:pPr>
        <w:spacing w:line="360" w:lineRule="auto"/>
        <w:jc w:val="both"/>
        <w:rPr>
          <w:color w:val="FF0000"/>
          <w:lang w:val="en-US"/>
        </w:rPr>
      </w:pPr>
      <w:r>
        <w:rPr>
          <w:i/>
          <w:iCs/>
          <w:color w:val="FF0000"/>
          <w:sz w:val="28"/>
          <w:szCs w:val="28"/>
          <w:u w:val="single"/>
          <w:lang w:val="en-US"/>
        </w:rPr>
        <w:t>I – A Lack of Proportionality in the “Mean” Regarding the “Aim”</w:t>
      </w:r>
    </w:p>
    <w:p w14:paraId="76CFF8DE" w14:textId="77777777" w:rsidR="00616EC7" w:rsidRDefault="00616EC7" w:rsidP="0067158E">
      <w:pPr>
        <w:spacing w:line="360" w:lineRule="auto"/>
        <w:jc w:val="both"/>
        <w:rPr>
          <w:color w:val="FF0000"/>
          <w:lang w:val="en-US"/>
        </w:rPr>
      </w:pPr>
    </w:p>
    <w:p w14:paraId="76D7CF15" w14:textId="25CC8C7C" w:rsidR="00DB4617" w:rsidRDefault="00535482" w:rsidP="00DB4617">
      <w:pPr>
        <w:spacing w:line="360" w:lineRule="auto"/>
        <w:jc w:val="both"/>
        <w:rPr>
          <w:lang w:val="en-US"/>
        </w:rPr>
      </w:pPr>
      <w:r>
        <w:rPr>
          <w:color w:val="FF0000"/>
          <w:lang w:val="en-US"/>
        </w:rPr>
        <w:tab/>
      </w:r>
      <w:r>
        <w:rPr>
          <w:lang w:val="en-US"/>
        </w:rPr>
        <w:t>Article 8 ECHR</w:t>
      </w:r>
      <w:r w:rsidR="00E316C6">
        <w:rPr>
          <w:rStyle w:val="Appelnotedebasdep"/>
          <w:lang w:val="en-US"/>
        </w:rPr>
        <w:footnoteReference w:id="5"/>
      </w:r>
      <w:r>
        <w:rPr>
          <w:lang w:val="en-US"/>
        </w:rPr>
        <w:t xml:space="preserve"> states that “</w:t>
      </w:r>
      <w:r w:rsidR="000A49F4" w:rsidRPr="000A49F4">
        <w:rPr>
          <w:i/>
          <w:iCs/>
          <w:lang w:val="en-US"/>
        </w:rPr>
        <w:t>1. Everyone</w:t>
      </w:r>
      <w:r w:rsidR="000A49F4">
        <w:rPr>
          <w:i/>
          <w:iCs/>
          <w:lang w:val="en-US"/>
        </w:rPr>
        <w:t xml:space="preserve"> has the right to respect for his private and family life, his home and his correspondence. 2. There shall be no interference by a public authority with the exercise of this right except such as in accordance with the law and is necessary in a democratic society in the interests of national security, public safety or the economic well-being of the country (…)</w:t>
      </w:r>
      <w:r w:rsidR="000A49F4">
        <w:rPr>
          <w:lang w:val="en-US"/>
        </w:rPr>
        <w:t>”.</w:t>
      </w:r>
      <w:r w:rsidR="00C50AC0">
        <w:rPr>
          <w:lang w:val="en-US"/>
        </w:rPr>
        <w:t xml:space="preserve"> The second subsection of this article enumerates all the reason possible to interfere with the right to </w:t>
      </w:r>
      <w:r w:rsidR="00C94934">
        <w:rPr>
          <w:lang w:val="en-US"/>
        </w:rPr>
        <w:t>privacy, the question is then</w:t>
      </w:r>
      <w:r w:rsidR="00854DCD">
        <w:rPr>
          <w:lang w:val="en-US"/>
        </w:rPr>
        <w:t>, did the French Government meet any requirement necessary to justify the interference during the Olympics ?</w:t>
      </w:r>
      <w:r w:rsidR="003645BD">
        <w:rPr>
          <w:lang w:val="en-US"/>
        </w:rPr>
        <w:t xml:space="preserve"> </w:t>
      </w:r>
      <w:r w:rsidR="003817F0">
        <w:rPr>
          <w:lang w:val="en-US"/>
        </w:rPr>
        <w:t>Moreover, the ECtHR in its jurisprudence</w:t>
      </w:r>
      <w:r w:rsidR="001B5896">
        <w:rPr>
          <w:rStyle w:val="Appelnotedebasdep"/>
          <w:lang w:val="en-US"/>
        </w:rPr>
        <w:footnoteReference w:id="6"/>
      </w:r>
      <w:r w:rsidR="003817F0">
        <w:rPr>
          <w:lang w:val="en-US"/>
        </w:rPr>
        <w:t xml:space="preserve"> rose the idea </w:t>
      </w:r>
      <w:r w:rsidR="003817F0">
        <w:rPr>
          <w:lang w:val="en-US"/>
        </w:rPr>
        <w:lastRenderedPageBreak/>
        <w:t xml:space="preserve">that the rights that are liable to interferences are still protected by the principle of proportionality, creating an obligation for the interferer to find a balance between the measures he’s putting in place and the goal he’s trying to reach; this balance </w:t>
      </w:r>
      <w:r w:rsidR="00D249B4">
        <w:rPr>
          <w:lang w:val="en-US"/>
        </w:rPr>
        <w:t xml:space="preserve">exists </w:t>
      </w:r>
      <w:r w:rsidR="003817F0">
        <w:rPr>
          <w:lang w:val="en-US"/>
        </w:rPr>
        <w:t>to ensure that the measure taken is the least restrictive of the right</w:t>
      </w:r>
      <w:r w:rsidR="00D249B4">
        <w:rPr>
          <w:lang w:val="en-US"/>
        </w:rPr>
        <w:t xml:space="preserve">  while still permitting the </w:t>
      </w:r>
      <w:r w:rsidR="003817F0">
        <w:rPr>
          <w:lang w:val="en-US"/>
        </w:rPr>
        <w:t>achieve</w:t>
      </w:r>
      <w:r w:rsidR="00D249B4">
        <w:rPr>
          <w:lang w:val="en-US"/>
        </w:rPr>
        <w:t>ment of</w:t>
      </w:r>
      <w:r w:rsidR="003817F0">
        <w:rPr>
          <w:lang w:val="en-US"/>
        </w:rPr>
        <w:t xml:space="preserve"> one of the goal stated in the article 8 ECHR</w:t>
      </w:r>
      <w:r w:rsidR="000426F7">
        <w:rPr>
          <w:lang w:val="en-US"/>
        </w:rPr>
        <w:t xml:space="preserve"> (national security, public safety, etc.).</w:t>
      </w:r>
      <w:r w:rsidR="00C207C3">
        <w:rPr>
          <w:lang w:val="en-US"/>
        </w:rPr>
        <w:t xml:space="preserve"> In this case of 1968, the ECtHR stated that “</w:t>
      </w:r>
      <w:r w:rsidR="00C207C3" w:rsidRPr="0054515A">
        <w:rPr>
          <w:i/>
          <w:iCs/>
          <w:lang w:val="en-US"/>
        </w:rPr>
        <w:t xml:space="preserve">The Convention therefore implies </w:t>
      </w:r>
      <w:r w:rsidR="0054515A" w:rsidRPr="0054515A">
        <w:rPr>
          <w:i/>
          <w:iCs/>
          <w:lang w:val="en-US"/>
        </w:rPr>
        <w:t>a just balance</w:t>
      </w:r>
      <w:r w:rsidR="0054515A">
        <w:rPr>
          <w:i/>
          <w:iCs/>
          <w:lang w:val="en-US"/>
        </w:rPr>
        <w:t xml:space="preserve"> between the protection of the general interest (…) and the respect due to fundamental human rights</w:t>
      </w:r>
      <w:r w:rsidR="0054515A">
        <w:rPr>
          <w:lang w:val="en-US"/>
        </w:rPr>
        <w:t>”.</w:t>
      </w:r>
      <w:r w:rsidR="00DB4617">
        <w:rPr>
          <w:lang w:val="en-US"/>
        </w:rPr>
        <w:t xml:space="preserve"> </w:t>
      </w:r>
      <w:r w:rsidR="00422046">
        <w:rPr>
          <w:lang w:val="en-US"/>
        </w:rPr>
        <w:t>Knowing t</w:t>
      </w:r>
      <w:r w:rsidR="003645BD">
        <w:rPr>
          <w:lang w:val="en-US"/>
        </w:rPr>
        <w:t xml:space="preserve">he main reason for surveillance is and has always been national security, was </w:t>
      </w:r>
      <w:r w:rsidR="00422046">
        <w:rPr>
          <w:lang w:val="en-US"/>
        </w:rPr>
        <w:t xml:space="preserve">it </w:t>
      </w:r>
      <w:r w:rsidR="003645BD">
        <w:rPr>
          <w:lang w:val="en-US"/>
        </w:rPr>
        <w:t xml:space="preserve">at risk </w:t>
      </w:r>
      <w:r w:rsidR="001B1DF6">
        <w:rPr>
          <w:lang w:val="en-US"/>
        </w:rPr>
        <w:t xml:space="preserve">here </w:t>
      </w:r>
      <w:r w:rsidR="005F6F4D">
        <w:rPr>
          <w:lang w:val="en-US"/>
        </w:rPr>
        <w:t xml:space="preserve">and was the response proportionate to the goal to achieve </w:t>
      </w:r>
      <w:r w:rsidR="003645BD">
        <w:rPr>
          <w:lang w:val="en-US"/>
        </w:rPr>
        <w:t xml:space="preserve">? If we consider the notion of risk </w:t>
      </w:r>
      <w:r w:rsidR="00E316C6">
        <w:rPr>
          <w:lang w:val="en-US"/>
        </w:rPr>
        <w:t xml:space="preserve">for the national security </w:t>
      </w:r>
      <w:r w:rsidR="003645BD">
        <w:rPr>
          <w:lang w:val="en-US"/>
        </w:rPr>
        <w:t>to be proportiona</w:t>
      </w:r>
      <w:r w:rsidR="005A44FE">
        <w:rPr>
          <w:lang w:val="en-US"/>
        </w:rPr>
        <w:t xml:space="preserve">te </w:t>
      </w:r>
      <w:r w:rsidR="003645BD">
        <w:rPr>
          <w:lang w:val="en-US"/>
        </w:rPr>
        <w:t>to the amount of people being in Paris during the event, we should then start by comparing the</w:t>
      </w:r>
      <w:r w:rsidR="00E316C6">
        <w:rPr>
          <w:lang w:val="en-US"/>
        </w:rPr>
        <w:t xml:space="preserve"> number of </w:t>
      </w:r>
      <w:r w:rsidR="001B1DF6">
        <w:rPr>
          <w:lang w:val="en-US"/>
        </w:rPr>
        <w:t xml:space="preserve">tourist coming every summer to </w:t>
      </w:r>
      <w:r w:rsidR="00E316C6">
        <w:rPr>
          <w:lang w:val="en-US"/>
        </w:rPr>
        <w:t xml:space="preserve">Paris and the amount of people that specifically </w:t>
      </w:r>
      <w:r w:rsidR="00A13400">
        <w:rPr>
          <w:lang w:val="en-US"/>
        </w:rPr>
        <w:t xml:space="preserve">came </w:t>
      </w:r>
      <w:r w:rsidR="00E316C6">
        <w:rPr>
          <w:lang w:val="en-US"/>
        </w:rPr>
        <w:t>for the event</w:t>
      </w:r>
      <w:r w:rsidR="001B1DF6">
        <w:rPr>
          <w:lang w:val="en-US"/>
        </w:rPr>
        <w:t xml:space="preserve"> during the 2024 summer</w:t>
      </w:r>
      <w:r w:rsidR="006E53CE">
        <w:rPr>
          <w:lang w:val="en-US"/>
        </w:rPr>
        <w:t xml:space="preserve">; </w:t>
      </w:r>
      <w:r w:rsidR="001B1DF6">
        <w:rPr>
          <w:lang w:val="en-US"/>
        </w:rPr>
        <w:t>Paris being a very touristic city, there are tourists coming from many place</w:t>
      </w:r>
      <w:r w:rsidR="00A13400">
        <w:rPr>
          <w:lang w:val="en-US"/>
        </w:rPr>
        <w:t>s</w:t>
      </w:r>
      <w:r w:rsidR="001B1DF6">
        <w:rPr>
          <w:lang w:val="en-US"/>
        </w:rPr>
        <w:t xml:space="preserve"> at all time of the year. Therefore, if the French Government usually don’t feel like AVS is </w:t>
      </w:r>
      <w:r w:rsidR="00A13400">
        <w:rPr>
          <w:lang w:val="en-US"/>
        </w:rPr>
        <w:t>needed to monitor the streets of Paris because of the tourists, only a</w:t>
      </w:r>
      <w:r w:rsidR="00FE030D">
        <w:rPr>
          <w:lang w:val="en-US"/>
        </w:rPr>
        <w:t>n</w:t>
      </w:r>
      <w:r w:rsidR="00A13400">
        <w:rPr>
          <w:lang w:val="en-US"/>
        </w:rPr>
        <w:t xml:space="preserve"> </w:t>
      </w:r>
      <w:r w:rsidR="00FE030D">
        <w:rPr>
          <w:lang w:val="en-US"/>
        </w:rPr>
        <w:t xml:space="preserve">exponential multiplication of the number of visitors </w:t>
      </w:r>
      <w:r w:rsidR="00422046">
        <w:rPr>
          <w:lang w:val="en-US"/>
        </w:rPr>
        <w:t>would have</w:t>
      </w:r>
      <w:r w:rsidR="00FE030D">
        <w:rPr>
          <w:lang w:val="en-US"/>
        </w:rPr>
        <w:t xml:space="preserve"> justif</w:t>
      </w:r>
      <w:r w:rsidR="00422046">
        <w:rPr>
          <w:lang w:val="en-US"/>
        </w:rPr>
        <w:t xml:space="preserve">ied </w:t>
      </w:r>
      <w:r w:rsidR="00FE030D">
        <w:rPr>
          <w:lang w:val="en-US"/>
        </w:rPr>
        <w:t>the use of algorithmic video surveillance</w:t>
      </w:r>
      <w:r w:rsidR="003B25B0">
        <w:rPr>
          <w:lang w:val="en-US"/>
        </w:rPr>
        <w:t>.</w:t>
      </w:r>
    </w:p>
    <w:p w14:paraId="6021D7F5" w14:textId="492C6C29" w:rsidR="008172ED" w:rsidRDefault="00583FD8" w:rsidP="00DB4617">
      <w:pPr>
        <w:spacing w:line="360" w:lineRule="auto"/>
        <w:ind w:firstLine="708"/>
        <w:jc w:val="both"/>
        <w:rPr>
          <w:lang w:val="en-US"/>
        </w:rPr>
      </w:pPr>
      <w:r>
        <w:rPr>
          <w:lang w:val="en-US"/>
        </w:rPr>
        <w:t>During the Olympic</w:t>
      </w:r>
      <w:r w:rsidR="00D8792C">
        <w:rPr>
          <w:lang w:val="en-US"/>
        </w:rPr>
        <w:t>s</w:t>
      </w:r>
      <w:r>
        <w:rPr>
          <w:lang w:val="en-US"/>
        </w:rPr>
        <w:t xml:space="preserve">, Paris only registered </w:t>
      </w:r>
      <w:r w:rsidR="00DB4617">
        <w:rPr>
          <w:lang w:val="en-US"/>
        </w:rPr>
        <w:t>a</w:t>
      </w:r>
      <w:r>
        <w:rPr>
          <w:lang w:val="en-US"/>
        </w:rPr>
        <w:t xml:space="preserve"> </w:t>
      </w:r>
      <w:r w:rsidR="00DB4617">
        <w:rPr>
          <w:lang w:val="en-US"/>
        </w:rPr>
        <w:t>raise</w:t>
      </w:r>
      <w:r>
        <w:rPr>
          <w:lang w:val="en-US"/>
        </w:rPr>
        <w:t xml:space="preserve"> of its tourist</w:t>
      </w:r>
      <w:r w:rsidR="00DB4617">
        <w:rPr>
          <w:lang w:val="en-US"/>
        </w:rPr>
        <w:t>ic</w:t>
      </w:r>
      <w:r>
        <w:rPr>
          <w:lang w:val="en-US"/>
        </w:rPr>
        <w:t xml:space="preserve"> </w:t>
      </w:r>
      <w:r w:rsidR="00DB4617">
        <w:rPr>
          <w:lang w:val="en-US"/>
        </w:rPr>
        <w:t xml:space="preserve">activity </w:t>
      </w:r>
      <w:r>
        <w:rPr>
          <w:lang w:val="en-US"/>
        </w:rPr>
        <w:t xml:space="preserve">of </w:t>
      </w:r>
      <w:r w:rsidR="006C69BD">
        <w:rPr>
          <w:lang w:val="en-US"/>
        </w:rPr>
        <w:t>19</w:t>
      </w:r>
      <w:r>
        <w:rPr>
          <w:lang w:val="en-US"/>
        </w:rPr>
        <w:t>%</w:t>
      </w:r>
      <w:r w:rsidR="006C69BD">
        <w:rPr>
          <w:rStyle w:val="Appelnotedebasdep"/>
          <w:lang w:val="en-US"/>
        </w:rPr>
        <w:footnoteReference w:id="7"/>
      </w:r>
      <w:r w:rsidR="006C69BD">
        <w:rPr>
          <w:lang w:val="en-US"/>
        </w:rPr>
        <w:t xml:space="preserve">, </w:t>
      </w:r>
      <w:r w:rsidR="00207CB4">
        <w:rPr>
          <w:lang w:val="en-US"/>
        </w:rPr>
        <w:t>piking</w:t>
      </w:r>
      <w:r w:rsidR="006C69BD">
        <w:rPr>
          <w:lang w:val="en-US"/>
        </w:rPr>
        <w:t xml:space="preserve"> from 2,6 million to 3,1 million this year.</w:t>
      </w:r>
      <w:r w:rsidR="000728CF">
        <w:rPr>
          <w:lang w:val="en-US"/>
        </w:rPr>
        <w:t xml:space="preserve"> On the other hand, the number of cameras added around the 12 Parisian Olympic sites was of 485</w:t>
      </w:r>
      <w:r w:rsidR="000728CF">
        <w:rPr>
          <w:rStyle w:val="Appelnotedebasdep"/>
          <w:lang w:val="en-US"/>
        </w:rPr>
        <w:footnoteReference w:id="8"/>
      </w:r>
      <w:r w:rsidR="000728CF">
        <w:rPr>
          <w:lang w:val="en-US"/>
        </w:rPr>
        <w:t>, all of them equipped with AI systems permanently monitoring the visitors.</w:t>
      </w:r>
      <w:r w:rsidR="003B25B0">
        <w:rPr>
          <w:lang w:val="en-US"/>
        </w:rPr>
        <w:t xml:space="preserve"> When appreciating the criteria of proportionality of the measures put in place, regarding the goal to achieve, one might ask if the augmentation of less than a quarter of tourists’ activity would necessitate the installation of 485 right-interfering devices. In my opinion,</w:t>
      </w:r>
      <w:r w:rsidR="008172ED">
        <w:rPr>
          <w:lang w:val="en-US"/>
        </w:rPr>
        <w:t xml:space="preserve"> if there was a proportionate answer to be given here to the rise of risks for the national security, it wasn’t this one. AVS is a way of intruding people’s privacy and allows the French Government to profile millions </w:t>
      </w:r>
      <w:r w:rsidR="008172ED">
        <w:rPr>
          <w:lang w:val="en-US"/>
        </w:rPr>
        <w:lastRenderedPageBreak/>
        <w:t xml:space="preserve">of people without them knowing they’re even being filmed. </w:t>
      </w:r>
      <w:r w:rsidR="007D690A">
        <w:rPr>
          <w:lang w:val="en-US"/>
        </w:rPr>
        <w:t>The</w:t>
      </w:r>
      <w:r w:rsidR="00A23912">
        <w:rPr>
          <w:lang w:val="en-US"/>
        </w:rPr>
        <w:t>re were</w:t>
      </w:r>
      <w:r w:rsidR="007D690A">
        <w:rPr>
          <w:lang w:val="en-US"/>
        </w:rPr>
        <w:t xml:space="preserve"> many other ways to control that terrorists and</w:t>
      </w:r>
      <w:r w:rsidR="00A23912">
        <w:rPr>
          <w:lang w:val="en-US"/>
        </w:rPr>
        <w:t xml:space="preserve"> other people wanting to endanger the French national security were not being let in the country nor around the stadiums that were not involving mass surveillance and profiling</w:t>
      </w:r>
      <w:r w:rsidR="00E72608">
        <w:rPr>
          <w:lang w:val="en-US"/>
        </w:rPr>
        <w:t xml:space="preserve">. For instance, the French Public Authorities could have decided to increase drastically </w:t>
      </w:r>
      <w:r w:rsidR="00A23912">
        <w:rPr>
          <w:lang w:val="en-US"/>
        </w:rPr>
        <w:t xml:space="preserve">the number of police patrols around the sites or </w:t>
      </w:r>
      <w:r w:rsidR="000F73F0">
        <w:rPr>
          <w:lang w:val="en-US"/>
        </w:rPr>
        <w:t xml:space="preserve">to </w:t>
      </w:r>
      <w:r w:rsidR="00FE2994">
        <w:rPr>
          <w:lang w:val="en-US"/>
        </w:rPr>
        <w:t>reinforc</w:t>
      </w:r>
      <w:r w:rsidR="000F73F0">
        <w:rPr>
          <w:lang w:val="en-US"/>
        </w:rPr>
        <w:t>e</w:t>
      </w:r>
      <w:r w:rsidR="00FE2994">
        <w:rPr>
          <w:lang w:val="en-US"/>
        </w:rPr>
        <w:t xml:space="preserve"> the </w:t>
      </w:r>
      <w:r w:rsidR="00187831">
        <w:rPr>
          <w:lang w:val="en-US"/>
        </w:rPr>
        <w:t>customs control at the airport, etc.</w:t>
      </w:r>
    </w:p>
    <w:p w14:paraId="4AD270D9" w14:textId="2BC83A82" w:rsidR="008172ED" w:rsidRDefault="0011488E" w:rsidP="0011488E">
      <w:pPr>
        <w:spacing w:line="360" w:lineRule="auto"/>
        <w:jc w:val="both"/>
        <w:rPr>
          <w:lang w:val="en-US"/>
        </w:rPr>
      </w:pPr>
      <w:r>
        <w:rPr>
          <w:lang w:val="en-US"/>
        </w:rPr>
        <w:tab/>
        <w:t>And even in considering that one might have a different opinion on the matter, that these measures where in fact proportionate and necessary</w:t>
      </w:r>
      <w:r w:rsidR="00CB7E9A">
        <w:rPr>
          <w:lang w:val="en-US"/>
        </w:rPr>
        <w:t xml:space="preserve"> </w:t>
      </w:r>
      <w:r w:rsidR="004376F1">
        <w:rPr>
          <w:lang w:val="en-US"/>
        </w:rPr>
        <w:t>or</w:t>
      </w:r>
      <w:r w:rsidR="00CB7E9A">
        <w:rPr>
          <w:lang w:val="en-US"/>
        </w:rPr>
        <w:t xml:space="preserve"> </w:t>
      </w:r>
      <w:r>
        <w:rPr>
          <w:lang w:val="en-US"/>
        </w:rPr>
        <w:t xml:space="preserve">in accordance with the goal to achieve, other arguments </w:t>
      </w:r>
      <w:r w:rsidR="00CB7E9A">
        <w:rPr>
          <w:lang w:val="en-US"/>
        </w:rPr>
        <w:t xml:space="preserve">are playing </w:t>
      </w:r>
      <w:r>
        <w:rPr>
          <w:lang w:val="en-US"/>
        </w:rPr>
        <w:t xml:space="preserve">in favor of the idea that the French Government wasn’t </w:t>
      </w:r>
      <w:r w:rsidR="00CB7E9A">
        <w:rPr>
          <w:lang w:val="en-US"/>
        </w:rPr>
        <w:t xml:space="preserve">even </w:t>
      </w:r>
      <w:r>
        <w:rPr>
          <w:lang w:val="en-US"/>
        </w:rPr>
        <w:t>allowed to take such measures</w:t>
      </w:r>
      <w:r w:rsidR="00CB7E9A">
        <w:rPr>
          <w:lang w:val="en-US"/>
        </w:rPr>
        <w:t xml:space="preserve"> without break</w:t>
      </w:r>
      <w:r w:rsidR="003F75A9">
        <w:rPr>
          <w:lang w:val="en-US"/>
        </w:rPr>
        <w:t>.</w:t>
      </w:r>
    </w:p>
    <w:p w14:paraId="5FF97CDE" w14:textId="77777777" w:rsidR="001106FF" w:rsidRDefault="001106FF" w:rsidP="0011488E">
      <w:pPr>
        <w:spacing w:line="360" w:lineRule="auto"/>
        <w:jc w:val="both"/>
        <w:rPr>
          <w:lang w:val="en-US"/>
        </w:rPr>
      </w:pPr>
    </w:p>
    <w:p w14:paraId="7B8E4294" w14:textId="4BC1AD46" w:rsidR="001106FF" w:rsidRDefault="001106FF" w:rsidP="001106FF">
      <w:pPr>
        <w:spacing w:line="360" w:lineRule="auto"/>
        <w:jc w:val="both"/>
        <w:rPr>
          <w:color w:val="FF0000"/>
          <w:sz w:val="28"/>
          <w:szCs w:val="28"/>
          <w:lang w:val="en-US"/>
        </w:rPr>
      </w:pPr>
      <w:r>
        <w:rPr>
          <w:i/>
          <w:iCs/>
          <w:color w:val="FF0000"/>
          <w:sz w:val="28"/>
          <w:szCs w:val="28"/>
          <w:u w:val="single"/>
          <w:lang w:val="en-US"/>
        </w:rPr>
        <w:t>I</w:t>
      </w:r>
      <w:r>
        <w:rPr>
          <w:i/>
          <w:iCs/>
          <w:color w:val="FF0000"/>
          <w:sz w:val="28"/>
          <w:szCs w:val="28"/>
          <w:u w:val="single"/>
          <w:lang w:val="en-US"/>
        </w:rPr>
        <w:t>I</w:t>
      </w:r>
      <w:r>
        <w:rPr>
          <w:i/>
          <w:iCs/>
          <w:color w:val="FF0000"/>
          <w:sz w:val="28"/>
          <w:szCs w:val="28"/>
          <w:u w:val="single"/>
          <w:lang w:val="en-US"/>
        </w:rPr>
        <w:t xml:space="preserve"> – </w:t>
      </w:r>
      <w:r>
        <w:rPr>
          <w:i/>
          <w:iCs/>
          <w:color w:val="FF0000"/>
          <w:sz w:val="28"/>
          <w:szCs w:val="28"/>
          <w:u w:val="single"/>
          <w:lang w:val="en-US"/>
        </w:rPr>
        <w:t>The Absence of Accordance to The Law</w:t>
      </w:r>
    </w:p>
    <w:p w14:paraId="61C7B66E" w14:textId="77777777" w:rsidR="008172ED" w:rsidRDefault="008172ED" w:rsidP="00CE3CAC">
      <w:pPr>
        <w:spacing w:line="360" w:lineRule="auto"/>
        <w:jc w:val="both"/>
        <w:rPr>
          <w:color w:val="FF0000"/>
          <w:sz w:val="28"/>
          <w:szCs w:val="28"/>
          <w:lang w:val="en-US"/>
        </w:rPr>
      </w:pPr>
    </w:p>
    <w:p w14:paraId="11A3A295" w14:textId="60207B65" w:rsidR="00CE3CAC" w:rsidRDefault="00CE3CAC" w:rsidP="00CE3CAC">
      <w:pPr>
        <w:spacing w:line="360" w:lineRule="auto"/>
        <w:jc w:val="both"/>
        <w:rPr>
          <w:lang w:val="en-US"/>
        </w:rPr>
      </w:pPr>
      <w:r>
        <w:rPr>
          <w:color w:val="FF0000"/>
          <w:sz w:val="28"/>
          <w:szCs w:val="28"/>
          <w:lang w:val="en-US"/>
        </w:rPr>
        <w:tab/>
      </w:r>
      <w:r>
        <w:rPr>
          <w:lang w:val="en-US"/>
        </w:rPr>
        <w:t>If we look back at article 8 ECHR</w:t>
      </w:r>
      <w:r w:rsidR="00E142F4">
        <w:rPr>
          <w:rStyle w:val="Appelnotedebasdep"/>
          <w:lang w:val="en-US"/>
        </w:rPr>
        <w:footnoteReference w:id="9"/>
      </w:r>
      <w:r>
        <w:rPr>
          <w:lang w:val="en-US"/>
        </w:rPr>
        <w:t>, it is mentioned the “accordance with the law”, meaning no interference can be justified if it is</w:t>
      </w:r>
      <w:r w:rsidR="00E142F4">
        <w:rPr>
          <w:lang w:val="en-US"/>
        </w:rPr>
        <w:t xml:space="preserve"> not</w:t>
      </w:r>
      <w:r>
        <w:rPr>
          <w:lang w:val="en-US"/>
        </w:rPr>
        <w:t xml:space="preserve"> </w:t>
      </w:r>
      <w:r w:rsidR="00E142F4">
        <w:rPr>
          <w:lang w:val="en-US"/>
        </w:rPr>
        <w:t xml:space="preserve">grounded on a </w:t>
      </w:r>
      <w:r>
        <w:rPr>
          <w:lang w:val="en-US"/>
        </w:rPr>
        <w:t>law.</w:t>
      </w:r>
      <w:r w:rsidR="00E142F4">
        <w:rPr>
          <w:lang w:val="en-US"/>
        </w:rPr>
        <w:t xml:space="preserve"> Therefore, the French Government has had to publish a law to authorize the use of algorithmic video surveillance</w:t>
      </w:r>
      <w:r w:rsidR="00C33814">
        <w:rPr>
          <w:lang w:val="en-US"/>
        </w:rPr>
        <w:t xml:space="preserve"> during the Olympics.</w:t>
      </w:r>
      <w:r w:rsidR="001C7D74">
        <w:rPr>
          <w:lang w:val="en-US"/>
        </w:rPr>
        <w:t xml:space="preserve"> This law is a law of the 19</w:t>
      </w:r>
      <w:r w:rsidR="001C7D74" w:rsidRPr="001C7D74">
        <w:rPr>
          <w:vertAlign w:val="superscript"/>
          <w:lang w:val="en-US"/>
        </w:rPr>
        <w:t>th</w:t>
      </w:r>
      <w:r w:rsidR="001C7D74">
        <w:rPr>
          <w:lang w:val="en-US"/>
        </w:rPr>
        <w:t xml:space="preserve"> of May 2023, n°2023-380</w:t>
      </w:r>
      <w:r w:rsidR="001C7D74">
        <w:rPr>
          <w:rStyle w:val="Appelnotedebasdep"/>
          <w:lang w:val="en-US"/>
        </w:rPr>
        <w:footnoteReference w:id="10"/>
      </w:r>
      <w:r w:rsidR="001C7D74">
        <w:rPr>
          <w:lang w:val="en-US"/>
        </w:rPr>
        <w:t xml:space="preserve"> that states in its article 10 that the authorization of AVS is conditioned to the information of the public</w:t>
      </w:r>
      <w:r w:rsidR="007072D7">
        <w:rPr>
          <w:lang w:val="en-US"/>
        </w:rPr>
        <w:t xml:space="preserve"> “by any appropriate mean, of the use of algorithmic treatment on the collected images”. Following a referral under Article 61-1 of the French Constitution, the </w:t>
      </w:r>
      <w:r w:rsidR="00C33814">
        <w:rPr>
          <w:lang w:val="en-US"/>
        </w:rPr>
        <w:t xml:space="preserve">Constitutional Court stated that </w:t>
      </w:r>
      <w:r w:rsidR="005E5874">
        <w:rPr>
          <w:lang w:val="en-US"/>
        </w:rPr>
        <w:t>the information of the citizen</w:t>
      </w:r>
      <w:r w:rsidR="003719D0">
        <w:rPr>
          <w:lang w:val="en-US"/>
        </w:rPr>
        <w:t xml:space="preserve"> about what would be made of the collected images and data</w:t>
      </w:r>
      <w:r w:rsidR="005E5874">
        <w:rPr>
          <w:lang w:val="en-US"/>
        </w:rPr>
        <w:t xml:space="preserve"> was a critical criteria to recognize this </w:t>
      </w:r>
      <w:r w:rsidR="003719D0">
        <w:rPr>
          <w:lang w:val="en-US"/>
        </w:rPr>
        <w:t>article</w:t>
      </w:r>
      <w:r w:rsidR="005E5874">
        <w:rPr>
          <w:lang w:val="en-US"/>
        </w:rPr>
        <w:t xml:space="preserve"> as val</w:t>
      </w:r>
      <w:r w:rsidR="003719D0">
        <w:rPr>
          <w:lang w:val="en-US"/>
        </w:rPr>
        <w:t>id</w:t>
      </w:r>
      <w:r w:rsidR="00E23D8E">
        <w:rPr>
          <w:rStyle w:val="Appelnotedebasdep"/>
          <w:lang w:val="en-US"/>
        </w:rPr>
        <w:footnoteReference w:id="11"/>
      </w:r>
      <w:r w:rsidR="003719D0">
        <w:rPr>
          <w:lang w:val="en-US"/>
        </w:rPr>
        <w:t>.</w:t>
      </w:r>
      <w:r w:rsidR="00FB0878">
        <w:rPr>
          <w:lang w:val="en-US"/>
        </w:rPr>
        <w:t xml:space="preserve"> Even though the aforementioned texts do not set any legal requirement regarding the amount of information that needs to be transmitted nor any advice on how to measure </w:t>
      </w:r>
      <w:r w:rsidR="00FB0878">
        <w:rPr>
          <w:lang w:val="en-US"/>
        </w:rPr>
        <w:lastRenderedPageBreak/>
        <w:t>the information of the citizens, some human rights advocate</w:t>
      </w:r>
      <w:r w:rsidR="00C07EA6">
        <w:rPr>
          <w:rStyle w:val="Appelnotedebasdep"/>
          <w:lang w:val="en-US"/>
        </w:rPr>
        <w:footnoteReference w:id="12"/>
      </w:r>
      <w:r w:rsidR="00FB0878">
        <w:rPr>
          <w:lang w:val="en-US"/>
        </w:rPr>
        <w:t xml:space="preserve"> have spoken about this matter, warning about the absolute lack of information regarding the terms of the surveillance, even warning about a possible propaganda coming from the French Authorities about a greater security for all with AVS. Some even said </w:t>
      </w:r>
      <w:r w:rsidR="000359CD">
        <w:rPr>
          <w:lang w:val="en-US"/>
        </w:rPr>
        <w:t>the Government was trying to shape the People’s consent for a future mass surveillance experimentation.</w:t>
      </w:r>
    </w:p>
    <w:p w14:paraId="2AF197E7" w14:textId="592336CF" w:rsidR="00D21376" w:rsidRDefault="00D21376" w:rsidP="00CE3CAC">
      <w:pPr>
        <w:spacing w:line="360" w:lineRule="auto"/>
        <w:jc w:val="both"/>
        <w:rPr>
          <w:lang w:val="en-US"/>
        </w:rPr>
      </w:pPr>
      <w:r>
        <w:rPr>
          <w:lang w:val="en-US"/>
        </w:rPr>
        <w:tab/>
        <w:t xml:space="preserve">In addition to this lack of information, some texts authorizing the use of AVS were not even published on time; </w:t>
      </w:r>
      <w:r w:rsidR="00B12E20">
        <w:rPr>
          <w:lang w:val="en-US"/>
        </w:rPr>
        <w:t>the Police Prefect of Paris, Laurent Nuñez, only published the authorizing document for AVS on the 30</w:t>
      </w:r>
      <w:r w:rsidR="00B12E20" w:rsidRPr="00B12E20">
        <w:rPr>
          <w:vertAlign w:val="superscript"/>
          <w:lang w:val="en-US"/>
        </w:rPr>
        <w:t>th</w:t>
      </w:r>
      <w:r w:rsidR="00B12E20">
        <w:rPr>
          <w:lang w:val="en-US"/>
        </w:rPr>
        <w:t xml:space="preserve"> of July 2024 when the Authorities had been using it for four days already, since the begin of the Olympics on the 26</w:t>
      </w:r>
      <w:r w:rsidR="00B12E20" w:rsidRPr="00B12E20">
        <w:rPr>
          <w:vertAlign w:val="superscript"/>
          <w:lang w:val="en-US"/>
        </w:rPr>
        <w:t>th</w:t>
      </w:r>
      <w:r w:rsidR="00B12E20">
        <w:rPr>
          <w:lang w:val="en-US"/>
        </w:rPr>
        <w:t xml:space="preserve"> of July. Some legal actions have been taken to sanction the illegality of the images and the data collected by the cameras in the span of these four days.</w:t>
      </w:r>
    </w:p>
    <w:p w14:paraId="45E034AC" w14:textId="7168A491" w:rsidR="00C47A62" w:rsidRPr="00CE3CAC" w:rsidRDefault="00C47A62" w:rsidP="00CE3CAC">
      <w:pPr>
        <w:spacing w:line="360" w:lineRule="auto"/>
        <w:jc w:val="both"/>
        <w:rPr>
          <w:lang w:val="en-US"/>
        </w:rPr>
      </w:pPr>
      <w:r>
        <w:rPr>
          <w:lang w:val="en-US"/>
        </w:rPr>
        <w:tab/>
        <w:t xml:space="preserve">Therefore, </w:t>
      </w:r>
      <w:r w:rsidR="0080595F">
        <w:rPr>
          <w:lang w:val="en-US"/>
        </w:rPr>
        <w:t>it is questionable that the French Government even respected the criteria of accordance to the law and then, if so, as ever had the right to use AVS during the Olympics.</w:t>
      </w:r>
    </w:p>
    <w:p w14:paraId="5593D7FB" w14:textId="77777777" w:rsidR="008172ED" w:rsidRDefault="008172ED" w:rsidP="00DB4617">
      <w:pPr>
        <w:spacing w:line="360" w:lineRule="auto"/>
        <w:ind w:firstLine="708"/>
        <w:jc w:val="both"/>
        <w:rPr>
          <w:lang w:val="en-US"/>
        </w:rPr>
      </w:pPr>
    </w:p>
    <w:p w14:paraId="76034063" w14:textId="77777777" w:rsidR="00DB1072" w:rsidRDefault="00A6648F" w:rsidP="00DB1072">
      <w:pPr>
        <w:spacing w:line="360" w:lineRule="auto"/>
        <w:ind w:firstLine="708"/>
        <w:jc w:val="both"/>
        <w:rPr>
          <w:lang w:val="en-US"/>
        </w:rPr>
      </w:pPr>
      <w:r>
        <w:rPr>
          <w:lang w:val="en-US"/>
        </w:rPr>
        <w:t xml:space="preserve">In conclusion, </w:t>
      </w:r>
      <w:r w:rsidR="00357EEF">
        <w:rPr>
          <w:lang w:val="en-US"/>
        </w:rPr>
        <w:t>we have seen in this development that the French Authorities didn’t respect any of the criteria stated in Article 8 ECHR, allowing interferences with the right to privacy.</w:t>
      </w:r>
      <w:r w:rsidR="00166E13">
        <w:rPr>
          <w:lang w:val="en-US"/>
        </w:rPr>
        <w:t xml:space="preserve"> Therefore, they shouldn’t have infringed it with the use of AVS which is without a doubt a danger for anyone privacy.</w:t>
      </w:r>
    </w:p>
    <w:p w14:paraId="3541FFD6" w14:textId="77330708" w:rsidR="00616EC7" w:rsidRPr="000A49F4" w:rsidRDefault="00DB1072" w:rsidP="00DB1072">
      <w:pPr>
        <w:spacing w:line="360" w:lineRule="auto"/>
        <w:ind w:firstLine="708"/>
        <w:jc w:val="both"/>
        <w:rPr>
          <w:lang w:val="en-US"/>
        </w:rPr>
      </w:pPr>
      <w:r>
        <w:rPr>
          <w:lang w:val="en-US"/>
        </w:rPr>
        <w:t xml:space="preserve">In my opinion, </w:t>
      </w:r>
      <w:r w:rsidR="003B25B0">
        <w:rPr>
          <w:lang w:val="en-US"/>
        </w:rPr>
        <w:t>the respect of human rights being a core principle of any democratic state, we should never allow any sort of interference, especially in the name of national security. This concept having many definition depending on who’s using the term, the possibilities of an authoritarian leader or regime twist</w:t>
      </w:r>
      <w:r w:rsidR="00EC4D71">
        <w:rPr>
          <w:lang w:val="en-US"/>
        </w:rPr>
        <w:t>ing</w:t>
      </w:r>
      <w:r w:rsidR="003B25B0">
        <w:rPr>
          <w:lang w:val="en-US"/>
        </w:rPr>
        <w:t xml:space="preserve"> it and generaliz</w:t>
      </w:r>
      <w:r w:rsidR="00EC4D71">
        <w:rPr>
          <w:lang w:val="en-US"/>
        </w:rPr>
        <w:t xml:space="preserve">ing </w:t>
      </w:r>
      <w:r w:rsidR="009205EF">
        <w:rPr>
          <w:lang w:val="en-US"/>
        </w:rPr>
        <w:t xml:space="preserve">surveillance would be </w:t>
      </w:r>
      <w:r w:rsidR="003334EA">
        <w:rPr>
          <w:lang w:val="en-US"/>
        </w:rPr>
        <w:t>too</w:t>
      </w:r>
      <w:r w:rsidR="009205EF">
        <w:rPr>
          <w:lang w:val="en-US"/>
        </w:rPr>
        <w:t xml:space="preserve"> numerous</w:t>
      </w:r>
      <w:r w:rsidR="003334EA">
        <w:rPr>
          <w:lang w:val="en-US"/>
        </w:rPr>
        <w:t>.</w:t>
      </w:r>
      <w:r w:rsidR="00EC4D71">
        <w:rPr>
          <w:lang w:val="en-US"/>
        </w:rPr>
        <w:t xml:space="preserve"> As an example</w:t>
      </w:r>
      <w:r w:rsidR="003334EA">
        <w:rPr>
          <w:lang w:val="en-US"/>
        </w:rPr>
        <w:t>, China as always legitimized its mass surveillance with the excuse of protecting its people and national security</w:t>
      </w:r>
      <w:r w:rsidR="00B046D4">
        <w:rPr>
          <w:rStyle w:val="Appelnotedebasdep"/>
          <w:lang w:val="en-US"/>
        </w:rPr>
        <w:footnoteReference w:id="13"/>
      </w:r>
      <w:r w:rsidR="003334EA">
        <w:rPr>
          <w:lang w:val="en-US"/>
        </w:rPr>
        <w:t xml:space="preserve">, and no one in the Western </w:t>
      </w:r>
      <w:r w:rsidR="00787CCD">
        <w:rPr>
          <w:lang w:val="en-US"/>
        </w:rPr>
        <w:t>World</w:t>
      </w:r>
      <w:r w:rsidR="003334EA">
        <w:rPr>
          <w:lang w:val="en-US"/>
        </w:rPr>
        <w:t xml:space="preserve"> would </w:t>
      </w:r>
      <w:r w:rsidR="00A6648F">
        <w:rPr>
          <w:lang w:val="en-US"/>
        </w:rPr>
        <w:t xml:space="preserve">ever </w:t>
      </w:r>
      <w:r w:rsidR="003334EA">
        <w:rPr>
          <w:lang w:val="en-US"/>
        </w:rPr>
        <w:t xml:space="preserve">argue against the idea that China isn’t </w:t>
      </w:r>
      <w:r w:rsidR="00A6648F">
        <w:rPr>
          <w:lang w:val="en-US"/>
        </w:rPr>
        <w:t xml:space="preserve">acting according to the </w:t>
      </w:r>
      <w:r w:rsidR="00A6648F">
        <w:rPr>
          <w:lang w:val="en-US"/>
        </w:rPr>
        <w:lastRenderedPageBreak/>
        <w:t>democratic principles</w:t>
      </w:r>
      <w:r w:rsidR="003334EA">
        <w:rPr>
          <w:lang w:val="en-US"/>
        </w:rPr>
        <w:t xml:space="preserve"> nor would want their country to act like China does towards its citizens.</w:t>
      </w:r>
    </w:p>
    <w:sectPr w:rsidR="00616EC7" w:rsidRPr="000A49F4">
      <w:footerReference w:type="even"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51FDCD" w14:textId="77777777" w:rsidR="00B41703" w:rsidRDefault="00B41703" w:rsidP="00E53C15">
      <w:r>
        <w:separator/>
      </w:r>
    </w:p>
  </w:endnote>
  <w:endnote w:type="continuationSeparator" w:id="0">
    <w:p w14:paraId="4EA71C5E" w14:textId="77777777" w:rsidR="00B41703" w:rsidRDefault="00B41703" w:rsidP="00E53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526075583"/>
      <w:docPartObj>
        <w:docPartGallery w:val="Page Numbers (Bottom of Page)"/>
        <w:docPartUnique/>
      </w:docPartObj>
    </w:sdtPr>
    <w:sdtContent>
      <w:p w14:paraId="548D75E5" w14:textId="1AC4EC68" w:rsidR="002F55A8" w:rsidRDefault="002F55A8" w:rsidP="001E476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2785D6C8" w14:textId="77777777" w:rsidR="002F55A8" w:rsidRDefault="002F55A8" w:rsidP="002F55A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029485085"/>
      <w:docPartObj>
        <w:docPartGallery w:val="Page Numbers (Bottom of Page)"/>
        <w:docPartUnique/>
      </w:docPartObj>
    </w:sdtPr>
    <w:sdtContent>
      <w:p w14:paraId="2A0B36CB" w14:textId="2BAFAF14" w:rsidR="002F55A8" w:rsidRDefault="002F55A8" w:rsidP="001E476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718E63F0" w14:textId="377E774A" w:rsidR="00FC7895" w:rsidRDefault="00FC7895" w:rsidP="002F55A8">
    <w:pPr>
      <w:pStyle w:val="Pieddepage"/>
      <w:ind w:right="360"/>
    </w:pPr>
    <w:r>
      <w:t>Antonin LACOUTURE</w:t>
    </w:r>
    <w:r>
      <w:ptab w:relativeTo="margin" w:alignment="center" w:leader="none"/>
    </w:r>
    <w:r>
      <w:ptab w:relativeTo="margin" w:alignment="right" w:leader="none"/>
    </w:r>
    <w:r>
      <w:t>M1 DG&amp;D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69E54" w14:textId="77777777" w:rsidR="00B41703" w:rsidRDefault="00B41703" w:rsidP="00E53C15">
      <w:r>
        <w:separator/>
      </w:r>
    </w:p>
  </w:footnote>
  <w:footnote w:type="continuationSeparator" w:id="0">
    <w:p w14:paraId="641213C4" w14:textId="77777777" w:rsidR="00B41703" w:rsidRDefault="00B41703" w:rsidP="00E53C15">
      <w:r>
        <w:continuationSeparator/>
      </w:r>
    </w:p>
  </w:footnote>
  <w:footnote w:id="1">
    <w:p w14:paraId="6012CD82" w14:textId="77777777" w:rsidR="008559EC" w:rsidRPr="008559EC" w:rsidRDefault="008559EC" w:rsidP="000359CD">
      <w:pPr>
        <w:pStyle w:val="Notedebasdepage"/>
        <w:spacing w:line="360" w:lineRule="auto"/>
        <w:jc w:val="both"/>
        <w:rPr>
          <w:rFonts w:ascii="Aptos"/>
          <w:kern w:val="0"/>
          <w:lang w:val="en-US"/>
        </w:rPr>
      </w:pPr>
      <w:r>
        <w:rPr>
          <w:rStyle w:val="Appelnotedebasdep"/>
        </w:rPr>
        <w:footnoteRef/>
      </w:r>
      <w:r w:rsidRPr="008559EC">
        <w:rPr>
          <w:lang w:val="en-US"/>
        </w:rPr>
        <w:t xml:space="preserve"> </w:t>
      </w:r>
      <w:r>
        <w:fldChar w:fldCharType="begin"/>
      </w:r>
      <w:r>
        <w:rPr>
          <w:lang w:val="en-US"/>
        </w:rPr>
        <w:instrText xml:space="preserve"> ADDIN ZOTERO_ITEM CSL_CITATION {"citationID":"J709T4II","properties":{"formattedCitation":"\\uc0\\u8216{}Definition of Surveillance - Cambridge Dictionary\\uc0\\u8217{} (6 November 2024) &lt;https://dictionary.cambridge.org/dictionary/english/surveillance&gt; accessed 11 November 2024.","plainCitation":"‘Definition of Surveillance - Cambridge Dictionary’ (6 November 2024) &lt;https://dictionary.cambridge.org/dictionary/english/surveillance&gt; accessed 11 November 2024.","noteIndex":1},"citationItems":[{"id":1,"uris":["http://zotero.org/users/15778308/items/XJVFZ26A"],"itemData":{"id":1,"type":"webpage","abstract":"1. the careful watching of a person or place, especially by the police or army, because of a crime that has happened or is expected.","language":"en","title":"Definition of surveillance - Cambridge Dictionary","URL":"https://dictionary.cambridge.org/dictionary/english/surveillance","accessed":{"date-parts":[["2024",11,11]]},"issued":{"date-parts":[["2024",11,6]]}}}],"schema":"https://github.com/citation-style-language/schema/raw/master/csl-citation.json"} </w:instrText>
      </w:r>
      <w:r>
        <w:fldChar w:fldCharType="separate"/>
      </w:r>
      <w:r w:rsidRPr="008559EC">
        <w:rPr>
          <w:rFonts w:ascii="Aptos" w:cs="Times New Roman"/>
          <w:kern w:val="0"/>
          <w:lang w:val="en-US"/>
        </w:rPr>
        <w:t>Definition of Surveillance - Cambridge Dictionary</w:t>
      </w:r>
      <w:r>
        <w:rPr>
          <w:rFonts w:ascii="Aptos" w:cs="Times New Roman"/>
          <w:kern w:val="0"/>
          <w:lang w:val="en-US"/>
        </w:rPr>
        <w:t xml:space="preserve">; </w:t>
      </w:r>
      <w:r w:rsidRPr="008559EC">
        <w:rPr>
          <w:rFonts w:ascii="Aptos"/>
          <w:kern w:val="0"/>
          <w:lang w:val="en-US"/>
        </w:rPr>
        <w:t>the careful watching of a person or place, especially by the police or army, because of a crime that has happened or is expected.</w:t>
      </w:r>
    </w:p>
    <w:p w14:paraId="1A28376D" w14:textId="4C62E585" w:rsidR="008559EC" w:rsidRPr="008559EC" w:rsidRDefault="008559EC" w:rsidP="000359CD">
      <w:pPr>
        <w:pStyle w:val="Notedebasdepage"/>
        <w:spacing w:line="360" w:lineRule="auto"/>
        <w:jc w:val="both"/>
        <w:rPr>
          <w:lang w:val="en-US"/>
        </w:rPr>
      </w:pPr>
      <w:r w:rsidRPr="008559EC">
        <w:rPr>
          <w:rFonts w:ascii="Aptos" w:cs="Times New Roman"/>
          <w:kern w:val="0"/>
          <w:lang w:val="en-US"/>
        </w:rPr>
        <w:t>&lt;https://dictionary.cambridge.org/dictionary/english/surveillance&gt;.</w:t>
      </w:r>
      <w:r>
        <w:fldChar w:fldCharType="end"/>
      </w:r>
    </w:p>
  </w:footnote>
  <w:footnote w:id="2">
    <w:p w14:paraId="0DA8BF92" w14:textId="71CE1E9B" w:rsidR="00E53C15" w:rsidRPr="00396B74" w:rsidRDefault="00E53C15" w:rsidP="000359CD">
      <w:pPr>
        <w:pStyle w:val="Notedebasdepage"/>
        <w:spacing w:line="360" w:lineRule="auto"/>
        <w:jc w:val="both"/>
        <w:rPr>
          <w:lang w:val="en-US"/>
        </w:rPr>
      </w:pPr>
      <w:r>
        <w:rPr>
          <w:rStyle w:val="Appelnotedebasdep"/>
        </w:rPr>
        <w:footnoteRef/>
      </w:r>
      <w:r w:rsidRPr="00396B74">
        <w:rPr>
          <w:lang w:val="en-US"/>
        </w:rPr>
        <w:t xml:space="preserve"> </w:t>
      </w:r>
      <w:r>
        <w:fldChar w:fldCharType="begin"/>
      </w:r>
      <w:r w:rsidR="00396B74" w:rsidRPr="00396B74">
        <w:rPr>
          <w:lang w:val="en-US"/>
        </w:rPr>
        <w:instrText xml:space="preserve"> ADDIN ZOTERO_ITEM CSL_CITATION {"citationID":"KexCrLUu","properties":{"formattedCitation":"\\uc0\\u8216{}Definition of Panopticism - Encyclopedia\\uc0\\u8217{} &lt;https://encyclopedia.pub/entry/31034&gt; accessed 18 November 2024.","plainCitation":"‘Definition of Panopticism - Encyclopedia’ &lt;https://encyclopedia.pub/entry/31034&gt; accessed 18 November 2024.","noteIndex":1},"citationItems":[{"id":26,"uris":["http://zotero.org/users/15778308/items/AP5WISRY"],"itemData":{"id":26,"type":"webpage","abstract":"Panopticism is a social theory named after the Panopticon, originally developed by French philosopher Michel Foucault in his book Discipline and Punish. The \"panopticon\" refers to an experimental laboratory of power in which behaviour could be modified, and Foucault viewed the panopticon as a symbol of the disciplinary society of surveillance.","language":"en","title":"Definition of panopticism - Encyclopedia","URL":"https://encyclopedia.pub/entry/31034","accessed":{"date-parts":[["2024",11,18]]}}}],"schema":"https://github.com/citation-style-language/schema/raw/master/csl-citation.json"} </w:instrText>
      </w:r>
      <w:r>
        <w:fldChar w:fldCharType="separate"/>
      </w:r>
      <w:r w:rsidR="00396B74" w:rsidRPr="00396B74">
        <w:rPr>
          <w:rFonts w:ascii="Aptos" w:cs="Times New Roman"/>
          <w:kern w:val="0"/>
          <w:lang w:val="en-US"/>
        </w:rPr>
        <w:t xml:space="preserve">Definition of </w:t>
      </w:r>
      <w:proofErr w:type="spellStart"/>
      <w:r w:rsidR="00396B74" w:rsidRPr="00396B74">
        <w:rPr>
          <w:rFonts w:ascii="Aptos" w:cs="Times New Roman"/>
          <w:kern w:val="0"/>
          <w:lang w:val="en-US"/>
        </w:rPr>
        <w:t>Panopticism</w:t>
      </w:r>
      <w:proofErr w:type="spellEnd"/>
      <w:r w:rsidR="00396B74" w:rsidRPr="00396B74">
        <w:rPr>
          <w:rFonts w:ascii="Aptos" w:cs="Times New Roman"/>
          <w:kern w:val="0"/>
          <w:lang w:val="en-US"/>
        </w:rPr>
        <w:t xml:space="preserve"> - Encyclopedia</w:t>
      </w:r>
      <w:r w:rsidR="00396B74">
        <w:rPr>
          <w:rFonts w:ascii="Aptos" w:cs="Times New Roman"/>
          <w:kern w:val="0"/>
          <w:lang w:val="en-US"/>
        </w:rPr>
        <w:t xml:space="preserve">; </w:t>
      </w:r>
      <w:proofErr w:type="spellStart"/>
      <w:r w:rsidR="00396B74" w:rsidRPr="00396B74">
        <w:rPr>
          <w:rFonts w:ascii="Aptos" w:cs="Times New Roman"/>
          <w:kern w:val="0"/>
          <w:lang w:val="en-US"/>
        </w:rPr>
        <w:t>Panopticism</w:t>
      </w:r>
      <w:proofErr w:type="spellEnd"/>
      <w:r w:rsidR="00396B74" w:rsidRPr="00396B74">
        <w:rPr>
          <w:rFonts w:ascii="Aptos" w:cs="Times New Roman"/>
          <w:kern w:val="0"/>
          <w:lang w:val="en-US"/>
        </w:rPr>
        <w:t xml:space="preserve"> is a social theory named after the Panopticon, originally developed by French philosopher Michel Foucault in his book </w:t>
      </w:r>
      <w:r w:rsidR="00396B74" w:rsidRPr="00396B74">
        <w:rPr>
          <w:rFonts w:ascii="Aptos" w:cs="Times New Roman"/>
          <w:i/>
          <w:iCs/>
          <w:kern w:val="0"/>
          <w:lang w:val="en-US"/>
        </w:rPr>
        <w:t>Discipline and Punish</w:t>
      </w:r>
      <w:r w:rsidR="00396B74" w:rsidRPr="00396B74">
        <w:rPr>
          <w:rFonts w:ascii="Aptos" w:cs="Times New Roman"/>
          <w:kern w:val="0"/>
          <w:lang w:val="en-US"/>
        </w:rPr>
        <w:t xml:space="preserve">. The "panopticon" refers to an experimental laboratory of power in which </w:t>
      </w:r>
      <w:proofErr w:type="spellStart"/>
      <w:r w:rsidR="00396B74" w:rsidRPr="00396B74">
        <w:rPr>
          <w:rFonts w:ascii="Aptos" w:cs="Times New Roman"/>
          <w:kern w:val="0"/>
          <w:lang w:val="en-US"/>
        </w:rPr>
        <w:t>behaviour</w:t>
      </w:r>
      <w:proofErr w:type="spellEnd"/>
      <w:r w:rsidR="00396B74" w:rsidRPr="00396B74">
        <w:rPr>
          <w:rFonts w:ascii="Aptos" w:cs="Times New Roman"/>
          <w:kern w:val="0"/>
          <w:lang w:val="en-US"/>
        </w:rPr>
        <w:t xml:space="preserve"> could be modified, and Foucault viewed the panopticon as a symbol of the disciplinary society of surveillance.</w:t>
      </w:r>
      <w:r w:rsidR="00396B74">
        <w:rPr>
          <w:rFonts w:ascii="Aptos" w:cs="Times New Roman"/>
          <w:kern w:val="0"/>
          <w:lang w:val="en-US"/>
        </w:rPr>
        <w:t xml:space="preserve"> </w:t>
      </w:r>
      <w:r w:rsidR="00396B74" w:rsidRPr="00396B74">
        <w:rPr>
          <w:rFonts w:ascii="Aptos" w:cs="Times New Roman"/>
          <w:kern w:val="0"/>
          <w:lang w:val="en-US"/>
        </w:rPr>
        <w:t>https://encyclopedia.pub/entry/31034.</w:t>
      </w:r>
      <w:r>
        <w:fldChar w:fldCharType="end"/>
      </w:r>
    </w:p>
  </w:footnote>
  <w:footnote w:id="3">
    <w:p w14:paraId="3B5597FF" w14:textId="6ECEED71" w:rsidR="00A87A67" w:rsidRPr="00A87A67" w:rsidRDefault="00A87A67" w:rsidP="000359CD">
      <w:pPr>
        <w:pStyle w:val="Notedebasdepage"/>
        <w:spacing w:line="360" w:lineRule="auto"/>
        <w:jc w:val="both"/>
        <w:rPr>
          <w:rFonts w:ascii="Aptos" w:cs="Times New Roman"/>
          <w:kern w:val="0"/>
          <w:lang w:val="en-US"/>
        </w:rPr>
      </w:pPr>
      <w:r>
        <w:rPr>
          <w:rStyle w:val="Appelnotedebasdep"/>
        </w:rPr>
        <w:footnoteRef/>
      </w:r>
      <w:r w:rsidRPr="00A87A67">
        <w:rPr>
          <w:lang w:val="en-US"/>
        </w:rPr>
        <w:t xml:space="preserve"> </w:t>
      </w:r>
      <w:r>
        <w:fldChar w:fldCharType="begin"/>
      </w:r>
      <w:r w:rsidRPr="00A87A67">
        <w:rPr>
          <w:lang w:val="en-US"/>
        </w:rPr>
        <w:instrText xml:space="preserve"> ADDIN ZOTERO_ITEM CSL_CITATION {"citationID":"IDQ6ztPS","properties":{"formattedCitation":"\\uc0\\u8216{}Definition of Privacy - Cambridge Dictionary\\uc0\\u8217{} &lt;https://dictionary.cambridge.org/dictionary/english/privacy&gt; accessed 17 November 2024.","plainCitation":"‘Definition of Privacy - Cambridge Dictionary’ &lt;https://dictionary.cambridge.org/dictionary/english/privacy&gt; accessed 17 November 2024.","noteIndex":2},"citationItems":[{"id":18,"uris":["http://zotero.org/users/15778308/items/PRCXQQGW"],"itemData":{"id":18,"type":"webpage","title":"Definition of privacy - Cambridge Dictionary","URL":"https://dictionary.cambridge.org/dictionary/english/privacy","accessed":{"date-parts":[["2024",11,17]]}}}],"schema":"https://github.com/citation-style-language/schema/raw/master/csl-citation.json"} </w:instrText>
      </w:r>
      <w:r>
        <w:fldChar w:fldCharType="separate"/>
      </w:r>
      <w:r w:rsidRPr="00A87A67">
        <w:rPr>
          <w:rFonts w:ascii="Aptos" w:cs="Times New Roman"/>
          <w:kern w:val="0"/>
          <w:lang w:val="en-US"/>
        </w:rPr>
        <w:t>Definition of Privacy Cambridge Dictionary</w:t>
      </w:r>
      <w:r w:rsidR="0087577C">
        <w:rPr>
          <w:rFonts w:ascii="Aptos" w:cs="Times New Roman"/>
          <w:kern w:val="0"/>
          <w:lang w:val="en-US"/>
        </w:rPr>
        <w:t xml:space="preserve"> </w:t>
      </w:r>
      <w:r>
        <w:rPr>
          <w:rFonts w:ascii="Aptos" w:cs="Times New Roman"/>
          <w:kern w:val="0"/>
          <w:lang w:val="en-US"/>
        </w:rPr>
        <w:t>&lt;</w:t>
      </w:r>
      <w:r w:rsidRPr="00A87A67">
        <w:rPr>
          <w:rFonts w:ascii="Aptos" w:cs="Times New Roman"/>
          <w:kern w:val="0"/>
          <w:lang w:val="en-US"/>
        </w:rPr>
        <w:t xml:space="preserve">https://dictionary.cambridge.org/dictionary/english/privacy&gt; </w:t>
      </w:r>
      <w:r>
        <w:fldChar w:fldCharType="end"/>
      </w:r>
    </w:p>
  </w:footnote>
  <w:footnote w:id="4">
    <w:p w14:paraId="1B3F1069" w14:textId="17F03E9A" w:rsidR="0087577C" w:rsidRPr="0087577C" w:rsidRDefault="0087577C" w:rsidP="000359CD">
      <w:pPr>
        <w:pStyle w:val="Notedebasdepage"/>
        <w:spacing w:line="360" w:lineRule="auto"/>
        <w:rPr>
          <w:lang w:val="en-US"/>
        </w:rPr>
      </w:pPr>
      <w:r>
        <w:rPr>
          <w:rStyle w:val="Appelnotedebasdep"/>
        </w:rPr>
        <w:footnoteRef/>
      </w:r>
      <w:r w:rsidRPr="0087577C">
        <w:rPr>
          <w:lang w:val="en-US"/>
        </w:rPr>
        <w:t xml:space="preserve"> </w:t>
      </w:r>
      <w:r>
        <w:fldChar w:fldCharType="begin"/>
      </w:r>
      <w:r w:rsidRPr="0087577C">
        <w:rPr>
          <w:lang w:val="en-US"/>
        </w:rPr>
        <w:instrText xml:space="preserve"> ADDIN ZOTERO_ITEM CSL_CITATION {"citationID":"45ZrOmiT","properties":{"formattedCitation":"\\uc0\\u8216{}Definition of Privacy - Oxford Reference\\uc0\\u8217{} ({\\i{}Oxford Reference}) &lt;https://www.oxfordreference.com/display/10.1093/oi/authority.20110803100346847&gt; accessed 18 November 2024.","plainCitation":"‘Definition of Privacy - Oxford Reference’ (Oxford Reference) &lt;https://www.oxfordreference.com/display/10.1093/oi/authority.20110803100346847&gt; accessed 18 November 2024.","noteIndex":3},"citationItems":[{"id":28,"uris":["http://zotero.org/users/15778308/items/BI65T4CJ"],"itemData":{"id":28,"type":"webpage","abstract":"\"privacy\" published on  by null.","container-title":"Oxford Reference","language":"en","note":"DOI: 10.1093/oi/authority.20110803100346847","title":"Definition of privacy - Oxford Reference","URL":"https://www.oxfordreference.com/display/10.1093/oi/authority.20110803100346847","accessed":{"date-parts":[["2024",11,18]]}}}],"schema":"https://github.com/citation-style-language/schema/raw/master/csl-citation.json"} </w:instrText>
      </w:r>
      <w:r>
        <w:fldChar w:fldCharType="separate"/>
      </w:r>
      <w:r w:rsidRPr="0087577C">
        <w:rPr>
          <w:rFonts w:ascii="Aptos" w:cs="Times New Roman"/>
          <w:kern w:val="0"/>
          <w:lang w:val="en-US"/>
        </w:rPr>
        <w:t>Definition of Privacy</w:t>
      </w:r>
      <w:r w:rsidR="000359CD">
        <w:rPr>
          <w:rFonts w:ascii="Aptos" w:cs="Times New Roman"/>
          <w:kern w:val="0"/>
          <w:lang w:val="en-US"/>
        </w:rPr>
        <w:t xml:space="preserve"> - </w:t>
      </w:r>
      <w:r w:rsidRPr="0087577C">
        <w:rPr>
          <w:rFonts w:ascii="Aptos" w:cs="Times New Roman"/>
          <w:kern w:val="0"/>
          <w:lang w:val="en-US"/>
        </w:rPr>
        <w:t>Oxford Reference</w:t>
      </w:r>
      <w:r w:rsidR="000359CD">
        <w:rPr>
          <w:rFonts w:ascii="Aptos" w:cs="Times New Roman"/>
          <w:kern w:val="0"/>
          <w:lang w:val="en-US"/>
        </w:rPr>
        <w:t xml:space="preserve"> </w:t>
      </w:r>
      <w:r w:rsidRPr="0087577C">
        <w:rPr>
          <w:rFonts w:ascii="Aptos" w:cs="Times New Roman"/>
          <w:kern w:val="0"/>
          <w:lang w:val="en-US"/>
        </w:rPr>
        <w:t>&lt;https://www.oxfordreference.com/display/10.1093/oi/authority.20110803100346847&gt;.</w:t>
      </w:r>
      <w:r>
        <w:fldChar w:fldCharType="end"/>
      </w:r>
    </w:p>
  </w:footnote>
  <w:footnote w:id="5">
    <w:p w14:paraId="3F8633E2" w14:textId="3734033D" w:rsidR="00E316C6" w:rsidRPr="008D43B1" w:rsidRDefault="00E316C6" w:rsidP="000359CD">
      <w:pPr>
        <w:pStyle w:val="Notedebasdepage"/>
        <w:spacing w:line="360" w:lineRule="auto"/>
        <w:jc w:val="both"/>
        <w:rPr>
          <w:lang w:val="en-US"/>
        </w:rPr>
      </w:pPr>
      <w:r>
        <w:rPr>
          <w:rStyle w:val="Appelnotedebasdep"/>
        </w:rPr>
        <w:footnoteRef/>
      </w:r>
      <w:r w:rsidRPr="008D43B1">
        <w:rPr>
          <w:lang w:val="en-US"/>
        </w:rPr>
        <w:t xml:space="preserve"> </w:t>
      </w:r>
      <w:r>
        <w:fldChar w:fldCharType="begin"/>
      </w:r>
      <w:r w:rsidR="00E142F4">
        <w:rPr>
          <w:lang w:val="en-US"/>
        </w:rPr>
        <w:instrText xml:space="preserve"> ADDIN ZOTERO_ITEM CSL_CITATION {"citationID":"xrkuNHaP","properties":{"formattedCitation":"\\uc0\\u8216{}European Convention on Human Rights\\uc0\\u8217{}.","plainCitation":"‘European Convention on Human Rights’.","dontUpdate":true,"noteIndex":5},"citationItems":[{"id":7,"uris":["http://zotero.org/users/15778308/items/Z6YI57FN"],"itemData":{"id":7,"type":"article-journal","language":"en","source":"Zotero","title":"European Convention on Human Rights"}}],"schema":"https://github.com/citation-style-language/schema/raw/master/csl-citation.json"} </w:instrText>
      </w:r>
      <w:r>
        <w:fldChar w:fldCharType="separate"/>
      </w:r>
      <w:r w:rsidR="008D43B1">
        <w:rPr>
          <w:rFonts w:ascii="Aptos" w:cs="Times New Roman"/>
          <w:kern w:val="0"/>
          <w:lang w:val="en-US"/>
        </w:rPr>
        <w:t>Article 8, '</w:t>
      </w:r>
      <w:r w:rsidRPr="008D43B1">
        <w:rPr>
          <w:rFonts w:ascii="Aptos" w:cs="Times New Roman"/>
          <w:kern w:val="0"/>
          <w:lang w:val="en-US"/>
        </w:rPr>
        <w:t>European Convention on Human Rights’.</w:t>
      </w:r>
      <w:r>
        <w:fldChar w:fldCharType="end"/>
      </w:r>
    </w:p>
  </w:footnote>
  <w:footnote w:id="6">
    <w:p w14:paraId="56F3657A" w14:textId="7DDA687A" w:rsidR="001B5896" w:rsidRPr="001B5896" w:rsidRDefault="001B5896" w:rsidP="000359CD">
      <w:pPr>
        <w:pStyle w:val="Notedebasdepage"/>
        <w:spacing w:line="360" w:lineRule="auto"/>
        <w:jc w:val="both"/>
        <w:rPr>
          <w:lang w:val="en-US"/>
        </w:rPr>
      </w:pPr>
      <w:r>
        <w:rPr>
          <w:rStyle w:val="Appelnotedebasdep"/>
        </w:rPr>
        <w:footnoteRef/>
      </w:r>
      <w:r w:rsidRPr="001B5896">
        <w:rPr>
          <w:lang w:val="en-US"/>
        </w:rPr>
        <w:t xml:space="preserve"> </w:t>
      </w:r>
      <w:r>
        <w:fldChar w:fldCharType="begin"/>
      </w:r>
      <w:r w:rsidRPr="001B5896">
        <w:rPr>
          <w:lang w:val="en-US"/>
        </w:rPr>
        <w:instrText xml:space="preserve"> ADDIN ZOTERO_ITEM CSL_CITATION {"citationID":"MRQ3ssKB","properties":{"formattedCitation":"\\uc0\\u8216{}CASE \\uc0\\u8220{}RELATING TO CERTAIN ASPECTS OF THE LAWS ON THE USE OF LANGUAGES IN EDUCATION IN BELGIUM\\uc0\\u8221{} (MERITS)\\uc0\\u8217{} &lt;https://hudoc.echr.coe.int/fre#\\{%22itemid%22:[%22001-57525%22]\\}&gt; accessed 18 November 2024.","plainCitation":"‘CASE “RELATING TO CERTAIN ASPECTS OF THE LAWS ON THE USE OF LANGUAGES IN EDUCATION IN BELGIUM” (MERITS)’ &lt;https://hudoc.echr.coe.int/fre#{%22itemid%22:[%22001-57525%22]}&gt; accessed 18 November 2024.","noteIndex":6},"citationItems":[{"id":32,"uris":["http://zotero.org/users/15778308/items/9JW3SC9W"],"itemData":{"id":32,"type":"webpage","title":"CASE \"RELATING TO CERTAIN ASPECTS OF THE LAWS ON THE USE OF LANGUAGES IN EDUCATION IN BELGIUM\" (MERITS)","URL":"https://hudoc.echr.coe.int/fre#{%22itemid%22:[%22001-57525%22]}","accessed":{"date-parts":[["2024",11,18]]}}}],"schema":"https://github.com/citation-style-language/schema/raw/master/csl-citation.json"} </w:instrText>
      </w:r>
      <w:r>
        <w:fldChar w:fldCharType="separate"/>
      </w:r>
      <w:r w:rsidRPr="001B5896">
        <w:rPr>
          <w:rFonts w:ascii="Aptos" w:cs="Times New Roman"/>
          <w:kern w:val="0"/>
          <w:lang w:val="en-US"/>
        </w:rPr>
        <w:t>‘CASE “RELATING TO CERTAIN ASPECTS OF THE LAWS ON THE USE OF LANGUAGES IN EDUCATION IN BELGIUM” (MERITS)’ &lt;https://hudoc.echr.coe.int/fre#{%22itemid%22:[%22001-57525%22]}&gt;.</w:t>
      </w:r>
      <w:r>
        <w:fldChar w:fldCharType="end"/>
      </w:r>
    </w:p>
  </w:footnote>
  <w:footnote w:id="7">
    <w:p w14:paraId="6CD0EB08" w14:textId="5D5D0C40" w:rsidR="006C69BD" w:rsidRPr="001B5896" w:rsidRDefault="006C69BD" w:rsidP="008172ED">
      <w:pPr>
        <w:pStyle w:val="Notedebasdepage"/>
        <w:spacing w:line="360" w:lineRule="auto"/>
        <w:jc w:val="both"/>
      </w:pPr>
      <w:r>
        <w:rPr>
          <w:rStyle w:val="Appelnotedebasdep"/>
        </w:rPr>
        <w:footnoteRef/>
      </w:r>
      <w:r w:rsidRPr="001B5896">
        <w:t xml:space="preserve"> </w:t>
      </w:r>
      <w:r>
        <w:fldChar w:fldCharType="begin"/>
      </w:r>
      <w:r w:rsidRPr="001B5896">
        <w:instrText xml:space="preserve"> ADDIN ZOTERO_ITEM CSL_CITATION {"citationID":"y0v0Wr3q","properties":{"formattedCitation":"\\uc0\\u8216{}JO Paris 2024\\uc0\\u8239{}: le nombre de touristes a augment\\uc0\\u233{} de 19% \\uc0\\u224{} Paris pendant les Jeux - France Bleu\\uc0\\u8217{} ({\\i{}ici par France Bleu et France 3}, 12 August 2024) &lt;https://www.francebleu.fr/infos/societe/jo-paris-2024-une-hausse-de-19-des-touristes-a-paris-pendant-les-jeux-5953883&gt; accessed 18 November 2024.","plainCitation":"‘JO Paris 2024</w:instrText>
      </w:r>
      <w:r w:rsidRPr="001B5896">
        <w:rPr>
          <w:rFonts w:ascii="Arial" w:hAnsi="Arial" w:cs="Arial"/>
        </w:rPr>
        <w:instrText> </w:instrText>
      </w:r>
      <w:r w:rsidRPr="001B5896">
        <w:instrText xml:space="preserve">: le nombre de touristes a augmenté de 19% à Paris pendant les Jeux - France Bleu’ (ici par France Bleu et France 3, 12 August 2024) &lt;https://www.francebleu.fr/infos/societe/jo-paris-2024-une-hausse-de-19-des-touristes-a-paris-pendant-les-jeux-5953883&gt; accessed 18 November 2024.","noteIndex":6},"citationItems":[{"id":30,"uris":["http://zotero.org/users/15778308/items/X69FX3K6"],"itemData":{"id":30,"type":"webpage","abstract":"La cérémonie de clôture tout juste terminée, l'office de tourisme dévoile ses premiers chiffres de fréquentation pendant les Jeux olympiques à Paris. Le nombre de touristes a augmenté de 19% sur cette période. Avec de nombreux étrangers qui ont fait le déplacement.","container-title":"ici par France Bleu et France 3","language":"fr","note":"section: Infos","title":"JO Paris 2024 : le nombre de touristes a augmenté de 19% à Paris pendant les Jeux - France Bleu","title-short":"JO Paris 2024","URL":"https://www.francebleu.fr/infos/societe/jo-paris-2024-une-hausse-de-19-des-touristes-a-paris-pendant-les-jeux-5953883","accessed":{"date-parts":[["2024",11,18]]},"issued":{"date-parts":[["2024",8,12]]}}}],"schema":"https://github.com/citation-style-language/schema/raw/master/csl-citation.json"} </w:instrText>
      </w:r>
      <w:r>
        <w:fldChar w:fldCharType="separate"/>
      </w:r>
      <w:r w:rsidRPr="006C69BD">
        <w:rPr>
          <w:rFonts w:ascii="Aptos" w:cs="Times New Roman"/>
          <w:kern w:val="0"/>
        </w:rPr>
        <w:t>‘JO Paris 2024 : le nombre de touristes a augmenté de 19% à Paris pendant les Jeux - France Bleu’ (</w:t>
      </w:r>
      <w:r w:rsidRPr="006C69BD">
        <w:rPr>
          <w:rFonts w:ascii="Aptos" w:cs="Times New Roman"/>
          <w:i/>
          <w:iCs/>
          <w:kern w:val="0"/>
        </w:rPr>
        <w:t>ici par France Bleu et France 3</w:t>
      </w:r>
      <w:r w:rsidRPr="006C69BD">
        <w:rPr>
          <w:rFonts w:ascii="Aptos" w:cs="Times New Roman"/>
          <w:kern w:val="0"/>
        </w:rPr>
        <w:t>, 12 August 2024) &lt;https://www.francebleu.fr/infos/societe/jo-paris-2024-une-hausse-de-19-des-touristes-a-paris-pendant-les-jeux-5953883&gt; .</w:t>
      </w:r>
      <w:r>
        <w:fldChar w:fldCharType="end"/>
      </w:r>
    </w:p>
  </w:footnote>
  <w:footnote w:id="8">
    <w:p w14:paraId="31D98703" w14:textId="099F6397" w:rsidR="000728CF" w:rsidRDefault="000728CF" w:rsidP="008172ED">
      <w:pPr>
        <w:pStyle w:val="Notedebasdepage"/>
        <w:spacing w:line="360" w:lineRule="auto"/>
        <w:jc w:val="both"/>
      </w:pPr>
      <w:r>
        <w:rPr>
          <w:rStyle w:val="Appelnotedebasdep"/>
        </w:rPr>
        <w:footnoteRef/>
      </w:r>
      <w:r>
        <w:t xml:space="preserve"> </w:t>
      </w:r>
      <w:r>
        <w:fldChar w:fldCharType="begin"/>
      </w:r>
      <w:r>
        <w:instrText xml:space="preserve"> ADDIN ZOTERO_ITEM CSL_CITATION {"citationID":"tmmeceq7","properties":{"formattedCitation":"Arthur Carpentier, \\uc0\\u8216{}Comment la vid\\uc0\\u233{}osurveillance algorithmique a \\uc0\\u233{}t\\uc0\\u233{} d\\uc0\\u233{}ploy\\uc0\\u233{}e pendant les Jeux olympiques\\uc0\\u8217{} (14 August 2024) &lt;https://www.lemonde.fr/societe/article/2024/08/14/comment-la-videosurveillance-algorithmique-a-ete-deployee-pendant-les-jeux-olympiques_6280517_3224.html&gt; accessed 17 November 2024.","plainCitation":"Arthur Carpentier, ‘Comment la vidéosurveillance algorithmique a été déployée pendant les Jeux olympiques’ (14 August 2024) &lt;https://www.lemonde.fr/societe/article/2024/08/14/comment-la-videosurveillance-algorithmique-a-ete-deployee-pendant-les-jeux-olympiques_6280517_3224.html&gt; accessed 17 November 2024.","noteIndex":7},"citationItems":[{"id":8,"uris":["http://zotero.org/users/15778308/items/R6CFZGRA"],"itemData":{"id":8,"type":"article-newspaper","abstract":"A titre d’expérimentation, 485 caméras pilotées par un logiciel d’intelligence artificielle ont fonctionné pendant la quinzaine olympique. La Quadrature du net dénonce un manque de transparence dans le dispositif.","language":"fr","source":"Le Monde","title":"Comment la vidéosurveillance algorithmique a été déployée pendant les Jeux olympiques","URL":"https://www.lemonde.fr/societe/article/2024/08/14/comment-la-videosurveillance-algorithmique-a-ete-deployee-pendant-les-jeux-olympiques_6280517_3224.html","author":[{"family":"Carpentier","given":"Arthur"}],"accessed":{"date-parts":[["2024",11,17]]},"issued":{"date-parts":[["2024",8,14]]}}}],"schema":"https://github.com/citation-style-language/schema/raw/master/csl-citation.json"} </w:instrText>
      </w:r>
      <w:r>
        <w:fldChar w:fldCharType="separate"/>
      </w:r>
      <w:r w:rsidRPr="000728CF">
        <w:rPr>
          <w:rFonts w:ascii="Aptos" w:cs="Times New Roman"/>
          <w:kern w:val="0"/>
        </w:rPr>
        <w:t>Arthur Carpentier, ‘Comment la vidéosurveillance algorithmique a été déployée pendant les Jeux olympiques’ (14 August 2024) &lt;https://www.lemonde.fr/societe/article/2024/08/14/comment-la-videosurveillance-algorithmique-a-ete-deployee-pendant-les-jeux-olympiques_6280517_3224.html&gt;.</w:t>
      </w:r>
      <w:r>
        <w:fldChar w:fldCharType="end"/>
      </w:r>
    </w:p>
  </w:footnote>
  <w:footnote w:id="9">
    <w:p w14:paraId="2B2442A8" w14:textId="10E5AC76" w:rsidR="00E142F4" w:rsidRPr="00E142F4" w:rsidRDefault="00E142F4" w:rsidP="00C07EA6">
      <w:pPr>
        <w:pStyle w:val="Notedebasdepage"/>
        <w:spacing w:line="360" w:lineRule="auto"/>
        <w:jc w:val="both"/>
        <w:rPr>
          <w:lang w:val="en-US"/>
        </w:rPr>
      </w:pPr>
      <w:r>
        <w:rPr>
          <w:rStyle w:val="Appelnotedebasdep"/>
        </w:rPr>
        <w:footnoteRef/>
      </w:r>
      <w:r w:rsidRPr="00E142F4">
        <w:rPr>
          <w:lang w:val="en-US"/>
        </w:rPr>
        <w:t xml:space="preserve"> </w:t>
      </w:r>
      <w:r>
        <w:fldChar w:fldCharType="begin"/>
      </w:r>
      <w:r>
        <w:rPr>
          <w:lang w:val="en-US"/>
        </w:rPr>
        <w:instrText xml:space="preserve"> ADDIN ZOTERO_ITEM CSL_CITATION {"citationID":"4e0x1FHA","properties":{"formattedCitation":"\\uc0\\u8216{}European Convention on Human Rights\\uc0\\u8217{} (n 5).","plainCitation":"‘European Convention on Human Rights’ (n 5).","noteIndex":9},"citationItems":[{"id":7,"uris":["http://zotero.org/users/15778308/items/Z6YI57FN"],"itemData":{"id":7,"type":"article-journal","language":"en","source":"Zotero","title":"European Convention on Human Rights"}}],"schema":"https://github.com/citation-style-language/schema/raw/master/csl-citation.json"} </w:instrText>
      </w:r>
      <w:r>
        <w:fldChar w:fldCharType="separate"/>
      </w:r>
      <w:r w:rsidRPr="00E142F4">
        <w:rPr>
          <w:rFonts w:ascii="Aptos" w:cs="Times New Roman"/>
          <w:kern w:val="0"/>
          <w:lang w:val="en-US"/>
        </w:rPr>
        <w:t>‘European Convention on Human Rights’.</w:t>
      </w:r>
      <w:r>
        <w:fldChar w:fldCharType="end"/>
      </w:r>
    </w:p>
  </w:footnote>
  <w:footnote w:id="10">
    <w:p w14:paraId="293675DB" w14:textId="51C60F22" w:rsidR="001C7D74" w:rsidRPr="001C7D74" w:rsidRDefault="001C7D74" w:rsidP="00C07EA6">
      <w:pPr>
        <w:pStyle w:val="Notedebasdepage"/>
        <w:spacing w:line="360" w:lineRule="auto"/>
        <w:jc w:val="both"/>
      </w:pPr>
      <w:r>
        <w:rPr>
          <w:rStyle w:val="Appelnotedebasdep"/>
        </w:rPr>
        <w:footnoteRef/>
      </w:r>
      <w:r w:rsidRPr="001C7D74">
        <w:t xml:space="preserve"> </w:t>
      </w:r>
      <w:r>
        <w:fldChar w:fldCharType="begin"/>
      </w:r>
      <w:r w:rsidRPr="001C7D74">
        <w:instrText xml:space="preserve"> ADDIN ZOTERO_ITEM CSL_CITATION {"citationID":"w46lny3b","properties":{"formattedCitation":"\\uc0\\u8216{}Article 10 - LOI N\\uc0\\u176{} 2023-380 Du 19 Mai 2023 Relative Aux Jeux Olympiques et Paralympiques de 2024 et Portant Diverses Autres Dispositions (1) - L\\uc0\\u233{}gifrance\\uc0\\u8217{} &lt;https://www.legifrance.gouv.fr/jorf/article_jo/JORFARTI000047561989&gt; accessed 17 November 2024.","plainCitation":"‘Article 10 - LOI N° 2023-380 Du 19 Mai 2023 Relative Aux Jeux Olympiques et Paralympiques de 2024 et Portant Diverses Autres Dispositions (1) - Légifrance’ &lt;https://www.legifrance.gouv.fr/jorf/article_jo/JORFARTI000047561989&gt; accessed 17 November 2024.","noteIndex":10},"citationItems":[{"id":14,"uris":["http://zotero.org/users/15778308/items/637ME6UN"],"itemData":{"id":14,"type":"webpage","abstract":"Le public est préalablement informé, par tout moyen approprié, de l'emploi de traitements algorithmiques sur les images collectées au moyen de systèmes de vidéoprotection.","title":"Article 10 - LOI n° 2023-380 du 19 mai 2023 relative aux jeux Olympiques et Paralympiques de 2024 et portant diverses autres dispositions (1) - Légifrance","URL":"https://www.legifrance.gouv.fr/jorf/article_jo/JORFARTI000047561989","accessed":{"date-parts":[["2024",11,17]]}}}],"schema":"https://github.com/citation-style-language/schema/raw/master/csl-citation.json"} </w:instrText>
      </w:r>
      <w:r>
        <w:fldChar w:fldCharType="separate"/>
      </w:r>
      <w:r w:rsidRPr="001C7D74">
        <w:rPr>
          <w:rFonts w:ascii="Aptos" w:cs="Times New Roman"/>
          <w:kern w:val="0"/>
        </w:rPr>
        <w:t xml:space="preserve">Article 10 - LOI N° 2023-380 Du 19 Mai 2023 Relative Aux Jeux Olympiques et Paralympiques de 2024 et Portant Diverses Autres Dispositions </w:t>
      </w:r>
      <w:r w:rsidR="007072D7">
        <w:rPr>
          <w:rFonts w:ascii="Aptos" w:cs="Times New Roman"/>
          <w:kern w:val="0"/>
        </w:rPr>
        <w:t xml:space="preserve">(1) </w:t>
      </w:r>
      <w:r w:rsidRPr="001C7D74">
        <w:rPr>
          <w:rFonts w:ascii="Aptos" w:cs="Times New Roman"/>
          <w:kern w:val="0"/>
        </w:rPr>
        <w:t>- Légifrance</w:t>
      </w:r>
      <w:r w:rsidR="007072D7">
        <w:rPr>
          <w:rFonts w:ascii="Aptos" w:cs="Times New Roman"/>
          <w:kern w:val="0"/>
        </w:rPr>
        <w:t xml:space="preserve"> </w:t>
      </w:r>
      <w:r w:rsidRPr="001C7D74">
        <w:rPr>
          <w:rFonts w:ascii="Aptos" w:cs="Times New Roman"/>
          <w:kern w:val="0"/>
        </w:rPr>
        <w:t>&lt;https://www.legifrance.gouv.fr/jorf/article_jo/JORFARTI000047561989&gt; .</w:t>
      </w:r>
      <w:r>
        <w:fldChar w:fldCharType="end"/>
      </w:r>
    </w:p>
  </w:footnote>
  <w:footnote w:id="11">
    <w:p w14:paraId="7B8DA137" w14:textId="3D45D08B" w:rsidR="00E23D8E" w:rsidRPr="00E23D8E" w:rsidRDefault="00E23D8E" w:rsidP="00C07EA6">
      <w:pPr>
        <w:pStyle w:val="Notedebasdepage"/>
        <w:spacing w:line="360" w:lineRule="auto"/>
        <w:jc w:val="both"/>
      </w:pPr>
      <w:r>
        <w:rPr>
          <w:rStyle w:val="Appelnotedebasdep"/>
        </w:rPr>
        <w:footnoteRef/>
      </w:r>
      <w:r w:rsidRPr="00E23D8E">
        <w:t xml:space="preserve"> </w:t>
      </w:r>
      <w:r>
        <w:fldChar w:fldCharType="begin"/>
      </w:r>
      <w:r w:rsidRPr="00E23D8E">
        <w:instrText xml:space="preserve"> ADDIN ZOTERO_ITEM CSL_CITATION {"citationID":"rgHVmULu","properties":{"formattedCitation":"\\uc0\\u8216{}D\\uc0\\u233{}cision n\\uc0\\u176{} 2023-850 DC du 17 mai 2023 | Conseil constitutionnel\\uc0\\u8217{} &lt;https://www.conseil-constitutionnel.fr/decision/2023/2023850DC.htm&gt; accessed 17 November 2024.","plainCitation":"‘Décision n° 2023-850 DC du 17 mai 2023 | Conseil constitutionnel’ &lt;https://www.conseil-constitutionnel.fr/decision/2023/2023850DC.htm&gt; accessed 17 November 2024.","noteIndex":11},"citationItems":[{"id":16,"uris":["http://zotero.org/users/15778308/items/XN2EUYKG"],"itemData":{"id":16,"type":"webpage","abstract":"Loi relative aux jeux Olympiques et Paralympiques de 2024 et portant diverses autres dispositions","language":"fr","title":"Décision n° 2023-850 DC du 17 mai 2023 | Conseil constitutionnel","URL":"https://www.conseil-constitutionnel.fr/decision/2023/2023850DC.htm","accessed":{"date-parts":[["2024",11,17]]}}}],"schema":"https://github.com/citation-style-language/schema/raw/master/csl-citation.json"} </w:instrText>
      </w:r>
      <w:r>
        <w:fldChar w:fldCharType="separate"/>
      </w:r>
      <w:r w:rsidRPr="00E23D8E">
        <w:rPr>
          <w:rFonts w:ascii="Aptos" w:cs="Times New Roman"/>
          <w:kern w:val="0"/>
        </w:rPr>
        <w:t>‘Décision n° 2023-850 DC du 17 mai 2023 | Conseil constitutionnel’ &lt;https://www.conseil-constitutionnel.fr/decision/2023/2023850DC.htm&gt;.</w:t>
      </w:r>
      <w:r>
        <w:fldChar w:fldCharType="end"/>
      </w:r>
    </w:p>
  </w:footnote>
  <w:footnote w:id="12">
    <w:p w14:paraId="36FECA33" w14:textId="4F964A79" w:rsidR="00C07EA6" w:rsidRPr="00C07EA6" w:rsidRDefault="00C07EA6" w:rsidP="00C07EA6">
      <w:pPr>
        <w:pStyle w:val="Notedebasdepage"/>
        <w:spacing w:line="360" w:lineRule="auto"/>
        <w:jc w:val="both"/>
      </w:pPr>
      <w:r>
        <w:rPr>
          <w:rStyle w:val="Appelnotedebasdep"/>
        </w:rPr>
        <w:footnoteRef/>
      </w:r>
      <w:r w:rsidRPr="00C07EA6">
        <w:t xml:space="preserve"> </w:t>
      </w:r>
      <w:r>
        <w:fldChar w:fldCharType="begin"/>
      </w:r>
      <w:r w:rsidRPr="00C07EA6">
        <w:instrText xml:space="preserve"> ADDIN ZOTERO_ITEM CSL_CITATION {"citationID":"9KnxJk14","properties":{"formattedCitation":"\\uc0\\u8216{}Apr\\uc0\\u232{}s les Jeux de Paris, la bataille de la VSA est loin d\\uc0\\u8217{}\\uc0\\u234{}tre finie\\uc0\\u8217{} ({\\i{}La Quadrature du Net}, 9 October 2024) &lt;https://www.laquadrature.net/2024/10/09/apres-les-jeux-de-paris-la-bataille-de-la-vsa-est-loin-detre-finie/&gt; accessed 18 November 2024.","plainCitation":"‘Après les Jeux de Paris, la bataille de la VSA est loin d’être finie’ (La Quadrature du Net, 9 October 2024) &lt;https://www.laquadrature.net/2024/10/09/apres-les-jeux-de-paris-la-bataille-de-la-vsa-est-loin-detre-finie/&gt; accessed 18 November 2024.","noteIndex":12},"citationItems":[{"id":20,"uris":["http://zotero.org/users/15778308/items/W72Q5IIC"],"itemData":{"id":20,"type":"webpage","abstract":"Les Jeux Olympiques et Paralympiques se sont achevés il y a un mois. Alors que les rues de Marseille ou de Paris et sa banlieue sont encore parsemées de décorations olympiennes désormais désuètes, les promoteurs de la surveillance s'empressent d'utiliser cet événement pour pousser leurs intérêts et","container-title":"La Quadrature du Net","language":"fr-FR","note":"section: Surveillance","title":"Après les Jeux de Paris, la bataille de la VSA est loin d'être finie","URL":"https://www.laquadrature.net/2024/10/09/apres-les-jeux-de-paris-la-bataille-de-la-vsa-est-loin-detre-finie/","accessed":{"date-parts":[["2024",11,18]]},"issued":{"date-parts":[["2024",10,9]]}}}],"schema":"https://github.com/citation-style-language/schema/raw/master/csl-citation.json"} </w:instrText>
      </w:r>
      <w:r>
        <w:fldChar w:fldCharType="separate"/>
      </w:r>
      <w:r w:rsidRPr="00C07EA6">
        <w:rPr>
          <w:rFonts w:ascii="Aptos" w:cs="Times New Roman"/>
          <w:kern w:val="0"/>
        </w:rPr>
        <w:t>‘Après les Jeux de Paris, la bataille de la VSA est loin d’être finie’ (</w:t>
      </w:r>
      <w:r w:rsidRPr="00C07EA6">
        <w:rPr>
          <w:rFonts w:ascii="Aptos" w:cs="Times New Roman"/>
          <w:i/>
          <w:iCs/>
          <w:kern w:val="0"/>
        </w:rPr>
        <w:t>La Quadrature du Net</w:t>
      </w:r>
      <w:r w:rsidRPr="00C07EA6">
        <w:rPr>
          <w:rFonts w:ascii="Aptos" w:cs="Times New Roman"/>
          <w:kern w:val="0"/>
        </w:rPr>
        <w:t xml:space="preserve">, 9 </w:t>
      </w:r>
      <w:proofErr w:type="spellStart"/>
      <w:r w:rsidRPr="00C07EA6">
        <w:rPr>
          <w:rFonts w:ascii="Aptos" w:cs="Times New Roman"/>
          <w:kern w:val="0"/>
        </w:rPr>
        <w:t>October</w:t>
      </w:r>
      <w:proofErr w:type="spellEnd"/>
      <w:r w:rsidRPr="00C07EA6">
        <w:rPr>
          <w:rFonts w:ascii="Aptos" w:cs="Times New Roman"/>
          <w:kern w:val="0"/>
        </w:rPr>
        <w:t xml:space="preserve"> 2024) &lt;https://www.laquadrature.net/2024/10/09/apres-les-jeux-de-paris-la-bataille-de-la-vsa-est-loin-detre-finie/&gt; </w:t>
      </w:r>
      <w:r>
        <w:rPr>
          <w:rFonts w:ascii="Aptos" w:cs="Times New Roman"/>
          <w:kern w:val="0"/>
        </w:rPr>
        <w:t>.</w:t>
      </w:r>
      <w:r>
        <w:fldChar w:fldCharType="end"/>
      </w:r>
    </w:p>
  </w:footnote>
  <w:footnote w:id="13">
    <w:p w14:paraId="28504CE3" w14:textId="5C63ED63" w:rsidR="00B046D4" w:rsidRPr="00B046D4" w:rsidRDefault="00B046D4" w:rsidP="001C7D74">
      <w:pPr>
        <w:pStyle w:val="Notedebasdepage"/>
        <w:spacing w:line="360" w:lineRule="auto"/>
        <w:jc w:val="both"/>
        <w:rPr>
          <w:lang w:val="en-US"/>
        </w:rPr>
      </w:pPr>
      <w:r>
        <w:rPr>
          <w:rStyle w:val="Appelnotedebasdep"/>
        </w:rPr>
        <w:footnoteRef/>
      </w:r>
      <w:r w:rsidRPr="00B046D4">
        <w:rPr>
          <w:lang w:val="en-US"/>
        </w:rPr>
        <w:t xml:space="preserve"> </w:t>
      </w:r>
      <w:r>
        <w:fldChar w:fldCharType="begin"/>
      </w:r>
      <w:r w:rsidRPr="00B046D4">
        <w:rPr>
          <w:lang w:val="en-US"/>
        </w:rPr>
        <w:instrText xml:space="preserve"> ADDIN ZOTERO_ITEM CSL_CITATION {"citationID":"nW9ZE5mP","properties":{"formattedCitation":"\\uc0\\u8216{}The Chinese Surveillance State Proves That the Idea of Privacy Is More \\uc0\\u8220{}Malleable\\uc0\\u8221{} than You\\uc0\\u8217{}d Expect\\uc0\\u8217{} ({\\i{}MIT Technology Review}) &lt;https://www.technologyreview.com/2022/10/10/1060982/china-pandemic-cameras-surveillance-state-book/&gt; accessed 18 November 2024.","plainCitation":"‘The Chinese Surveillance State Proves That the Idea of Privacy Is More “Malleable” than You’d Expect’ (MIT Technology Review) &lt;https://www.technologyreview.com/2022/10/10/1060982/china-pandemic-cameras-surveillance-state-book/&gt; accessed 18 November 2024.","noteIndex":9},"citationItems":[{"id":36,"uris":["http://zotero.org/users/15778308/items/P282TR57"],"itemData":{"id":36,"type":"webpage","abstract":"The authors of \"Surveillance State\" discuss what the West misunderstands about Chinese state control and whether the invasive trajectory of surveillance tech can still be reversed.","container-title":"MIT Technology Review","language":"en","title":"The Chinese surveillance state proves that the idea of privacy is more “malleable” than you’d expect","URL":"https://www.technologyreview.com/2022/10/10/1060982/china-pandemic-cameras-surveillance-state-book/","accessed":{"date-parts":[["2024",11,18]]}}}],"schema":"https://github.com/citation-style-language/schema/raw/master/csl-citation.json"} </w:instrText>
      </w:r>
      <w:r>
        <w:fldChar w:fldCharType="separate"/>
      </w:r>
      <w:r w:rsidRPr="00B046D4">
        <w:rPr>
          <w:rFonts w:ascii="Aptos" w:cs="Times New Roman"/>
          <w:kern w:val="0"/>
          <w:lang w:val="en-US"/>
        </w:rPr>
        <w:t>‘The Chinese Surveillance State Proves That the Idea of Privacy Is More “Malleable” than You’d Expect’ (</w:t>
      </w:r>
      <w:r w:rsidRPr="00B046D4">
        <w:rPr>
          <w:rFonts w:ascii="Aptos" w:cs="Times New Roman"/>
          <w:i/>
          <w:iCs/>
          <w:kern w:val="0"/>
          <w:lang w:val="en-US"/>
        </w:rPr>
        <w:t>MIT Technology Review</w:t>
      </w:r>
      <w:r w:rsidRPr="00B046D4">
        <w:rPr>
          <w:rFonts w:ascii="Aptos" w:cs="Times New Roman"/>
          <w:kern w:val="0"/>
          <w:lang w:val="en-US"/>
        </w:rPr>
        <w:t>) &lt;https://www.technologyreview.com/2022/10/10/1060982/china-pandemic-cameras-surveillance-state-book/&gt; .</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39D"/>
    <w:rsid w:val="000359CD"/>
    <w:rsid w:val="000426F7"/>
    <w:rsid w:val="000652CC"/>
    <w:rsid w:val="000728CF"/>
    <w:rsid w:val="000A49F4"/>
    <w:rsid w:val="000F73F0"/>
    <w:rsid w:val="001106FF"/>
    <w:rsid w:val="0011488E"/>
    <w:rsid w:val="00166E13"/>
    <w:rsid w:val="00187831"/>
    <w:rsid w:val="001B1DF6"/>
    <w:rsid w:val="001B5896"/>
    <w:rsid w:val="001C7D74"/>
    <w:rsid w:val="00207CB4"/>
    <w:rsid w:val="00246175"/>
    <w:rsid w:val="00274D92"/>
    <w:rsid w:val="002B52DA"/>
    <w:rsid w:val="002C0F47"/>
    <w:rsid w:val="002F55A8"/>
    <w:rsid w:val="003334EA"/>
    <w:rsid w:val="00340CDA"/>
    <w:rsid w:val="0034646A"/>
    <w:rsid w:val="00357EEF"/>
    <w:rsid w:val="00361C62"/>
    <w:rsid w:val="003645BD"/>
    <w:rsid w:val="003719D0"/>
    <w:rsid w:val="003817F0"/>
    <w:rsid w:val="00396B74"/>
    <w:rsid w:val="003B25B0"/>
    <w:rsid w:val="003F61BB"/>
    <w:rsid w:val="003F75A9"/>
    <w:rsid w:val="00422046"/>
    <w:rsid w:val="004376F1"/>
    <w:rsid w:val="004C6BEE"/>
    <w:rsid w:val="004F0C24"/>
    <w:rsid w:val="00535482"/>
    <w:rsid w:val="00543936"/>
    <w:rsid w:val="0054515A"/>
    <w:rsid w:val="00570BC1"/>
    <w:rsid w:val="00583494"/>
    <w:rsid w:val="00583FD8"/>
    <w:rsid w:val="005A44FE"/>
    <w:rsid w:val="005E5874"/>
    <w:rsid w:val="005F6F4D"/>
    <w:rsid w:val="00604FC6"/>
    <w:rsid w:val="00616EC7"/>
    <w:rsid w:val="0067158E"/>
    <w:rsid w:val="00674AEB"/>
    <w:rsid w:val="0069624D"/>
    <w:rsid w:val="006C69BD"/>
    <w:rsid w:val="006E53CE"/>
    <w:rsid w:val="006E6BC0"/>
    <w:rsid w:val="007072D7"/>
    <w:rsid w:val="00787CCD"/>
    <w:rsid w:val="007C2AFA"/>
    <w:rsid w:val="007D1D5F"/>
    <w:rsid w:val="007D690A"/>
    <w:rsid w:val="007E059F"/>
    <w:rsid w:val="0080595F"/>
    <w:rsid w:val="008172ED"/>
    <w:rsid w:val="00854DCD"/>
    <w:rsid w:val="008559EC"/>
    <w:rsid w:val="0087577C"/>
    <w:rsid w:val="008D43B1"/>
    <w:rsid w:val="009205EF"/>
    <w:rsid w:val="009B64A7"/>
    <w:rsid w:val="009F1FE6"/>
    <w:rsid w:val="00A13400"/>
    <w:rsid w:val="00A23912"/>
    <w:rsid w:val="00A6648F"/>
    <w:rsid w:val="00A87A67"/>
    <w:rsid w:val="00AB34DF"/>
    <w:rsid w:val="00AF0794"/>
    <w:rsid w:val="00B046D4"/>
    <w:rsid w:val="00B12E20"/>
    <w:rsid w:val="00B41703"/>
    <w:rsid w:val="00B45397"/>
    <w:rsid w:val="00B72980"/>
    <w:rsid w:val="00BA6ED8"/>
    <w:rsid w:val="00C07EA6"/>
    <w:rsid w:val="00C207C3"/>
    <w:rsid w:val="00C337CE"/>
    <w:rsid w:val="00C33814"/>
    <w:rsid w:val="00C47A62"/>
    <w:rsid w:val="00C50AC0"/>
    <w:rsid w:val="00C94934"/>
    <w:rsid w:val="00CB7E9A"/>
    <w:rsid w:val="00CE3CAC"/>
    <w:rsid w:val="00D21376"/>
    <w:rsid w:val="00D249B4"/>
    <w:rsid w:val="00D56F51"/>
    <w:rsid w:val="00D72FD9"/>
    <w:rsid w:val="00D8792C"/>
    <w:rsid w:val="00DB1072"/>
    <w:rsid w:val="00DB4617"/>
    <w:rsid w:val="00DC539D"/>
    <w:rsid w:val="00DF2E93"/>
    <w:rsid w:val="00E142F4"/>
    <w:rsid w:val="00E23D8E"/>
    <w:rsid w:val="00E316C6"/>
    <w:rsid w:val="00E31A5F"/>
    <w:rsid w:val="00E4216F"/>
    <w:rsid w:val="00E53C15"/>
    <w:rsid w:val="00E72608"/>
    <w:rsid w:val="00EC4D71"/>
    <w:rsid w:val="00FB0878"/>
    <w:rsid w:val="00FC7895"/>
    <w:rsid w:val="00FE030D"/>
    <w:rsid w:val="00FE29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A01C006"/>
  <w15:chartTrackingRefBased/>
  <w15:docId w15:val="{32812099-1999-4740-9A71-285F8FA8B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53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C53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C539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C539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C539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C539D"/>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C539D"/>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C539D"/>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C539D"/>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539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C539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C539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C539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C539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C539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C539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C539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C539D"/>
    <w:rPr>
      <w:rFonts w:eastAsiaTheme="majorEastAsia" w:cstheme="majorBidi"/>
      <w:color w:val="272727" w:themeColor="text1" w:themeTint="D8"/>
    </w:rPr>
  </w:style>
  <w:style w:type="paragraph" w:styleId="Titre">
    <w:name w:val="Title"/>
    <w:basedOn w:val="Normal"/>
    <w:next w:val="Normal"/>
    <w:link w:val="TitreCar"/>
    <w:uiPriority w:val="10"/>
    <w:qFormat/>
    <w:rsid w:val="00DC539D"/>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C539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C539D"/>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C539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C539D"/>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C539D"/>
    <w:rPr>
      <w:i/>
      <w:iCs/>
      <w:color w:val="404040" w:themeColor="text1" w:themeTint="BF"/>
    </w:rPr>
  </w:style>
  <w:style w:type="paragraph" w:styleId="Paragraphedeliste">
    <w:name w:val="List Paragraph"/>
    <w:basedOn w:val="Normal"/>
    <w:uiPriority w:val="34"/>
    <w:qFormat/>
    <w:rsid w:val="00DC539D"/>
    <w:pPr>
      <w:ind w:left="720"/>
      <w:contextualSpacing/>
    </w:pPr>
  </w:style>
  <w:style w:type="character" w:styleId="Accentuationintense">
    <w:name w:val="Intense Emphasis"/>
    <w:basedOn w:val="Policepardfaut"/>
    <w:uiPriority w:val="21"/>
    <w:qFormat/>
    <w:rsid w:val="00DC539D"/>
    <w:rPr>
      <w:i/>
      <w:iCs/>
      <w:color w:val="0F4761" w:themeColor="accent1" w:themeShade="BF"/>
    </w:rPr>
  </w:style>
  <w:style w:type="paragraph" w:styleId="Citationintense">
    <w:name w:val="Intense Quote"/>
    <w:basedOn w:val="Normal"/>
    <w:next w:val="Normal"/>
    <w:link w:val="CitationintenseCar"/>
    <w:uiPriority w:val="30"/>
    <w:qFormat/>
    <w:rsid w:val="00DC53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C539D"/>
    <w:rPr>
      <w:i/>
      <w:iCs/>
      <w:color w:val="0F4761" w:themeColor="accent1" w:themeShade="BF"/>
    </w:rPr>
  </w:style>
  <w:style w:type="character" w:styleId="Rfrenceintense">
    <w:name w:val="Intense Reference"/>
    <w:basedOn w:val="Policepardfaut"/>
    <w:uiPriority w:val="32"/>
    <w:qFormat/>
    <w:rsid w:val="00DC539D"/>
    <w:rPr>
      <w:b/>
      <w:bCs/>
      <w:smallCaps/>
      <w:color w:val="0F4761" w:themeColor="accent1" w:themeShade="BF"/>
      <w:spacing w:val="5"/>
    </w:rPr>
  </w:style>
  <w:style w:type="paragraph" w:styleId="Notedebasdepage">
    <w:name w:val="footnote text"/>
    <w:basedOn w:val="Normal"/>
    <w:link w:val="NotedebasdepageCar"/>
    <w:uiPriority w:val="99"/>
    <w:semiHidden/>
    <w:unhideWhenUsed/>
    <w:rsid w:val="00E53C15"/>
    <w:rPr>
      <w:sz w:val="20"/>
      <w:szCs w:val="20"/>
    </w:rPr>
  </w:style>
  <w:style w:type="character" w:customStyle="1" w:styleId="NotedebasdepageCar">
    <w:name w:val="Note de bas de page Car"/>
    <w:basedOn w:val="Policepardfaut"/>
    <w:link w:val="Notedebasdepage"/>
    <w:uiPriority w:val="99"/>
    <w:semiHidden/>
    <w:rsid w:val="00E53C15"/>
    <w:rPr>
      <w:sz w:val="20"/>
      <w:szCs w:val="20"/>
    </w:rPr>
  </w:style>
  <w:style w:type="character" w:styleId="Appelnotedebasdep">
    <w:name w:val="footnote reference"/>
    <w:basedOn w:val="Policepardfaut"/>
    <w:uiPriority w:val="99"/>
    <w:semiHidden/>
    <w:unhideWhenUsed/>
    <w:rsid w:val="00E53C15"/>
    <w:rPr>
      <w:vertAlign w:val="superscript"/>
    </w:rPr>
  </w:style>
  <w:style w:type="paragraph" w:styleId="En-tte">
    <w:name w:val="header"/>
    <w:basedOn w:val="Normal"/>
    <w:link w:val="En-tteCar"/>
    <w:uiPriority w:val="99"/>
    <w:unhideWhenUsed/>
    <w:rsid w:val="00FC7895"/>
    <w:pPr>
      <w:tabs>
        <w:tab w:val="center" w:pos="4536"/>
        <w:tab w:val="right" w:pos="9072"/>
      </w:tabs>
    </w:pPr>
  </w:style>
  <w:style w:type="character" w:customStyle="1" w:styleId="En-tteCar">
    <w:name w:val="En-tête Car"/>
    <w:basedOn w:val="Policepardfaut"/>
    <w:link w:val="En-tte"/>
    <w:uiPriority w:val="99"/>
    <w:rsid w:val="00FC7895"/>
  </w:style>
  <w:style w:type="paragraph" w:styleId="Pieddepage">
    <w:name w:val="footer"/>
    <w:basedOn w:val="Normal"/>
    <w:link w:val="PieddepageCar"/>
    <w:uiPriority w:val="99"/>
    <w:unhideWhenUsed/>
    <w:rsid w:val="00FC7895"/>
    <w:pPr>
      <w:tabs>
        <w:tab w:val="center" w:pos="4536"/>
        <w:tab w:val="right" w:pos="9072"/>
      </w:tabs>
    </w:pPr>
  </w:style>
  <w:style w:type="character" w:customStyle="1" w:styleId="PieddepageCar">
    <w:name w:val="Pied de page Car"/>
    <w:basedOn w:val="Policepardfaut"/>
    <w:link w:val="Pieddepage"/>
    <w:uiPriority w:val="99"/>
    <w:rsid w:val="00FC7895"/>
  </w:style>
  <w:style w:type="character" w:styleId="Numrodepage">
    <w:name w:val="page number"/>
    <w:basedOn w:val="Policepardfaut"/>
    <w:uiPriority w:val="99"/>
    <w:semiHidden/>
    <w:unhideWhenUsed/>
    <w:rsid w:val="002F55A8"/>
  </w:style>
  <w:style w:type="paragraph" w:styleId="NormalWeb">
    <w:name w:val="Normal (Web)"/>
    <w:basedOn w:val="Normal"/>
    <w:uiPriority w:val="99"/>
    <w:semiHidden/>
    <w:unhideWhenUsed/>
    <w:rsid w:val="008559E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608436">
      <w:bodyDiv w:val="1"/>
      <w:marLeft w:val="0"/>
      <w:marRight w:val="0"/>
      <w:marTop w:val="0"/>
      <w:marBottom w:val="0"/>
      <w:divBdr>
        <w:top w:val="none" w:sz="0" w:space="0" w:color="auto"/>
        <w:left w:val="none" w:sz="0" w:space="0" w:color="auto"/>
        <w:bottom w:val="none" w:sz="0" w:space="0" w:color="auto"/>
        <w:right w:val="none" w:sz="0" w:space="0" w:color="auto"/>
      </w:divBdr>
    </w:div>
    <w:div w:id="83310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1523</Words>
  <Characters>8381</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cp:revision>
  <dcterms:created xsi:type="dcterms:W3CDTF">2024-11-18T20:49:00Z</dcterms:created>
  <dcterms:modified xsi:type="dcterms:W3CDTF">2024-11-18T23:38:00Z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id="k9w4z7MO"/&gt;&lt;style id="http://www.zotero.org/styles/oscola" hasBibliography="1" bibliographyStyleHasBeenSet="0"/&gt;&lt;prefs&gt;&lt;pref name="fieldType" value="Field"/&gt;&lt;pref name="automaticJournalAbbreviatio</vt:lpwstr>
  </property>
  <property fmtid="{D5CDD505-2E9C-101B-9397-08002B2CF9AE}" pid="3" name="ZOTERO_PREF_2">
    <vt:lpwstr>ns" value="true"/&gt;&lt;pref name="noteType" value="1"/&gt;&lt;/prefs&gt;&lt;/data&gt;</vt:lpwstr>
  </property>
</Properties>
</file>