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4EC23" w14:textId="77777777" w:rsidR="0072386A" w:rsidRDefault="0072386A">
      <w:pPr>
        <w:spacing w:after="600"/>
      </w:pPr>
    </w:p>
    <w:p w14:paraId="7723CA23" w14:textId="77777777" w:rsidR="0072386A" w:rsidRDefault="00000000">
      <w:pPr>
        <w:spacing w:after="400"/>
        <w:jc w:val="center"/>
      </w:pPr>
      <w:r>
        <w:rPr>
          <w:b/>
          <w:bCs/>
          <w:sz w:val="28"/>
          <w:szCs w:val="28"/>
        </w:rPr>
        <w:t>TITLE PAGE</w:t>
      </w:r>
    </w:p>
    <w:p w14:paraId="330E8F3C" w14:textId="77777777" w:rsidR="0072386A" w:rsidRDefault="0072386A">
      <w:pPr>
        <w:spacing w:after="600"/>
      </w:pPr>
    </w:p>
    <w:p w14:paraId="5099C7A3" w14:textId="77777777" w:rsidR="0072386A" w:rsidRDefault="00000000">
      <w:pPr>
        <w:spacing w:after="200"/>
        <w:jc w:val="center"/>
      </w:pPr>
      <w:r>
        <w:rPr>
          <w:b/>
          <w:bCs/>
        </w:rPr>
        <w:t>Manuscript Title:</w:t>
      </w:r>
    </w:p>
    <w:p w14:paraId="368CA610" w14:textId="77777777" w:rsidR="0072386A" w:rsidRDefault="00000000">
      <w:pPr>
        <w:spacing w:after="100"/>
        <w:jc w:val="center"/>
      </w:pPr>
      <w:r>
        <w:rPr>
          <w:b/>
          <w:bCs/>
          <w:sz w:val="32"/>
          <w:szCs w:val="32"/>
        </w:rPr>
        <w:t>Structural Barriers, Stochastic Avoidance, and Outbreak Risk</w:t>
      </w:r>
    </w:p>
    <w:p w14:paraId="4CCB723A" w14:textId="77777777" w:rsidR="0072386A" w:rsidRDefault="00000000">
      <w:pPr>
        <w:spacing w:after="400"/>
        <w:jc w:val="center"/>
      </w:pPr>
      <w:r>
        <w:rPr>
          <w:b/>
          <w:bCs/>
          <w:sz w:val="32"/>
          <w:szCs w:val="32"/>
        </w:rPr>
        <w:t>in HIV Prevention for People Who Inject Drugs</w:t>
      </w:r>
    </w:p>
    <w:p w14:paraId="33EA00AD" w14:textId="77777777" w:rsidR="0072386A" w:rsidRDefault="0072386A">
      <w:pPr>
        <w:spacing w:after="600"/>
      </w:pPr>
    </w:p>
    <w:p w14:paraId="3328AC03" w14:textId="77777777" w:rsidR="0072386A" w:rsidRDefault="00000000">
      <w:pPr>
        <w:spacing w:after="200"/>
        <w:jc w:val="center"/>
      </w:pPr>
      <w:r>
        <w:rPr>
          <w:b/>
          <w:bCs/>
        </w:rPr>
        <w:t>Author(s):</w:t>
      </w:r>
    </w:p>
    <w:p w14:paraId="3A5BCDA6" w14:textId="77777777" w:rsidR="0072386A" w:rsidRDefault="00000000">
      <w:pPr>
        <w:spacing w:after="400"/>
        <w:jc w:val="center"/>
      </w:pPr>
      <w:r>
        <w:rPr>
          <w:sz w:val="28"/>
          <w:szCs w:val="28"/>
        </w:rPr>
        <w:t>AC Demidont, DO</w:t>
      </w:r>
    </w:p>
    <w:p w14:paraId="6EED3BFC" w14:textId="77777777" w:rsidR="0072386A" w:rsidRDefault="00000000">
      <w:pPr>
        <w:spacing w:after="200"/>
        <w:jc w:val="center"/>
      </w:pPr>
      <w:r>
        <w:rPr>
          <w:b/>
          <w:bCs/>
        </w:rPr>
        <w:t>Affiliation(s):</w:t>
      </w:r>
    </w:p>
    <w:p w14:paraId="1E2314DB" w14:textId="77777777" w:rsidR="0072386A" w:rsidRDefault="00000000">
      <w:pPr>
        <w:spacing w:after="100"/>
        <w:jc w:val="center"/>
      </w:pPr>
      <w:r>
        <w:rPr>
          <w:sz w:val="26"/>
          <w:szCs w:val="26"/>
        </w:rPr>
        <w:t>Nyx Dynamics LLC</w:t>
      </w:r>
    </w:p>
    <w:p w14:paraId="42E3D506" w14:textId="77777777" w:rsidR="0072386A" w:rsidRDefault="00000000">
      <w:pPr>
        <w:spacing w:after="400"/>
        <w:jc w:val="center"/>
      </w:pPr>
      <w:r>
        <w:rPr>
          <w:sz w:val="26"/>
          <w:szCs w:val="26"/>
        </w:rPr>
        <w:t>Fairfield, Connecticut, USA</w:t>
      </w:r>
    </w:p>
    <w:p w14:paraId="39701B40" w14:textId="77777777" w:rsidR="0072386A" w:rsidRDefault="0072386A">
      <w:pPr>
        <w:spacing w:after="600"/>
      </w:pPr>
    </w:p>
    <w:p w14:paraId="1CD23873" w14:textId="77777777" w:rsidR="0072386A" w:rsidRDefault="00000000">
      <w:pPr>
        <w:spacing w:after="200"/>
        <w:jc w:val="center"/>
      </w:pPr>
      <w:r>
        <w:rPr>
          <w:b/>
          <w:bCs/>
        </w:rPr>
        <w:t>Corresponding Author:</w:t>
      </w:r>
    </w:p>
    <w:p w14:paraId="47CC5138" w14:textId="77777777" w:rsidR="0072386A" w:rsidRDefault="00000000">
      <w:pPr>
        <w:spacing w:after="100"/>
        <w:jc w:val="center"/>
      </w:pPr>
      <w:r>
        <w:rPr>
          <w:sz w:val="26"/>
          <w:szCs w:val="26"/>
        </w:rPr>
        <w:t>AC Demidont, DO</w:t>
      </w:r>
    </w:p>
    <w:p w14:paraId="0454A917" w14:textId="77777777" w:rsidR="0072386A" w:rsidRDefault="00000000">
      <w:pPr>
        <w:spacing w:after="100"/>
        <w:jc w:val="center"/>
      </w:pPr>
      <w:r>
        <w:t>Nyx Dynamics LLC</w:t>
      </w:r>
    </w:p>
    <w:p w14:paraId="3EE77F5E" w14:textId="77777777" w:rsidR="0072386A" w:rsidRDefault="00000000">
      <w:pPr>
        <w:spacing w:after="100"/>
        <w:jc w:val="center"/>
      </w:pPr>
      <w:r>
        <w:t>Fairfield, CT, USA</w:t>
      </w:r>
    </w:p>
    <w:p w14:paraId="520E12D6" w14:textId="77777777" w:rsidR="0072386A" w:rsidRDefault="00000000">
      <w:pPr>
        <w:spacing w:after="400"/>
        <w:jc w:val="center"/>
      </w:pPr>
      <w:r>
        <w:t>Email: acdemidont@nyxdynamics.org</w:t>
      </w:r>
    </w:p>
    <w:p w14:paraId="00F585D8" w14:textId="77777777" w:rsidR="0072386A" w:rsidRDefault="0072386A">
      <w:pPr>
        <w:spacing w:after="600"/>
      </w:pPr>
    </w:p>
    <w:p w14:paraId="661C6ABC" w14:textId="77777777" w:rsidR="0072386A" w:rsidRDefault="00000000">
      <w:pPr>
        <w:spacing w:after="200"/>
        <w:jc w:val="center"/>
      </w:pPr>
      <w:r>
        <w:rPr>
          <w:b/>
          <w:bCs/>
        </w:rPr>
        <w:t>Data Deposition Information:</w:t>
      </w:r>
    </w:p>
    <w:p w14:paraId="6B37A223" w14:textId="77777777" w:rsidR="0072386A" w:rsidRDefault="00000000">
      <w:pPr>
        <w:spacing w:after="100"/>
        <w:jc w:val="center"/>
      </w:pPr>
      <w:r>
        <w:rPr>
          <w:b/>
          <w:bCs/>
        </w:rPr>
        <w:t xml:space="preserve">Repository: </w:t>
      </w:r>
      <w:r>
        <w:t>GitHub</w:t>
      </w:r>
    </w:p>
    <w:p w14:paraId="5053F6F9" w14:textId="77777777" w:rsidR="0072386A" w:rsidRDefault="00000000">
      <w:pPr>
        <w:spacing w:after="400"/>
        <w:jc w:val="center"/>
      </w:pPr>
      <w:r>
        <w:rPr>
          <w:b/>
          <w:bCs/>
        </w:rPr>
        <w:lastRenderedPageBreak/>
        <w:t xml:space="preserve">URL: </w:t>
      </w:r>
      <w:r>
        <w:t>https://github.com/Nyx-Dynamics/HIV_Prevention_PWID</w:t>
      </w:r>
    </w:p>
    <w:p w14:paraId="40369BA1" w14:textId="77777777" w:rsidR="0072386A" w:rsidRDefault="00000000">
      <w:pPr>
        <w:spacing w:after="100"/>
        <w:jc w:val="center"/>
      </w:pPr>
      <w:r>
        <w:rPr>
          <w:sz w:val="22"/>
          <w:szCs w:val="22"/>
        </w:rPr>
        <w:t>The repository contains all simulation code, model parameters with literature sources,</w:t>
      </w:r>
    </w:p>
    <w:p w14:paraId="09FD3BEB" w14:textId="77777777" w:rsidR="0072386A" w:rsidRDefault="00000000">
      <w:pPr>
        <w:spacing w:after="400"/>
        <w:jc w:val="center"/>
      </w:pPr>
      <w:r>
        <w:rPr>
          <w:sz w:val="22"/>
          <w:szCs w:val="22"/>
        </w:rPr>
        <w:t>configuration files, and figure files supporting the results in this manuscript.</w:t>
      </w:r>
    </w:p>
    <w:p w14:paraId="52F06456" w14:textId="77777777" w:rsidR="0072386A" w:rsidRDefault="0072386A">
      <w:pPr>
        <w:spacing w:after="400"/>
      </w:pPr>
    </w:p>
    <w:p w14:paraId="6B461965" w14:textId="77777777" w:rsidR="0072386A" w:rsidRDefault="00000000">
      <w:pPr>
        <w:spacing w:after="200"/>
        <w:jc w:val="center"/>
      </w:pPr>
      <w:r>
        <w:rPr>
          <w:b/>
          <w:bCs/>
        </w:rPr>
        <w:t>Manuscript Information:</w:t>
      </w:r>
    </w:p>
    <w:p w14:paraId="7B4935F1" w14:textId="77777777" w:rsidR="0072386A" w:rsidRDefault="00000000">
      <w:pPr>
        <w:spacing w:after="100"/>
        <w:jc w:val="center"/>
      </w:pPr>
      <w:r>
        <w:t>Word Count: ~3,500</w:t>
      </w:r>
    </w:p>
    <w:p w14:paraId="42A7614D" w14:textId="77777777" w:rsidR="0072386A" w:rsidRDefault="00000000">
      <w:pPr>
        <w:spacing w:after="100"/>
        <w:jc w:val="center"/>
      </w:pPr>
      <w:r>
        <w:t>Tables: 2</w:t>
      </w:r>
    </w:p>
    <w:p w14:paraId="2A4C9F77" w14:textId="77777777" w:rsidR="0072386A" w:rsidRDefault="00000000">
      <w:pPr>
        <w:spacing w:after="100"/>
        <w:jc w:val="center"/>
      </w:pPr>
      <w:r>
        <w:t>Figures: 5</w:t>
      </w:r>
    </w:p>
    <w:p w14:paraId="588E5F90" w14:textId="77777777" w:rsidR="0072386A" w:rsidRDefault="00000000">
      <w:pPr>
        <w:spacing w:after="100"/>
        <w:jc w:val="center"/>
      </w:pPr>
      <w:r>
        <w:t>Online Resources: 2 (S2, S3)</w:t>
      </w:r>
    </w:p>
    <w:p w14:paraId="68F4EE27" w14:textId="77777777" w:rsidR="0072386A" w:rsidRDefault="00000000">
      <w:pPr>
        <w:spacing w:after="100"/>
        <w:jc w:val="center"/>
      </w:pPr>
      <w:r>
        <w:t>Supplementary Figures: 5 (S1–S5)</w:t>
      </w:r>
    </w:p>
    <w:p w14:paraId="17613C04" w14:textId="77777777" w:rsidR="0072386A" w:rsidRDefault="00000000">
      <w:pPr>
        <w:spacing w:after="400"/>
        <w:jc w:val="center"/>
      </w:pPr>
      <w:r>
        <w:t>References: 20</w:t>
      </w:r>
    </w:p>
    <w:p w14:paraId="084823DF" w14:textId="77777777" w:rsidR="0072386A" w:rsidRDefault="00000000">
      <w:r>
        <w:br w:type="page"/>
      </w:r>
    </w:p>
    <w:p w14:paraId="5294E140" w14:textId="77777777" w:rsidR="0072386A" w:rsidRDefault="00000000">
      <w:pPr>
        <w:spacing w:after="400"/>
        <w:jc w:val="center"/>
      </w:pPr>
      <w:r>
        <w:rPr>
          <w:b/>
          <w:bCs/>
          <w:sz w:val="28"/>
          <w:szCs w:val="28"/>
        </w:rPr>
        <w:lastRenderedPageBreak/>
        <w:t>Declarations</w:t>
      </w:r>
    </w:p>
    <w:p w14:paraId="349239C7" w14:textId="77777777" w:rsidR="0072386A" w:rsidRDefault="00000000">
      <w:pPr>
        <w:spacing w:after="200"/>
      </w:pPr>
      <w:r>
        <w:rPr>
          <w:b/>
          <w:bCs/>
        </w:rPr>
        <w:t>Funding</w:t>
      </w:r>
    </w:p>
    <w:p w14:paraId="68BF65DA" w14:textId="77777777" w:rsidR="0072386A" w:rsidRDefault="00000000">
      <w:pPr>
        <w:spacing w:after="300" w:line="360" w:lineRule="auto"/>
      </w:pPr>
      <w:r>
        <w:t>This research received no specific funding.</w:t>
      </w:r>
    </w:p>
    <w:p w14:paraId="11B33EE1" w14:textId="77777777" w:rsidR="0072386A" w:rsidRDefault="00000000">
      <w:pPr>
        <w:spacing w:after="200"/>
      </w:pPr>
      <w:r>
        <w:rPr>
          <w:b/>
          <w:bCs/>
        </w:rPr>
        <w:t>Conflicts of Interest/Competing Interests</w:t>
      </w:r>
    </w:p>
    <w:p w14:paraId="247FF9AF" w14:textId="77777777" w:rsidR="0072386A" w:rsidRDefault="00000000">
      <w:pPr>
        <w:spacing w:after="200" w:line="360" w:lineRule="auto"/>
      </w:pPr>
      <w:r>
        <w:t>The corresponding author (ACD) reports prior employment with Gilead Sciences, Inc. from January 2020 through November 2024 and prior ownership of company stock, which was fully divested in December 2024. Gilead Sciences, Inc. had no role in the conception, design, analysis, interpretation, or writing of this study, and provided no funding, data, materials, or input into any aspect of the work.</w:t>
      </w:r>
    </w:p>
    <w:p w14:paraId="5C9A6E09" w14:textId="77777777" w:rsidR="0072386A" w:rsidRDefault="00000000">
      <w:pPr>
        <w:spacing w:after="200" w:line="360" w:lineRule="auto"/>
      </w:pPr>
      <w:r>
        <w:t>The corresponding author (ACD) is the owner of Nyx Dynamics, LLC, a consulting company providing advisory and fractional leadership services in healthcare, technology, and complex systems. This research was conducted independently, released as open-source work, and was not produced as part of, or in support of, any paid consulting engagement.</w:t>
      </w:r>
    </w:p>
    <w:p w14:paraId="2B7C49B4" w14:textId="77777777" w:rsidR="0072386A" w:rsidRDefault="00000000">
      <w:pPr>
        <w:spacing w:after="300" w:line="360" w:lineRule="auto"/>
      </w:pPr>
      <w:r>
        <w:t>No other competing interests are declared.</w:t>
      </w:r>
    </w:p>
    <w:p w14:paraId="5A245096" w14:textId="77777777" w:rsidR="0072386A" w:rsidRDefault="00000000">
      <w:pPr>
        <w:spacing w:after="200"/>
      </w:pPr>
      <w:r>
        <w:rPr>
          <w:b/>
          <w:bCs/>
        </w:rPr>
        <w:t>Ethics Approval</w:t>
      </w:r>
    </w:p>
    <w:p w14:paraId="3E346E4C" w14:textId="77777777" w:rsidR="0072386A" w:rsidRDefault="00000000">
      <w:pPr>
        <w:spacing w:after="300" w:line="360" w:lineRule="auto"/>
      </w:pPr>
      <w:r>
        <w:t xml:space="preserve">Not applicable. This study used published aggregate data and computational modeling without human </w:t>
      </w:r>
      <w:proofErr w:type="gramStart"/>
      <w:r>
        <w:t>subjects</w:t>
      </w:r>
      <w:proofErr w:type="gramEnd"/>
      <w:r>
        <w:t xml:space="preserve"> involvement.</w:t>
      </w:r>
    </w:p>
    <w:p w14:paraId="7C783159" w14:textId="77777777" w:rsidR="0072386A" w:rsidRDefault="00000000">
      <w:pPr>
        <w:spacing w:after="200"/>
      </w:pPr>
      <w:r>
        <w:rPr>
          <w:b/>
          <w:bCs/>
        </w:rPr>
        <w:t>Consent to Participate</w:t>
      </w:r>
    </w:p>
    <w:p w14:paraId="2A0A1812" w14:textId="77777777" w:rsidR="0072386A" w:rsidRDefault="00000000">
      <w:pPr>
        <w:spacing w:after="300" w:line="360" w:lineRule="auto"/>
      </w:pPr>
      <w:r>
        <w:t>Not applicable.</w:t>
      </w:r>
    </w:p>
    <w:p w14:paraId="604A443A" w14:textId="77777777" w:rsidR="0072386A" w:rsidRDefault="00000000">
      <w:pPr>
        <w:spacing w:after="200"/>
      </w:pPr>
      <w:r>
        <w:rPr>
          <w:b/>
          <w:bCs/>
        </w:rPr>
        <w:t>Consent for Publication</w:t>
      </w:r>
    </w:p>
    <w:p w14:paraId="1C284F2C" w14:textId="77777777" w:rsidR="0072386A" w:rsidRDefault="00000000">
      <w:pPr>
        <w:spacing w:after="300" w:line="360" w:lineRule="auto"/>
      </w:pPr>
      <w:r>
        <w:t>Not applicable.</w:t>
      </w:r>
    </w:p>
    <w:p w14:paraId="51720640" w14:textId="77777777" w:rsidR="0072386A" w:rsidRDefault="00000000">
      <w:pPr>
        <w:spacing w:after="200"/>
      </w:pPr>
      <w:r>
        <w:rPr>
          <w:b/>
          <w:bCs/>
        </w:rPr>
        <w:t>Availability of Data and Materials</w:t>
      </w:r>
    </w:p>
    <w:p w14:paraId="1E66B917" w14:textId="77777777" w:rsidR="0072386A" w:rsidRDefault="00000000">
      <w:pPr>
        <w:spacing w:after="300" w:line="360" w:lineRule="auto"/>
      </w:pPr>
      <w:r>
        <w:t>All code and data supporting the findings of this study are publicly available at: https://github.com/Nyx-Dynamics/HIV_Prevention_PWID</w:t>
      </w:r>
    </w:p>
    <w:p w14:paraId="65D77A26" w14:textId="77777777" w:rsidR="0072386A" w:rsidRDefault="00000000">
      <w:pPr>
        <w:spacing w:after="200"/>
      </w:pPr>
      <w:r>
        <w:rPr>
          <w:b/>
          <w:bCs/>
        </w:rPr>
        <w:lastRenderedPageBreak/>
        <w:t>Code Availability</w:t>
      </w:r>
    </w:p>
    <w:p w14:paraId="1675F8FF" w14:textId="77777777" w:rsidR="0072386A" w:rsidRDefault="00000000">
      <w:pPr>
        <w:spacing w:after="300" w:line="360" w:lineRule="auto"/>
      </w:pPr>
      <w:r>
        <w:t>All simulation and analysis code is available at: https://github.com/Nyx-Dynamics/HIV_Prevention_PWID. Key files include: architectural_barrier_model.py (prevention cascade simulation), cascade_sensitivity_analysis.py (probabilistic sensitivity analysis), stochastic_avoidance_enhanced.py (stochastic avoidance and outbreak modeling), and config/</w:t>
      </w:r>
      <w:proofErr w:type="spellStart"/>
      <w:r>
        <w:t>parameters.json</w:t>
      </w:r>
      <w:proofErr w:type="spellEnd"/>
      <w:r>
        <w:t xml:space="preserve"> (model parameters with literature sources).</w:t>
      </w:r>
    </w:p>
    <w:p w14:paraId="46DE0569" w14:textId="77777777" w:rsidR="0072386A" w:rsidRDefault="00000000">
      <w:pPr>
        <w:spacing w:after="200"/>
      </w:pPr>
      <w:r>
        <w:rPr>
          <w:b/>
          <w:bCs/>
        </w:rPr>
        <w:t>Author Contributions</w:t>
      </w:r>
    </w:p>
    <w:p w14:paraId="4E825E84" w14:textId="77777777" w:rsidR="0072386A" w:rsidRDefault="00000000">
      <w:pPr>
        <w:spacing w:after="300" w:line="360" w:lineRule="auto"/>
      </w:pPr>
      <w:r>
        <w:t>ACD conceived the study, developed the mathematical framework, performed all analyses, and wrote the manuscript.</w:t>
      </w:r>
    </w:p>
    <w:sectPr w:rsidR="0072386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E1709"/>
    <w:multiLevelType w:val="hybridMultilevel"/>
    <w:tmpl w:val="B57CD452"/>
    <w:lvl w:ilvl="0" w:tplc="E7EAC168">
      <w:start w:val="1"/>
      <w:numFmt w:val="bullet"/>
      <w:lvlText w:val="●"/>
      <w:lvlJc w:val="left"/>
      <w:pPr>
        <w:ind w:left="720" w:hanging="360"/>
      </w:pPr>
    </w:lvl>
    <w:lvl w:ilvl="1" w:tplc="502897C6">
      <w:start w:val="1"/>
      <w:numFmt w:val="bullet"/>
      <w:lvlText w:val="○"/>
      <w:lvlJc w:val="left"/>
      <w:pPr>
        <w:ind w:left="1440" w:hanging="360"/>
      </w:pPr>
    </w:lvl>
    <w:lvl w:ilvl="2" w:tplc="2190E8B8">
      <w:start w:val="1"/>
      <w:numFmt w:val="bullet"/>
      <w:lvlText w:val="■"/>
      <w:lvlJc w:val="left"/>
      <w:pPr>
        <w:ind w:left="2160" w:hanging="360"/>
      </w:pPr>
    </w:lvl>
    <w:lvl w:ilvl="3" w:tplc="5E1CCE3E">
      <w:start w:val="1"/>
      <w:numFmt w:val="bullet"/>
      <w:lvlText w:val="●"/>
      <w:lvlJc w:val="left"/>
      <w:pPr>
        <w:ind w:left="2880" w:hanging="360"/>
      </w:pPr>
    </w:lvl>
    <w:lvl w:ilvl="4" w:tplc="CB1A2A8E">
      <w:start w:val="1"/>
      <w:numFmt w:val="bullet"/>
      <w:lvlText w:val="○"/>
      <w:lvlJc w:val="left"/>
      <w:pPr>
        <w:ind w:left="3600" w:hanging="360"/>
      </w:pPr>
    </w:lvl>
    <w:lvl w:ilvl="5" w:tplc="121279AA">
      <w:start w:val="1"/>
      <w:numFmt w:val="bullet"/>
      <w:lvlText w:val="■"/>
      <w:lvlJc w:val="left"/>
      <w:pPr>
        <w:ind w:left="4320" w:hanging="360"/>
      </w:pPr>
    </w:lvl>
    <w:lvl w:ilvl="6" w:tplc="DB422CF8">
      <w:start w:val="1"/>
      <w:numFmt w:val="bullet"/>
      <w:lvlText w:val="●"/>
      <w:lvlJc w:val="left"/>
      <w:pPr>
        <w:ind w:left="5040" w:hanging="360"/>
      </w:pPr>
    </w:lvl>
    <w:lvl w:ilvl="7" w:tplc="B59A5F5A">
      <w:start w:val="1"/>
      <w:numFmt w:val="bullet"/>
      <w:lvlText w:val="●"/>
      <w:lvlJc w:val="left"/>
      <w:pPr>
        <w:ind w:left="5760" w:hanging="360"/>
      </w:pPr>
    </w:lvl>
    <w:lvl w:ilvl="8" w:tplc="69A6903E">
      <w:start w:val="1"/>
      <w:numFmt w:val="bullet"/>
      <w:lvlText w:val="●"/>
      <w:lvlJc w:val="left"/>
      <w:pPr>
        <w:ind w:left="6480" w:hanging="360"/>
      </w:pPr>
    </w:lvl>
  </w:abstractNum>
  <w:num w:numId="1" w16cid:durableId="19037157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86A"/>
    <w:rsid w:val="006614F2"/>
    <w:rsid w:val="0072386A"/>
    <w:rsid w:val="00F42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BAB5BC"/>
  <w15:docId w15:val="{3595F6D7-BF3D-6540-83EC-A94DF29F1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321</Words>
  <Characters>2261</Characters>
  <Application>Microsoft Office Word</Application>
  <DocSecurity>0</DocSecurity>
  <Lines>66</Lines>
  <Paragraphs>45</Paragraphs>
  <ScaleCrop>false</ScaleCrop>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Charles Demidont</cp:lastModifiedBy>
  <cp:revision>2</cp:revision>
  <dcterms:created xsi:type="dcterms:W3CDTF">2026-01-07T05:05:00Z</dcterms:created>
  <dcterms:modified xsi:type="dcterms:W3CDTF">2026-01-07T05:06:00Z</dcterms:modified>
</cp:coreProperties>
</file>