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0D75" w14:textId="77777777" w:rsidR="00570B9B" w:rsidRPr="00570B9B" w:rsidRDefault="00570B9B" w:rsidP="00570B9B">
      <w:pPr>
        <w:rPr>
          <w:b/>
          <w:bCs/>
        </w:rPr>
      </w:pPr>
      <w:r w:rsidRPr="00570B9B">
        <w:rPr>
          <w:b/>
          <w:bCs/>
        </w:rPr>
        <w:t>Customers Table</w:t>
      </w:r>
    </w:p>
    <w:p w14:paraId="68BFF62D" w14:textId="77777777" w:rsidR="00570B9B" w:rsidRPr="00570B9B" w:rsidRDefault="00570B9B" w:rsidP="00570B9B">
      <w:pPr>
        <w:numPr>
          <w:ilvl w:val="0"/>
          <w:numId w:val="1"/>
        </w:numPr>
      </w:pPr>
      <w:proofErr w:type="spellStart"/>
      <w:r w:rsidRPr="00570B9B">
        <w:rPr>
          <w:b/>
          <w:bCs/>
        </w:rPr>
        <w:t>customer_id</w:t>
      </w:r>
      <w:proofErr w:type="spellEnd"/>
      <w:r w:rsidRPr="00570B9B">
        <w:br/>
        <w:t>A unique identifier for each customer. This numeric key is used to link customer records to policies, claims, and communications.</w:t>
      </w:r>
    </w:p>
    <w:p w14:paraId="275410CA" w14:textId="77777777" w:rsidR="00570B9B" w:rsidRPr="00570B9B" w:rsidRDefault="00570B9B" w:rsidP="00570B9B">
      <w:pPr>
        <w:numPr>
          <w:ilvl w:val="0"/>
          <w:numId w:val="1"/>
        </w:numPr>
      </w:pPr>
      <w:proofErr w:type="spellStart"/>
      <w:r w:rsidRPr="00570B9B">
        <w:rPr>
          <w:b/>
          <w:bCs/>
        </w:rPr>
        <w:t>first_name</w:t>
      </w:r>
      <w:proofErr w:type="spellEnd"/>
      <w:r w:rsidRPr="00570B9B">
        <w:br/>
        <w:t>The customer's given name. It helps personalize interactions and serves for identification purposes in reports and dashboards.</w:t>
      </w:r>
    </w:p>
    <w:p w14:paraId="5F14DEA9" w14:textId="77777777" w:rsidR="00570B9B" w:rsidRPr="00570B9B" w:rsidRDefault="00570B9B" w:rsidP="00570B9B">
      <w:pPr>
        <w:numPr>
          <w:ilvl w:val="0"/>
          <w:numId w:val="1"/>
        </w:numPr>
      </w:pPr>
      <w:proofErr w:type="spellStart"/>
      <w:r w:rsidRPr="00570B9B">
        <w:rPr>
          <w:b/>
          <w:bCs/>
        </w:rPr>
        <w:t>last_name</w:t>
      </w:r>
      <w:proofErr w:type="spellEnd"/>
      <w:r w:rsidRPr="00570B9B">
        <w:br/>
        <w:t>The customer's family name. Used together with the first name for complete identification and record-keeping.</w:t>
      </w:r>
    </w:p>
    <w:p w14:paraId="3EAEEBF6" w14:textId="77777777" w:rsidR="00570B9B" w:rsidRPr="00570B9B" w:rsidRDefault="00570B9B" w:rsidP="00570B9B">
      <w:pPr>
        <w:numPr>
          <w:ilvl w:val="0"/>
          <w:numId w:val="1"/>
        </w:numPr>
      </w:pPr>
      <w:r w:rsidRPr="00570B9B">
        <w:rPr>
          <w:b/>
          <w:bCs/>
        </w:rPr>
        <w:t>age</w:t>
      </w:r>
      <w:r w:rsidRPr="00570B9B">
        <w:br/>
        <w:t>The customer's age at the time of data generation. Useful for segmentation, risk analysis, and demographic reporting.</w:t>
      </w:r>
    </w:p>
    <w:p w14:paraId="579F0BCA" w14:textId="77777777" w:rsidR="00570B9B" w:rsidRPr="00570B9B" w:rsidRDefault="00570B9B" w:rsidP="00570B9B">
      <w:pPr>
        <w:numPr>
          <w:ilvl w:val="0"/>
          <w:numId w:val="1"/>
        </w:numPr>
      </w:pPr>
      <w:r w:rsidRPr="00570B9B">
        <w:rPr>
          <w:b/>
          <w:bCs/>
        </w:rPr>
        <w:t>gender</w:t>
      </w:r>
      <w:r w:rsidRPr="00570B9B">
        <w:br/>
        <w:t>The customer’s gender (e.g., 'M' or 'F'). This can be leveraged for demographic breakdowns and trend analysis.</w:t>
      </w:r>
    </w:p>
    <w:p w14:paraId="0B9432E8" w14:textId="77777777" w:rsidR="00570B9B" w:rsidRPr="00570B9B" w:rsidRDefault="00570B9B" w:rsidP="00570B9B">
      <w:pPr>
        <w:numPr>
          <w:ilvl w:val="0"/>
          <w:numId w:val="1"/>
        </w:numPr>
      </w:pPr>
      <w:r w:rsidRPr="00570B9B">
        <w:rPr>
          <w:b/>
          <w:bCs/>
        </w:rPr>
        <w:t>region</w:t>
      </w:r>
      <w:r w:rsidRPr="00570B9B">
        <w:br/>
        <w:t>The geographic location where the customer resides. In our case, it represents a county in Kenya—with a higher probability for major urban counties (Nairobi, Mombasa, Kisumu, Eldoret, Nakuru) and a smaller chance for other counties. This field is key for location-based segmentation and regional analysis.</w:t>
      </w:r>
    </w:p>
    <w:p w14:paraId="4F719EAF" w14:textId="77777777" w:rsidR="00570B9B" w:rsidRPr="00570B9B" w:rsidRDefault="00570B9B" w:rsidP="00570B9B">
      <w:pPr>
        <w:numPr>
          <w:ilvl w:val="0"/>
          <w:numId w:val="1"/>
        </w:numPr>
      </w:pPr>
      <w:proofErr w:type="spellStart"/>
      <w:r w:rsidRPr="00570B9B">
        <w:rPr>
          <w:b/>
          <w:bCs/>
        </w:rPr>
        <w:t>vip_status</w:t>
      </w:r>
      <w:proofErr w:type="spellEnd"/>
      <w:r w:rsidRPr="00570B9B">
        <w:br/>
        <w:t xml:space="preserve">A </w:t>
      </w:r>
      <w:proofErr w:type="spellStart"/>
      <w:r w:rsidRPr="00570B9B">
        <w:t>boolean</w:t>
      </w:r>
      <w:proofErr w:type="spellEnd"/>
      <w:r w:rsidRPr="00570B9B">
        <w:t xml:space="preserve"> flag indicating if the customer is considered a VIP. This could affect prioritization in service, eligibility for premium services, or targeted marketing strategies.</w:t>
      </w:r>
    </w:p>
    <w:p w14:paraId="54E18673" w14:textId="77777777" w:rsidR="00570B9B" w:rsidRPr="00570B9B" w:rsidRDefault="00570B9B" w:rsidP="00570B9B">
      <w:r w:rsidRPr="00570B9B">
        <w:pict w14:anchorId="3E2A0719">
          <v:rect id="_x0000_i1043" style="width:0;height:1.5pt" o:hralign="center" o:hrstd="t" o:hr="t" fillcolor="#a0a0a0" stroked="f"/>
        </w:pict>
      </w:r>
    </w:p>
    <w:p w14:paraId="6AEFD2AD" w14:textId="77777777" w:rsidR="00570B9B" w:rsidRPr="00570B9B" w:rsidRDefault="00570B9B" w:rsidP="00570B9B">
      <w:pPr>
        <w:rPr>
          <w:b/>
          <w:bCs/>
        </w:rPr>
      </w:pPr>
      <w:r w:rsidRPr="00570B9B">
        <w:rPr>
          <w:b/>
          <w:bCs/>
        </w:rPr>
        <w:t>Policies Table</w:t>
      </w:r>
    </w:p>
    <w:p w14:paraId="0D721C14" w14:textId="77777777" w:rsidR="00570B9B" w:rsidRPr="00570B9B" w:rsidRDefault="00570B9B" w:rsidP="00570B9B">
      <w:pPr>
        <w:numPr>
          <w:ilvl w:val="0"/>
          <w:numId w:val="2"/>
        </w:numPr>
      </w:pPr>
      <w:proofErr w:type="spellStart"/>
      <w:r w:rsidRPr="00570B9B">
        <w:rPr>
          <w:b/>
          <w:bCs/>
        </w:rPr>
        <w:t>policy_id</w:t>
      </w:r>
      <w:proofErr w:type="spellEnd"/>
      <w:r w:rsidRPr="00570B9B">
        <w:br/>
        <w:t>A unique identifier for each insurance policy. This ID differentiates individual policies and is crucial for linking policy records with claims and communications.</w:t>
      </w:r>
    </w:p>
    <w:p w14:paraId="6DABEE06" w14:textId="77777777" w:rsidR="00570B9B" w:rsidRPr="00570B9B" w:rsidRDefault="00570B9B" w:rsidP="00570B9B">
      <w:pPr>
        <w:numPr>
          <w:ilvl w:val="0"/>
          <w:numId w:val="2"/>
        </w:numPr>
      </w:pPr>
      <w:proofErr w:type="spellStart"/>
      <w:r w:rsidRPr="00570B9B">
        <w:rPr>
          <w:b/>
          <w:bCs/>
        </w:rPr>
        <w:t>customer_id</w:t>
      </w:r>
      <w:proofErr w:type="spellEnd"/>
      <w:r w:rsidRPr="00570B9B">
        <w:br/>
        <w:t>The identifier of the customer who owns the policy. It connects the policy back to the corresponding customer in the Customers table.</w:t>
      </w:r>
    </w:p>
    <w:p w14:paraId="77D7564F" w14:textId="77777777" w:rsidR="00570B9B" w:rsidRPr="00570B9B" w:rsidRDefault="00570B9B" w:rsidP="00570B9B">
      <w:pPr>
        <w:numPr>
          <w:ilvl w:val="0"/>
          <w:numId w:val="2"/>
        </w:numPr>
      </w:pPr>
      <w:proofErr w:type="spellStart"/>
      <w:r w:rsidRPr="00570B9B">
        <w:rPr>
          <w:b/>
          <w:bCs/>
        </w:rPr>
        <w:lastRenderedPageBreak/>
        <w:t>policy_type</w:t>
      </w:r>
      <w:proofErr w:type="spellEnd"/>
      <w:r w:rsidRPr="00570B9B">
        <w:br/>
        <w:t>The type of insurance policy (for example, Health, Motor, or Life). This column helps categorize policies and tailor analysis and reporting to specific segments.</w:t>
      </w:r>
    </w:p>
    <w:p w14:paraId="1B1717E7" w14:textId="77777777" w:rsidR="00570B9B" w:rsidRPr="00570B9B" w:rsidRDefault="00570B9B" w:rsidP="00570B9B">
      <w:pPr>
        <w:numPr>
          <w:ilvl w:val="0"/>
          <w:numId w:val="2"/>
        </w:numPr>
      </w:pPr>
      <w:r w:rsidRPr="00570B9B">
        <w:rPr>
          <w:b/>
          <w:bCs/>
        </w:rPr>
        <w:t>premium</w:t>
      </w:r>
      <w:r w:rsidRPr="00570B9B">
        <w:br/>
        <w:t>The amount that the customer pays for the policy (could be monthly, yearly, etc.). It’s important for revenue calculations and risk assessments.</w:t>
      </w:r>
    </w:p>
    <w:p w14:paraId="5FFCAE7D" w14:textId="77777777" w:rsidR="00570B9B" w:rsidRPr="00570B9B" w:rsidRDefault="00570B9B" w:rsidP="00570B9B">
      <w:pPr>
        <w:numPr>
          <w:ilvl w:val="0"/>
          <w:numId w:val="2"/>
        </w:numPr>
      </w:pPr>
      <w:proofErr w:type="spellStart"/>
      <w:r w:rsidRPr="00570B9B">
        <w:rPr>
          <w:b/>
          <w:bCs/>
        </w:rPr>
        <w:t>sum_insured</w:t>
      </w:r>
      <w:proofErr w:type="spellEnd"/>
      <w:r w:rsidRPr="00570B9B">
        <w:br/>
        <w:t>The total coverage amount provided by the policy. It indicates the maximum financial liability of the insurance provider in case of a claim and is used in premium and risk calculations.</w:t>
      </w:r>
    </w:p>
    <w:p w14:paraId="7BBEECBD" w14:textId="77777777" w:rsidR="00570B9B" w:rsidRPr="00570B9B" w:rsidRDefault="00570B9B" w:rsidP="00570B9B">
      <w:pPr>
        <w:numPr>
          <w:ilvl w:val="0"/>
          <w:numId w:val="2"/>
        </w:numPr>
      </w:pPr>
      <w:proofErr w:type="spellStart"/>
      <w:r w:rsidRPr="00570B9B">
        <w:rPr>
          <w:b/>
          <w:bCs/>
        </w:rPr>
        <w:t>start_date</w:t>
      </w:r>
      <w:proofErr w:type="spellEnd"/>
      <w:r w:rsidRPr="00570B9B">
        <w:br/>
        <w:t>The effective date when the policy begins. This helps in tracking policy durations, renewal dates, and eligibility periods for claims.</w:t>
      </w:r>
    </w:p>
    <w:p w14:paraId="668D0E1C" w14:textId="77777777" w:rsidR="00570B9B" w:rsidRPr="00570B9B" w:rsidRDefault="00570B9B" w:rsidP="00570B9B">
      <w:pPr>
        <w:numPr>
          <w:ilvl w:val="0"/>
          <w:numId w:val="2"/>
        </w:numPr>
      </w:pPr>
      <w:proofErr w:type="spellStart"/>
      <w:r w:rsidRPr="00570B9B">
        <w:rPr>
          <w:b/>
          <w:bCs/>
        </w:rPr>
        <w:t>end_date</w:t>
      </w:r>
      <w:proofErr w:type="spellEnd"/>
      <w:r w:rsidRPr="00570B9B">
        <w:br/>
        <w:t xml:space="preserve">The date when the policy expires. Together with the </w:t>
      </w:r>
      <w:proofErr w:type="spellStart"/>
      <w:r w:rsidRPr="00570B9B">
        <w:t>start_date</w:t>
      </w:r>
      <w:proofErr w:type="spellEnd"/>
      <w:r w:rsidRPr="00570B9B">
        <w:t>, it defines the policy’s active period and can be used to trigger renewals or expirations in analyses.</w:t>
      </w:r>
    </w:p>
    <w:p w14:paraId="4C634753" w14:textId="77777777" w:rsidR="00570B9B" w:rsidRPr="00570B9B" w:rsidRDefault="00570B9B" w:rsidP="00570B9B">
      <w:r w:rsidRPr="00570B9B">
        <w:pict w14:anchorId="6D5F2677">
          <v:rect id="_x0000_i1044" style="width:0;height:1.5pt" o:hralign="center" o:hrstd="t" o:hr="t" fillcolor="#a0a0a0" stroked="f"/>
        </w:pict>
      </w:r>
    </w:p>
    <w:p w14:paraId="17B41E5C" w14:textId="77777777" w:rsidR="00570B9B" w:rsidRPr="00570B9B" w:rsidRDefault="00570B9B" w:rsidP="00570B9B">
      <w:pPr>
        <w:rPr>
          <w:b/>
          <w:bCs/>
        </w:rPr>
      </w:pPr>
      <w:r w:rsidRPr="00570B9B">
        <w:rPr>
          <w:b/>
          <w:bCs/>
        </w:rPr>
        <w:t>Claims Table</w:t>
      </w:r>
    </w:p>
    <w:p w14:paraId="73FD75C7" w14:textId="77777777" w:rsidR="00570B9B" w:rsidRPr="00570B9B" w:rsidRDefault="00570B9B" w:rsidP="00570B9B">
      <w:pPr>
        <w:numPr>
          <w:ilvl w:val="0"/>
          <w:numId w:val="3"/>
        </w:numPr>
      </w:pPr>
      <w:proofErr w:type="spellStart"/>
      <w:r w:rsidRPr="00570B9B">
        <w:rPr>
          <w:b/>
          <w:bCs/>
        </w:rPr>
        <w:t>claim_id</w:t>
      </w:r>
      <w:proofErr w:type="spellEnd"/>
      <w:r w:rsidRPr="00570B9B">
        <w:br/>
        <w:t>A unique identifier for each claim record. It distinguishes each claim filed against a policy.</w:t>
      </w:r>
    </w:p>
    <w:p w14:paraId="5D9C42A3" w14:textId="77777777" w:rsidR="00570B9B" w:rsidRPr="00570B9B" w:rsidRDefault="00570B9B" w:rsidP="00570B9B">
      <w:pPr>
        <w:numPr>
          <w:ilvl w:val="0"/>
          <w:numId w:val="3"/>
        </w:numPr>
      </w:pPr>
      <w:proofErr w:type="spellStart"/>
      <w:r w:rsidRPr="00570B9B">
        <w:rPr>
          <w:b/>
          <w:bCs/>
        </w:rPr>
        <w:t>policy_id</w:t>
      </w:r>
      <w:proofErr w:type="spellEnd"/>
      <w:r w:rsidRPr="00570B9B">
        <w:br/>
        <w:t>The identifier of the policy associated with the claim. This links a claim directly to the policy it’s filed under.</w:t>
      </w:r>
    </w:p>
    <w:p w14:paraId="4EB53E0E" w14:textId="77777777" w:rsidR="00570B9B" w:rsidRPr="00570B9B" w:rsidRDefault="00570B9B" w:rsidP="00570B9B">
      <w:pPr>
        <w:numPr>
          <w:ilvl w:val="0"/>
          <w:numId w:val="3"/>
        </w:numPr>
      </w:pPr>
      <w:proofErr w:type="spellStart"/>
      <w:r w:rsidRPr="00570B9B">
        <w:rPr>
          <w:b/>
          <w:bCs/>
        </w:rPr>
        <w:t>customer_id</w:t>
      </w:r>
      <w:proofErr w:type="spellEnd"/>
      <w:r w:rsidRPr="00570B9B">
        <w:br/>
        <w:t>The identifier of the customer who filed the claim. This direct linkage helps streamline customer-level analyses without always having to traverse through the policy.</w:t>
      </w:r>
    </w:p>
    <w:p w14:paraId="1A1A8CEF" w14:textId="77777777" w:rsidR="00570B9B" w:rsidRPr="00570B9B" w:rsidRDefault="00570B9B" w:rsidP="00570B9B">
      <w:pPr>
        <w:numPr>
          <w:ilvl w:val="0"/>
          <w:numId w:val="3"/>
        </w:numPr>
      </w:pPr>
      <w:proofErr w:type="spellStart"/>
      <w:r w:rsidRPr="00570B9B">
        <w:rPr>
          <w:b/>
          <w:bCs/>
        </w:rPr>
        <w:t>claim_date</w:t>
      </w:r>
      <w:proofErr w:type="spellEnd"/>
      <w:r w:rsidRPr="00570B9B">
        <w:br/>
        <w:t>The date on which the claim was filed. It’s used to track claim trends over time and assess policy performance.</w:t>
      </w:r>
    </w:p>
    <w:p w14:paraId="079D6B3E" w14:textId="77777777" w:rsidR="00570B9B" w:rsidRPr="00570B9B" w:rsidRDefault="00570B9B" w:rsidP="00570B9B">
      <w:pPr>
        <w:numPr>
          <w:ilvl w:val="0"/>
          <w:numId w:val="3"/>
        </w:numPr>
      </w:pPr>
      <w:proofErr w:type="spellStart"/>
      <w:r w:rsidRPr="00570B9B">
        <w:rPr>
          <w:b/>
          <w:bCs/>
        </w:rPr>
        <w:lastRenderedPageBreak/>
        <w:t>claim_amount</w:t>
      </w:r>
      <w:proofErr w:type="spellEnd"/>
      <w:r w:rsidRPr="00570B9B">
        <w:br/>
        <w:t>The monetary value being claimed. It is a key metric for assessing the financial impact of claims and managing risk.</w:t>
      </w:r>
    </w:p>
    <w:p w14:paraId="3D27E8C3" w14:textId="77777777" w:rsidR="00570B9B" w:rsidRPr="00570B9B" w:rsidRDefault="00570B9B" w:rsidP="00570B9B">
      <w:pPr>
        <w:numPr>
          <w:ilvl w:val="0"/>
          <w:numId w:val="3"/>
        </w:numPr>
      </w:pPr>
      <w:proofErr w:type="spellStart"/>
      <w:r w:rsidRPr="00570B9B">
        <w:rPr>
          <w:b/>
          <w:bCs/>
        </w:rPr>
        <w:t>claim_status</w:t>
      </w:r>
      <w:proofErr w:type="spellEnd"/>
      <w:r w:rsidRPr="00570B9B">
        <w:br/>
        <w:t xml:space="preserve">The </w:t>
      </w:r>
      <w:proofErr w:type="gramStart"/>
      <w:r w:rsidRPr="00570B9B">
        <w:t>current status</w:t>
      </w:r>
      <w:proofErr w:type="gramEnd"/>
      <w:r w:rsidRPr="00570B9B">
        <w:t xml:space="preserve"> of the claim, such as Approved, Rejected, or Pending. This column helps track the progress and resolution of claims, which is critical for operational and customer service performance.</w:t>
      </w:r>
    </w:p>
    <w:p w14:paraId="3F19665E" w14:textId="77777777" w:rsidR="00570B9B" w:rsidRPr="00570B9B" w:rsidRDefault="00570B9B" w:rsidP="00570B9B">
      <w:r w:rsidRPr="00570B9B">
        <w:pict w14:anchorId="7653A202">
          <v:rect id="_x0000_i1045" style="width:0;height:1.5pt" o:hralign="center" o:hrstd="t" o:hr="t" fillcolor="#a0a0a0" stroked="f"/>
        </w:pict>
      </w:r>
    </w:p>
    <w:p w14:paraId="4C7902B5" w14:textId="77777777" w:rsidR="00570B9B" w:rsidRPr="00570B9B" w:rsidRDefault="00570B9B" w:rsidP="00570B9B">
      <w:pPr>
        <w:rPr>
          <w:b/>
          <w:bCs/>
        </w:rPr>
      </w:pPr>
      <w:r w:rsidRPr="00570B9B">
        <w:rPr>
          <w:b/>
          <w:bCs/>
        </w:rPr>
        <w:t>Communications Table</w:t>
      </w:r>
    </w:p>
    <w:p w14:paraId="5969BC6F" w14:textId="77777777" w:rsidR="00570B9B" w:rsidRPr="00570B9B" w:rsidRDefault="00570B9B" w:rsidP="00570B9B">
      <w:pPr>
        <w:numPr>
          <w:ilvl w:val="0"/>
          <w:numId w:val="4"/>
        </w:numPr>
      </w:pPr>
      <w:proofErr w:type="spellStart"/>
      <w:r w:rsidRPr="00570B9B">
        <w:rPr>
          <w:b/>
          <w:bCs/>
        </w:rPr>
        <w:t>communication_id</w:t>
      </w:r>
      <w:proofErr w:type="spellEnd"/>
      <w:r w:rsidRPr="00570B9B">
        <w:br/>
        <w:t>A unique identifier for each communication record. This field is used to track individual interactions between the customer and the insurer.</w:t>
      </w:r>
    </w:p>
    <w:p w14:paraId="486ED0A1" w14:textId="77777777" w:rsidR="00570B9B" w:rsidRPr="00570B9B" w:rsidRDefault="00570B9B" w:rsidP="00570B9B">
      <w:pPr>
        <w:numPr>
          <w:ilvl w:val="0"/>
          <w:numId w:val="4"/>
        </w:numPr>
      </w:pPr>
      <w:proofErr w:type="spellStart"/>
      <w:r w:rsidRPr="00570B9B">
        <w:rPr>
          <w:b/>
          <w:bCs/>
        </w:rPr>
        <w:t>customer_id</w:t>
      </w:r>
      <w:proofErr w:type="spellEnd"/>
      <w:r w:rsidRPr="00570B9B">
        <w:br/>
        <w:t>The identifier of the customer who initiated the communication. It links the communication record back to the customer, enabling a comprehensive view of all customer interactions.</w:t>
      </w:r>
    </w:p>
    <w:p w14:paraId="5E469650" w14:textId="77777777" w:rsidR="00570B9B" w:rsidRPr="00570B9B" w:rsidRDefault="00570B9B" w:rsidP="00570B9B">
      <w:pPr>
        <w:numPr>
          <w:ilvl w:val="0"/>
          <w:numId w:val="4"/>
        </w:numPr>
      </w:pPr>
      <w:r w:rsidRPr="00570B9B">
        <w:rPr>
          <w:b/>
          <w:bCs/>
        </w:rPr>
        <w:t>timestamp</w:t>
      </w:r>
      <w:r w:rsidRPr="00570B9B">
        <w:br/>
        <w:t>The date and time when the communication occurred. This is vital for time-series analysis, measuring response times, and tracking communication history.</w:t>
      </w:r>
    </w:p>
    <w:p w14:paraId="5501757F" w14:textId="77777777" w:rsidR="00570B9B" w:rsidRPr="00570B9B" w:rsidRDefault="00570B9B" w:rsidP="00570B9B">
      <w:pPr>
        <w:numPr>
          <w:ilvl w:val="0"/>
          <w:numId w:val="4"/>
        </w:numPr>
      </w:pPr>
      <w:r w:rsidRPr="00570B9B">
        <w:rPr>
          <w:b/>
          <w:bCs/>
        </w:rPr>
        <w:t>channel</w:t>
      </w:r>
      <w:r w:rsidRPr="00570B9B">
        <w:br/>
        <w:t xml:space="preserve">The medium through which the communication took place (e.g., Phone, Email, In-Person, Chatbot, </w:t>
      </w:r>
      <w:proofErr w:type="gramStart"/>
      <w:r w:rsidRPr="00570B9B">
        <w:t>Social Media</w:t>
      </w:r>
      <w:proofErr w:type="gramEnd"/>
      <w:r w:rsidRPr="00570B9B">
        <w:t xml:space="preserve">). This helps </w:t>
      </w:r>
      <w:proofErr w:type="gramStart"/>
      <w:r w:rsidRPr="00570B9B">
        <w:t>in</w:t>
      </w:r>
      <w:proofErr w:type="gramEnd"/>
      <w:r w:rsidRPr="00570B9B">
        <w:t xml:space="preserve"> understanding and analyzing customer preferences for communication channels.</w:t>
      </w:r>
    </w:p>
    <w:p w14:paraId="34055B56" w14:textId="77777777" w:rsidR="00570B9B" w:rsidRPr="00570B9B" w:rsidRDefault="00570B9B" w:rsidP="00570B9B">
      <w:pPr>
        <w:numPr>
          <w:ilvl w:val="0"/>
          <w:numId w:val="4"/>
        </w:numPr>
      </w:pPr>
      <w:proofErr w:type="spellStart"/>
      <w:r w:rsidRPr="00570B9B">
        <w:rPr>
          <w:b/>
          <w:bCs/>
        </w:rPr>
        <w:t>reason_category</w:t>
      </w:r>
      <w:proofErr w:type="spellEnd"/>
      <w:r w:rsidRPr="00570B9B">
        <w:br/>
        <w:t>The broad category that defines the purpose of the communication. Examples include:</w:t>
      </w:r>
    </w:p>
    <w:p w14:paraId="4C8DAFAF" w14:textId="77777777" w:rsidR="00570B9B" w:rsidRPr="00570B9B" w:rsidRDefault="00570B9B" w:rsidP="00570B9B">
      <w:pPr>
        <w:numPr>
          <w:ilvl w:val="1"/>
          <w:numId w:val="4"/>
        </w:numPr>
      </w:pPr>
      <w:r w:rsidRPr="00570B9B">
        <w:rPr>
          <w:b/>
          <w:bCs/>
        </w:rPr>
        <w:t>Complaint</w:t>
      </w:r>
      <w:r w:rsidRPr="00570B9B">
        <w:t>: Issues or dissatisfaction expressed by the customer.</w:t>
      </w:r>
    </w:p>
    <w:p w14:paraId="7299A450" w14:textId="77777777" w:rsidR="00570B9B" w:rsidRPr="00570B9B" w:rsidRDefault="00570B9B" w:rsidP="00570B9B">
      <w:pPr>
        <w:numPr>
          <w:ilvl w:val="1"/>
          <w:numId w:val="4"/>
        </w:numPr>
      </w:pPr>
      <w:r w:rsidRPr="00570B9B">
        <w:rPr>
          <w:b/>
          <w:bCs/>
        </w:rPr>
        <w:t>Feedback</w:t>
      </w:r>
      <w:r w:rsidRPr="00570B9B">
        <w:t>: Suggestions, compliments, or general comments about service or products.</w:t>
      </w:r>
    </w:p>
    <w:p w14:paraId="0B4185CE" w14:textId="77777777" w:rsidR="00570B9B" w:rsidRPr="00570B9B" w:rsidRDefault="00570B9B" w:rsidP="00570B9B">
      <w:pPr>
        <w:numPr>
          <w:ilvl w:val="1"/>
          <w:numId w:val="4"/>
        </w:numPr>
      </w:pPr>
      <w:r w:rsidRPr="00570B9B">
        <w:rPr>
          <w:b/>
          <w:bCs/>
        </w:rPr>
        <w:t>Call Log</w:t>
      </w:r>
      <w:r w:rsidRPr="00570B9B">
        <w:t>: Interactions that mimic the conversational or transactional nature of a phone call—even if conducted via a Chatbot, for instance.</w:t>
      </w:r>
    </w:p>
    <w:p w14:paraId="6BB6E34F" w14:textId="77777777" w:rsidR="00570B9B" w:rsidRPr="00570B9B" w:rsidRDefault="00570B9B" w:rsidP="00570B9B">
      <w:r w:rsidRPr="00570B9B">
        <w:lastRenderedPageBreak/>
        <w:t>Using “Call Log” for a Chatbot interaction recognizes that many chatbot exchanges resemble traditional call logs in that they are quick, transactional interactions.</w:t>
      </w:r>
    </w:p>
    <w:p w14:paraId="623B45BC" w14:textId="77777777" w:rsidR="00570B9B" w:rsidRPr="00570B9B" w:rsidRDefault="00570B9B" w:rsidP="00570B9B">
      <w:pPr>
        <w:numPr>
          <w:ilvl w:val="0"/>
          <w:numId w:val="4"/>
        </w:numPr>
      </w:pPr>
      <w:proofErr w:type="spellStart"/>
      <w:r w:rsidRPr="00570B9B">
        <w:rPr>
          <w:b/>
          <w:bCs/>
        </w:rPr>
        <w:t>message_text</w:t>
      </w:r>
      <w:proofErr w:type="spellEnd"/>
      <w:r w:rsidRPr="00570B9B">
        <w:br/>
        <w:t xml:space="preserve">A short descriptive text capturing the essence of </w:t>
      </w:r>
      <w:proofErr w:type="gramStart"/>
      <w:r w:rsidRPr="00570B9B">
        <w:t>the communication</w:t>
      </w:r>
      <w:proofErr w:type="gramEnd"/>
      <w:r w:rsidRPr="00570B9B">
        <w:t>. It might include details like the nature of the complaint or the subject of the inquiry, which could be later used for sentiment analysis or natural language processing.</w:t>
      </w:r>
    </w:p>
    <w:p w14:paraId="16EF16D7" w14:textId="77777777" w:rsidR="00570B9B" w:rsidRPr="00570B9B" w:rsidRDefault="00570B9B" w:rsidP="00570B9B">
      <w:pPr>
        <w:numPr>
          <w:ilvl w:val="0"/>
          <w:numId w:val="4"/>
        </w:numPr>
      </w:pPr>
      <w:r w:rsidRPr="00570B9B">
        <w:rPr>
          <w:b/>
          <w:bCs/>
        </w:rPr>
        <w:t>sentiment</w:t>
      </w:r>
      <w:r w:rsidRPr="00570B9B">
        <w:br/>
        <w:t xml:space="preserve">A basic sentiment indicator (e.g., Positive, Neutral, Negative) assigned to the </w:t>
      </w:r>
      <w:proofErr w:type="spellStart"/>
      <w:r w:rsidRPr="00570B9B">
        <w:t>message_text</w:t>
      </w:r>
      <w:proofErr w:type="spellEnd"/>
      <w:r w:rsidRPr="00570B9B">
        <w:t>. Although generated randomly for our synthetic dataset, this field would ideally come from an NLP sentiment analysis in a production environment.</w:t>
      </w:r>
    </w:p>
    <w:p w14:paraId="6D4BEBE7" w14:textId="77777777" w:rsidR="00570B9B" w:rsidRPr="00570B9B" w:rsidRDefault="00570B9B" w:rsidP="00570B9B">
      <w:pPr>
        <w:numPr>
          <w:ilvl w:val="0"/>
          <w:numId w:val="4"/>
        </w:numPr>
      </w:pPr>
      <w:r w:rsidRPr="00570B9B">
        <w:rPr>
          <w:b/>
          <w:bCs/>
        </w:rPr>
        <w:t>outcome</w:t>
      </w:r>
      <w:r w:rsidRPr="00570B9B">
        <w:br/>
        <w:t>The result or resolution of the communication (such as Resolved, Escalated, Pending Info, or Acknowledged). This indicates how the issue was addressed and helps measure customer satisfaction and service efficiency.</w:t>
      </w:r>
    </w:p>
    <w:p w14:paraId="14A5E6CB" w14:textId="77777777" w:rsidR="00570B9B" w:rsidRPr="00570B9B" w:rsidRDefault="00570B9B" w:rsidP="00570B9B">
      <w:pPr>
        <w:numPr>
          <w:ilvl w:val="0"/>
          <w:numId w:val="4"/>
        </w:numPr>
      </w:pPr>
      <w:proofErr w:type="spellStart"/>
      <w:r w:rsidRPr="00570B9B">
        <w:rPr>
          <w:b/>
          <w:bCs/>
        </w:rPr>
        <w:t>related_claim_id</w:t>
      </w:r>
      <w:proofErr w:type="spellEnd"/>
      <w:r w:rsidRPr="00570B9B">
        <w:br/>
        <w:t xml:space="preserve">An optional field that links the communication to a specific claim, if applicable. For example, if a customer files a complaint or inquiry that directly references a claim, this column captures that relationship. It’s particularly useful in scenarios where </w:t>
      </w:r>
      <w:proofErr w:type="gramStart"/>
      <w:r w:rsidRPr="00570B9B">
        <w:t>a communication</w:t>
      </w:r>
      <w:proofErr w:type="gramEnd"/>
      <w:r w:rsidRPr="00570B9B">
        <w:t xml:space="preserve"> is intended to follow up on a claim, ensuring all related interactions can be easily joined and analyzed.</w:t>
      </w:r>
    </w:p>
    <w:p w14:paraId="01C3D537" w14:textId="77777777" w:rsidR="00000B31" w:rsidRDefault="00000B31"/>
    <w:sectPr w:rsidR="0000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95530"/>
    <w:multiLevelType w:val="multilevel"/>
    <w:tmpl w:val="DA4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4221F"/>
    <w:multiLevelType w:val="multilevel"/>
    <w:tmpl w:val="5EA4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75454"/>
    <w:multiLevelType w:val="multilevel"/>
    <w:tmpl w:val="A95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B537E"/>
    <w:multiLevelType w:val="multilevel"/>
    <w:tmpl w:val="AFFC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80242">
    <w:abstractNumId w:val="1"/>
  </w:num>
  <w:num w:numId="2" w16cid:durableId="279142167">
    <w:abstractNumId w:val="0"/>
  </w:num>
  <w:num w:numId="3" w16cid:durableId="201749710">
    <w:abstractNumId w:val="2"/>
  </w:num>
  <w:num w:numId="4" w16cid:durableId="735009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9B"/>
    <w:rsid w:val="00000B31"/>
    <w:rsid w:val="0003116B"/>
    <w:rsid w:val="003B00C1"/>
    <w:rsid w:val="00570B9B"/>
    <w:rsid w:val="00C3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9DE48"/>
  <w15:chartTrackingRefBased/>
  <w15:docId w15:val="{C7D572D8-065F-4357-827E-A2A29EA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4826</Characters>
  <Application>Microsoft Office Word</Application>
  <DocSecurity>0</DocSecurity>
  <Lines>114</Lines>
  <Paragraphs>42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Madadi</dc:creator>
  <cp:keywords/>
  <dc:description/>
  <cp:lastModifiedBy>Jimmy Madadi</cp:lastModifiedBy>
  <cp:revision>1</cp:revision>
  <dcterms:created xsi:type="dcterms:W3CDTF">2025-03-16T08:12:00Z</dcterms:created>
  <dcterms:modified xsi:type="dcterms:W3CDTF">2025-03-16T08:13:00Z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c13e8960-c1db-44c1-b81f-1518ba9c480c</vt:lpwstr>
  </property>
</Properties>
</file>