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51</w:t>
      </w:r>
    </w:p>
    <w:p>
      <w:pPr>
        <w:pStyle w:val="Author"/>
      </w:pPr>
      <w:r>
        <w:t xml:space="preserve">Нзита</w:t>
      </w:r>
      <w:r>
        <w:t xml:space="preserve"> </w:t>
      </w:r>
      <w:r>
        <w:t xml:space="preserve">Диатезилуа</w:t>
      </w:r>
      <w:r>
        <w:t xml:space="preserve"> </w:t>
      </w:r>
      <w:r>
        <w:t xml:space="preserve">Катенди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Будем рассматривать модель конкуренции для двух фирм, производящих взаимозаменяемые товары одинакового качества и находящиеся в одной рыночной нише.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Придумайте свой пример двух конкурирующих фирм с идентичным товаром. Задайте начальные значения и известные составляющие. Постройте графики изменения объемов оборотных средств каждой фирмы. Рассмотрите два случая.</w:t>
      </w:r>
    </w:p>
    <w:p>
      <w:pPr>
        <w:pStyle w:val="Compact"/>
        <w:numPr>
          <w:ilvl w:val="0"/>
          <w:numId w:val="1001"/>
        </w:numPr>
      </w:pPr>
      <w:r>
        <w:t xml:space="preserve">Проанализируйте полученные результаты.</w:t>
      </w:r>
    </w:p>
    <w:p>
      <w:pPr>
        <w:pStyle w:val="Compact"/>
        <w:numPr>
          <w:ilvl w:val="0"/>
          <w:numId w:val="1001"/>
        </w:numPr>
      </w:pPr>
      <w:r>
        <w:t xml:space="preserve">Найдите стационарное состояние системы для первого случая.</w:t>
      </w:r>
    </w:p>
    <w:bookmarkEnd w:id="21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rPr>
          <w:b/>
          <w:bCs/>
        </w:rPr>
        <w:t xml:space="preserve">1. Модель одной фирмы</w:t>
      </w:r>
    </w:p>
    <w:p>
      <w:pPr>
        <w:pStyle w:val="BodyText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Compact"/>
        <w:numPr>
          <w:ilvl w:val="0"/>
          <w:numId w:val="1002"/>
        </w:numPr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Compact"/>
        <w:numPr>
          <w:ilvl w:val="0"/>
          <w:numId w:val="1002"/>
        </w:numPr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Compact"/>
        <w:numPr>
          <w:ilvl w:val="0"/>
          <w:numId w:val="1002"/>
        </w:numPr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Compact"/>
        <w:numPr>
          <w:ilvl w:val="0"/>
          <w:numId w:val="1002"/>
        </w:numPr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Compact"/>
        <w:numPr>
          <w:ilvl w:val="0"/>
          <w:numId w:val="1002"/>
        </w:numPr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Compact"/>
        <w:numPr>
          <w:ilvl w:val="0"/>
          <w:numId w:val="1002"/>
        </w:numPr>
      </w:pPr>
      <w:r>
        <w:t xml:space="preserve">$\~{p}$</w:t>
      </w:r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Compact"/>
        <w:numPr>
          <w:ilvl w:val="0"/>
          <w:numId w:val="1002"/>
        </w:numPr>
      </w:pP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</w:p>
    <w:p>
      <w:pPr>
        <w:pStyle w:val="Compact"/>
        <w:numPr>
          <w:ilvl w:val="0"/>
          <w:numId w:val="1002"/>
        </w:numPr>
      </w:pP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 продукции.</w:t>
      </w:r>
    </w:p>
    <w:p>
      <w:pPr>
        <w:pStyle w:val="FirstParagraph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M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M</m:t>
            </m:r>
            <m:r>
              <m:t>δ</m:t>
            </m:r>
          </m:num>
          <m:den>
            <m:r>
              <m:t>τ</m:t>
            </m:r>
          </m:den>
        </m:f>
        <m:r>
          <m:rPr>
            <m:sty m:val="p"/>
          </m:rPr>
          <m:t>+</m:t>
        </m:r>
        <m:r>
          <m:t>N</m:t>
        </m:r>
        <m:r>
          <m:t>Q</m:t>
        </m:r>
        <m:r>
          <m:t>p</m:t>
        </m:r>
        <m:r>
          <m:rPr>
            <m:sty m:val="p"/>
          </m:rPr>
          <m:t>−</m:t>
        </m:r>
        <m:r>
          <m:t>κ</m:t>
        </m:r>
      </m:oMath>
    </w:p>
    <w:p>
      <w:pPr>
        <w:pStyle w:val="BodyText"/>
      </w:pPr>
      <w:r>
        <w:rPr>
          <w:b/>
          <w:bCs/>
        </w:rPr>
        <w:t xml:space="preserve">2. Модель двух фирм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 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какимлибо иным способом.)</w:t>
      </w:r>
    </w:p>
    <w:p>
      <w:pPr>
        <w:pStyle w:val="BodyText"/>
      </w:pPr>
      <w:r>
        <w:t xml:space="preserve">Систему уравнений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Где:</w:t>
      </w:r>
    </w:p>
    <w:p>
      <w:pPr>
        <w:pStyle w:val="BodyText"/>
      </w:pP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t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p</m:t>
            </m:r>
            <m:sSubSup>
              <m:e>
                <m:r>
                  <m:rPr>
                    <m:sty m:val="p"/>
                  </m:rPr>
                  <m:t>̃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t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p</m:t>
            </m:r>
            <m:sSubSup>
              <m:e>
                <m:r>
                  <m:rPr>
                    <m:sty m:val="p"/>
                  </m:rPr>
                  <m:t>̃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t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t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p</m:t>
            </m:r>
            <m:sSubSup>
              <m:e>
                <m:r>
                  <m:rPr>
                    <m:sty m:val="p"/>
                  </m:rPr>
                  <m:t>̃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p</m:t>
            </m:r>
            <m:sSubSup>
              <m:e>
                <m:r>
                  <m:rPr>
                    <m:sty m:val="p"/>
                  </m:rPr>
                  <m:t>̃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r>
              <m:t>p</m:t>
            </m:r>
            <m:sSub>
              <m:e>
                <m:r>
                  <m:rPr>
                    <m:sty m:val="p"/>
                  </m:rPr>
                  <m:t>̃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  <m:r>
              <m:t>p</m:t>
            </m:r>
            <m:sSub>
              <m:e>
                <m:r>
                  <m:rPr>
                    <m:sty m:val="p"/>
                  </m:rPr>
                  <m:t>̃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r>
              <m:t>p</m:t>
            </m:r>
            <m:sSub>
              <m:e>
                <m:r>
                  <m:rPr>
                    <m:sty m:val="p"/>
                  </m:rPr>
                  <m:t>̃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t</m:t>
                </m:r>
              </m:e>
              <m:sub>
                <m:r>
                  <m:t>2</m:t>
                </m:r>
              </m:sub>
            </m:sSub>
            <m:r>
              <m:t>p</m:t>
            </m:r>
            <m:sSub>
              <m:e>
                <m:r>
                  <m:rPr>
                    <m:sty m:val="p"/>
                  </m:rPr>
                  <m:t>̃</m:t>
                </m:r>
              </m:e>
              <m:sub>
                <m:r>
                  <m:t>2</m:t>
                </m:r>
              </m:sub>
            </m:sSub>
          </m:den>
        </m:f>
      </m:oMath>
    </w:p>
    <w:bookmarkEnd w:id="22"/>
    <w:bookmarkStart w:id="23" w:name="теоретический-материал"/>
    <w:p>
      <w:pPr>
        <w:pStyle w:val="Heading2"/>
      </w:pPr>
      <w:r>
        <w:t xml:space="preserve">Теоретический материал</w:t>
      </w:r>
    </w:p>
    <w:p>
      <w:pPr>
        <w:pStyle w:val="FirstParagraph"/>
      </w:pPr>
      <w:r>
        <w:t xml:space="preserve">Поскольку постоянные издержки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κ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κ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пренебрежимо малы 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, задача сводится к решению данной системы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bookmarkEnd w:id="23"/>
    <w:bookmarkStart w:id="36" w:name="задача"/>
    <w:p>
      <w:pPr>
        <w:pStyle w:val="Heading2"/>
      </w:pPr>
      <w:r>
        <w:t xml:space="preserve">Задача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оборотных средств №1 (Julia)" title="" id="25" name="Picture"/>
            <a:graphic>
              <a:graphicData uri="http://schemas.openxmlformats.org/drawingml/2006/picture">
                <pic:pic>
                  <pic:nvPicPr>
                    <pic:cNvPr descr="image/image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изменения оборотных средств №1 (Julia)</w:t>
      </w:r>
    </w:p>
    <w:p>
      <w:pPr>
        <w:pStyle w:val="BodyText"/>
      </w:pPr>
      <w:r>
        <w:t xml:space="preserve">Так же построили график с помощью OpenModelica:</w:t>
      </w:r>
    </w:p>
    <w:p>
      <w:pPr>
        <w:pStyle w:val="CaptionedFigure"/>
      </w:pPr>
      <w:r>
        <w:drawing>
          <wp:inline>
            <wp:extent cx="3733800" cy="2067908"/>
            <wp:effectExtent b="0" l="0" r="0" t="0"/>
            <wp:docPr descr="График изменения оборотных средств №1 (OpenModelica)" title="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7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изменения оборотных средств №1 (OpenModelica)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0.00041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c</m:t>
                        </m:r>
                        <m:r>
                          <m:t>1</m:t>
                        </m:r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c</m:t>
                        </m:r>
                        <m:r>
                          <m:t>1</m:t>
                        </m:r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оборотных средств №2 (Julia)" title="" id="31" name="Picture"/>
            <a:graphic>
              <a:graphicData uri="http://schemas.openxmlformats.org/drawingml/2006/picture">
                <pic:pic>
                  <pic:nvPicPr>
                    <pic:cNvPr descr="image/image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изменения оборотных средств №2 (Julia)</w:t>
      </w:r>
    </w:p>
    <w:p>
      <w:pPr>
        <w:pStyle w:val="BodyText"/>
      </w:pPr>
      <w:r>
        <w:t xml:space="preserve">Так же построили график с помощью OpenModelica:</w:t>
      </w:r>
    </w:p>
    <w:p>
      <w:pPr>
        <w:pStyle w:val="CaptionedFigure"/>
      </w:pPr>
      <w:r>
        <w:drawing>
          <wp:inline>
            <wp:extent cx="3733800" cy="2055378"/>
            <wp:effectExtent b="0" l="0" r="0" t="0"/>
            <wp:docPr descr="График изменения оборотных средств №1 (OpenModelica)" title="" id="34" name="Picture"/>
            <a:graphic>
              <a:graphicData uri="http://schemas.openxmlformats.org/drawingml/2006/picture">
                <pic:pic>
                  <pic:nvPicPr>
                    <pic:cNvPr descr="image/image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5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изменения оборотных средств №1 (OpenModelica)</w:t>
      </w:r>
    </w:p>
    <w:p>
      <w:pPr>
        <w:pStyle w:val="BodyText"/>
      </w:pPr>
      <w:r>
        <w:t xml:space="preserve">В случае №1 очевидно что графики совпадают!</w:t>
      </w:r>
    </w:p>
    <w:p>
      <w:pPr>
        <w:pStyle w:val="BodyText"/>
      </w:pPr>
      <w:r>
        <w:t xml:space="preserve">В случае №1 графики похожие но не совсем совпадают!</w:t>
      </w:r>
    </w:p>
    <w:bookmarkEnd w:id="36"/>
    <w:bookmarkStart w:id="37" w:name="код-программы-julia"/>
    <w:p>
      <w:pPr>
        <w:pStyle w:val="Heading2"/>
      </w:pPr>
      <w:r>
        <w:t xml:space="preserve">Код программы (Julia)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CommentTok"/>
        </w:rPr>
        <w:t xml:space="preserve">#СЛУЧАЙ №1</w:t>
      </w:r>
      <w:r>
        <w:br/>
      </w:r>
      <w:r>
        <w:br/>
      </w:r>
      <w:r>
        <w:rPr>
          <w:rStyle w:val="NormalTok"/>
        </w:rPr>
        <w:t xml:space="preserve">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#критическая стоимость продукта</w:t>
      </w:r>
      <w:r>
        <w:br/>
      </w:r>
      <w:r>
        <w:rPr>
          <w:rStyle w:val="NormalTok"/>
        </w:rPr>
        <w:t xml:space="preserve">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36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#длительность производственного цикла фирмы 1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#себестоимость продукта у фирмы 1</w:t>
      </w:r>
      <w:r>
        <w:br/>
      </w:r>
      <w:r>
        <w:rPr>
          <w:rStyle w:val="NormalTok"/>
        </w:rPr>
        <w:t xml:space="preserve">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#длительность производственного цикла фирмы 2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#себестоимость продукта у фирмы 2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#число потребителей производимого продукта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#максимальная потребность одного человека в продукте вединицу времени</w:t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p1);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p2);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M1_0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br/>
      </w:r>
      <w:r>
        <w:rPr>
          <w:rStyle w:val="NormalTok"/>
        </w:rPr>
        <w:t xml:space="preserve">M2_0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M0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[M1_0, M2_0]; </w:t>
      </w:r>
      <w:r>
        <w:rPr>
          <w:rStyle w:val="CommentTok"/>
        </w:rPr>
        <w:t xml:space="preserve">#вектор начальных значений объема оборотных средств M1 и M2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M0, t)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"Фирма 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"Фирма 2"</w:t>
      </w:r>
      <w:r>
        <w:rPr>
          <w:rStyle w:val="NormalTok"/>
        </w:rPr>
        <w:t xml:space="preserve">],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theta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title</w:t>
      </w:r>
      <w:r>
        <w:rPr>
          <w:rStyle w:val="StringTok"/>
        </w:rPr>
        <w:t xml:space="preserve">="</w:t>
      </w:r>
      <w:r>
        <w:rPr>
          <w:rStyle w:val="NormalTok"/>
        </w:rPr>
        <w:t xml:space="preserve">Случай №</w:t>
      </w:r>
      <w:r>
        <w:rPr>
          <w:rStyle w:val="FloatTok"/>
        </w:rPr>
        <w:t xml:space="preserve">1</w:t>
      </w:r>
      <w:r>
        <w:rPr>
          <w:rStyle w:val="StringTok"/>
        </w:rPr>
        <w:t xml:space="preserve">")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"image1.png"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#СЛУЧАЙ №2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0.00041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M1_0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br/>
      </w:r>
      <w:r>
        <w:rPr>
          <w:rStyle w:val="NormalTok"/>
        </w:rPr>
        <w:t xml:space="preserve">M2_0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M0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[M1_0, M2_0]; </w:t>
      </w:r>
      <w:r>
        <w:rPr>
          <w:rStyle w:val="CommentTok"/>
        </w:rPr>
        <w:t xml:space="preserve">#вектор начальных значений объема оборотных средств M1 и M2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M0, t)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"Фирма 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"Фирма 2"</w:t>
      </w:r>
      <w:r>
        <w:rPr>
          <w:rStyle w:val="NormalTok"/>
        </w:rPr>
        <w:t xml:space="preserve">],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theta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title</w:t>
      </w:r>
      <w:r>
        <w:rPr>
          <w:rStyle w:val="StringTok"/>
        </w:rPr>
        <w:t xml:space="preserve">="</w:t>
      </w:r>
      <w:r>
        <w:rPr>
          <w:rStyle w:val="NormalTok"/>
        </w:rPr>
        <w:t xml:space="preserve">Случай №</w:t>
      </w:r>
      <w:r>
        <w:rPr>
          <w:rStyle w:val="FloatTok"/>
        </w:rPr>
        <w:t xml:space="preserve">2</w:t>
      </w:r>
      <w:r>
        <w:rPr>
          <w:rStyle w:val="StringTok"/>
        </w:rPr>
        <w:t xml:space="preserve">")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"image2.png"</w:t>
      </w:r>
      <w:r>
        <w:rPr>
          <w:rStyle w:val="NormalTok"/>
        </w:rPr>
        <w:t xml:space="preserve">)</w:t>
      </w:r>
    </w:p>
    <w:bookmarkEnd w:id="37"/>
    <w:bookmarkStart w:id="38" w:name="код-программы-openmodelica"/>
    <w:p>
      <w:pPr>
        <w:pStyle w:val="Heading2"/>
      </w:pPr>
      <w:r>
        <w:t xml:space="preserve">Код программы (OpenModelica)</w:t>
      </w:r>
    </w:p>
    <w:p>
      <w:pPr>
        <w:pStyle w:val="SourceCode"/>
      </w:pPr>
      <w:r>
        <w:br/>
      </w:r>
      <w:r>
        <w:rPr>
          <w:rStyle w:val="CommentTok"/>
        </w:rPr>
        <w:t xml:space="preserve">#СЛУЧАЙ №1</w:t>
      </w:r>
      <w:r>
        <w:br/>
      </w:r>
      <w:r>
        <w:br/>
      </w:r>
      <w:r>
        <w:rPr>
          <w:rStyle w:val="NormalTok"/>
        </w:rPr>
        <w:t xml:space="preserve">model lab8</w:t>
      </w:r>
      <w:r>
        <w:br/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M1</w:t>
      </w:r>
      <w:r>
        <w:rPr>
          <w:rStyle w:val="NormalTok"/>
        </w:rPr>
        <w:t xml:space="preserve">(start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M2</w:t>
      </w:r>
      <w:r>
        <w:rPr>
          <w:rStyle w:val="NormalTok"/>
        </w:rPr>
        <w:t xml:space="preserve">(start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критическая стоимость продукта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36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длительность производственного цикла фирмы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себестоимость продукта у фирмы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длительность производственного цикла фирмы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себестоимость продукта у фирмы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число потребителей производимого продукта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максимальная потребность одного человека в продукте вединицу времени</w:t>
      </w:r>
      <w:r>
        <w:br/>
      </w:r>
      <w:r>
        <w:br/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p1);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p2);</w:t>
      </w:r>
      <w:r>
        <w:br/>
      </w:r>
      <w:r>
        <w:br/>
      </w:r>
      <w:r>
        <w:rPr>
          <w:rStyle w:val="NormalTok"/>
        </w:rPr>
        <w:t xml:space="preserve">equation</w:t>
      </w:r>
      <w:r>
        <w:br/>
      </w:r>
      <w:r>
        <w:rPr>
          <w:rStyle w:val="FunctionTok"/>
        </w:rPr>
        <w:t xml:space="preserve">der</w:t>
      </w:r>
      <w:r>
        <w:rPr>
          <w:rStyle w:val="NormalTok"/>
        </w:rPr>
        <w:t xml:space="preserve">(M1)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0.00041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M2;</w:t>
      </w:r>
      <w:r>
        <w:br/>
      </w:r>
      <w:r>
        <w:rPr>
          <w:rStyle w:val="FunctionTok"/>
        </w:rPr>
        <w:t xml:space="preserve">der</w:t>
      </w:r>
      <w:r>
        <w:rPr>
          <w:rStyle w:val="NormalTok"/>
        </w:rPr>
        <w:t xml:space="preserve">(M2)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M2;</w:t>
      </w:r>
      <w:r>
        <w:br/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lab8;</w:t>
      </w:r>
      <w:r>
        <w:br/>
      </w:r>
      <w:r>
        <w:br/>
      </w:r>
      <w:r>
        <w:br/>
      </w:r>
      <w:r>
        <w:rPr>
          <w:rStyle w:val="CommentTok"/>
        </w:rPr>
        <w:t xml:space="preserve">#СЛУЧАЙ №2</w:t>
      </w:r>
      <w:r>
        <w:br/>
      </w:r>
      <w:r>
        <w:br/>
      </w:r>
      <w:r>
        <w:rPr>
          <w:rStyle w:val="NormalTok"/>
        </w:rPr>
        <w:t xml:space="preserve">model lab8</w:t>
      </w:r>
      <w:r>
        <w:br/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M1</w:t>
      </w:r>
      <w:r>
        <w:rPr>
          <w:rStyle w:val="NormalTok"/>
        </w:rPr>
        <w:t xml:space="preserve">(start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M2</w:t>
      </w:r>
      <w:r>
        <w:rPr>
          <w:rStyle w:val="NormalTok"/>
        </w:rPr>
        <w:t xml:space="preserve">(start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критическая стоимость продукта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36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длительность производственного цикла фирмы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себестоимость продукта у фирмы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длительность производственного цикла фирмы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себестоимость продукта у фирмы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число потребителей производимого продукта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максимальная потребность одного человека в продукте вединицу времени</w:t>
      </w:r>
      <w:r>
        <w:br/>
      </w:r>
      <w:r>
        <w:br/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p1);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p2);</w:t>
      </w:r>
      <w:r>
        <w:br/>
      </w:r>
      <w:r>
        <w:br/>
      </w:r>
      <w:r>
        <w:rPr>
          <w:rStyle w:val="NormalTok"/>
        </w:rPr>
        <w:t xml:space="preserve">equation</w:t>
      </w:r>
      <w:r>
        <w:br/>
      </w:r>
      <w:r>
        <w:rPr>
          <w:rStyle w:val="FunctionTok"/>
        </w:rPr>
        <w:t xml:space="preserve">der</w:t>
      </w:r>
      <w:r>
        <w:rPr>
          <w:rStyle w:val="NormalTok"/>
        </w:rPr>
        <w:t xml:space="preserve">(M1)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M2;</w:t>
      </w:r>
      <w:r>
        <w:br/>
      </w:r>
      <w:r>
        <w:rPr>
          <w:rStyle w:val="FunctionTok"/>
        </w:rPr>
        <w:t xml:space="preserve">der</w:t>
      </w:r>
      <w:r>
        <w:rPr>
          <w:rStyle w:val="NormalTok"/>
        </w:rPr>
        <w:t xml:space="preserve">(M2)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M2;</w:t>
      </w:r>
      <w:r>
        <w:br/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lab8;</w:t>
      </w:r>
    </w:p>
    <w:bookmarkEnd w:id="38"/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моделем двух фирм. Проверили, как работает модель в различных ситуациях, построили графики изменения оборотных средств при данных условиях.</w:t>
      </w:r>
    </w:p>
    <w:bookmarkEnd w:id="40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{#refs} :::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Нзита Диатезилуа Катенди</dc:creator>
  <dc:language>ru-RU</dc:language>
  <cp:keywords/>
  <dcterms:created xsi:type="dcterms:W3CDTF">2024-04-20T07:58:24Z</dcterms:created>
  <dcterms:modified xsi:type="dcterms:W3CDTF">2024-04-20T07:58:24Z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Цель Работы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Ход Работы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subtitle">
    <vt:lpwstr>Модель конкуренции двух фирм - Вариант 51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</Properties>
</file>