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использование Burp Suite для перехвата, изменения и изучения HTTP запросов и ответов.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— это чрезвычайно уязвимое веб-приложение PHP/MySQL</w:t>
      </w:r>
      <w:r>
        <w:t xml:space="preserve">[~@dvwa]</w:t>
      </w:r>
      <w:r>
        <w:t xml:space="preserve">. Его основная цель — помочь специалистам по безопасности проверить свои навыки и инструменты в юридической среде, помочь веб-разработчикам лучше понять процессы безопасности веб-приложений, а также помочь студентам и преподавателям узнать о безопасности веб-приложений в контролируемой среде класса.</w:t>
      </w:r>
    </w:p>
    <w:p>
      <w:pPr>
        <w:pStyle w:val="BodyText"/>
      </w:pPr>
      <w:r>
        <w:t xml:space="preserve">Цель DVWA — устранить некоторые наиболее распространенные веб-уязвимости различного уровня сложности с помощью простого и понятного интерфейса. В этом программном обеспечении имеются документированные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веб-приложения в DVWA:</w:t>
      </w:r>
    </w:p>
    <w:p>
      <w:pPr>
        <w:numPr>
          <w:ilvl w:val="0"/>
          <w:numId w:val="1001"/>
        </w:numPr>
      </w:pPr>
      <w:r>
        <w:t xml:space="preserve">Невозможно. Этот уровень должен быть защищен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</w:pPr>
      <w:r>
        <w:t xml:space="preserve">Высокий. Это расширение среднего уровня сложности с сочетанием более сложных или альтернативных плохих методов в попытке защитить код. Уязвимости не допускают такого широкого использования, как на других уровнях.</w:t>
      </w:r>
    </w:p>
    <w:p>
      <w:pPr>
        <w:numPr>
          <w:ilvl w:val="0"/>
          <w:numId w:val="1001"/>
        </w:numPr>
      </w:pPr>
      <w:r>
        <w:t xml:space="preserve">Средний. Этот уровень безопасности в первую очередь предназначен для того, чтобы дать пользователю пример плохих методов обеспечения безопасности, когда разработчик пытался обеспечить безопасность приложения, но потерпел неудачу.</w:t>
      </w:r>
    </w:p>
    <w:p>
      <w:pPr>
        <w:numPr>
          <w:ilvl w:val="0"/>
          <w:numId w:val="1001"/>
        </w:numPr>
      </w:pPr>
      <w:r>
        <w:t xml:space="preserve">Низкий – этот уровень безопасности полностью уязвим и не имеет защиты. Он призван стать примером уязвимых веб-приложений, примером плохих методов программирования и служить платформой для изучения основных методов эксплуатации.</w:t>
      </w:r>
    </w:p>
    <w:p>
      <w:pPr>
        <w:pStyle w:val="FirstParagraph"/>
      </w:pPr>
      <w:r>
        <w:t xml:space="preserve">Burp Suite — интегрированная платформа для тестирования безопасности веб-приложений в ручном и автоматическом режимах</w:t>
      </w:r>
      <w:r>
        <w:t xml:space="preserve">[~@bs]</w:t>
      </w:r>
      <w:r>
        <w:t xml:space="preserve">.</w:t>
      </w:r>
    </w:p>
    <w:p>
      <w:pPr>
        <w:pStyle w:val="BodyText"/>
      </w:pPr>
      <w:r>
        <w:t xml:space="preserve">Пакет состоит из набора утилит, включая инструменты для сбора и анализа информации, моделирования различных типов атак, перехвата запросов и ответов от сервера и т.д.</w:t>
      </w:r>
    </w:p>
    <w:p>
      <w:pPr>
        <w:numPr>
          <w:ilvl w:val="0"/>
          <w:numId w:val="1002"/>
        </w:numPr>
      </w:pPr>
      <w:r>
        <w:t xml:space="preserve">Target – создает карту сайта с подробной информацией о тестируемом приложении. Показывает, какие цели тестируются, и позволяет управлять процессом обнаружения уязвимостей.</w:t>
      </w:r>
    </w:p>
    <w:p>
      <w:pPr>
        <w:numPr>
          <w:ilvl w:val="0"/>
          <w:numId w:val="1002"/>
        </w:numPr>
      </w:pPr>
      <w:r>
        <w:t xml:space="preserve">Прокси – находится между браузером пользователя и тестируемым веб-приложением. Он перехватывает все сообщения, передаваемые по протоколу HTTP(S).</w:t>
      </w:r>
    </w:p>
    <w:p>
      <w:pPr>
        <w:numPr>
          <w:ilvl w:val="0"/>
          <w:numId w:val="1002"/>
        </w:numPr>
      </w:pPr>
      <w:r>
        <w:t xml:space="preserve">Spider – автоматически собирает данные о функциях и компонентах веб-приложения.</w:t>
      </w:r>
    </w:p>
    <w:p>
      <w:pPr>
        <w:numPr>
          <w:ilvl w:val="0"/>
          <w:numId w:val="1002"/>
        </w:numPr>
      </w:pPr>
      <w:r>
        <w:t xml:space="preserve">Clickbandit – имитирует кликджекинг-атаки, при которых поверх страницы приложения загружается невидимая страница, подготовленная злоумышленниками.</w:t>
      </w:r>
    </w:p>
    <w:p>
      <w:pPr>
        <w:pStyle w:val="FirstParagraph"/>
      </w:pPr>
      <w:r>
        <w:t xml:space="preserve">— DOM Invader — проверяет веб-приложение на уязвимость к межсайтовому скриптингу на основе DOM (на основе объектной модели документа), внедряя на страницу вредоносный код.</w:t>
      </w:r>
    </w:p>
    <w:p>
      <w:pPr>
        <w:numPr>
          <w:ilvl w:val="0"/>
          <w:numId w:val="1003"/>
        </w:numPr>
        <w:pStyle w:val="Compact"/>
      </w:pPr>
      <w:r>
        <w:t xml:space="preserve">Сканер (в профессиональной и корпоративной редакциях) — автоматически сканирует веб-приложения на наличие уязвимостей. Он также существует в бесплатной версии, но там представлено лишь описание возможностей.</w:t>
      </w:r>
    </w:p>
    <w:p>
      <w:pPr>
        <w:pStyle w:val="FirstParagraph"/>
      </w:pPr>
      <w:r>
        <w:t xml:space="preserve">Intrumer – осуществляет автоматические атаки различных типов, от перебора открытых веб-каталогов до SQL-инъекций.</w:t>
      </w:r>
    </w:p>
    <w:p>
      <w:pPr>
        <w:pStyle w:val="BodyText"/>
      </w:pPr>
      <w:r>
        <w:t xml:space="preserve">— Повторитель — утилита для ручного манипулирования и перевыпуска отдельных HTTP-запросов и анализа ответов приложений. Запрос в Повторитель можно отправить из любой другой утилиты Burp Suite.</w:t>
      </w:r>
    </w:p>
    <w:p>
      <w:pPr>
        <w:numPr>
          <w:ilvl w:val="0"/>
          <w:numId w:val="1004"/>
        </w:numPr>
        <w:pStyle w:val="Compact"/>
      </w:pPr>
      <w:r>
        <w:t xml:space="preserve">Секвенсор – анализирует качество случайности в выборке элементов данных. Его можно использовать для тестирования токенов сеанса приложения или других важных элементов данных, которые, как ожидается, будут непредсказуемыми, таких как токены защиты от CSRF, токены сброса пароля и т. д.</w:t>
      </w:r>
    </w:p>
    <w:p>
      <w:pPr>
        <w:pStyle w:val="FirstParagraph"/>
      </w:pPr>
      <w:r>
        <w:t xml:space="preserve">Декодер — преобразует закодированные данные в исходный формат или необработанные данные в различные хешированные и закодированные форматы. Вы можете распознавать различные форматы кодирования с помощью эвристики.</w:t>
      </w:r>
    </w:p>
    <w:p>
      <w:pPr>
        <w:pStyle w:val="BodyText"/>
      </w:pPr>
      <w:r>
        <w:t xml:space="preserve">Компаратор — обеспечивает функцию визуального сравнения различий в данных.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Intercept HTTP traffic with Burp Proxy</w:t>
      </w:r>
    </w:p>
    <w:p>
      <w:pPr>
        <w:pStyle w:val="BodyText"/>
      </w:pPr>
      <w:r>
        <w:t xml:space="preserve">Установим Burp Suit с официального сайта(рис.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1933019"/>
            <wp:effectExtent b="0" l="0" r="0" t="0"/>
            <wp:docPr descr="Установка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Откроем приложение и создадим временный проект с параметрами по умолчанию(рис.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2479302"/>
            <wp:effectExtent b="0" l="0" r="0" t="0"/>
            <wp:docPr descr="Создание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проекта</w:t>
      </w:r>
    </w:p>
    <w:p>
      <w:pPr>
        <w:pStyle w:val="CaptionedFigure"/>
      </w:pPr>
      <w:r>
        <w:drawing>
          <wp:inline>
            <wp:extent cx="3733800" cy="2506606"/>
            <wp:effectExtent b="0" l="0" r="0" t="0"/>
            <wp:docPr descr="Установка параметр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параметров</w:t>
      </w:r>
    </w:p>
    <w:p>
      <w:pPr>
        <w:pStyle w:val="BodyText"/>
      </w:pPr>
      <w:r>
        <w:t xml:space="preserve">Теперь попробуем перехватить http запрос с помощью Burp Proxy. Включим перехват, а в браузере включим прокси и укажем для него адрес локального хоста, а также установим параметр, разрешающий перехват запросов локального хоста(рис.</w:t>
      </w:r>
      <w:r>
        <w:t xml:space="preserve"> </w:t>
      </w:r>
      <w:r>
        <w:t xml:space="preserve">@fig:004</w:t>
      </w:r>
      <w:r>
        <w:t xml:space="preserve"> </w:t>
      </w:r>
      <w:r>
        <w:t xml:space="preserve">-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539742"/>
            <wp:effectExtent b="0" l="0" r="0" t="0"/>
            <wp:docPr descr="Включение Burp Proxy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Burp Proxy</w:t>
      </w:r>
    </w:p>
    <w:p>
      <w:pPr>
        <w:pStyle w:val="CaptionedFigure"/>
      </w:pPr>
      <w:r>
        <w:drawing>
          <wp:inline>
            <wp:extent cx="3733800" cy="3709267"/>
            <wp:effectExtent b="0" l="0" r="0" t="0"/>
            <wp:docPr descr="Настройка HTTP Proxy браузе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HTTP Proxy браузера</w:t>
      </w:r>
    </w:p>
    <w:p>
      <w:pPr>
        <w:pStyle w:val="CaptionedFigure"/>
      </w:pPr>
      <w:r>
        <w:drawing>
          <wp:inline>
            <wp:extent cx="3733800" cy="581204"/>
            <wp:effectExtent b="0" l="0" r="0" t="0"/>
            <wp:docPr descr="Установка флага allow_hijacking_localhos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флага allow_hijacking_localhost</w:t>
      </w:r>
    </w:p>
    <w:p>
      <w:pPr>
        <w:pStyle w:val="BodyText"/>
      </w:pPr>
      <w:r>
        <w:t xml:space="preserve">Можем увидеть первый перехваченный запрос: вход на сайт DVWA. Указаны адрес локального хоста, версия браузера, ОС устройства и другая информация(рис.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r>
        <w:drawing>
          <wp:inline>
            <wp:extent cx="3733800" cy="1052701"/>
            <wp:effectExtent b="0" l="0" r="0" t="0"/>
            <wp:docPr descr="Перехват запроса на вход на сай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Перехват запроса на вход на сайт</w:t>
      </w:r>
    </w:p>
    <w:p>
      <w:pPr>
        <w:pStyle w:val="BodyText"/>
      </w:pPr>
      <w:r>
        <w:t xml:space="preserve">Рассмотрим перехват запроса аутентификации(рис.</w:t>
      </w:r>
      <w:r>
        <w:t xml:space="preserve"> </w:t>
      </w:r>
      <w:r>
        <w:t xml:space="preserve">@fig:008</w:t>
      </w:r>
      <w:r>
        <w:t xml:space="preserve">):</w:t>
      </w:r>
    </w:p>
    <w:p>
      <w:pPr>
        <w:pStyle w:val="CaptionedFigure"/>
      </w:pPr>
      <w:r>
        <w:drawing>
          <wp:inline>
            <wp:extent cx="3733800" cy="1712989"/>
            <wp:effectExtent b="0" l="0" r="0" t="0"/>
            <wp:docPr descr="Запрос на аутентификацию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на аутентификацию</w:t>
      </w:r>
    </w:p>
    <w:p>
      <w:pPr>
        <w:pStyle w:val="BodyText"/>
      </w:pPr>
      <w:r>
        <w:t xml:space="preserve">Здесь дополнительно указываются куки запроса, а также выдается сам запрос с указанием введенного имени пользователя и пароля.</w:t>
      </w:r>
    </w:p>
    <w:p>
      <w:pPr>
        <w:pStyle w:val="BodyText"/>
      </w:pPr>
      <w:r>
        <w:t xml:space="preserve">Кроме того уже совершенный запрос можно отпправить на повтор для того чтобы изучить ответы(рис.</w:t>
      </w:r>
      <w:r>
        <w:t xml:space="preserve"> </w:t>
      </w:r>
      <w:r>
        <w:t xml:space="preserve">@fig:009</w:t>
      </w:r>
      <w:r>
        <w:t xml:space="preserve">):</w:t>
      </w:r>
    </w:p>
    <w:p>
      <w:pPr>
        <w:pStyle w:val="CaptionedFigure"/>
      </w:pPr>
      <w:r>
        <w:drawing>
          <wp:inline>
            <wp:extent cx="3733800" cy="941648"/>
            <wp:effectExtent b="0" l="0" r="0" t="0"/>
            <wp:docPr descr="Функция повторения запрос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повторения запроса</w:t>
      </w:r>
    </w:p>
    <w:p>
      <w:pPr>
        <w:pStyle w:val="BodyText"/>
      </w:pPr>
      <w:r>
        <w:t xml:space="preserve">В запросах можно изменять вводимую нформацию и сравнивать ответы(рис.</w:t>
      </w:r>
      <w:r>
        <w:t xml:space="preserve"> </w:t>
      </w:r>
      <w:r>
        <w:t xml:space="preserve">@fig:010</w:t>
      </w:r>
      <w:r>
        <w:t xml:space="preserve">):</w:t>
      </w:r>
    </w:p>
    <w:p>
      <w:pPr>
        <w:pStyle w:val="CaptionedFigure"/>
      </w:pPr>
      <w:r>
        <w:drawing>
          <wp:inline>
            <wp:extent cx="3733800" cy="1868089"/>
            <wp:effectExtent b="0" l="0" r="0" t="0"/>
            <wp:docPr descr="Изучение ответа на запрос с функцией повторения запрос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ответа на запрос с функцией повторения запроса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на практике использовать ПО Burp Suit для перехвата, изменения и изучения HTTP запросов и ответов.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::::::</w:t>
      </w:r>
      <w:r>
        <w:t xml:space="preserve"> </w:t>
      </w:r>
      <w:r>
        <w:t xml:space="preserve">:::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2024-10-12T15:15:27Z</dcterms:created>
  <dcterms:modified xsi:type="dcterms:W3CDTF">2024-10-12T15:15:27Z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Индивидуальный проект. Этап № 5. Использование Burp Suite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