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3CF" w:rsidRPr="00B05BB5" w:rsidRDefault="007933CF" w:rsidP="002972B5">
      <w:pPr>
        <w:pStyle w:val="Niveau1-Partie11"/>
      </w:pPr>
      <w:bookmarkStart w:id="0" w:name="_Toc407484869"/>
      <w:r>
        <w:rPr>
          <w:rFonts w:eastAsia="Times"/>
        </w:rPr>
        <w:t>Annexe : composition du corps arbitral des compétitions combat</w:t>
      </w:r>
      <w:bookmarkEnd w:id="0"/>
    </w:p>
    <w:p w:rsidR="007933CF" w:rsidRPr="0077159F" w:rsidRDefault="007933CF" w:rsidP="002972B5"/>
    <w:p w:rsidR="007933CF" w:rsidRDefault="007933CF" w:rsidP="002972B5">
      <w:pPr>
        <w:pStyle w:val="TexteBase11"/>
      </w:pPr>
    </w:p>
    <w:p w:rsidR="007933CF" w:rsidRPr="007F6128" w:rsidRDefault="007933CF" w:rsidP="002972B5">
      <w:pPr>
        <w:pStyle w:val="Niveau-Alina11"/>
        <w:rPr>
          <w:color w:val="0000FF"/>
        </w:rPr>
      </w:pPr>
      <w:r w:rsidRPr="007F6128">
        <w:rPr>
          <w:color w:val="0000FF"/>
        </w:rPr>
        <w:t>1) Au niveau national</w:t>
      </w:r>
    </w:p>
    <w:p w:rsidR="007933CF" w:rsidRPr="0077159F" w:rsidRDefault="007933CF" w:rsidP="002972B5">
      <w:pPr>
        <w:pStyle w:val="Niveau-Alina11"/>
      </w:pPr>
    </w:p>
    <w:p w:rsidR="007933CF" w:rsidRPr="00B05BB5" w:rsidRDefault="007933CF" w:rsidP="002972B5">
      <w:pPr>
        <w:spacing w:after="200" w:line="276" w:lineRule="auto"/>
        <w:jc w:val="both"/>
      </w:pPr>
      <w:r w:rsidRPr="00B05BB5">
        <w:rPr>
          <w:bCs/>
        </w:rPr>
        <w:sym w:font="Wingdings" w:char="F06C"/>
      </w:r>
      <w:r w:rsidRPr="00B05BB5">
        <w:rPr>
          <w:bCs/>
        </w:rPr>
        <w:t xml:space="preserve"> </w:t>
      </w:r>
      <w:r w:rsidRPr="00B05BB5">
        <w:t xml:space="preserve">« RESPONSABLE NATIONAL DE L’ARBITRAGE SANDA » </w:t>
      </w:r>
      <w:r w:rsidRPr="00B05BB5">
        <w:rPr>
          <w:i/>
        </w:rPr>
        <w:t xml:space="preserve">(RNA SANDA) </w:t>
      </w:r>
    </w:p>
    <w:p w:rsidR="007933CF" w:rsidRPr="0077159F" w:rsidRDefault="007933CF" w:rsidP="002972B5">
      <w:pPr>
        <w:jc w:val="both"/>
      </w:pPr>
      <w:r w:rsidRPr="0077159F">
        <w:t>Nommé par la Direction Technique Nationale.</w:t>
      </w:r>
    </w:p>
    <w:p w:rsidR="007933CF" w:rsidRPr="0077159F" w:rsidRDefault="007933CF" w:rsidP="002972B5">
      <w:pPr>
        <w:jc w:val="both"/>
        <w:rPr>
          <w:b/>
        </w:rPr>
      </w:pPr>
    </w:p>
    <w:p w:rsidR="007933CF" w:rsidRPr="0077159F" w:rsidRDefault="007933CF" w:rsidP="002972B5">
      <w:pPr>
        <w:jc w:val="both"/>
      </w:pPr>
      <w:r w:rsidRPr="0077159F">
        <w:t xml:space="preserve">Pré requis : </w:t>
      </w:r>
      <w:r w:rsidRPr="0077159F">
        <w:sym w:font="Wingdings" w:char="F046"/>
      </w:r>
      <w:r w:rsidRPr="0077159F">
        <w:t xml:space="preserve"> 10 ans d’expérience en tant qu’arbitre national.</w:t>
      </w:r>
    </w:p>
    <w:p w:rsidR="007933CF" w:rsidRPr="0077159F" w:rsidRDefault="007933CF" w:rsidP="002972B5">
      <w:pPr>
        <w:jc w:val="both"/>
      </w:pPr>
      <w:r w:rsidRPr="0077159F">
        <w:t xml:space="preserve">                    </w:t>
      </w:r>
      <w:r w:rsidRPr="0077159F">
        <w:sym w:font="Wingdings" w:char="F046"/>
      </w:r>
      <w:r w:rsidRPr="0077159F">
        <w:t xml:space="preserve"> Titulaire du diplôme d’état.</w:t>
      </w:r>
    </w:p>
    <w:p w:rsidR="007933CF" w:rsidRPr="0077159F" w:rsidRDefault="007933CF" w:rsidP="002972B5">
      <w:pPr>
        <w:jc w:val="both"/>
      </w:pPr>
      <w:r w:rsidRPr="0077159F">
        <w:t xml:space="preserve">                    </w:t>
      </w:r>
      <w:r w:rsidRPr="0077159F">
        <w:sym w:font="Wingdings" w:char="F046"/>
      </w:r>
      <w:r w:rsidRPr="0077159F">
        <w:t xml:space="preserve"> Titre d’arbitre mondial « IWUF »</w:t>
      </w:r>
    </w:p>
    <w:p w:rsidR="007933CF" w:rsidRPr="0077159F" w:rsidRDefault="007933CF" w:rsidP="002972B5">
      <w:pPr>
        <w:jc w:val="both"/>
      </w:pPr>
      <w:r w:rsidRPr="0077159F">
        <w:t xml:space="preserve">                    </w:t>
      </w:r>
      <w:r w:rsidRPr="0077159F">
        <w:sym w:font="Wingdings" w:char="F046"/>
      </w:r>
      <w:r w:rsidRPr="0077159F">
        <w:t xml:space="preserve"> Parfaite maîtrise de la réglementation internationale. </w:t>
      </w:r>
    </w:p>
    <w:p w:rsidR="007933CF" w:rsidRPr="0077159F" w:rsidRDefault="007933CF" w:rsidP="002972B5">
      <w:pPr>
        <w:jc w:val="both"/>
      </w:pPr>
      <w:r w:rsidRPr="0077159F">
        <w:t xml:space="preserve">                    </w:t>
      </w:r>
      <w:r w:rsidRPr="0077159F">
        <w:sym w:font="Wingdings" w:char="F046"/>
      </w:r>
      <w:r w:rsidRPr="0077159F">
        <w:t xml:space="preserve"> Bonnes notions d’anglais ou de chinois</w:t>
      </w:r>
    </w:p>
    <w:p w:rsidR="007933CF" w:rsidRPr="0077159F" w:rsidRDefault="007933CF" w:rsidP="002972B5">
      <w:pPr>
        <w:ind w:left="227"/>
        <w:jc w:val="both"/>
        <w:rPr>
          <w:b/>
        </w:rPr>
      </w:pPr>
      <w:r w:rsidRPr="0077159F">
        <w:t>ROLE : Formation des arbitres nationaux et organisation des jurys de compétitions nationales. Mise à jour du règlement d’arbitrage SANDA en lien avec la commission Nationale d’Arbitrage.</w:t>
      </w:r>
      <w:r w:rsidRPr="0077159F">
        <w:rPr>
          <w:b/>
        </w:rPr>
        <w:t xml:space="preserve"> </w:t>
      </w:r>
    </w:p>
    <w:p w:rsidR="007933CF" w:rsidRPr="0077159F" w:rsidRDefault="007933CF" w:rsidP="002972B5">
      <w:pPr>
        <w:pStyle w:val="Default11"/>
        <w:jc w:val="both"/>
        <w:rPr>
          <w:b/>
          <w:color w:val="auto"/>
        </w:rPr>
      </w:pPr>
    </w:p>
    <w:p w:rsidR="007933CF" w:rsidRPr="00B05BB5" w:rsidRDefault="007933CF" w:rsidP="002972B5">
      <w:pPr>
        <w:jc w:val="both"/>
      </w:pPr>
      <w:r w:rsidRPr="00B05BB5">
        <w:rPr>
          <w:bCs/>
        </w:rPr>
        <w:sym w:font="Wingdings" w:char="F06C"/>
      </w:r>
      <w:r w:rsidRPr="00B05BB5">
        <w:rPr>
          <w:bCs/>
        </w:rPr>
        <w:t xml:space="preserve"> </w:t>
      </w:r>
      <w:r w:rsidRPr="00B05BB5">
        <w:t xml:space="preserve">« RESPONSABLE NATIONAL L’ARBITRAGE SANDA ADJOINT» </w:t>
      </w:r>
      <w:r w:rsidRPr="00B05BB5">
        <w:rPr>
          <w:i/>
        </w:rPr>
        <w:t>(RNA adjoint)</w:t>
      </w:r>
    </w:p>
    <w:p w:rsidR="007933CF" w:rsidRPr="0077159F" w:rsidRDefault="007933CF" w:rsidP="002972B5">
      <w:pPr>
        <w:ind w:left="792"/>
        <w:jc w:val="both"/>
        <w:rPr>
          <w:b/>
        </w:rPr>
      </w:pPr>
    </w:p>
    <w:p w:rsidR="007933CF" w:rsidRPr="0077159F" w:rsidRDefault="007933CF" w:rsidP="002972B5">
      <w:pPr>
        <w:jc w:val="both"/>
        <w:rPr>
          <w:b/>
        </w:rPr>
      </w:pPr>
      <w:r w:rsidRPr="0077159F">
        <w:t>Nommé par la Direction Technique Nationale sur proposition du RNA</w:t>
      </w:r>
    </w:p>
    <w:p w:rsidR="007933CF" w:rsidRPr="0077159F" w:rsidRDefault="007933CF" w:rsidP="002972B5">
      <w:pPr>
        <w:jc w:val="both"/>
      </w:pPr>
      <w:r w:rsidRPr="0077159F">
        <w:t xml:space="preserve">Pré requis : </w:t>
      </w:r>
      <w:r w:rsidRPr="0077159F">
        <w:sym w:font="Wingdings" w:char="F046"/>
      </w:r>
      <w:r w:rsidRPr="0077159F">
        <w:t xml:space="preserve"> 5 ans d’expérience en tant qu’arbitre national.</w:t>
      </w:r>
    </w:p>
    <w:p w:rsidR="007933CF" w:rsidRPr="0077159F" w:rsidRDefault="007933CF" w:rsidP="002972B5">
      <w:pPr>
        <w:jc w:val="both"/>
      </w:pPr>
      <w:r w:rsidRPr="0077159F">
        <w:t xml:space="preserve">                    </w:t>
      </w:r>
      <w:r w:rsidRPr="0077159F">
        <w:sym w:font="Wingdings" w:char="F046"/>
      </w:r>
      <w:r w:rsidRPr="0077159F">
        <w:t xml:space="preserve"> Titulaire d’un diplôme d’enseignant wushu.                  </w:t>
      </w:r>
    </w:p>
    <w:p w:rsidR="007933CF" w:rsidRPr="0077159F" w:rsidRDefault="007933CF" w:rsidP="002972B5">
      <w:pPr>
        <w:ind w:left="709"/>
        <w:jc w:val="both"/>
      </w:pPr>
      <w:r w:rsidRPr="0077159F">
        <w:t xml:space="preserve">       </w:t>
      </w:r>
      <w:r w:rsidRPr="0077159F">
        <w:sym w:font="Wingdings" w:char="F046"/>
      </w:r>
      <w:r w:rsidRPr="0077159F">
        <w:t xml:space="preserve"> Titre d’arbitre mondial « IWUF »</w:t>
      </w:r>
    </w:p>
    <w:p w:rsidR="007933CF" w:rsidRPr="0077159F" w:rsidRDefault="007933CF" w:rsidP="002972B5">
      <w:pPr>
        <w:jc w:val="both"/>
      </w:pPr>
      <w:r w:rsidRPr="0077159F">
        <w:t xml:space="preserve">                    </w:t>
      </w:r>
      <w:r w:rsidRPr="0077159F">
        <w:sym w:font="Wingdings" w:char="F046"/>
      </w:r>
      <w:r w:rsidRPr="0077159F">
        <w:t xml:space="preserve"> Parfaite maîtrise de la réglementation internationale. </w:t>
      </w:r>
    </w:p>
    <w:p w:rsidR="007933CF" w:rsidRPr="0077159F" w:rsidRDefault="007933CF" w:rsidP="002972B5">
      <w:pPr>
        <w:jc w:val="both"/>
      </w:pPr>
      <w:r w:rsidRPr="0077159F">
        <w:t xml:space="preserve">                    </w:t>
      </w:r>
      <w:r w:rsidRPr="0077159F">
        <w:sym w:font="Wingdings" w:char="F046"/>
      </w:r>
      <w:r w:rsidRPr="0077159F">
        <w:t xml:space="preserve"> Bonnes notions d’anglais ou de chinois</w:t>
      </w:r>
    </w:p>
    <w:p w:rsidR="007933CF" w:rsidRPr="0077159F" w:rsidRDefault="007933CF" w:rsidP="002972B5">
      <w:pPr>
        <w:jc w:val="both"/>
      </w:pPr>
      <w:r w:rsidRPr="0077159F">
        <w:t>ROLE : Adjoint à la formation des arbitres nationaux et à l’organisation des jurys de compétitions nationales, supplée le RNA.</w:t>
      </w:r>
    </w:p>
    <w:p w:rsidR="007933CF" w:rsidRPr="0077159F" w:rsidRDefault="007933CF" w:rsidP="002972B5">
      <w:pPr>
        <w:jc w:val="both"/>
      </w:pPr>
    </w:p>
    <w:p w:rsidR="007933CF" w:rsidRPr="00B05BB5" w:rsidRDefault="007933CF" w:rsidP="002972B5">
      <w:pPr>
        <w:pStyle w:val="Titre8"/>
        <w:spacing w:after="0"/>
        <w:rPr>
          <w:rFonts w:ascii="Times New Roman" w:hAnsi="Times New Roman"/>
          <w:i w:val="0"/>
        </w:rPr>
      </w:pPr>
      <w:r w:rsidRPr="00B05BB5">
        <w:rPr>
          <w:bCs/>
        </w:rPr>
        <w:sym w:font="Wingdings" w:char="F06C"/>
      </w:r>
      <w:r w:rsidRPr="00B05BB5">
        <w:rPr>
          <w:rFonts w:ascii="Times New Roman" w:hAnsi="Times New Roman"/>
          <w:i w:val="0"/>
        </w:rPr>
        <w:t>«  RESPONSABLE DE TABLEAU NATIONAL »</w:t>
      </w:r>
    </w:p>
    <w:p w:rsidR="007933CF" w:rsidRPr="0077159F" w:rsidRDefault="007933CF" w:rsidP="002972B5"/>
    <w:p w:rsidR="007933CF" w:rsidRPr="0077159F" w:rsidRDefault="007933CF" w:rsidP="002972B5">
      <w:pPr>
        <w:jc w:val="both"/>
        <w:rPr>
          <w:b/>
        </w:rPr>
      </w:pPr>
      <w:r w:rsidRPr="0077159F">
        <w:t>Nommé par la Direction Technique Nationale proposition du RNA</w:t>
      </w:r>
    </w:p>
    <w:p w:rsidR="007933CF" w:rsidRPr="0077159F" w:rsidRDefault="007933CF" w:rsidP="002972B5"/>
    <w:p w:rsidR="007933CF" w:rsidRPr="0077159F" w:rsidRDefault="007933CF" w:rsidP="002972B5">
      <w:pPr>
        <w:jc w:val="both"/>
      </w:pPr>
      <w:r w:rsidRPr="0077159F">
        <w:t xml:space="preserve">Pré requis : </w:t>
      </w:r>
      <w:r w:rsidRPr="0077159F">
        <w:sym w:font="Wingdings" w:char="F046"/>
      </w:r>
      <w:r w:rsidRPr="0077159F">
        <w:t xml:space="preserve"> 2 ans d’expérience en tant que chef de table national.</w:t>
      </w:r>
    </w:p>
    <w:p w:rsidR="007933CF" w:rsidRPr="0077159F" w:rsidRDefault="007933CF" w:rsidP="002972B5">
      <w:r w:rsidRPr="0077159F">
        <w:t xml:space="preserve">                   </w:t>
      </w:r>
      <w:r w:rsidRPr="0077159F">
        <w:sym w:font="Wingdings" w:char="F046"/>
      </w:r>
      <w:r w:rsidRPr="0077159F">
        <w:t xml:space="preserve"> Avoir suivi une formation d’arbitrage au niveau international.                  </w:t>
      </w:r>
    </w:p>
    <w:p w:rsidR="007933CF" w:rsidRPr="0077159F" w:rsidRDefault="007933CF" w:rsidP="002972B5">
      <w:r w:rsidRPr="0077159F">
        <w:t xml:space="preserve">                   </w:t>
      </w:r>
      <w:r w:rsidRPr="0077159F">
        <w:sym w:font="Wingdings" w:char="F046"/>
      </w:r>
      <w:r w:rsidRPr="0077159F">
        <w:t xml:space="preserve"> Parfaite maîtrise de la réglementation internationale.</w:t>
      </w:r>
    </w:p>
    <w:p w:rsidR="007933CF" w:rsidRPr="0077159F" w:rsidRDefault="007933CF" w:rsidP="002972B5">
      <w:pPr>
        <w:jc w:val="both"/>
      </w:pPr>
      <w:r w:rsidRPr="0077159F">
        <w:t xml:space="preserve">ROLE : Il supplée, sur le tableau dont il a reçu la responsabilité, le RNA dans son rôle de garant du bon déroulement des combats. </w:t>
      </w:r>
    </w:p>
    <w:p w:rsidR="007933CF" w:rsidRPr="0077159F" w:rsidRDefault="007933CF" w:rsidP="002972B5"/>
    <w:p w:rsidR="007933CF" w:rsidRPr="00B05BB5" w:rsidRDefault="007933CF" w:rsidP="002972B5">
      <w:pPr>
        <w:pStyle w:val="Titre8"/>
        <w:rPr>
          <w:rFonts w:ascii="Times New Roman" w:hAnsi="Times New Roman"/>
          <w:i w:val="0"/>
        </w:rPr>
      </w:pPr>
      <w:r w:rsidRPr="00B05BB5">
        <w:rPr>
          <w:bCs/>
        </w:rPr>
        <w:sym w:font="Wingdings" w:char="F06C"/>
      </w:r>
      <w:r w:rsidRPr="00B05BB5">
        <w:rPr>
          <w:rFonts w:ascii="Times New Roman" w:hAnsi="Times New Roman"/>
          <w:i w:val="0"/>
        </w:rPr>
        <w:t xml:space="preserve">« CHEF DE TABLE NATIONAL  » </w:t>
      </w:r>
      <w:r w:rsidRPr="00B05BB5">
        <w:rPr>
          <w:rFonts w:ascii="Times New Roman" w:hAnsi="Times New Roman"/>
        </w:rPr>
        <w:t>(Arbitre SANDA grade A)</w:t>
      </w:r>
    </w:p>
    <w:p w:rsidR="007933CF" w:rsidRPr="0077159F" w:rsidRDefault="007933CF" w:rsidP="002972B5"/>
    <w:p w:rsidR="007933CF" w:rsidRPr="0077159F" w:rsidRDefault="007933CF" w:rsidP="002972B5">
      <w:pPr>
        <w:jc w:val="both"/>
        <w:rPr>
          <w:b/>
        </w:rPr>
      </w:pPr>
      <w:r w:rsidRPr="0077159F">
        <w:t>Nommé par la Direction Technique Nationale proposition du RNA</w:t>
      </w:r>
    </w:p>
    <w:p w:rsidR="007933CF" w:rsidRPr="0077159F" w:rsidRDefault="007933CF" w:rsidP="002972B5">
      <w:pPr>
        <w:jc w:val="both"/>
      </w:pPr>
    </w:p>
    <w:p w:rsidR="007933CF" w:rsidRPr="0077159F" w:rsidRDefault="007933CF" w:rsidP="002972B5">
      <w:pPr>
        <w:jc w:val="both"/>
      </w:pPr>
      <w:r w:rsidRPr="0077159F">
        <w:t xml:space="preserve">Pré requis : </w:t>
      </w:r>
      <w:r w:rsidRPr="0077159F">
        <w:sym w:font="Wingdings" w:char="F046"/>
      </w:r>
      <w:r w:rsidRPr="0077159F">
        <w:t xml:space="preserve"> 2 ans d’expérience en tant qu’arbitre national.</w:t>
      </w:r>
    </w:p>
    <w:p w:rsidR="007933CF" w:rsidRPr="0077159F" w:rsidRDefault="007933CF" w:rsidP="002972B5">
      <w:pPr>
        <w:jc w:val="both"/>
      </w:pPr>
      <w:r w:rsidRPr="0077159F">
        <w:t xml:space="preserve">                   </w:t>
      </w:r>
      <w:r w:rsidRPr="0077159F">
        <w:sym w:font="Wingdings" w:char="F046"/>
      </w:r>
      <w:r w:rsidRPr="0077159F">
        <w:t xml:space="preserve"> Parfaite maîtrise de la réglementation nationale.</w:t>
      </w:r>
    </w:p>
    <w:p w:rsidR="007933CF" w:rsidRPr="0077159F" w:rsidRDefault="007933CF" w:rsidP="002972B5">
      <w:pPr>
        <w:jc w:val="both"/>
      </w:pPr>
    </w:p>
    <w:p w:rsidR="007933CF" w:rsidRPr="00B05BB5" w:rsidRDefault="007933CF" w:rsidP="002972B5">
      <w:pPr>
        <w:spacing w:after="200"/>
        <w:jc w:val="both"/>
        <w:rPr>
          <w:i/>
        </w:rPr>
      </w:pPr>
      <w:r w:rsidRPr="00B05BB5">
        <w:rPr>
          <w:bCs/>
        </w:rPr>
        <w:sym w:font="Wingdings" w:char="F06C"/>
      </w:r>
      <w:r w:rsidRPr="00B05BB5">
        <w:rPr>
          <w:bCs/>
        </w:rPr>
        <w:t xml:space="preserve"> </w:t>
      </w:r>
      <w:r w:rsidRPr="00B05BB5">
        <w:t>« </w:t>
      </w:r>
      <w:r w:rsidRPr="00B05BB5">
        <w:rPr>
          <w:bCs/>
        </w:rPr>
        <w:t>ARBITRE NATIONAL</w:t>
      </w:r>
      <w:r w:rsidRPr="00B05BB5">
        <w:t xml:space="preserve"> » </w:t>
      </w:r>
      <w:r w:rsidRPr="00B05BB5">
        <w:rPr>
          <w:i/>
        </w:rPr>
        <w:t>(Arbitre SANDA grade B)</w:t>
      </w:r>
    </w:p>
    <w:p w:rsidR="007933CF" w:rsidRPr="0077159F" w:rsidRDefault="007933CF" w:rsidP="002972B5">
      <w:pPr>
        <w:jc w:val="both"/>
        <w:rPr>
          <w:b/>
        </w:rPr>
      </w:pPr>
      <w:r w:rsidRPr="0077159F">
        <w:t>Nommé par la Direction Technique Nationale proposition du RNA</w:t>
      </w:r>
    </w:p>
    <w:p w:rsidR="007933CF" w:rsidRPr="0077159F" w:rsidRDefault="007933CF" w:rsidP="002972B5">
      <w:pPr>
        <w:jc w:val="both"/>
      </w:pPr>
    </w:p>
    <w:p w:rsidR="007933CF" w:rsidRPr="0077159F" w:rsidRDefault="007933CF" w:rsidP="002972B5">
      <w:pPr>
        <w:ind w:left="1620" w:hanging="1620"/>
        <w:jc w:val="both"/>
      </w:pPr>
      <w:r w:rsidRPr="0077159F">
        <w:t xml:space="preserve">Pré requis : </w:t>
      </w:r>
      <w:r w:rsidRPr="0077159F">
        <w:sym w:font="Wingdings" w:char="F046"/>
      </w:r>
      <w:r w:rsidRPr="0077159F">
        <w:t xml:space="preserve"> 2 ans d’expérience en tant qu’arbitre national </w:t>
      </w:r>
      <w:r w:rsidRPr="00F61A07">
        <w:rPr>
          <w:highlight w:val="blue"/>
        </w:rPr>
        <w:t>aspirant</w:t>
      </w:r>
      <w:r w:rsidRPr="0077159F">
        <w:t xml:space="preserve"> :   participation à au moins deux stages et deux championnats nationaux. </w:t>
      </w:r>
    </w:p>
    <w:p w:rsidR="007933CF" w:rsidRPr="0077159F" w:rsidRDefault="007933CF" w:rsidP="002972B5">
      <w:r w:rsidRPr="0077159F">
        <w:t xml:space="preserve">                    </w:t>
      </w:r>
      <w:r w:rsidRPr="0077159F">
        <w:sym w:font="Wingdings" w:char="F046"/>
      </w:r>
      <w:r w:rsidRPr="0077159F">
        <w:t xml:space="preserve"> Maîtrise de la réglementation nationale.</w:t>
      </w:r>
    </w:p>
    <w:p w:rsidR="007933CF" w:rsidRPr="0077159F" w:rsidRDefault="007933CF" w:rsidP="002972B5"/>
    <w:p w:rsidR="007933CF" w:rsidRPr="00B05BB5" w:rsidRDefault="007933CF" w:rsidP="002972B5">
      <w:pPr>
        <w:spacing w:after="200"/>
        <w:rPr>
          <w:bCs/>
        </w:rPr>
      </w:pPr>
      <w:r w:rsidRPr="00B05BB5">
        <w:rPr>
          <w:bCs/>
        </w:rPr>
        <w:sym w:font="Wingdings" w:char="F06C"/>
      </w:r>
      <w:r w:rsidRPr="00B05BB5">
        <w:rPr>
          <w:bCs/>
        </w:rPr>
        <w:t xml:space="preserve"> «  ARBITRE NATIONAL</w:t>
      </w:r>
      <w:r>
        <w:rPr>
          <w:bCs/>
        </w:rPr>
        <w:t xml:space="preserve"> </w:t>
      </w:r>
      <w:r w:rsidRPr="00F61A07">
        <w:rPr>
          <w:bCs/>
          <w:highlight w:val="blue"/>
        </w:rPr>
        <w:t>ASPIRANT</w:t>
      </w:r>
      <w:r w:rsidRPr="00B05BB5">
        <w:rPr>
          <w:bCs/>
        </w:rPr>
        <w:t xml:space="preserve"> » </w:t>
      </w:r>
      <w:r w:rsidRPr="00B05BB5">
        <w:rPr>
          <w:i/>
        </w:rPr>
        <w:t>(Arbitre SANDA grade C)</w:t>
      </w:r>
    </w:p>
    <w:p w:rsidR="007933CF" w:rsidRPr="0077159F" w:rsidRDefault="007933CF" w:rsidP="002972B5">
      <w:pPr>
        <w:pStyle w:val="Titre8"/>
        <w:rPr>
          <w:rFonts w:ascii="Times New Roman" w:hAnsi="Times New Roman"/>
          <w:i w:val="0"/>
        </w:rPr>
      </w:pPr>
      <w:r w:rsidRPr="0077159F">
        <w:rPr>
          <w:rFonts w:ascii="Times New Roman" w:hAnsi="Times New Roman"/>
          <w:i w:val="0"/>
        </w:rPr>
        <w:t>Nommé par le RNA.</w:t>
      </w:r>
    </w:p>
    <w:p w:rsidR="007933CF" w:rsidRPr="0077159F" w:rsidRDefault="007933CF" w:rsidP="002972B5">
      <w:pPr>
        <w:ind w:left="1800" w:hanging="1800"/>
        <w:jc w:val="both"/>
      </w:pPr>
      <w:r w:rsidRPr="0077159F">
        <w:t xml:space="preserve"> </w:t>
      </w:r>
    </w:p>
    <w:p w:rsidR="007933CF" w:rsidRPr="0077159F" w:rsidRDefault="007933CF" w:rsidP="002972B5">
      <w:pPr>
        <w:ind w:left="1800" w:hanging="1800"/>
        <w:jc w:val="both"/>
      </w:pPr>
      <w:r w:rsidRPr="0077159F">
        <w:t xml:space="preserve">Pré requis : </w:t>
      </w:r>
      <w:r w:rsidRPr="0077159F">
        <w:sym w:font="Wingdings" w:char="F046"/>
      </w:r>
      <w:r w:rsidRPr="0077159F">
        <w:t xml:space="preserve"> 2 ans d’expérience en tant qu’arbitre régional </w:t>
      </w:r>
      <w:r w:rsidRPr="0077159F">
        <w:rPr>
          <w:i/>
          <w:iCs/>
        </w:rPr>
        <w:t xml:space="preserve">(avoir arbitré au moins </w:t>
      </w:r>
      <w:r w:rsidRPr="0077159F">
        <w:rPr>
          <w:i/>
        </w:rPr>
        <w:t>deux championnats</w:t>
      </w:r>
      <w:r w:rsidRPr="0077159F">
        <w:t xml:space="preserve">  </w:t>
      </w:r>
      <w:r w:rsidRPr="0077159F">
        <w:rPr>
          <w:i/>
          <w:iCs/>
        </w:rPr>
        <w:t>ou tournois  régionaux ou interrégionaux)</w:t>
      </w:r>
      <w:r w:rsidRPr="0077159F">
        <w:t xml:space="preserve"> et participation à au moins un stage national d’arbitrage.</w:t>
      </w:r>
    </w:p>
    <w:p w:rsidR="007933CF" w:rsidRPr="0077159F" w:rsidRDefault="007933CF" w:rsidP="002972B5">
      <w:pPr>
        <w:jc w:val="both"/>
      </w:pPr>
      <w:r w:rsidRPr="0077159F">
        <w:t xml:space="preserve">                      </w:t>
      </w:r>
      <w:r w:rsidRPr="0077159F">
        <w:sym w:font="Wingdings" w:char="F046"/>
      </w:r>
      <w:r w:rsidRPr="0077159F">
        <w:t xml:space="preserve"> Bonne connaissance de la réglementation nationale.</w:t>
      </w:r>
    </w:p>
    <w:p w:rsidR="007933CF" w:rsidRDefault="007933CF" w:rsidP="002972B5">
      <w:pPr>
        <w:pStyle w:val="TexteBase11"/>
      </w:pPr>
    </w:p>
    <w:p w:rsidR="007933CF" w:rsidRPr="007F6128" w:rsidRDefault="007933CF" w:rsidP="002972B5">
      <w:pPr>
        <w:pStyle w:val="Niveau-Alina11"/>
        <w:rPr>
          <w:color w:val="0000FF"/>
        </w:rPr>
      </w:pPr>
      <w:r w:rsidRPr="007F6128">
        <w:rPr>
          <w:color w:val="0000FF"/>
        </w:rPr>
        <w:t>2</w:t>
      </w:r>
      <w:r>
        <w:rPr>
          <w:color w:val="0000FF"/>
        </w:rPr>
        <w:t>) Au niveau des zones wushu</w:t>
      </w:r>
    </w:p>
    <w:p w:rsidR="007933CF" w:rsidRPr="0077159F" w:rsidRDefault="007933CF" w:rsidP="002972B5">
      <w:pPr>
        <w:jc w:val="both"/>
      </w:pPr>
    </w:p>
    <w:p w:rsidR="007933CF" w:rsidRPr="00B05BB5" w:rsidRDefault="007933CF" w:rsidP="002972B5">
      <w:pPr>
        <w:spacing w:after="200"/>
        <w:rPr>
          <w:bCs/>
        </w:rPr>
      </w:pPr>
      <w:r w:rsidRPr="00B05BB5">
        <w:rPr>
          <w:bCs/>
        </w:rPr>
        <w:sym w:font="Wingdings" w:char="F06C"/>
      </w:r>
      <w:r w:rsidRPr="00B05BB5">
        <w:rPr>
          <w:bCs/>
        </w:rPr>
        <w:t xml:space="preserve"> « RESPONSABLE DE ZONE D’ARBITRAGE SANDA </w:t>
      </w:r>
      <w:r w:rsidRPr="00B05BB5">
        <w:rPr>
          <w:bCs/>
          <w:i/>
        </w:rPr>
        <w:t>(RZA sanda)</w:t>
      </w:r>
      <w:r w:rsidRPr="00B05BB5">
        <w:rPr>
          <w:bCs/>
        </w:rPr>
        <w:t xml:space="preserve"> » </w:t>
      </w:r>
    </w:p>
    <w:p w:rsidR="007933CF" w:rsidRPr="0077159F" w:rsidRDefault="007933CF" w:rsidP="002972B5">
      <w:pPr>
        <w:jc w:val="both"/>
        <w:rPr>
          <w:b/>
        </w:rPr>
      </w:pPr>
      <w:r w:rsidRPr="0077159F">
        <w:t>Nommé par la Direction Technique Nationale proposition du RNA</w:t>
      </w:r>
    </w:p>
    <w:p w:rsidR="007933CF" w:rsidRPr="0077159F" w:rsidRDefault="007933CF" w:rsidP="002972B5"/>
    <w:p w:rsidR="007933CF" w:rsidRPr="0077159F" w:rsidRDefault="007933CF" w:rsidP="002972B5">
      <w:r w:rsidRPr="0077159F">
        <w:t xml:space="preserve">Pré- requis : </w:t>
      </w:r>
      <w:r w:rsidRPr="0077159F">
        <w:sym w:font="Wingdings" w:char="F046"/>
      </w:r>
      <w:r w:rsidRPr="0077159F">
        <w:t xml:space="preserve"> titre d’arbitre national, au minimum.</w:t>
      </w:r>
    </w:p>
    <w:p w:rsidR="007933CF" w:rsidRPr="0077159F" w:rsidRDefault="007933CF" w:rsidP="002972B5"/>
    <w:p w:rsidR="007933CF" w:rsidRPr="0077159F" w:rsidRDefault="007933CF" w:rsidP="002972B5">
      <w:pPr>
        <w:jc w:val="both"/>
      </w:pPr>
      <w:r w:rsidRPr="0077159F">
        <w:t xml:space="preserve">ROLE : Référent fédéral de l’arbitrage SANDA des compétitions en zones sélectives. Organise les jurys de compétitions des zones sélectives, Travail en lien avec les RRA des ligues régionales concernées, rend compte au RNA. </w:t>
      </w:r>
    </w:p>
    <w:p w:rsidR="007933CF" w:rsidRPr="0077159F" w:rsidRDefault="007933CF" w:rsidP="002972B5">
      <w:pPr>
        <w:jc w:val="both"/>
      </w:pPr>
      <w:r w:rsidRPr="0077159F">
        <w:t>Travail en lien avec le RZI de sa zone.</w:t>
      </w:r>
    </w:p>
    <w:p w:rsidR="007933CF" w:rsidRDefault="007933CF" w:rsidP="002972B5">
      <w:pPr>
        <w:pStyle w:val="TexteBase11"/>
      </w:pPr>
    </w:p>
    <w:p w:rsidR="007933CF" w:rsidRPr="007F6128" w:rsidRDefault="007933CF" w:rsidP="002972B5">
      <w:pPr>
        <w:pStyle w:val="Niveau-Alina11"/>
        <w:rPr>
          <w:color w:val="0000FF"/>
        </w:rPr>
      </w:pPr>
      <w:r w:rsidRPr="007F6128">
        <w:rPr>
          <w:color w:val="0000FF"/>
        </w:rPr>
        <w:t>3) Au niveau régional</w:t>
      </w:r>
    </w:p>
    <w:p w:rsidR="007933CF" w:rsidRPr="0077159F" w:rsidRDefault="007933CF" w:rsidP="002972B5">
      <w:pPr>
        <w:jc w:val="both"/>
      </w:pPr>
    </w:p>
    <w:p w:rsidR="007933CF" w:rsidRPr="00B05BB5" w:rsidRDefault="007933CF" w:rsidP="002972B5">
      <w:pPr>
        <w:spacing w:after="200"/>
        <w:rPr>
          <w:bCs/>
        </w:rPr>
      </w:pPr>
      <w:r w:rsidRPr="00B05BB5">
        <w:rPr>
          <w:bCs/>
        </w:rPr>
        <w:sym w:font="Wingdings" w:char="F06C"/>
      </w:r>
      <w:r w:rsidRPr="00B05BB5">
        <w:rPr>
          <w:bCs/>
        </w:rPr>
        <w:t xml:space="preserve"> « RESPONSABLE REGIONAL D’ARBITRAGE SANDA » </w:t>
      </w:r>
      <w:r w:rsidRPr="00B05BB5">
        <w:rPr>
          <w:bCs/>
          <w:i/>
        </w:rPr>
        <w:t>(RRA sanda)</w:t>
      </w:r>
      <w:r w:rsidRPr="00B05BB5">
        <w:rPr>
          <w:bCs/>
        </w:rPr>
        <w:t xml:space="preserve"> </w:t>
      </w:r>
    </w:p>
    <w:p w:rsidR="007933CF" w:rsidRPr="0077159F" w:rsidRDefault="007933CF" w:rsidP="002972B5">
      <w:pPr>
        <w:pStyle w:val="Titre8"/>
        <w:rPr>
          <w:rFonts w:ascii="Times New Roman" w:hAnsi="Times New Roman"/>
          <w:i w:val="0"/>
        </w:rPr>
      </w:pPr>
      <w:r w:rsidRPr="0077159F">
        <w:rPr>
          <w:rFonts w:ascii="Times New Roman" w:hAnsi="Times New Roman"/>
          <w:i w:val="0"/>
        </w:rPr>
        <w:t>Nommé par le président de région sur proposition du RNA.</w:t>
      </w:r>
    </w:p>
    <w:p w:rsidR="007933CF" w:rsidRPr="0077159F" w:rsidRDefault="007933CF" w:rsidP="002972B5"/>
    <w:p w:rsidR="007933CF" w:rsidRPr="0077159F" w:rsidRDefault="007933CF" w:rsidP="002972B5">
      <w:r w:rsidRPr="0077159F">
        <w:t xml:space="preserve">Pré- requis : </w:t>
      </w:r>
      <w:r w:rsidRPr="0077159F">
        <w:sym w:font="Wingdings" w:char="F046"/>
      </w:r>
      <w:r w:rsidRPr="0077159F">
        <w:t xml:space="preserve"> titre d’arbitre national.</w:t>
      </w:r>
    </w:p>
    <w:p w:rsidR="007933CF" w:rsidRPr="0077159F" w:rsidRDefault="007933CF" w:rsidP="002972B5"/>
    <w:p w:rsidR="007933CF" w:rsidRPr="0077159F" w:rsidRDefault="007933CF" w:rsidP="002972B5">
      <w:pPr>
        <w:jc w:val="both"/>
      </w:pPr>
      <w:r w:rsidRPr="0077159F">
        <w:t>ROLE : Formation et recrutement des arbitres régionaux et organisation des jurys de compétitions régionales,</w:t>
      </w:r>
      <w:r w:rsidRPr="0077159F">
        <w:rPr>
          <w:color w:val="FF0000"/>
        </w:rPr>
        <w:t xml:space="preserve"> </w:t>
      </w:r>
    </w:p>
    <w:p w:rsidR="007933CF" w:rsidRPr="0077159F" w:rsidRDefault="007933CF" w:rsidP="002972B5">
      <w:pPr>
        <w:jc w:val="both"/>
      </w:pPr>
    </w:p>
    <w:p w:rsidR="007933CF" w:rsidRPr="00B05BB5" w:rsidRDefault="007933CF" w:rsidP="002972B5">
      <w:pPr>
        <w:spacing w:after="200"/>
        <w:rPr>
          <w:bCs/>
        </w:rPr>
      </w:pPr>
      <w:r w:rsidRPr="00B05BB5">
        <w:rPr>
          <w:bCs/>
        </w:rPr>
        <w:sym w:font="Wingdings" w:char="F06C"/>
      </w:r>
      <w:r w:rsidRPr="00B05BB5">
        <w:rPr>
          <w:bCs/>
        </w:rPr>
        <w:t xml:space="preserve"> « CHEF DE TABLE REGIONAL »</w:t>
      </w:r>
    </w:p>
    <w:p w:rsidR="007933CF" w:rsidRPr="0077159F" w:rsidRDefault="007933CF" w:rsidP="002972B5">
      <w:r w:rsidRPr="0077159F">
        <w:t>Nommé par le Responsable Régional d’Arbitrage.</w:t>
      </w:r>
    </w:p>
    <w:p w:rsidR="007933CF" w:rsidRPr="0077159F" w:rsidRDefault="007933CF" w:rsidP="002972B5"/>
    <w:p w:rsidR="007933CF" w:rsidRPr="0077159F" w:rsidRDefault="007933CF" w:rsidP="002972B5">
      <w:pPr>
        <w:ind w:left="1620" w:hanging="1620"/>
      </w:pPr>
      <w:r w:rsidRPr="0077159F">
        <w:t xml:space="preserve">Pré- requis : </w:t>
      </w:r>
      <w:r w:rsidRPr="0077159F">
        <w:sym w:font="Wingdings" w:char="F046"/>
      </w:r>
      <w:r w:rsidRPr="0077159F">
        <w:t xml:space="preserve"> 2 ans d’expérience en tant qu’arbitre régional </w:t>
      </w:r>
      <w:r w:rsidRPr="0077159F">
        <w:rPr>
          <w:i/>
          <w:iCs/>
        </w:rPr>
        <w:t>(avoir arbitré aux moins</w:t>
      </w:r>
      <w:r w:rsidRPr="0077159F">
        <w:t xml:space="preserve"> </w:t>
      </w:r>
      <w:r w:rsidRPr="0077159F">
        <w:rPr>
          <w:i/>
          <w:iCs/>
        </w:rPr>
        <w:t>2 championnats ou tournois  régionaux ou interrégionaux).</w:t>
      </w:r>
      <w:r w:rsidRPr="0077159F">
        <w:t xml:space="preserve"> </w:t>
      </w:r>
    </w:p>
    <w:p w:rsidR="007933CF" w:rsidRPr="0077159F" w:rsidRDefault="007933CF" w:rsidP="002972B5">
      <w:r w:rsidRPr="0077159F">
        <w:t xml:space="preserve">                     </w:t>
      </w:r>
      <w:r w:rsidRPr="0077159F">
        <w:sym w:font="Wingdings" w:char="F046"/>
      </w:r>
      <w:r w:rsidRPr="0077159F">
        <w:t xml:space="preserve"> Bonne connaissance de la réglementation nationale.</w:t>
      </w:r>
    </w:p>
    <w:p w:rsidR="007933CF" w:rsidRPr="0077159F" w:rsidRDefault="007933CF" w:rsidP="002972B5"/>
    <w:p w:rsidR="007933CF" w:rsidRPr="00B05BB5" w:rsidRDefault="007933CF" w:rsidP="002972B5">
      <w:pPr>
        <w:spacing w:after="200"/>
        <w:rPr>
          <w:bCs/>
        </w:rPr>
      </w:pPr>
      <w:r w:rsidRPr="00B05BB5">
        <w:rPr>
          <w:bCs/>
        </w:rPr>
        <w:sym w:font="Wingdings" w:char="F06C"/>
      </w:r>
      <w:r w:rsidRPr="00B05BB5">
        <w:rPr>
          <w:bCs/>
        </w:rPr>
        <w:t xml:space="preserve"> « ARBITRE REGIONAL »</w:t>
      </w:r>
    </w:p>
    <w:p w:rsidR="007933CF" w:rsidRPr="0077159F" w:rsidRDefault="007933CF" w:rsidP="002972B5">
      <w:r w:rsidRPr="0077159F">
        <w:t>Nommé par le Responsable Régional d’Arbitrage.</w:t>
      </w:r>
    </w:p>
    <w:p w:rsidR="007933CF" w:rsidRPr="0077159F" w:rsidRDefault="007933CF" w:rsidP="002972B5">
      <w:pPr>
        <w:ind w:left="1440" w:hanging="1440"/>
      </w:pPr>
      <w:r w:rsidRPr="0077159F">
        <w:t xml:space="preserve">Pré requis : </w:t>
      </w:r>
      <w:r w:rsidRPr="0077159F">
        <w:sym w:font="Wingdings" w:char="F046"/>
      </w:r>
      <w:r w:rsidRPr="0077159F">
        <w:t xml:space="preserve"> 2 ans d’expérience en tant qu’arbitre régional stagiaire et participation à au moins deux stages et deux championnats  </w:t>
      </w:r>
      <w:r w:rsidRPr="0077159F">
        <w:rPr>
          <w:i/>
          <w:iCs/>
        </w:rPr>
        <w:t>ou tournois  régionaux ou interrégionaux</w:t>
      </w:r>
      <w:r w:rsidRPr="0077159F">
        <w:t xml:space="preserve">. </w:t>
      </w:r>
    </w:p>
    <w:p w:rsidR="007933CF" w:rsidRPr="0077159F" w:rsidRDefault="007933CF" w:rsidP="002972B5">
      <w:pPr>
        <w:jc w:val="both"/>
      </w:pPr>
      <w:r w:rsidRPr="0077159F">
        <w:t xml:space="preserve">                    </w:t>
      </w:r>
      <w:r w:rsidRPr="0077159F">
        <w:sym w:font="Wingdings" w:char="F046"/>
      </w:r>
      <w:r w:rsidRPr="0077159F">
        <w:t xml:space="preserve"> Bonne connaissance de la réglementation nationale.</w:t>
      </w:r>
    </w:p>
    <w:p w:rsidR="007933CF" w:rsidRPr="0077159F" w:rsidRDefault="007933CF" w:rsidP="002972B5">
      <w:pPr>
        <w:jc w:val="both"/>
      </w:pPr>
    </w:p>
    <w:p w:rsidR="007933CF" w:rsidRPr="00B05BB5" w:rsidRDefault="007933CF" w:rsidP="002972B5">
      <w:pPr>
        <w:spacing w:after="200"/>
        <w:rPr>
          <w:bCs/>
        </w:rPr>
      </w:pPr>
      <w:r w:rsidRPr="00B05BB5">
        <w:rPr>
          <w:bCs/>
        </w:rPr>
        <w:sym w:font="Wingdings" w:char="F06C"/>
      </w:r>
      <w:r w:rsidRPr="00B05BB5">
        <w:rPr>
          <w:bCs/>
        </w:rPr>
        <w:t xml:space="preserve"> « ARBITRE REGIONAL STAGIAIRE »</w:t>
      </w:r>
    </w:p>
    <w:p w:rsidR="007933CF" w:rsidRPr="0077159F" w:rsidRDefault="007933CF" w:rsidP="002972B5">
      <w:r w:rsidRPr="0077159F">
        <w:t>Nommé par le  Responsable Régional d’Arbitrage.</w:t>
      </w:r>
    </w:p>
    <w:p w:rsidR="007933CF" w:rsidRPr="0077159F" w:rsidRDefault="007933CF" w:rsidP="002972B5">
      <w:pPr>
        <w:ind w:left="1620" w:hanging="1620"/>
      </w:pPr>
      <w:r w:rsidRPr="0077159F">
        <w:t xml:space="preserve"> Pré requis : </w:t>
      </w:r>
      <w:r w:rsidRPr="0077159F">
        <w:sym w:font="Wingdings" w:char="F046"/>
      </w:r>
      <w:r w:rsidRPr="0077159F">
        <w:t xml:space="preserve"> 16 ans minimum, autorisation parentale pour la fonction d’arbitre régional stagiaire, 2 licences fédérales dont celle de l’année en cours et au moins une  participation à un stage régional d’arbitrage. </w:t>
      </w:r>
    </w:p>
    <w:p w:rsidR="007933CF" w:rsidRPr="0077159F" w:rsidRDefault="007933CF" w:rsidP="002972B5">
      <w:r w:rsidRPr="0077159F">
        <w:t xml:space="preserve">                     </w:t>
      </w:r>
      <w:r w:rsidRPr="0077159F">
        <w:sym w:font="Wingdings" w:char="F046"/>
      </w:r>
      <w:r w:rsidRPr="0077159F">
        <w:t xml:space="preserve"> Assez bonne connaissance de la réglementation nationale.</w:t>
      </w:r>
    </w:p>
    <w:p w:rsidR="007933CF" w:rsidRDefault="007933CF" w:rsidP="002972B5"/>
    <w:p w:rsidR="007933CF" w:rsidRPr="00E93B1D" w:rsidRDefault="007933CF" w:rsidP="002972B5">
      <w:pPr>
        <w:pStyle w:val="Niveau-Alina11"/>
        <w:rPr>
          <w:color w:val="0000FF"/>
        </w:rPr>
      </w:pPr>
      <w:r>
        <w:rPr>
          <w:color w:val="0000FF"/>
        </w:rPr>
        <w:t>4</w:t>
      </w:r>
      <w:r w:rsidRPr="00E93B1D">
        <w:rPr>
          <w:color w:val="0000FF"/>
        </w:rPr>
        <w:t>) Formation des arbitres</w:t>
      </w:r>
      <w:r>
        <w:rPr>
          <w:color w:val="0000FF"/>
        </w:rPr>
        <w:t xml:space="preserve"> combat</w:t>
      </w:r>
    </w:p>
    <w:p w:rsidR="007933CF" w:rsidRPr="0077159F" w:rsidRDefault="007933CF" w:rsidP="002972B5">
      <w:pPr>
        <w:pStyle w:val="TexteBase11"/>
      </w:pPr>
    </w:p>
    <w:p w:rsidR="007933CF" w:rsidRPr="0077159F" w:rsidRDefault="007933CF" w:rsidP="002972B5">
      <w:pPr>
        <w:jc w:val="both"/>
        <w:rPr>
          <w:b/>
          <w:bCs/>
        </w:rPr>
      </w:pPr>
      <w:r w:rsidRPr="0077159F">
        <w:t>Les officiels doivent posséder leur licence de l’année en cours et suivre au moins un stage annuel organisé par leur responsable direct.</w:t>
      </w:r>
      <w:r w:rsidRPr="0077159F">
        <w:rPr>
          <w:b/>
          <w:bCs/>
        </w:rPr>
        <w:t xml:space="preserve"> </w:t>
      </w:r>
    </w:p>
    <w:p w:rsidR="007933CF" w:rsidRPr="0077159F" w:rsidRDefault="007933CF" w:rsidP="002972B5">
      <w:pPr>
        <w:jc w:val="both"/>
        <w:rPr>
          <w:bCs/>
        </w:rPr>
      </w:pPr>
      <w:r w:rsidRPr="0077159F">
        <w:rPr>
          <w:bCs/>
        </w:rPr>
        <w:t xml:space="preserve">Ces stages ont pour but de former les futurs arbitres et de perfectionner les arbitres en poste. </w:t>
      </w:r>
    </w:p>
    <w:p w:rsidR="007933CF" w:rsidRPr="0077159F" w:rsidRDefault="007933CF" w:rsidP="002972B5">
      <w:pPr>
        <w:jc w:val="both"/>
        <w:rPr>
          <w:bCs/>
        </w:rPr>
      </w:pPr>
      <w:r w:rsidRPr="0077159F">
        <w:rPr>
          <w:bCs/>
        </w:rPr>
        <w:t>À chaque fin de stage, les participants seront soumis à un Q.C.M. portant principalement sur l’arbitrage pratique. Quelques questions pratiques concernant le règlement des compétitions ainsi que le règlement médical pourront y être apportées.</w:t>
      </w:r>
    </w:p>
    <w:p w:rsidR="007933CF" w:rsidRPr="0077159F" w:rsidRDefault="007933CF" w:rsidP="002972B5">
      <w:pPr>
        <w:jc w:val="both"/>
        <w:rPr>
          <w:bCs/>
        </w:rPr>
      </w:pPr>
    </w:p>
    <w:p w:rsidR="007933CF" w:rsidRPr="00E93B1D" w:rsidRDefault="007933CF" w:rsidP="002972B5">
      <w:pPr>
        <w:pStyle w:val="Niveau-Alina11"/>
        <w:rPr>
          <w:color w:val="0000FF"/>
        </w:rPr>
      </w:pPr>
      <w:r>
        <w:rPr>
          <w:color w:val="0000FF"/>
        </w:rPr>
        <w:t>5</w:t>
      </w:r>
      <w:r w:rsidRPr="00E93B1D">
        <w:rPr>
          <w:color w:val="0000FF"/>
        </w:rPr>
        <w:t>) Collaboration des arbitres combat avec les autres responsables d’arbitrage</w:t>
      </w:r>
    </w:p>
    <w:p w:rsidR="007933CF" w:rsidRDefault="007933CF" w:rsidP="002972B5">
      <w:pPr>
        <w:pStyle w:val="Default11"/>
        <w:jc w:val="both"/>
        <w:rPr>
          <w:rFonts w:eastAsia="Times"/>
          <w:bCs/>
          <w:color w:val="auto"/>
        </w:rPr>
      </w:pPr>
    </w:p>
    <w:p w:rsidR="007933CF" w:rsidRDefault="007933CF" w:rsidP="002972B5">
      <w:pPr>
        <w:pStyle w:val="Default11"/>
        <w:jc w:val="both"/>
        <w:rPr>
          <w:rFonts w:eastAsia="Times"/>
          <w:bCs/>
          <w:color w:val="auto"/>
        </w:rPr>
      </w:pPr>
      <w:r>
        <w:rPr>
          <w:rFonts w:eastAsia="Times"/>
          <w:bCs/>
          <w:color w:val="auto"/>
        </w:rPr>
        <w:t>Pour la gestion des tableaux d’inscription aux différentes épreuves et les autres paramètres concernant la gestion opérationnelle de la compétition, les responsables d’arbitrage sanda de chaque niveaux (national, zones sélectives, régional) collaborent avec les responsables d’arbitrage pour la planification des niveaux correspondants :</w:t>
      </w:r>
    </w:p>
    <w:p w:rsidR="007933CF" w:rsidRDefault="007933CF" w:rsidP="007933CF">
      <w:pPr>
        <w:pStyle w:val="Default11"/>
        <w:numPr>
          <w:ilvl w:val="0"/>
          <w:numId w:val="1"/>
        </w:numPr>
        <w:jc w:val="both"/>
        <w:rPr>
          <w:rFonts w:eastAsia="Times"/>
          <w:bCs/>
          <w:color w:val="auto"/>
        </w:rPr>
      </w:pPr>
      <w:r>
        <w:rPr>
          <w:rFonts w:eastAsia="Times"/>
          <w:bCs/>
          <w:color w:val="auto"/>
        </w:rPr>
        <w:t xml:space="preserve">Au niveau national : avec le </w:t>
      </w:r>
      <w:r w:rsidRPr="009C397C">
        <w:rPr>
          <w:rFonts w:eastAsia="Times"/>
          <w:bCs/>
          <w:color w:val="auto"/>
        </w:rPr>
        <w:t>Res</w:t>
      </w:r>
      <w:r>
        <w:rPr>
          <w:rFonts w:eastAsia="Times"/>
          <w:bCs/>
          <w:color w:val="auto"/>
        </w:rPr>
        <w:t>ponsable National pour la Planification (RNP) »</w:t>
      </w:r>
    </w:p>
    <w:p w:rsidR="007933CF" w:rsidRPr="009C397C" w:rsidRDefault="007933CF" w:rsidP="007933CF">
      <w:pPr>
        <w:pStyle w:val="Default11"/>
        <w:numPr>
          <w:ilvl w:val="0"/>
          <w:numId w:val="1"/>
        </w:numPr>
        <w:jc w:val="both"/>
        <w:rPr>
          <w:rFonts w:eastAsia="Times"/>
          <w:bCs/>
          <w:color w:val="auto"/>
        </w:rPr>
      </w:pPr>
      <w:r>
        <w:rPr>
          <w:rFonts w:eastAsia="Times"/>
          <w:bCs/>
          <w:color w:val="auto"/>
        </w:rPr>
        <w:t xml:space="preserve">Au niveau des zones sélectives : avec les </w:t>
      </w:r>
      <w:r w:rsidRPr="009C397C">
        <w:rPr>
          <w:rFonts w:eastAsia="Times"/>
          <w:bCs/>
          <w:color w:val="auto"/>
        </w:rPr>
        <w:t>Res</w:t>
      </w:r>
      <w:r>
        <w:rPr>
          <w:rFonts w:eastAsia="Times"/>
          <w:bCs/>
          <w:color w:val="auto"/>
        </w:rPr>
        <w:t>ponsables de Zone pour la Planification (RZ</w:t>
      </w:r>
      <w:r w:rsidRPr="009C397C">
        <w:rPr>
          <w:rFonts w:eastAsia="Times"/>
          <w:bCs/>
          <w:color w:val="auto"/>
        </w:rPr>
        <w:t>P) »:</w:t>
      </w:r>
    </w:p>
    <w:p w:rsidR="007933CF" w:rsidRPr="009C397C" w:rsidRDefault="007933CF" w:rsidP="007933CF">
      <w:pPr>
        <w:pStyle w:val="Default11"/>
        <w:numPr>
          <w:ilvl w:val="0"/>
          <w:numId w:val="1"/>
        </w:numPr>
        <w:jc w:val="both"/>
        <w:rPr>
          <w:rFonts w:eastAsia="Times"/>
          <w:bCs/>
          <w:color w:val="auto"/>
        </w:rPr>
      </w:pPr>
      <w:r>
        <w:rPr>
          <w:rFonts w:eastAsia="Times"/>
          <w:bCs/>
          <w:color w:val="auto"/>
        </w:rPr>
        <w:t xml:space="preserve">Au niveau régional : avec les </w:t>
      </w:r>
      <w:r w:rsidRPr="009C397C">
        <w:rPr>
          <w:rFonts w:eastAsia="Times"/>
          <w:bCs/>
          <w:color w:val="auto"/>
        </w:rPr>
        <w:t>Res</w:t>
      </w:r>
      <w:r>
        <w:rPr>
          <w:rFonts w:eastAsia="Times"/>
          <w:bCs/>
          <w:color w:val="auto"/>
        </w:rPr>
        <w:t>ponsables Régionaux pour la Planification (RR</w:t>
      </w:r>
      <w:r w:rsidRPr="009C397C">
        <w:rPr>
          <w:rFonts w:eastAsia="Times"/>
          <w:bCs/>
          <w:color w:val="auto"/>
        </w:rPr>
        <w:t>P) »:</w:t>
      </w:r>
    </w:p>
    <w:p w:rsidR="007933CF" w:rsidRDefault="007933CF" w:rsidP="002972B5">
      <w:pPr>
        <w:pStyle w:val="Default11"/>
        <w:jc w:val="both"/>
        <w:rPr>
          <w:rFonts w:eastAsia="Times"/>
          <w:bCs/>
          <w:color w:val="auto"/>
        </w:rPr>
      </w:pPr>
    </w:p>
    <w:p w:rsidR="007933CF" w:rsidRDefault="007933CF" w:rsidP="002972B5">
      <w:pPr>
        <w:pStyle w:val="Default11"/>
        <w:jc w:val="both"/>
        <w:rPr>
          <w:rFonts w:eastAsia="Times"/>
          <w:bCs/>
          <w:color w:val="auto"/>
        </w:rPr>
      </w:pPr>
      <w:r>
        <w:rPr>
          <w:rFonts w:eastAsia="Times"/>
          <w:bCs/>
          <w:color w:val="auto"/>
        </w:rPr>
        <w:t>Pour les compétitions qui le nécessitent ils collaborent aussi avec les responsables d’arbitrage taolu aux niveaux concernés.</w:t>
      </w:r>
    </w:p>
    <w:p w:rsidR="007933CF" w:rsidRDefault="007933CF" w:rsidP="002972B5">
      <w:pPr>
        <w:pStyle w:val="Default11"/>
        <w:jc w:val="both"/>
        <w:rPr>
          <w:rFonts w:eastAsia="Times"/>
          <w:bCs/>
          <w:color w:val="auto"/>
        </w:rPr>
      </w:pPr>
      <w:r>
        <w:rPr>
          <w:rFonts w:eastAsia="Times"/>
          <w:bCs/>
          <w:color w:val="auto"/>
        </w:rPr>
        <w:t>Ils collaborent également avec la commission d’organisation des compétitions, notamment pour les besoins logistiques et l’élaboration du planning de la compétition.</w:t>
      </w:r>
    </w:p>
    <w:p w:rsidR="007933CF" w:rsidRDefault="007933CF">
      <w:pPr>
        <w:sectPr w:rsidR="007933CF">
          <w:pgSz w:w="11906" w:h="16838"/>
          <w:pgMar w:top="1417" w:right="1417" w:bottom="1417" w:left="1417" w:header="708" w:footer="708" w:gutter="0"/>
          <w:cols w:space="708"/>
          <w:docGrid w:linePitch="360"/>
        </w:sectPr>
      </w:pPr>
    </w:p>
    <w:p w:rsidR="0012468C" w:rsidRDefault="007933CF"/>
    <w:sectPr w:rsidR="00124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B55D3"/>
    <w:multiLevelType w:val="hybridMultilevel"/>
    <w:tmpl w:val="6D6EB7A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B5"/>
    <w:rsid w:val="002972B5"/>
    <w:rsid w:val="004C5589"/>
    <w:rsid w:val="005F22CA"/>
    <w:rsid w:val="007933CF"/>
    <w:rsid w:val="00941976"/>
    <w:rsid w:val="00BE368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2B5"/>
    <w:pPr>
      <w:spacing w:after="0" w:line="240" w:lineRule="auto"/>
    </w:pPr>
    <w:rPr>
      <w:rFonts w:ascii="Times New Roman" w:eastAsia="SimSun" w:hAnsi="Times New Roman" w:cs="Times New Roman"/>
      <w:sz w:val="24"/>
      <w:szCs w:val="24"/>
      <w:lang w:eastAsia="en-US"/>
    </w:rPr>
  </w:style>
  <w:style w:type="paragraph" w:styleId="Titre8">
    <w:name w:val="heading 8"/>
    <w:basedOn w:val="Normal"/>
    <w:next w:val="Normal"/>
    <w:link w:val="Titre8Car"/>
    <w:qFormat/>
    <w:rsid w:val="002972B5"/>
    <w:pPr>
      <w:spacing w:before="240" w:after="60"/>
      <w:outlineLvl w:val="7"/>
    </w:pPr>
    <w:rPr>
      <w:rFonts w:ascii="Calibri" w:eastAsia="Times New Roman" w:hAnsi="Calibri"/>
      <w:i/>
      <w:iCs/>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8Car">
    <w:name w:val="Titre 8 Car"/>
    <w:basedOn w:val="Policepardfaut"/>
    <w:link w:val="Titre8"/>
    <w:rsid w:val="002972B5"/>
    <w:rPr>
      <w:rFonts w:ascii="Calibri" w:eastAsia="Times New Roman" w:hAnsi="Calibri" w:cs="Times New Roman"/>
      <w:i/>
      <w:iCs/>
      <w:sz w:val="24"/>
      <w:szCs w:val="24"/>
      <w:lang w:val="x-none" w:eastAsia="x-none"/>
    </w:rPr>
  </w:style>
  <w:style w:type="paragraph" w:customStyle="1" w:styleId="Default">
    <w:name w:val="Default"/>
    <w:rsid w:val="002972B5"/>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paragraph" w:customStyle="1" w:styleId="TexteBase">
    <w:name w:val="#Texte_Base"/>
    <w:basedOn w:val="Normal"/>
    <w:rsid w:val="002972B5"/>
    <w:pPr>
      <w:jc w:val="both"/>
    </w:pPr>
    <w:rPr>
      <w:rFonts w:eastAsia="Times New Roman"/>
      <w:szCs w:val="20"/>
    </w:rPr>
  </w:style>
  <w:style w:type="paragraph" w:customStyle="1" w:styleId="Niveau1-Partie">
    <w:name w:val="#Niveau1-Partie"/>
    <w:basedOn w:val="TexteBase"/>
    <w:rsid w:val="002972B5"/>
    <w:pPr>
      <w:jc w:val="left"/>
    </w:pPr>
    <w:rPr>
      <w:rFonts w:ascii="Arial" w:hAnsi="Arial"/>
      <w:b/>
      <w:bCs/>
      <w:color w:val="0000FF"/>
      <w:sz w:val="44"/>
    </w:rPr>
  </w:style>
  <w:style w:type="paragraph" w:customStyle="1" w:styleId="Niveau-Alina">
    <w:name w:val="#Niveau-Alinéa"/>
    <w:basedOn w:val="TexteBase"/>
    <w:rsid w:val="002972B5"/>
    <w:pPr>
      <w:spacing w:before="120"/>
    </w:pPr>
    <w:rPr>
      <w:rFonts w:ascii="Arial" w:hAnsi="Arial"/>
      <w:b/>
      <w:bCs/>
    </w:rPr>
  </w:style>
  <w:style w:type="paragraph" w:customStyle="1" w:styleId="Default1">
    <w:name w:val="Default1"/>
    <w:rsid w:val="00BE3687"/>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paragraph" w:customStyle="1" w:styleId="TexteBase1">
    <w:name w:val="#Texte_Base1"/>
    <w:basedOn w:val="Normal"/>
    <w:rsid w:val="00BE3687"/>
    <w:pPr>
      <w:jc w:val="both"/>
    </w:pPr>
    <w:rPr>
      <w:rFonts w:eastAsia="Times New Roman"/>
      <w:szCs w:val="20"/>
    </w:rPr>
  </w:style>
  <w:style w:type="paragraph" w:customStyle="1" w:styleId="Niveau1-Partie1">
    <w:name w:val="#Niveau1-Partie1"/>
    <w:basedOn w:val="TexteBase"/>
    <w:rsid w:val="00BE3687"/>
    <w:pPr>
      <w:jc w:val="left"/>
    </w:pPr>
    <w:rPr>
      <w:rFonts w:ascii="Arial" w:hAnsi="Arial"/>
      <w:b/>
      <w:bCs/>
      <w:color w:val="0000FF"/>
      <w:sz w:val="44"/>
    </w:rPr>
  </w:style>
  <w:style w:type="paragraph" w:customStyle="1" w:styleId="Niveau-Alina1">
    <w:name w:val="#Niveau-Alinéa1"/>
    <w:basedOn w:val="TexteBase"/>
    <w:rsid w:val="00BE3687"/>
    <w:pPr>
      <w:spacing w:before="120"/>
    </w:pPr>
    <w:rPr>
      <w:rFonts w:ascii="Arial" w:hAnsi="Arial"/>
      <w:b/>
      <w:bCs/>
    </w:rPr>
  </w:style>
  <w:style w:type="paragraph" w:customStyle="1" w:styleId="Default11">
    <w:name w:val="Default11"/>
    <w:rsid w:val="004C5589"/>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paragraph" w:customStyle="1" w:styleId="TexteBase11">
    <w:name w:val="#Texte_Base11"/>
    <w:basedOn w:val="Normal"/>
    <w:rsid w:val="004C5589"/>
    <w:pPr>
      <w:jc w:val="both"/>
    </w:pPr>
    <w:rPr>
      <w:rFonts w:eastAsia="Times New Roman"/>
      <w:szCs w:val="20"/>
    </w:rPr>
  </w:style>
  <w:style w:type="paragraph" w:customStyle="1" w:styleId="Niveau1-Partie11">
    <w:name w:val="#Niveau1-Partie11"/>
    <w:basedOn w:val="TexteBase"/>
    <w:rsid w:val="004C5589"/>
    <w:pPr>
      <w:jc w:val="left"/>
    </w:pPr>
    <w:rPr>
      <w:rFonts w:ascii="Arial" w:hAnsi="Arial"/>
      <w:b/>
      <w:bCs/>
      <w:color w:val="0000FF"/>
      <w:sz w:val="44"/>
    </w:rPr>
  </w:style>
  <w:style w:type="paragraph" w:customStyle="1" w:styleId="Niveau-Alina11">
    <w:name w:val="#Niveau-Alinéa11"/>
    <w:basedOn w:val="TexteBase"/>
    <w:rsid w:val="004C5589"/>
    <w:pPr>
      <w:spacing w:before="120"/>
    </w:pPr>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2B5"/>
    <w:pPr>
      <w:spacing w:after="0" w:line="240" w:lineRule="auto"/>
    </w:pPr>
    <w:rPr>
      <w:rFonts w:ascii="Times New Roman" w:eastAsia="SimSun" w:hAnsi="Times New Roman" w:cs="Times New Roman"/>
      <w:sz w:val="24"/>
      <w:szCs w:val="24"/>
      <w:lang w:eastAsia="en-US"/>
    </w:rPr>
  </w:style>
  <w:style w:type="paragraph" w:styleId="Titre8">
    <w:name w:val="heading 8"/>
    <w:basedOn w:val="Normal"/>
    <w:next w:val="Normal"/>
    <w:link w:val="Titre8Car"/>
    <w:qFormat/>
    <w:rsid w:val="002972B5"/>
    <w:pPr>
      <w:spacing w:before="240" w:after="60"/>
      <w:outlineLvl w:val="7"/>
    </w:pPr>
    <w:rPr>
      <w:rFonts w:ascii="Calibri" w:eastAsia="Times New Roman" w:hAnsi="Calibri"/>
      <w:i/>
      <w:iCs/>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8Car">
    <w:name w:val="Titre 8 Car"/>
    <w:basedOn w:val="Policepardfaut"/>
    <w:link w:val="Titre8"/>
    <w:rsid w:val="002972B5"/>
    <w:rPr>
      <w:rFonts w:ascii="Calibri" w:eastAsia="Times New Roman" w:hAnsi="Calibri" w:cs="Times New Roman"/>
      <w:i/>
      <w:iCs/>
      <w:sz w:val="24"/>
      <w:szCs w:val="24"/>
      <w:lang w:val="x-none" w:eastAsia="x-none"/>
    </w:rPr>
  </w:style>
  <w:style w:type="paragraph" w:customStyle="1" w:styleId="Default">
    <w:name w:val="Default"/>
    <w:rsid w:val="002972B5"/>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paragraph" w:customStyle="1" w:styleId="TexteBase">
    <w:name w:val="#Texte_Base"/>
    <w:basedOn w:val="Normal"/>
    <w:rsid w:val="002972B5"/>
    <w:pPr>
      <w:jc w:val="both"/>
    </w:pPr>
    <w:rPr>
      <w:rFonts w:eastAsia="Times New Roman"/>
      <w:szCs w:val="20"/>
    </w:rPr>
  </w:style>
  <w:style w:type="paragraph" w:customStyle="1" w:styleId="Niveau1-Partie">
    <w:name w:val="#Niveau1-Partie"/>
    <w:basedOn w:val="TexteBase"/>
    <w:rsid w:val="002972B5"/>
    <w:pPr>
      <w:jc w:val="left"/>
    </w:pPr>
    <w:rPr>
      <w:rFonts w:ascii="Arial" w:hAnsi="Arial"/>
      <w:b/>
      <w:bCs/>
      <w:color w:val="0000FF"/>
      <w:sz w:val="44"/>
    </w:rPr>
  </w:style>
  <w:style w:type="paragraph" w:customStyle="1" w:styleId="Niveau-Alina">
    <w:name w:val="#Niveau-Alinéa"/>
    <w:basedOn w:val="TexteBase"/>
    <w:rsid w:val="002972B5"/>
    <w:pPr>
      <w:spacing w:before="120"/>
    </w:pPr>
    <w:rPr>
      <w:rFonts w:ascii="Arial" w:hAnsi="Arial"/>
      <w:b/>
      <w:bCs/>
    </w:rPr>
  </w:style>
  <w:style w:type="paragraph" w:customStyle="1" w:styleId="Default1">
    <w:name w:val="Default1"/>
    <w:rsid w:val="00BE3687"/>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paragraph" w:customStyle="1" w:styleId="TexteBase1">
    <w:name w:val="#Texte_Base1"/>
    <w:basedOn w:val="Normal"/>
    <w:rsid w:val="00BE3687"/>
    <w:pPr>
      <w:jc w:val="both"/>
    </w:pPr>
    <w:rPr>
      <w:rFonts w:eastAsia="Times New Roman"/>
      <w:szCs w:val="20"/>
    </w:rPr>
  </w:style>
  <w:style w:type="paragraph" w:customStyle="1" w:styleId="Niveau1-Partie1">
    <w:name w:val="#Niveau1-Partie1"/>
    <w:basedOn w:val="TexteBase"/>
    <w:rsid w:val="00BE3687"/>
    <w:pPr>
      <w:jc w:val="left"/>
    </w:pPr>
    <w:rPr>
      <w:rFonts w:ascii="Arial" w:hAnsi="Arial"/>
      <w:b/>
      <w:bCs/>
      <w:color w:val="0000FF"/>
      <w:sz w:val="44"/>
    </w:rPr>
  </w:style>
  <w:style w:type="paragraph" w:customStyle="1" w:styleId="Niveau-Alina1">
    <w:name w:val="#Niveau-Alinéa1"/>
    <w:basedOn w:val="TexteBase"/>
    <w:rsid w:val="00BE3687"/>
    <w:pPr>
      <w:spacing w:before="120"/>
    </w:pPr>
    <w:rPr>
      <w:rFonts w:ascii="Arial" w:hAnsi="Arial"/>
      <w:b/>
      <w:bCs/>
    </w:rPr>
  </w:style>
  <w:style w:type="paragraph" w:customStyle="1" w:styleId="Default11">
    <w:name w:val="Default11"/>
    <w:rsid w:val="004C5589"/>
    <w:pPr>
      <w:autoSpaceDE w:val="0"/>
      <w:autoSpaceDN w:val="0"/>
      <w:adjustRightInd w:val="0"/>
      <w:spacing w:after="0" w:line="240" w:lineRule="auto"/>
    </w:pPr>
    <w:rPr>
      <w:rFonts w:ascii="Times New Roman" w:eastAsia="Calibri" w:hAnsi="Times New Roman" w:cs="Times New Roman"/>
      <w:color w:val="000000"/>
      <w:sz w:val="24"/>
      <w:szCs w:val="24"/>
      <w:lang w:eastAsia="fr-FR"/>
    </w:rPr>
  </w:style>
  <w:style w:type="paragraph" w:customStyle="1" w:styleId="TexteBase11">
    <w:name w:val="#Texte_Base11"/>
    <w:basedOn w:val="Normal"/>
    <w:rsid w:val="004C5589"/>
    <w:pPr>
      <w:jc w:val="both"/>
    </w:pPr>
    <w:rPr>
      <w:rFonts w:eastAsia="Times New Roman"/>
      <w:szCs w:val="20"/>
    </w:rPr>
  </w:style>
  <w:style w:type="paragraph" w:customStyle="1" w:styleId="Niveau1-Partie11">
    <w:name w:val="#Niveau1-Partie11"/>
    <w:basedOn w:val="TexteBase"/>
    <w:rsid w:val="004C5589"/>
    <w:pPr>
      <w:jc w:val="left"/>
    </w:pPr>
    <w:rPr>
      <w:rFonts w:ascii="Arial" w:hAnsi="Arial"/>
      <w:b/>
      <w:bCs/>
      <w:color w:val="0000FF"/>
      <w:sz w:val="44"/>
    </w:rPr>
  </w:style>
  <w:style w:type="paragraph" w:customStyle="1" w:styleId="Niveau-Alina11">
    <w:name w:val="#Niveau-Alinéa11"/>
    <w:basedOn w:val="TexteBase"/>
    <w:rsid w:val="004C5589"/>
    <w:pPr>
      <w:spacing w:before="120"/>
    </w:pPr>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913</Words>
  <Characters>5027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Koscielny</dc:creator>
  <cp:lastModifiedBy>Olivier Koscielny</cp:lastModifiedBy>
  <cp:revision>2</cp:revision>
  <dcterms:created xsi:type="dcterms:W3CDTF">2015-10-06T22:12:00Z</dcterms:created>
  <dcterms:modified xsi:type="dcterms:W3CDTF">2015-10-07T00:06:00Z</dcterms:modified>
</cp:coreProperties>
</file>