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 Distance: N/A</w:t>
                    <w:br/>
                    <w:t xml:space="preserve">- Time: N/A</w:t>
                    <w:br/>
                    <w:t xml:space="preserve">Discover the rich history and architecture of Pune with visits to landmarks like Shaniwar Wada, Aga Khan Palace, and the serene Osho Ashram. Dive into the local culture by exploring vibrant markets and trying traditional Maharashtrian cuisine.</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4.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4: Pune City Exploration</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