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Explore the city on foot</w:t>
                    <w:br/>
                    <w:t xml:space="preserve">Immerse yourself in Nagpur's rich culture by visiting museums, art galleries, and cultural centers. Indulge in some more delicious vegetarian cuisine for lunch.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4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4: Cultural Immersion in Nagpur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