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ASSIGNMENT 1 SOLUTIONS</w:t>
      </w:r>
    </w:p>
    <w:p>
      <w:pPr>
        <w:pStyle w:val="Heading2"/>
        <w:spacing w:after="100"/>
        <w:jc w:val="center"/>
      </w:pPr>
      <w:r>
        <w:t xml:space="preserve">Science and Technology in Ancient India - The Beginning</w:t>
      </w:r>
    </w:p>
    <w:p>
      <w:pPr>
        <w:spacing w:after="300"/>
        <w:jc w:val="center"/>
        <w:rPr>
          <w:i/>
          <w:iCs/>
          <w:sz w:val="20"/>
          <w:szCs w:val="20"/>
        </w:rPr>
      </w:pPr>
      <w:r>
        <w:t xml:space="preserve">IKS4003 | Course: Science and Technology in Ancient India | Semester VIII | 2026/Even</w:t>
      </w:r>
    </w:p>
    <w:p>
      <w:pPr>
        <w:pStyle w:val="Heading2"/>
        <w:spacing w:after="100" w:before="200"/>
      </w:pPr>
      <w:r>
        <w:t xml:space="preserve">Q1. Why is it necessary to address the dharma paradigm using scientific language?</w:t>
      </w:r>
    </w:p>
    <w:p>
      <w:pPr>
        <w:spacing w:after="100"/>
      </w:pPr>
      <w:r>
        <w:t xml:space="preserve">The dharma paradigm, which is central to Indian philosophical and cultural traditions, requires scientific language for several critical reasons:</w:t>
      </w:r>
    </w:p>
    <w:p>
      <w:pPr>
        <w:pStyle w:val="ListParagraph"/>
        <w:numPr>
          <w:ilvl w:val="0"/>
          <w:numId w:val="2"/>
        </w:numPr>
      </w:pPr>
      <w:r>
        <w:t xml:space="preserve">Universal Communication: Scientific language provides a universally understood framework that transcends cultural and linguistic boundaries, making ancient Indian philosophical concepts accessible to the global academic community.</w:t>
      </w:r>
    </w:p>
    <w:p>
      <w:pPr>
        <w:pStyle w:val="ListParagraph"/>
        <w:numPr>
          <w:ilvl w:val="0"/>
          <w:numId w:val="2"/>
        </w:numPr>
      </w:pPr>
      <w:r>
        <w:t xml:space="preserve">Objectivity and Rigor: Scientific terminology ensures precise definitions and eliminates ambiguity. Terms like 'dharma' have multiple meanings in Sanskrit and Hindu philosophy; scientific language allows for clear categorization and analysis of different contexts (cosmic order, ethical duty, natural law).</w:t>
      </w:r>
    </w:p>
    <w:p>
      <w:pPr>
        <w:pStyle w:val="ListParagraph"/>
        <w:numPr>
          <w:ilvl w:val="0"/>
          <w:numId w:val="2"/>
        </w:numPr>
      </w:pPr>
      <w:r>
        <w:t xml:space="preserve">Bridging Disciplines: Dharma encompasses physical laws (cosmic order), metaphysical principles (moral duty), and practical applications (legal systems). Scientific language facilitates inter-disciplinary dialogue between physics, philosophy, law, and social sciences.</w:t>
      </w:r>
    </w:p>
    <w:p>
      <w:pPr>
        <w:pStyle w:val="ListParagraph"/>
        <w:numPr>
          <w:ilvl w:val="0"/>
          <w:numId w:val="2"/>
        </w:numPr>
      </w:pPr>
      <w:r>
        <w:t xml:space="preserve">Validating Knowledge: Using scientific frameworks allows us to test, verify, and validate claims within the dharma paradigm against empirical evidence and logical reasoning, rather than relying solely on textual authority.</w:t>
      </w:r>
    </w:p>
    <w:p>
      <w:pPr>
        <w:pStyle w:val="ListParagraph"/>
        <w:numPr>
          <w:ilvl w:val="0"/>
          <w:numId w:val="2"/>
        </w:numPr>
      </w:pPr>
      <w:r>
        <w:t xml:space="preserve">Modern Integration: Scientific language enables ancient concepts like dharma to inform contemporary fields such as environmental science, systems theory, and organizational ethics, demonstrating their continued relevance.</w:t>
      </w:r>
    </w:p>
    <w:p>
      <w:pPr>
        <w:spacing w:after="300" w:before="100"/>
      </w:pPr>
      <w:r>
        <w:t xml:space="preserve">Therefore, translating dharma into scientific language is not about replacing traditional understanding but enriching it with precision, reproducibility, and global relevance.</w:t>
      </w:r>
    </w:p>
    <w:p>
      <w:pPr>
        <w:pStyle w:val="Heading2"/>
        <w:spacing w:after="100" w:before="200"/>
      </w:pPr>
      <w:r>
        <w:t xml:space="preserve">Q2. What were the main features of architecture during the Harappan period?</w:t>
      </w:r>
    </w:p>
    <w:p>
      <w:pPr>
        <w:spacing w:after="100"/>
      </w:pPr>
      <w:r>
        <w:t xml:space="preserve">The Harappan (Indus Valley Civilization, c. 3300-1300 BCE) civilization is renowned for its sophisticated and planned urban architecture. The main features include:</w:t>
      </w:r>
    </w:p>
    <w:p>
      <w:pPr>
        <w:pStyle w:val="ListParagraph"/>
        <w:numPr>
          <w:ilvl w:val="0"/>
          <w:numId w:val="2"/>
        </w:numPr>
      </w:pPr>
      <w:r>
        <w:t xml:space="preserve">Urban Planning: Cities like Mohenjo-daro and Harappa were built on a grid-based system with clearly defined residential, commercial, and public sectors. Streets were typically laid out perpendicular to one another with remarkable precision.</w:t>
      </w:r>
    </w:p>
    <w:p>
      <w:pPr>
        <w:pStyle w:val="ListParagraph"/>
        <w:numPr>
          <w:ilvl w:val="0"/>
          <w:numId w:val="2"/>
        </w:numPr>
      </w:pPr>
      <w:r>
        <w:t xml:space="preserve">Standardized Brick Construction: Buildings were constructed using standardized mud bricks with length-to-width ratios of 4:2:1. This standardization suggests centralized planning and quality control.</w:t>
      </w:r>
    </w:p>
    <w:p>
      <w:pPr>
        <w:pStyle w:val="ListParagraph"/>
        <w:numPr>
          <w:ilvl w:val="0"/>
          <w:numId w:val="2"/>
        </w:numPr>
      </w:pPr>
      <w:r>
        <w:t xml:space="preserve">Drainage and Sanitation: Advanced drainage systems with underground sewers, public wells, and bathhouses were integrated into urban settlements. This demonstrates sophisticated understanding of public health and hygiene.</w:t>
      </w:r>
    </w:p>
    <w:p>
      <w:pPr>
        <w:pStyle w:val="ListParagraph"/>
        <w:numPr>
          <w:ilvl w:val="0"/>
          <w:numId w:val="2"/>
        </w:numPr>
      </w:pPr>
      <w:r>
        <w:t xml:space="preserve">Multi-Storied Buildings: Many structures were two to three stories high, with wooden superstructures above brick foundations. Central courtyards with rooms arranged around them were common in residential units.</w:t>
      </w:r>
    </w:p>
    <w:p>
      <w:pPr>
        <w:pStyle w:val="ListParagraph"/>
        <w:numPr>
          <w:ilvl w:val="0"/>
          <w:numId w:val="2"/>
        </w:numPr>
      </w:pPr>
      <w:r>
        <w:t xml:space="preserve">Granaries and Storage: Large granaries and warehouses (particularly at Mohenjo-daro and Harappa) indicate advanced agricultural surplus management and possibly centralized distribution systems.</w:t>
      </w:r>
    </w:p>
    <w:p>
      <w:pPr>
        <w:pStyle w:val="ListParagraph"/>
        <w:numPr>
          <w:ilvl w:val="0"/>
          <w:numId w:val="2"/>
        </w:numPr>
      </w:pPr>
      <w:r>
        <w:t xml:space="preserve">Fortifications: Many settlements were surrounded by walls and bastions, suggesting concern for defense or distinction between urban centers and peripheral areas.</w:t>
      </w:r>
    </w:p>
    <w:p>
      <w:pPr>
        <w:pStyle w:val="ListParagraph"/>
        <w:numPr>
          <w:ilvl w:val="0"/>
          <w:numId w:val="2"/>
        </w:numPr>
      </w:pPr>
      <w:r>
        <w:t xml:space="preserve">Specialized Craft Areas: Distinct zones for pottery making, bead-making, and other crafts have been identified, indicating functional differentiation within cities.</w:t>
      </w:r>
    </w:p>
    <w:p>
      <w:pPr>
        <w:pStyle w:val="ListParagraph"/>
        <w:numPr>
          <w:ilvl w:val="0"/>
          <w:numId w:val="2"/>
        </w:numPr>
      </w:pPr>
      <w:r>
        <w:t xml:space="preserve">Absence of Temples: Notably, there is no evidence of elaborate religious temples, suggesting either non-temple-based religious practices or private/domestic worship.</w:t>
      </w:r>
    </w:p>
    <w:p>
      <w:pPr>
        <w:spacing w:after="300" w:before="100"/>
      </w:pPr>
      <w:r>
        <w:t xml:space="preserve">These features collectively demonstrate a high degree of civic planning, engineering expertise, and social organization unprecedented in the ancient world.</w:t>
      </w:r>
    </w:p>
    <w:p>
      <w:pPr>
        <w:pStyle w:val="Heading2"/>
        <w:spacing w:after="100" w:before="200"/>
      </w:pPr>
      <w:r>
        <w:t xml:space="preserve">Q3. How was architecture in the Vedic period different from Harappan architecture?</w:t>
      </w:r>
    </w:p>
    <w:p>
      <w:pPr>
        <w:spacing w:after="100"/>
      </w:pPr>
      <w:r>
        <w:t xml:space="preserve">The Vedic period (c. 1500-600 BCE) represents a marked departure from Harappan civilization in architectural principles and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Aspect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Key Differences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Urban Planning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Harappan: Highly planned, grid-based cities. Vedic: Settlements followed natural geography; less systematic planning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Building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Harappan: Standardized baked bricks. Vedic: Primarily wood and mud with thatched roofs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Religious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Harappan: No elaborate temples. Vedic: Yajña mandapa (sacrificial pavilions), performance spaces for rituals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Harappan: Complex public infrastructure, standardized measurements. Vedic: Simpler, more mobile/pastoral architecture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Drainage Systems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Harappan: Sophisticated underground sewage systems. Vedic: Minimal evidence of organized drainage</w:t>
            </w:r>
          </w:p>
        </w:tc>
      </w:tr>
    </w:tbl>
    <w:p>
      <w:pPr>
        <w:spacing w:after="300" w:before="200"/>
      </w:pPr>
      <w:r>
        <w:t xml:space="preserve">The Vedic architectural shift reflects the transition from urban, trade-based Harappan civilization to pastoral, nomadic, and later sedentary agrarian communities with different priorities and technologies.</w:t>
      </w:r>
    </w:p>
    <w:p>
      <w:pPr>
        <w:pStyle w:val="Heading2"/>
        <w:spacing w:after="100" w:before="200"/>
      </w:pPr>
      <w:r>
        <w:t xml:space="preserve">Q4. Briefly explain the primary cause of natural diversity according to Darwin's theory versus Buddhist philosophy.</w:t>
      </w:r>
    </w:p>
    <w:p>
      <w:pPr>
        <w:spacing w:after="80"/>
      </w:pPr>
      <w:r>
        <w:t xml:space="preserve">Darwin's Theory of Evolution:</w:t>
      </w:r>
    </w:p>
    <w:p>
      <w:pPr>
        <w:spacing w:after="150"/>
      </w:pPr>
      <w:r>
        <w:t xml:space="preserve">Darwin attributed natural diversity to natural selection acting over long periods. Organisms with traits better suited to their environment survive and reproduce more successfully, passing these advantageous traits to offspring. This mechanism drives gradual divergence of species and adaptation to ecological niches. The primary cause is thus differential reproductive success based on environmental fit.</w:t>
      </w:r>
    </w:p>
    <w:p>
      <w:pPr>
        <w:spacing w:after="80"/>
      </w:pPr>
      <w:r>
        <w:t xml:space="preserve">Buddhist Philosophy:</w:t>
      </w:r>
    </w:p>
    <w:p>
      <w:pPr>
        <w:spacing w:after="150"/>
      </w:pPr>
      <w:r>
        <w:t xml:space="preserve">Buddhist philosophy attributes natural diversity to Karma and the principle of dependent origination (Pratityasamutpada). All sentient beings exist on different planes due to accumulated karma from past lives. Diversity is a manifestation of the law of cause and effect operating across infinite cycles of existence (samsara). The primary cause is metaphysical and moral rather than purely mechanistic.</w:t>
      </w:r>
    </w:p>
    <w:p>
      <w:pPr>
        <w:spacing w:after="80"/>
      </w:pPr>
      <w:r>
        <w:t xml:space="preserve">Key Contrast:</w:t>
      </w:r>
    </w:p>
    <w:p>
      <w:pPr>
        <w:spacing w:after="300"/>
      </w:pPr>
      <w:r>
        <w:t xml:space="preserve">Darwin emphasizes material, mechanistic processes operating on physical variation. Buddhism emphasizes metaphysical causality operating through moral law. While Darwin's mechanism is time-based and environmental, Buddhism's mechanism is ethically-based and cyclical across lifetimes.</w:t>
      </w:r>
    </w:p>
    <w:p>
      <w:pPr>
        <w:pStyle w:val="Heading2"/>
        <w:spacing w:after="100" w:before="200"/>
      </w:pPr>
      <w:r>
        <w:t xml:space="preserve">Q5. What is the 'encephalization factor,' and which being possesses the highest value?</w:t>
      </w:r>
    </w:p>
    <w:p>
      <w:pPr>
        <w:spacing w:after="100"/>
      </w:pPr>
      <w:r>
        <w:t xml:space="preserve">The encephalization factor (also called the encephalization quotient or EQ) is a measure used in neurobiology and evolutionary anthropology to quantify brain size relative to body size across different species. It is calculated as:</w:t>
      </w:r>
    </w:p>
    <w:p>
      <w:pPr>
        <w:spacing w:after="150"/>
        <w:jc w:val="center"/>
      </w:pPr>
      <w:r>
        <w:t xml:space="preserve">EQ = (Actual Brain Mass) / (Expected Brain Mass for a species of that body size)</w:t>
      </w:r>
    </w:p>
    <w:p>
      <w:pPr>
        <w:spacing w:after="80"/>
      </w:pPr>
      <w:r>
        <w:t xml:space="preserve">Significance:</w:t>
      </w:r>
    </w:p>
    <w:p>
      <w:pPr>
        <w:spacing w:after="150"/>
      </w:pPr>
      <w:r>
        <w:t xml:space="preserve">The EQ is used to assess cognitive capacity and intelligence relative to body size. A higher EQ suggests greater neural processing power per unit of body mass, which generally correlates with complex behavioral and cognitive abilities.</w:t>
      </w:r>
    </w:p>
    <w:p>
      <w:pPr>
        <w:spacing w:after="80"/>
      </w:pPr>
      <w:r>
        <w:t xml:space="preserve">Highest EQ Among Known Species:</w:t>
      </w:r>
    </w:p>
    <w:p>
      <w:pPr>
        <w:spacing w:after="300"/>
      </w:pPr>
      <w:r>
        <w:t xml:space="preserve">Humans possess the highest encephalization factor among all known species, with an EQ of approximately 7-7.5. This means the human brain is roughly 7-7.5 times larger than would be expected for a mammal of comparable body size. Other highly encephalized species include dolphins (EQ ≈ 5.3), orcas (EQ ≈ 2.5-3), and great apes (EQ ≈ 2-3).</w:t>
      </w:r>
    </w:p>
    <w:p>
      <w:pPr>
        <w:pStyle w:val="Heading2"/>
        <w:spacing w:after="100" w:before="200"/>
      </w:pPr>
      <w:r>
        <w:t xml:space="preserve">Q6. What are Buddhist stupas and viharas?</w:t>
      </w:r>
    </w:p>
    <w:p>
      <w:pPr>
        <w:spacing w:after="80"/>
      </w:pPr>
      <w:r>
        <w:t xml:space="preserve">Buddhist Stupas:</w:t>
      </w:r>
    </w:p>
    <w:p>
      <w:pPr>
        <w:spacing w:after="80"/>
      </w:pPr>
      <w:r>
        <w:t xml:space="preserve">A stupa (Sanskrit: 'heap' or 'mound') is a mound-like or domed Buddhist structure erected to house sacred relics—typically the remains or personal belongings of the Buddha or revered Buddhist monks. Key characteristics include:</w:t>
      </w:r>
    </w:p>
    <w:p>
      <w:pPr>
        <w:pStyle w:val="ListParagraph"/>
        <w:numPr>
          <w:ilvl w:val="0"/>
          <w:numId w:val="2"/>
        </w:numPr>
      </w:pPr>
      <w:r>
        <w:t xml:space="preserve">Semi-hemispherical dome raised on a raised platform or terrace</w:t>
      </w:r>
    </w:p>
    <w:p>
      <w:pPr>
        <w:pStyle w:val="ListParagraph"/>
        <w:numPr>
          <w:ilvl w:val="0"/>
          <w:numId w:val="2"/>
        </w:numPr>
      </w:pPr>
      <w:r>
        <w:t xml:space="preserve">Encircled by railings with four cardinal gateways elaborately decorated with sculptural narratives</w:t>
      </w:r>
    </w:p>
    <w:p>
      <w:pPr>
        <w:pStyle w:val="ListParagraph"/>
        <w:numPr>
          <w:ilvl w:val="0"/>
          <w:numId w:val="2"/>
        </w:numPr>
      </w:pPr>
      <w:r>
        <w:t xml:space="preserve">Central mast (harmika) crowned with umbrella-like finials representing layers of heavens</w:t>
      </w:r>
    </w:p>
    <w:p>
      <w:pPr>
        <w:pStyle w:val="ListParagraph"/>
        <w:numPr>
          <w:ilvl w:val="0"/>
          <w:numId w:val="2"/>
        </w:numPr>
      </w:pPr>
      <w:r>
        <w:t xml:space="preserve">Circumambulation (pradakshina) is the devotional practice of walking around the stupa in clockwise direction</w:t>
      </w:r>
    </w:p>
    <w:p>
      <w:pPr>
        <w:pStyle w:val="ListParagraph"/>
        <w:numPr>
          <w:ilvl w:val="0"/>
          <w:numId w:val="2"/>
        </w:numPr>
      </w:pPr>
      <w:r>
        <w:t xml:space="preserve">Examples: Great Stupa of Sanchi (Madhya Pradesh), Bharhut Stupa</w:t>
      </w:r>
    </w:p>
    <w:p>
      <w:pPr>
        <w:spacing w:after="80" w:before="150"/>
      </w:pPr>
      <w:r>
        <w:t xml:space="preserve">Viharas:</w:t>
      </w:r>
    </w:p>
    <w:p>
      <w:pPr>
        <w:spacing w:after="80"/>
      </w:pPr>
      <w:r>
        <w:t xml:space="preserve">A vihara (Sanskrit: 'dwelling' or 'monastery') is a Buddhist monastic complex designed to house Buddhist monks and facilitate communal religious practice and learning. Key features include:</w:t>
      </w:r>
    </w:p>
    <w:p>
      <w:pPr>
        <w:pStyle w:val="ListParagraph"/>
        <w:numPr>
          <w:ilvl w:val="0"/>
          <w:numId w:val="2"/>
        </w:numPr>
      </w:pPr>
      <w:r>
        <w:t xml:space="preserve">Rectangular courtyard surrounded by columns supporting roofed corridors</w:t>
      </w:r>
    </w:p>
    <w:p>
      <w:pPr>
        <w:pStyle w:val="ListParagraph"/>
        <w:numPr>
          <w:ilvl w:val="0"/>
          <w:numId w:val="2"/>
        </w:numPr>
      </w:pPr>
      <w:r>
        <w:t xml:space="preserve">Individual monks' cells arranged around the courtyard</w:t>
      </w:r>
    </w:p>
    <w:p>
      <w:pPr>
        <w:pStyle w:val="ListParagraph"/>
        <w:numPr>
          <w:ilvl w:val="0"/>
          <w:numId w:val="2"/>
        </w:numPr>
      </w:pPr>
      <w:r>
        <w:t xml:space="preserve">Central assembly hall (chaitya) for communal worship and learning</w:t>
      </w:r>
    </w:p>
    <w:p>
      <w:pPr>
        <w:pStyle w:val="ListParagraph"/>
        <w:numPr>
          <w:ilvl w:val="0"/>
          <w:numId w:val="2"/>
        </w:numPr>
      </w:pPr>
      <w:r>
        <w:t xml:space="preserve">Library chambers, dining halls, and storage rooms</w:t>
      </w:r>
    </w:p>
    <w:p>
      <w:pPr>
        <w:pStyle w:val="ListParagraph"/>
        <w:numPr>
          <w:ilvl w:val="0"/>
          <w:numId w:val="2"/>
        </w:numPr>
      </w:pPr>
      <w:r>
        <w:t xml:space="preserve">Often built adjacent to stupas or on elevated locations</w:t>
      </w:r>
    </w:p>
    <w:p>
      <w:pPr>
        <w:pStyle w:val="ListParagraph"/>
        <w:numPr>
          <w:ilvl w:val="0"/>
          <w:numId w:val="2"/>
        </w:numPr>
      </w:pPr>
      <w:r>
        <w:t xml:space="preserve">Examples: Rock-cut viharas at Ajanta and Ellora caves</w:t>
      </w:r>
    </w:p>
    <w:p>
      <w:pPr>
        <w:spacing w:after="300" w:before="150"/>
      </w:pPr>
      <w:r>
        <w:t xml:space="preserve">Relationship: Stupas served devotional purposes (for laypeople), while viharas provided residential and educational infrastructure for the Buddhist monastic community (sangha).</w:t>
      </w:r>
    </w:p>
    <w:p>
      <w:pPr>
        <w:pStyle w:val="Heading2"/>
        <w:spacing w:after="100" w:before="200"/>
      </w:pPr>
      <w:r>
        <w:t xml:space="preserve">Q7. What are the main styles of temple architecture in India?</w:t>
      </w:r>
    </w:p>
    <w:p>
      <w:pPr>
        <w:spacing w:after="100"/>
      </w:pPr>
      <w:r>
        <w:t xml:space="preserve">Indian temple architecture evolved over centuries with distinct regional and chronological styles. The main styles are:</w:t>
      </w:r>
    </w:p>
    <w:p>
      <w:pPr>
        <w:spacing w:after="80" w:before="100"/>
      </w:pPr>
      <w:r>
        <w:t xml:space="preserve">1. Nagara Style (North Indian):</w:t>
      </w:r>
    </w:p>
    <w:p>
      <w:pPr>
        <w:spacing w:after="150"/>
      </w:pPr>
      <w:r>
        <w:t xml:space="preserve">Characterized by a curvilinear or pyramidal spire (sikhara) that tapers towards the apex. The shikara appears to spiral upward. Intricate surface ornamentation with sculptural details. Multiple smaller turrets cluster around the main spire. Inner sanctum (garbhagriha) positioned beneath the highest point.</w:t>
      </w:r>
    </w:p>
    <w:p>
      <w:pPr>
        <w:spacing w:after="150"/>
      </w:pPr>
      <w:r>
        <w:t xml:space="preserve">Examples: Khajuraho Temple (Madhya Pradesh), Laxminatha Temple (Khimsar, Rajasthan)</w:t>
      </w:r>
    </w:p>
    <w:p>
      <w:pPr>
        <w:spacing w:after="80"/>
      </w:pPr>
      <w:r>
        <w:t xml:space="preserve">2. Dravida Style (South Indian):</w:t>
      </w:r>
    </w:p>
    <w:p>
      <w:pPr>
        <w:spacing w:after="150"/>
      </w:pPr>
      <w:r>
        <w:t xml:space="preserve">Characterized by pyramid-shaped towers (gopurams) with successive tiers. Gopurams serve as gateways at cardinal directions. Each tier features a cornice with decorative crowning finial (kudil). Wider and more compact appearance compared to Nagara style. Elaborate gateway structures with multiple entrances.</w:t>
      </w:r>
    </w:p>
    <w:p>
      <w:pPr>
        <w:spacing w:after="150"/>
      </w:pPr>
      <w:r>
        <w:t xml:space="preserve">Examples: Chidambaram Temple (Tamil Nadu), Meenakshi Temple (Madurai)</w:t>
      </w:r>
    </w:p>
    <w:p>
      <w:pPr>
        <w:spacing w:after="80"/>
      </w:pPr>
      <w:r>
        <w:t xml:space="preserve">3. Vesara (Indo-Aryan/Transitional) Style:</w:t>
      </w:r>
    </w:p>
    <w:p>
      <w:pPr>
        <w:spacing w:after="150"/>
      </w:pPr>
      <w:r>
        <w:t xml:space="preserve">A hybrid form combining elements of both Nagara and Dravida styles. Found primarily in Karnataka and parts of Andhra Pradesh. Combines curvilinear towers with tier-like projections. Represents regional variations in temple construction during medieval periods.</w:t>
      </w:r>
    </w:p>
    <w:p>
      <w:pPr>
        <w:spacing w:after="150"/>
      </w:pPr>
      <w:r>
        <w:t xml:space="preserve">Examples: Virupaksha Temple (Hampi), Hoysaleswara Temple (Halebidu)</w:t>
      </w:r>
    </w:p>
    <w:p>
      <w:pPr>
        <w:spacing w:after="80"/>
      </w:pPr>
      <w:r>
        <w:t xml:space="preserve">4. Circular and Polygonal Plans (Specialized Regional Forms):</w:t>
      </w:r>
    </w:p>
    <w:p>
      <w:pPr>
        <w:spacing w:after="300"/>
      </w:pPr>
      <w:r>
        <w:t xml:space="preserve">Some temples feature circular or polygonal sanctums, particularly in coastal and maritime regions. Less common but represent local adaptations and specific ritual requirements.</w:t>
      </w:r>
    </w:p>
    <w:p>
      <w:pPr>
        <w:pStyle w:val="Heading2"/>
        <w:spacing w:after="100" w:before="200"/>
      </w:pPr>
      <w:r>
        <w:t xml:space="preserve">Q8. What is rock-cut architecture?</w:t>
      </w:r>
    </w:p>
    <w:p>
      <w:pPr>
        <w:spacing w:after="150"/>
      </w:pPr>
      <w:r>
        <w:t xml:space="preserve">Rock-cut architecture refers to structures carved directly from natural rock faces or mountains, typically hollowed out from monolithic or semi-monolithic stone formations rather than built using assembled materials. It represents a distinctive approach to construction in ancient India.</w:t>
      </w:r>
    </w:p>
    <w:p>
      <w:pPr>
        <w:spacing w:after="80"/>
      </w:pPr>
      <w:r>
        <w:t xml:space="preserve">Key Characteristics:</w:t>
      </w:r>
    </w:p>
    <w:p>
      <w:pPr>
        <w:pStyle w:val="ListParagraph"/>
        <w:numPr>
          <w:ilvl w:val="0"/>
          <w:numId w:val="2"/>
        </w:numPr>
      </w:pPr>
      <w:r>
        <w:t xml:space="preserve">Subtractive Process: Material is removed from existing rock to create interior and exterior forms, unlike additive construction</w:t>
      </w:r>
    </w:p>
    <w:p>
      <w:pPr>
        <w:pStyle w:val="ListParagraph"/>
        <w:numPr>
          <w:ilvl w:val="0"/>
          <w:numId w:val="2"/>
        </w:numPr>
      </w:pPr>
      <w:r>
        <w:t xml:space="preserve">Monolithic Approach: Single rock formation serves as the structural basis for multiple chambers, corridors, and halls</w:t>
      </w:r>
    </w:p>
    <w:p>
      <w:pPr>
        <w:pStyle w:val="ListParagraph"/>
        <w:numPr>
          <w:ilvl w:val="0"/>
          <w:numId w:val="2"/>
        </w:numPr>
      </w:pPr>
      <w:r>
        <w:t xml:space="preserve">Durability: Rock-cut structures are remarkably durable due to monolithic stone mass and minimal use of joining materials</w:t>
      </w:r>
    </w:p>
    <w:p>
      <w:pPr>
        <w:pStyle w:val="ListParagraph"/>
        <w:numPr>
          <w:ilvl w:val="0"/>
          <w:numId w:val="2"/>
        </w:numPr>
      </w:pPr>
      <w:r>
        <w:t xml:space="preserve">Aesthetic Integration: Structures harmonize with natural landscape while transforming geological formations</w:t>
      </w:r>
    </w:p>
    <w:p>
      <w:pPr>
        <w:pStyle w:val="ListParagraph"/>
        <w:numPr>
          <w:ilvl w:val="0"/>
          <w:numId w:val="2"/>
        </w:numPr>
      </w:pPr>
      <w:r>
        <w:t xml:space="preserve">Sculptural Detailing: Exterior and interior surfaces are carved with intricate reliefs, sculptures, and decorative motifs</w:t>
      </w:r>
    </w:p>
    <w:p>
      <w:pPr>
        <w:spacing w:after="80" w:before="150"/>
      </w:pPr>
      <w:r>
        <w:t xml:space="preserve">Major Examples in India:</w:t>
      </w:r>
    </w:p>
    <w:p>
      <w:pPr>
        <w:pStyle w:val="ListParagraph"/>
        <w:numPr>
          <w:ilvl w:val="0"/>
          <w:numId w:val="2"/>
        </w:numPr>
      </w:pPr>
      <w:r>
        <w:t xml:space="preserve">Ajanta Caves (Maharashtra): 30 Buddhist rock-cut caves with monastic viharas and prayer halls (chaityas) dating from 2nd century BCE to 5th century CE</w:t>
      </w:r>
    </w:p>
    <w:p>
      <w:pPr>
        <w:pStyle w:val="ListParagraph"/>
        <w:numPr>
          <w:ilvl w:val="0"/>
          <w:numId w:val="2"/>
        </w:numPr>
      </w:pPr>
      <w:r>
        <w:t xml:space="preserve">Ellora Caves (Maharashtra): 34 rock-cut caves spanning Buddhist, Hindu, and Jain traditions from 6th-12th centuries CE</w:t>
      </w:r>
    </w:p>
    <w:p>
      <w:pPr>
        <w:pStyle w:val="ListParagraph"/>
        <w:numPr>
          <w:ilvl w:val="0"/>
          <w:numId w:val="2"/>
        </w:numPr>
      </w:pPr>
      <w:r>
        <w:t xml:space="preserve">Kailashnath Temple (Ellora): Monolithic temple carved from single rock, equivalent to a 7-8 story structure</w:t>
      </w:r>
    </w:p>
    <w:p>
      <w:pPr>
        <w:pStyle w:val="ListParagraph"/>
        <w:numPr>
          <w:ilvl w:val="0"/>
          <w:numId w:val="2"/>
        </w:numPr>
      </w:pPr>
      <w:r>
        <w:t xml:space="preserve">Karle Chaitya (Maharashtra): Large Buddhist prayer hall carved from rock, featuring circular apse</w:t>
      </w:r>
    </w:p>
    <w:p>
      <w:pPr>
        <w:spacing w:after="300" w:before="150"/>
      </w:pPr>
      <w:r>
        <w:t xml:space="preserve">Rock-cut architecture exemplifies ancient Indian mastery of stone carving, engineering, and artistic vision, enabling construction of elaborate religious complexes with minimal quarried material.</w:t>
      </w:r>
    </w:p>
    <w:p>
      <w:pPr>
        <w:pStyle w:val="Heading2"/>
        <w:spacing w:after="100" w:before="200"/>
      </w:pPr>
      <w:r>
        <w:t xml:space="preserve">Q9. List the core assumptions found in Darwin's theory of evolution.</w:t>
      </w:r>
    </w:p>
    <w:p>
      <w:pPr>
        <w:spacing w:after="100"/>
      </w:pPr>
      <w:r>
        <w:t xml:space="preserve">Charles Darwin's theory of evolution by natural selection rests on several foundational assumptions:</w:t>
      </w:r>
    </w:p>
    <w:p>
      <w:pPr>
        <w:spacing w:after="80"/>
      </w:pPr>
      <w:r>
        <w:t xml:space="preserve">1. Heritability of Traits:</w:t>
      </w:r>
    </w:p>
    <w:p>
      <w:pPr>
        <w:spacing w:after="150"/>
      </w:pPr>
      <w:r>
        <w:t xml:space="preserve">Traits of organisms are heritable—passed from parents to offspring. This assumes genetic mechanisms exist that transmit parental characteristics to the next generation.</w:t>
      </w:r>
    </w:p>
    <w:p>
      <w:pPr>
        <w:spacing w:after="80"/>
      </w:pPr>
      <w:r>
        <w:t xml:space="preserve">2. Variation Within Populations:</w:t>
      </w:r>
    </w:p>
    <w:p>
      <w:pPr>
        <w:spacing w:after="150"/>
      </w:pPr>
      <w:r>
        <w:t xml:space="preserve">All populations exhibit variation in traits. Individuals within a species differ in physical characteristics, behaviors, and abilities. This variation is spontaneous and continuous.</w:t>
      </w:r>
    </w:p>
    <w:p>
      <w:pPr>
        <w:spacing w:after="80"/>
      </w:pPr>
      <w:r>
        <w:t xml:space="preserve">3. Overproduction of Offspring:</w:t>
      </w:r>
    </w:p>
    <w:p>
      <w:pPr>
        <w:spacing w:after="150"/>
      </w:pPr>
      <w:r>
        <w:t xml:space="preserve">Organisms produce more offspring than can possibly survive given available resources. This creates competition for limited resources such as food, water, territory, and shelter.</w:t>
      </w:r>
    </w:p>
    <w:p>
      <w:pPr>
        <w:spacing w:after="80"/>
      </w:pPr>
      <w:r>
        <w:t xml:space="preserve">4. Differential Reproductive Success (Survival of the Fittest):</w:t>
      </w:r>
    </w:p>
    <w:p>
      <w:pPr>
        <w:spacing w:after="150"/>
      </w:pPr>
      <w:r>
        <w:t xml:space="preserve">Organisms with traits better adapted to their environment are more likely to survive, reproduce, and pass those advantageous traits to offspring. Conversely, poorly adapted organisms are less likely to reproduce.</w:t>
      </w:r>
    </w:p>
    <w:p>
      <w:pPr>
        <w:spacing w:after="80"/>
      </w:pPr>
      <w:r>
        <w:t xml:space="preserve">5. Accumulation of Variation Over Time:</w:t>
      </w:r>
    </w:p>
    <w:p>
      <w:pPr>
        <w:spacing w:after="150"/>
      </w:pPr>
      <w:r>
        <w:t xml:space="preserve">Over successive generations, beneficial traits accumulate and become more prevalent in populations. Unfavorable traits gradually disappear. This process leads to gradual change and adaptation.</w:t>
      </w:r>
    </w:p>
    <w:p>
      <w:pPr>
        <w:spacing w:after="80"/>
      </w:pPr>
      <w:r>
        <w:t xml:space="preserve">6. Common Descent:</w:t>
      </w:r>
    </w:p>
    <w:p>
      <w:pPr>
        <w:spacing w:after="150"/>
      </w:pPr>
      <w:r>
        <w:t xml:space="preserve">All living organisms share common ancestors. Diverse species are descendants of earlier, simpler forms that diverged and accumulated modifications over vast time periods.</w:t>
      </w:r>
    </w:p>
    <w:p>
      <w:pPr>
        <w:spacing w:after="80"/>
      </w:pPr>
      <w:r>
        <w:t xml:space="preserve">7. Gradualism:</w:t>
      </w:r>
    </w:p>
    <w:p>
      <w:pPr>
        <w:spacing w:after="150"/>
      </w:pPr>
      <w:r>
        <w:t xml:space="preserve">Evolutionary change occurs gradually through small modifications accumulating over long time periods. Darwin assumed geological time spans were vast enough to allow these incremental changes to produce major morphological differences.</w:t>
      </w:r>
    </w:p>
    <w:p>
      <w:pPr>
        <w:spacing w:after="80"/>
      </w:pPr>
      <w:r>
        <w:t xml:space="preserve">8. Non-Teleology (No Predetermined Direction):</w:t>
      </w:r>
    </w:p>
    <w:p>
      <w:pPr>
        <w:spacing w:after="300"/>
      </w:pPr>
      <w:r>
        <w:t xml:space="preserve">Evolution has no predetermined goal or direction. Evolution is not 'progress' toward human superiority, but rather a process of adaptation to local environmental conditions. This challenges teleological interpretations of evolutionary history.</w:t>
      </w:r>
    </w:p>
    <w:p>
      <w:pPr>
        <w:pStyle w:val="Heading2"/>
        <w:spacing w:after="100" w:before="200"/>
      </w:pPr>
      <w:r>
        <w:t xml:space="preserve">Q10. What is the scope of Ayurveda in ancient India?</w:t>
      </w:r>
    </w:p>
    <w:p>
      <w:pPr>
        <w:spacing w:after="150"/>
      </w:pPr>
      <w:r>
        <w:t xml:space="preserve">Ayurveda, literally meaning 'science of life' (Ayur = life, Veda = knowledge), is one of the world's oldest systematic medical traditions. In ancient India, its scope extended far beyond mere treatment of disease:</w:t>
      </w:r>
    </w:p>
    <w:p>
      <w:pPr>
        <w:spacing w:after="80"/>
      </w:pPr>
      <w:r>
        <w:t xml:space="preserve">1. Preventive Medicine:</w:t>
      </w:r>
    </w:p>
    <w:p>
      <w:pPr>
        <w:spacing w:after="150"/>
      </w:pPr>
      <w:r>
        <w:t xml:space="preserve">Ayurveda emphasized maintaining health through proper diet (ahara), lifestyle (vihara), seasonal regimens (ritucharya), and ethical practices. Prevention was prioritized over cure, representing a holistic health approach.</w:t>
      </w:r>
    </w:p>
    <w:p>
      <w:pPr>
        <w:spacing w:after="80"/>
      </w:pPr>
      <w:r>
        <w:t xml:space="preserve">2. Curative and Therapeutic Practices:</w:t>
      </w:r>
    </w:p>
    <w:p>
      <w:pPr>
        <w:spacing w:after="150"/>
      </w:pPr>
      <w:r>
        <w:t xml:space="preserve">Comprehensive treatment of diseases through herbal medicines, mineral preparations, dietary modifications, and physical therapies (snehana, swedana, etc.). Treatment was individualized based on constitution (prakriti).</w:t>
      </w:r>
    </w:p>
    <w:p>
      <w:pPr>
        <w:spacing w:after="80"/>
      </w:pPr>
      <w:r>
        <w:t xml:space="preserve">3. Surgical Interventions:</w:t>
      </w:r>
    </w:p>
    <w:p>
      <w:pPr>
        <w:spacing w:after="150"/>
      </w:pPr>
      <w:r>
        <w:t xml:space="preserve">Sushruta Samhita documents advanced surgical techniques including wound management, bloodletting, extraction of foreign objects, and surgical instruments. Ayurveda thus encompassed surgery (shastrakarma) as a major discipline.</w:t>
      </w:r>
    </w:p>
    <w:p>
      <w:pPr>
        <w:spacing w:after="80"/>
      </w:pPr>
      <w:r>
        <w:t xml:space="preserve">4. Pharmaceutical Science:</w:t>
      </w:r>
    </w:p>
    <w:p>
      <w:pPr>
        <w:spacing w:after="150"/>
      </w:pPr>
      <w:r>
        <w:t xml:space="preserve">Development of medicinal preparations from plants, minerals, and animal products. Systematic classification of pharmacological properties (rasa, virya, vipaka) of substances.</w:t>
      </w:r>
    </w:p>
    <w:p>
      <w:pPr>
        <w:spacing w:after="80"/>
      </w:pPr>
      <w:r>
        <w:t xml:space="preserve">5. Pediatrics and Obstetrics:</w:t>
      </w:r>
    </w:p>
    <w:p>
      <w:pPr>
        <w:spacing w:after="150"/>
      </w:pPr>
      <w:r>
        <w:t xml:space="preserve">Specific protocols for maternal health during pregnancy, childbirth management, and newborn care. Pediatric disorders and their treatment were systematically documented.</w:t>
      </w:r>
    </w:p>
    <w:p>
      <w:pPr>
        <w:spacing w:after="80"/>
      </w:pPr>
      <w:r>
        <w:t xml:space="preserve">6. Toxicology (Agada Tantra):</w:t>
      </w:r>
    </w:p>
    <w:p>
      <w:pPr>
        <w:spacing w:after="150"/>
      </w:pPr>
      <w:r>
        <w:t xml:space="preserve">Treatment of poisoning, including management of snake bites, insect stings, and toxic substance ingestion. This demonstrates sophisticated understanding of toxins and antidotes.</w:t>
      </w:r>
    </w:p>
    <w:p>
      <w:pPr>
        <w:spacing w:after="80"/>
      </w:pPr>
      <w:r>
        <w:t xml:space="preserve">7. Geriatrics (Rasayana):</w:t>
      </w:r>
    </w:p>
    <w:p>
      <w:pPr>
        <w:spacing w:after="150"/>
      </w:pPr>
      <w:r>
        <w:t xml:space="preserve">Rejuvenation therapies to promote longevity, maintain vitality in old age, and enhance immunity. Rasayana (rejuvenation) was considered as important as disease treatment.</w:t>
      </w:r>
    </w:p>
    <w:p>
      <w:pPr>
        <w:spacing w:after="80"/>
      </w:pPr>
      <w:r>
        <w:t xml:space="preserve">8. Psychiatry and Mental Health (Bhuta Vidya):</w:t>
      </w:r>
    </w:p>
    <w:p>
      <w:pPr>
        <w:spacing w:after="150"/>
      </w:pPr>
      <w:r>
        <w:t xml:space="preserve">Treatment of mental disorders, psychological disturbances, and what would today be classified as psychiatric conditions. Recognition of mind-body interconnection.</w:t>
      </w:r>
    </w:p>
    <w:p>
      <w:pPr>
        <w:spacing w:after="80"/>
      </w:pPr>
      <w:r>
        <w:t xml:space="preserve">9. Forensic Medicine:</w:t>
      </w:r>
    </w:p>
    <w:p>
      <w:pPr>
        <w:spacing w:after="150"/>
      </w:pPr>
      <w:r>
        <w:t xml:space="preserve">Analysis of wounds, poisons, and physical evidence in legal contexts. This represents an early form of forensic science.</w:t>
      </w:r>
    </w:p>
    <w:p>
      <w:pPr>
        <w:spacing w:after="80"/>
      </w:pPr>
      <w:r>
        <w:t xml:space="preserve">10. Behavioral and Ethical Dimensions:</w:t>
      </w:r>
    </w:p>
    <w:p>
      <w:pPr>
        <w:spacing w:after="300"/>
      </w:pPr>
      <w:r>
        <w:t xml:space="preserve">Integration of ethical conduct (dharma) with medical practice. Physician conduct, patient-physician relationships, and codes of professional ethics were systematically addressed in Ayurvedic texts.</w:t>
      </w:r>
    </w:p>
    <w:p>
      <w:pPr>
        <w:pageBreakBefore/>
      </w:pPr>
    </w:p>
    <w:p>
      <w:pPr>
        <w:pStyle w:val="Heading2"/>
        <w:spacing w:after="100" w:before="200"/>
      </w:pPr>
      <w:r>
        <w:t xml:space="preserve">Q11. What is the origin and antiquity of Ayurveda?</w:t>
      </w:r>
    </w:p>
    <w:p>
      <w:pPr>
        <w:spacing w:after="150"/>
      </w:pPr>
      <w:r>
        <w:t xml:space="preserve">The origins of Ayurveda trace back to the Vedic period and earlier, with documented evidence spanning over three millennia:</w:t>
      </w:r>
    </w:p>
    <w:p>
      <w:pPr>
        <w:spacing w:after="80"/>
      </w:pPr>
      <w:r>
        <w:t xml:space="preserve">Vedic Origins (1500-1200 BCE):</w:t>
      </w:r>
    </w:p>
    <w:p>
      <w:pPr>
        <w:spacing w:after="150"/>
      </w:pPr>
      <w:r>
        <w:t xml:space="preserve">References to medicinal herbs (aushadhi) and health practices appear in the Rigveda, Yajurveda, and Atharvaveda. The Atharvaveda contains approximately 293 hymns dedicated to health, disease management, and medicinal plant use. These represent the earliest documented Ayurvedic knowledge.</w:t>
      </w:r>
    </w:p>
    <w:p>
      <w:pPr>
        <w:spacing w:after="80"/>
      </w:pPr>
      <w:r>
        <w:t xml:space="preserve">Upanishadic Period (800-200 BCE):</w:t>
      </w:r>
    </w:p>
    <w:p>
      <w:pPr>
        <w:spacing w:after="150"/>
      </w:pPr>
      <w:r>
        <w:t xml:space="preserve">Upanishads introduce concepts of tridosha (three vital forces: vata, pitta, kapha) and the philosophical foundations of health, connecting physical health to spiritual well-being.</w:t>
      </w:r>
    </w:p>
    <w:p>
      <w:pPr>
        <w:spacing w:after="80"/>
      </w:pPr>
      <w:r>
        <w:t xml:space="preserve">Classical Period (400 BCE - 800 CE):</w:t>
      </w:r>
    </w:p>
    <w:p>
      <w:pPr>
        <w:spacing w:after="80"/>
      </w:pPr>
      <w:r>
        <w:t xml:space="preserve">The two major classical texts were compiled:</w:t>
      </w:r>
    </w:p>
    <w:p>
      <w:pPr>
        <w:pStyle w:val="ListParagraph"/>
        <w:numPr>
          <w:ilvl w:val="0"/>
          <w:numId w:val="2"/>
        </w:numPr>
      </w:pPr>
      <w:r>
        <w:t xml:space="preserve">Charaka Samhita (c. 100 BCE - 200 CE): Attributed to Charaka, this text is the foundational work on internal medicine, pharmacology, and disease diagnosis. Contains 120 chapters organized into eight sections.</w:t>
      </w:r>
    </w:p>
    <w:p>
      <w:pPr>
        <w:pStyle w:val="ListParagraph"/>
        <w:numPr>
          <w:ilvl w:val="0"/>
          <w:numId w:val="2"/>
        </w:numPr>
      </w:pPr>
      <w:r>
        <w:t xml:space="preserve">Sushruta Samhita (c. 300-500 CE): Attributed to Sushruta, this text focuses on surgery, anatomy, and wound management. Contains detailed descriptions of surgical instruments and techniques. Represents the most advanced surgical knowledge of the ancient world.</w:t>
      </w:r>
    </w:p>
    <w:p>
      <w:pPr>
        <w:spacing w:after="80" w:before="150"/>
      </w:pPr>
      <w:r>
        <w:t xml:space="preserve">Post-Classical Period (800 CE onwards):</w:t>
      </w:r>
    </w:p>
    <w:p>
      <w:pPr>
        <w:spacing w:after="150"/>
      </w:pPr>
      <w:r>
        <w:t xml:space="preserve">Bhava Prakasha (16th century) and other Sanskrit commentaries systematized and elaborated on classical texts. Ayurveda continued to evolve through regional variations and integration with other medical traditions.</w:t>
      </w:r>
    </w:p>
    <w:p>
      <w:pPr>
        <w:spacing w:after="80"/>
      </w:pPr>
      <w:r>
        <w:t xml:space="preserve">Antiquity Assessment:</w:t>
      </w:r>
    </w:p>
    <w:p>
      <w:pPr>
        <w:spacing w:after="300"/>
      </w:pPr>
      <w:r>
        <w:t xml:space="preserve">Ayurveda's documented history spans at least 3000+ years, making it one of the world's oldest continuous medical systems. Its origins in Vedic wisdom and systematization during the classical period represent a sophisticated understanding of human health, disease, and healing long before modern biomedicine.</w:t>
      </w:r>
    </w:p>
    <w:p>
      <w:pPr>
        <w:pStyle w:val="Heading2"/>
        <w:spacing w:after="100" w:before="200"/>
      </w:pPr>
      <w:r>
        <w:t xml:space="preserve">Q12. What is the fundamental difference between simply surviving nature and surmounting natural hindrances?</w:t>
      </w:r>
    </w:p>
    <w:p>
      <w:pPr>
        <w:spacing w:after="80"/>
      </w:pPr>
      <w:r>
        <w:t xml:space="preserve">Simply Surviving Nature:</w:t>
      </w:r>
    </w:p>
    <w:p>
      <w:pPr>
        <w:spacing w:after="150"/>
      </w:pPr>
      <w:r>
        <w:t xml:space="preserve">Mere survival represents a passive or reactive stance toward natural challenges. An organism or individual endures environmental obstacles, climatic variations, predation, and resource scarcity without actively transforming the conditions or developing systematic strategies. Survival is contingent, dependent on favorable circumstances, and characterized by adaptation to existing conditions without fundamental change.</w:t>
      </w:r>
    </w:p>
    <w:p>
      <w:pPr>
        <w:spacing w:after="80"/>
      </w:pPr>
      <w:r>
        <w:t xml:space="preserve">Surmounting Natural Hindrances:</w:t>
      </w:r>
    </w:p>
    <w:p>
      <w:pPr>
        <w:spacing w:after="80"/>
      </w:pPr>
      <w:r>
        <w:t xml:space="preserve">Surmounting hindrances represents an active, strategic, and transformative approach. It involves developing technologies, knowledge systems, and methods to overcome natural obstacles. This includes:</w:t>
      </w:r>
    </w:p>
    <w:p>
      <w:pPr>
        <w:pStyle w:val="ListParagraph"/>
        <w:numPr>
          <w:ilvl w:val="0"/>
          <w:numId w:val="2"/>
        </w:numPr>
      </w:pPr>
      <w:r>
        <w:t xml:space="preserve">Creating shelter to protect against weather</w:t>
      </w:r>
    </w:p>
    <w:p>
      <w:pPr>
        <w:pStyle w:val="ListParagraph"/>
        <w:numPr>
          <w:ilvl w:val="0"/>
          <w:numId w:val="2"/>
        </w:numPr>
      </w:pPr>
      <w:r>
        <w:t xml:space="preserve">Developing agriculture to overcome food scarcity</w:t>
      </w:r>
    </w:p>
    <w:p>
      <w:pPr>
        <w:pStyle w:val="ListParagraph"/>
        <w:numPr>
          <w:ilvl w:val="0"/>
          <w:numId w:val="2"/>
        </w:numPr>
      </w:pPr>
      <w:r>
        <w:t xml:space="preserve">Implementing sanitation to overcome disease</w:t>
      </w:r>
    </w:p>
    <w:p>
      <w:pPr>
        <w:pStyle w:val="ListParagraph"/>
        <w:numPr>
          <w:ilvl w:val="0"/>
          <w:numId w:val="2"/>
        </w:numPr>
      </w:pPr>
      <w:r>
        <w:t xml:space="preserve">Using medicine to treat illnesses</w:t>
      </w:r>
    </w:p>
    <w:p>
      <w:pPr>
        <w:pStyle w:val="ListParagraph"/>
        <w:numPr>
          <w:ilvl w:val="0"/>
          <w:numId w:val="2"/>
        </w:numPr>
      </w:pPr>
      <w:r>
        <w:t xml:space="preserve">Engineering solutions to harness natural forces</w:t>
      </w:r>
    </w:p>
    <w:p>
      <w:pPr>
        <w:spacing w:after="80" w:before="150"/>
      </w:pPr>
      <w:r>
        <w:t xml:space="preserve">Key Distinction:</w:t>
      </w:r>
    </w:p>
    <w:p>
      <w:pPr>
        <w:spacing w:after="300"/>
      </w:pPr>
      <w:r>
        <w:t xml:space="preserve">Survival is reactive and dependent on circumstance; surmounting is proactive and enabled by knowledge and innovation. Humans demonstrate the capacity for surmounting through the development of systematic knowledge (science and technology), creating civilizations that transcend natural limitations. This distinction reflects the progression from prehistoric adaptation to civilizational mastery of natural processes.</w:t>
      </w:r>
    </w:p>
    <w:p>
      <w:pPr>
        <w:pStyle w:val="Heading2"/>
        <w:spacing w:after="100" w:before="200"/>
      </w:pPr>
      <w:r>
        <w:t xml:space="preserve">Q13. How did Ayurveda develop and decline over time?</w:t>
      </w:r>
    </w:p>
    <w:p>
      <w:pPr>
        <w:spacing w:after="80"/>
      </w:pPr>
      <w:r>
        <w:t xml:space="preserve">Development Phase (1500 BCE - 1200 CE):</w:t>
      </w:r>
    </w:p>
    <w:p>
      <w:pPr>
        <w:spacing w:after="80"/>
      </w:pPr>
      <w:r>
        <w:t xml:space="preserve">Ayurveda developed through several stages of refinement and expansion:</w:t>
      </w:r>
    </w:p>
    <w:p>
      <w:pPr>
        <w:pStyle w:val="ListParagraph"/>
        <w:numPr>
          <w:ilvl w:val="0"/>
          <w:numId w:val="2"/>
        </w:numPr>
      </w:pPr>
      <w:r>
        <w:t xml:space="preserve">Vedic Period: Initial compilation of medicinal knowledge in Vedic texts, particularly Atharvaveda</w:t>
      </w:r>
    </w:p>
    <w:p>
      <w:pPr>
        <w:pStyle w:val="ListParagraph"/>
        <w:numPr>
          <w:ilvl w:val="0"/>
          <w:numId w:val="2"/>
        </w:numPr>
      </w:pPr>
      <w:r>
        <w:t xml:space="preserve">Classical Systematization: Organization of knowledge into coherent theoretical frameworks (tridosha theory) and comprehensive texts (Charaka and Sushruta Samhitas)</w:t>
      </w:r>
    </w:p>
    <w:p>
      <w:pPr>
        <w:pStyle w:val="ListParagraph"/>
        <w:numPr>
          <w:ilvl w:val="0"/>
          <w:numId w:val="2"/>
        </w:numPr>
      </w:pPr>
      <w:r>
        <w:t xml:space="preserve">Royal Patronage: Support from Indian kingdoms (Maurya, Gupta, Chola empires) established medical schools and hospitals. Ashoka established hospitals and veterinary clinics throughout his empire.</w:t>
      </w:r>
    </w:p>
    <w:p>
      <w:pPr>
        <w:pStyle w:val="ListParagraph"/>
        <w:numPr>
          <w:ilvl w:val="0"/>
          <w:numId w:val="2"/>
        </w:numPr>
      </w:pPr>
      <w:r>
        <w:t xml:space="preserve">Institutional Development: Establishment of gurukuls (teaching centers), medical colleges, and research institutions where knowledge was transmitted through apprenticeship</w:t>
      </w:r>
    </w:p>
    <w:p>
      <w:pPr>
        <w:pStyle w:val="ListParagraph"/>
        <w:numPr>
          <w:ilvl w:val="0"/>
          <w:numId w:val="2"/>
        </w:numPr>
      </w:pPr>
      <w:r>
        <w:t xml:space="preserve">Regional Elaboration: Development of regional variations and specialized branches in different parts of India</w:t>
      </w:r>
    </w:p>
    <w:p>
      <w:pPr>
        <w:spacing w:after="80" w:before="150"/>
      </w:pPr>
      <w:r>
        <w:t xml:space="preserve">Decline Phase (1200 CE - 19th Century):</w:t>
      </w:r>
    </w:p>
    <w:p>
      <w:pPr>
        <w:spacing w:after="80"/>
      </w:pPr>
      <w:r>
        <w:t xml:space="preserve">Multiple interconnected factors led to Ayurveda's decline during medieval and colonial periods:</w:t>
      </w:r>
    </w:p>
    <w:p>
      <w:pPr>
        <w:pStyle w:val="ListParagraph"/>
        <w:numPr>
          <w:ilvl w:val="0"/>
          <w:numId w:val="2"/>
        </w:numPr>
      </w:pPr>
      <w:r>
        <w:t xml:space="preserve">Loss of Patronage: Withdrawal of royal support during Islamic sultanates and later Mughal period reduced institutional funding</w:t>
      </w:r>
    </w:p>
    <w:p>
      <w:pPr>
        <w:pStyle w:val="ListParagraph"/>
        <w:numPr>
          <w:ilvl w:val="0"/>
          <w:numId w:val="2"/>
        </w:numPr>
      </w:pPr>
      <w:r>
        <w:t xml:space="preserve">Fragmentation of Knowledge: Disruption of gurukul tradition and loss of institutional transmission of knowledge</w:t>
      </w:r>
    </w:p>
    <w:p>
      <w:pPr>
        <w:pStyle w:val="ListParagraph"/>
        <w:numPr>
          <w:ilvl w:val="0"/>
          <w:numId w:val="2"/>
        </w:numPr>
      </w:pPr>
      <w:r>
        <w:t xml:space="preserve">Colonial Marginalization: British colonial policies actively discouraged indigenous knowledge systems and promoted Western medicine as superior</w:t>
      </w:r>
    </w:p>
    <w:p>
      <w:pPr>
        <w:pStyle w:val="ListParagraph"/>
        <w:numPr>
          <w:ilvl w:val="0"/>
          <w:numId w:val="2"/>
        </w:numPr>
      </w:pPr>
      <w:r>
        <w:t xml:space="preserve">Lack of Scientific Modernization: Ayurveda was not integrated with emerging scientific methodologies, unlike Western medicine's rapid development</w:t>
      </w:r>
    </w:p>
    <w:p>
      <w:pPr>
        <w:pStyle w:val="ListParagraph"/>
        <w:numPr>
          <w:ilvl w:val="0"/>
          <w:numId w:val="2"/>
        </w:numPr>
      </w:pPr>
      <w:r>
        <w:t xml:space="preserve">Resource Constraints: Limited resources for research, experimentation, and publication in the post-colonial period</w:t>
      </w:r>
    </w:p>
    <w:p>
      <w:pPr>
        <w:spacing w:after="80" w:before="150"/>
      </w:pPr>
      <w:r>
        <w:t xml:space="preserve">Revival and Contemporary Status (20th Century onwards):</w:t>
      </w:r>
    </w:p>
    <w:p>
      <w:pPr>
        <w:spacing w:after="300"/>
      </w:pPr>
      <w:r>
        <w:t xml:space="preserve">Post-independence India recognized Ayurveda's importance and initiated systematic revival including government recognition, establishment of research institutes (like Central Council for Research in Ayurvedic Sciences), integration into formal education, and increasing scientific validation of traditional practices. Today, Ayurveda coexists with modern medicine in India's pluralistic healthcare system.</w:t>
      </w:r>
    </w:p>
    <w:p>
      <w:pPr>
        <w:pStyle w:val="Heading2"/>
        <w:spacing w:after="100" w:before="200"/>
      </w:pPr>
      <w:r>
        <w:t xml:space="preserve">Q14. How was Ayurveda applied to other forms of life?</w:t>
      </w:r>
    </w:p>
    <w:p>
      <w:pPr>
        <w:spacing w:after="150"/>
      </w:pPr>
      <w:r>
        <w:t xml:space="preserve">Ayurveda's principles were not limited to human medicine but extended to other life forms, reflecting a holistic understanding of health across different organisms:</w:t>
      </w:r>
    </w:p>
    <w:p>
      <w:pPr>
        <w:spacing w:after="80"/>
      </w:pPr>
      <w:r>
        <w:t xml:space="preserve">Veterinary Science (Hastyayurveda and Ashvayurveda):</w:t>
      </w:r>
    </w:p>
    <w:p>
      <w:pPr>
        <w:pStyle w:val="ListParagraph"/>
        <w:numPr>
          <w:ilvl w:val="0"/>
          <w:numId w:val="2"/>
        </w:numPr>
      </w:pPr>
      <w:r>
        <w:t xml:space="preserve">Hastyayurveda: Specialized veterinary science for elephants, documenting diseases, treatments, and dietary regimens for war elephants, which were crucial for military forces</w:t>
      </w:r>
    </w:p>
    <w:p>
      <w:pPr>
        <w:pStyle w:val="ListParagraph"/>
        <w:numPr>
          <w:ilvl w:val="0"/>
          <w:numId w:val="2"/>
        </w:numPr>
      </w:pPr>
      <w:r>
        <w:t xml:space="preserve">Ashvayurveda: Medical practice for horses, including disease diagnosis, pharmacological treatments, and nutritional management</w:t>
      </w:r>
    </w:p>
    <w:p>
      <w:pPr>
        <w:pStyle w:val="ListParagraph"/>
        <w:numPr>
          <w:ilvl w:val="0"/>
          <w:numId w:val="2"/>
        </w:numPr>
      </w:pPr>
      <w:r>
        <w:t xml:space="preserve">Texts: Shalihotra Samhita and other Sanskrit texts document comprehensive veterinary knowledge</w:t>
      </w:r>
    </w:p>
    <w:p>
      <w:pPr>
        <w:spacing w:after="80" w:before="150"/>
      </w:pPr>
      <w:r>
        <w:t xml:space="preserve">Agriculture (Krishi and Upavanaha):</w:t>
      </w:r>
    </w:p>
    <w:p>
      <w:pPr>
        <w:pStyle w:val="ListParagraph"/>
        <w:numPr>
          <w:ilvl w:val="0"/>
          <w:numId w:val="2"/>
        </w:numPr>
      </w:pPr>
      <w:r>
        <w:t xml:space="preserve">Application of Ayurvedic principles to plant health, including understanding of soil quality, seasonal timing, and botanical diseases</w:t>
      </w:r>
    </w:p>
    <w:p>
      <w:pPr>
        <w:pStyle w:val="ListParagraph"/>
        <w:numPr>
          <w:ilvl w:val="0"/>
          <w:numId w:val="2"/>
        </w:numPr>
      </w:pPr>
      <w:r>
        <w:t xml:space="preserve">Development of natural pesticides and fertilizers using Ayurvedic medicinal plants</w:t>
      </w:r>
    </w:p>
    <w:p>
      <w:pPr>
        <w:pStyle w:val="ListParagraph"/>
        <w:numPr>
          <w:ilvl w:val="0"/>
          <w:numId w:val="2"/>
        </w:numPr>
      </w:pPr>
      <w:r>
        <w:t xml:space="preserve">Integration with agricultural texts like Kautilya's Arthashastra</w:t>
      </w:r>
    </w:p>
    <w:p>
      <w:pPr>
        <w:spacing w:after="80" w:before="150"/>
      </w:pPr>
      <w:r>
        <w:t xml:space="preserve">Poison Management (Agada Tantra):</w:t>
      </w:r>
    </w:p>
    <w:p>
      <w:pPr>
        <w:spacing w:after="150"/>
      </w:pPr>
      <w:r>
        <w:t xml:space="preserve">Ayurvedic toxicology addressed poisoning in animals, particularly for kingdoms dealing with poisoned weapons or accidental animal poisoning. Antidote formulations were developed for various organisms.</w:t>
      </w:r>
    </w:p>
    <w:p>
      <w:pPr>
        <w:spacing w:after="80" w:before="100"/>
      </w:pPr>
      <w:r>
        <w:t xml:space="preserve">Wildlife and Environmental Health:</w:t>
      </w:r>
    </w:p>
    <w:p>
      <w:pPr>
        <w:spacing w:after="300"/>
      </w:pPr>
      <w:r>
        <w:t xml:space="preserve">Early eco-medical perspectives in Ayurveda recognized the health of natural ecosystems, water sources, and wildlife as interconnected with human health. Forest-dwelling animals and their ailments received attention in comprehensive medical texts.</w:t>
      </w:r>
    </w:p>
    <w:p>
      <w:pPr>
        <w:pStyle w:val="Heading2"/>
        <w:spacing w:after="100" w:before="200"/>
      </w:pPr>
      <w:r>
        <w:t xml:space="preserve">Q15. How did Ayurveda spread outside India?</w:t>
      </w:r>
    </w:p>
    <w:p>
      <w:pPr>
        <w:spacing w:after="150"/>
      </w:pPr>
      <w:r>
        <w:t xml:space="preserve">Ayurveda's transmission beyond India occurred through multiple historical pathways:</w:t>
      </w:r>
    </w:p>
    <w:p>
      <w:pPr>
        <w:spacing w:after="80"/>
      </w:pPr>
      <w:r>
        <w:t xml:space="preserve">Trade Routes and Maritime Networks (1st-15th Centuries):</w:t>
      </w:r>
    </w:p>
    <w:p>
      <w:pPr>
        <w:pStyle w:val="ListParagraph"/>
        <w:numPr>
          <w:ilvl w:val="0"/>
          <w:numId w:val="2"/>
        </w:numPr>
      </w:pPr>
      <w:r>
        <w:t xml:space="preserve">Silk Road: Indian merchants and scholars traveled overland routes, disseminating medical knowledge to Central Asia, Persia, and eventually to the Islamic world</w:t>
      </w:r>
    </w:p>
    <w:p>
      <w:pPr>
        <w:pStyle w:val="ListParagraph"/>
        <w:numPr>
          <w:ilvl w:val="0"/>
          <w:numId w:val="2"/>
        </w:numPr>
      </w:pPr>
      <w:r>
        <w:t xml:space="preserve">Maritime Trade: Coastal merchants transported both medicinal plants and medical texts via sea routes to Southeast Asia, Arabia, and beyond</w:t>
      </w:r>
    </w:p>
    <w:p>
      <w:pPr>
        <w:pStyle w:val="ListParagraph"/>
        <w:numPr>
          <w:ilvl w:val="0"/>
          <w:numId w:val="2"/>
        </w:numPr>
      </w:pPr>
      <w:r>
        <w:t xml:space="preserve">Spice Trade: Economic demand for Indian medicinal plants and spices created commercial networks that distributed Ayurvedic knowledge</w:t>
      </w:r>
    </w:p>
    <w:p>
      <w:pPr>
        <w:spacing w:after="80" w:before="150"/>
      </w:pPr>
      <w:r>
        <w:t xml:space="preserve">Buddhist and Monastic Networks (1st-13th Centuries):</w:t>
      </w:r>
    </w:p>
    <w:p>
      <w:pPr>
        <w:pStyle w:val="ListParagraph"/>
        <w:numPr>
          <w:ilvl w:val="0"/>
          <w:numId w:val="2"/>
        </w:numPr>
      </w:pPr>
      <w:r>
        <w:t xml:space="preserve">Buddhist monks established monasteries across Asia (Tibet, China, Thailand, Japan) and transmitted Ayurvedic principles alongside Buddhist philosophy</w:t>
      </w:r>
    </w:p>
    <w:p>
      <w:pPr>
        <w:pStyle w:val="ListParagraph"/>
        <w:numPr>
          <w:ilvl w:val="0"/>
          <w:numId w:val="2"/>
        </w:numPr>
      </w:pPr>
      <w:r>
        <w:t xml:space="preserve">Medical schools in Buddhist centers became repositories of Ayurvedic knowledge</w:t>
      </w:r>
    </w:p>
    <w:p>
      <w:pPr>
        <w:spacing w:after="80" w:before="150"/>
      </w:pPr>
      <w:r>
        <w:t xml:space="preserve">Islamic Scholarship (8th-12th Centuries):</w:t>
      </w:r>
    </w:p>
    <w:p>
      <w:pPr>
        <w:pStyle w:val="ListParagraph"/>
        <w:numPr>
          <w:ilvl w:val="0"/>
          <w:numId w:val="2"/>
        </w:numPr>
      </w:pPr>
      <w:r>
        <w:t xml:space="preserve">Translation Movement: Ayurvedic texts (particularly Charaka and Sushruta Samhitas) were translated into Arabic and Persian. Works like 'Kitab al-Mansuurl' incorporated Ayurvedic principles</w:t>
      </w:r>
    </w:p>
    <w:p>
      <w:pPr>
        <w:pStyle w:val="ListParagraph"/>
        <w:numPr>
          <w:ilvl w:val="0"/>
          <w:numId w:val="2"/>
        </w:numPr>
      </w:pPr>
      <w:r>
        <w:t xml:space="preserve">Integration: Ayurvedic concepts merged with Greek, Persian, and Arab medical traditions to create Islamic medical science (Tibb)</w:t>
      </w:r>
    </w:p>
    <w:p>
      <w:pPr>
        <w:pStyle w:val="ListParagraph"/>
        <w:numPr>
          <w:ilvl w:val="0"/>
          <w:numId w:val="2"/>
        </w:numPr>
      </w:pPr>
      <w:r>
        <w:t xml:space="preserve">Physicians like Al-Razi and Ibn Sina synthesized Indian, Persian, and Greek knowledge</w:t>
      </w:r>
    </w:p>
    <w:p>
      <w:pPr>
        <w:spacing w:after="80" w:before="150"/>
      </w:pPr>
      <w:r>
        <w:t xml:space="preserve">Southeast Asian Integration (1st-19th Centuries):</w:t>
      </w:r>
    </w:p>
    <w:p>
      <w:pPr>
        <w:pStyle w:val="ListParagraph"/>
        <w:numPr>
          <w:ilvl w:val="0"/>
          <w:numId w:val="2"/>
        </w:numPr>
      </w:pPr>
      <w:r>
        <w:t xml:space="preserve">Indianized Kingdoms: In Cambodia, Thailand, and Indonesia, Ayurvedic principles were integrated into local medical systems</w:t>
      </w:r>
    </w:p>
    <w:p>
      <w:pPr>
        <w:pStyle w:val="ListParagraph"/>
        <w:numPr>
          <w:ilvl w:val="0"/>
          <w:numId w:val="2"/>
        </w:numPr>
      </w:pPr>
      <w:r>
        <w:t xml:space="preserve">Medicinal Plants: Ayurvedic plants like turmeric, ginger, and ashwagandha became incorporated into local healthcare practices</w:t>
      </w:r>
    </w:p>
    <w:p>
      <w:pPr>
        <w:spacing w:after="80" w:before="150"/>
      </w:pPr>
      <w:r>
        <w:t xml:space="preserve">Modern Global Expansion (20th Century onwards):</w:t>
      </w:r>
    </w:p>
    <w:p>
      <w:pPr>
        <w:pStyle w:val="ListParagraph"/>
        <w:numPr>
          <w:ilvl w:val="0"/>
          <w:numId w:val="2"/>
        </w:numPr>
      </w:pPr>
      <w:r>
        <w:t xml:space="preserve">Post-WWII: Growing interest in alternative and complementary medicine led to increased Ayurvedic practice in Europe and North America</w:t>
      </w:r>
    </w:p>
    <w:p>
      <w:pPr>
        <w:pStyle w:val="ListParagraph"/>
        <w:numPr>
          <w:ilvl w:val="0"/>
          <w:numId w:val="2"/>
        </w:numPr>
      </w:pPr>
      <w:r>
        <w:t xml:space="preserve">Scholarly Translation: English translations of classical texts became available, enabling scientific study</w:t>
      </w:r>
    </w:p>
    <w:p>
      <w:pPr>
        <w:pStyle w:val="ListParagraph"/>
        <w:numPr>
          <w:ilvl w:val="0"/>
          <w:numId w:val="2"/>
        </w:numPr>
      </w:pPr>
      <w:r>
        <w:t xml:space="preserve">Contemporary Status: Ayurveda is now practiced globally, recognized by WHO, and integrated into wellness industries worldwide</w:t>
      </w:r>
    </w:p>
    <w:p>
      <w:pPr>
        <w:spacing w:after="300" w:before="150"/>
      </w:pPr>
      <w:r>
        <w:t xml:space="preserve">This transmission demonstrates Ayurveda's adaptability and universal health principles that transcended cultural boundaries.</w:t>
      </w:r>
    </w:p>
    <w:p>
      <w:pPr>
        <w:pStyle w:val="Heading2"/>
        <w:spacing w:after="100" w:before="200"/>
      </w:pPr>
      <w:r>
        <w:t xml:space="preserve">Q16. How is 'Karma' defined specifically within the Rajavartika of the Jaina tradition?</w:t>
      </w:r>
    </w:p>
    <w:p>
      <w:pPr>
        <w:spacing w:after="150"/>
      </w:pPr>
      <w:r>
        <w:t xml:space="preserve">The Rajavartika, a comprehensive commentary on Jaina philosophy, presents Karma within a distinctly Jaina metaphysical framework that differs significantly from Hindu and Buddhist interpretations:</w:t>
      </w:r>
    </w:p>
    <w:p>
      <w:pPr>
        <w:spacing w:after="80"/>
      </w:pPr>
      <w:r>
        <w:t xml:space="preserve">Karma as Particulate Matter:</w:t>
      </w:r>
    </w:p>
    <w:p>
      <w:pPr>
        <w:spacing w:after="150"/>
      </w:pPr>
      <w:r>
        <w:t xml:space="preserve">In Jaina thought, particularly in the Rajavartika, Karma is not merely a moral principle but a subtle form of matter (dravya) that adheres to the soul (jiva). Karmic particles are attracted to the soul through actions and emotional intensity, binding the soul to the cycle of existence (samsara).</w:t>
      </w:r>
    </w:p>
    <w:p>
      <w:pPr>
        <w:spacing w:after="80"/>
      </w:pPr>
      <w:r>
        <w:t xml:space="preserve">Karma and Bondage (Bandha):</w:t>
      </w:r>
    </w:p>
    <w:p>
      <w:pPr>
        <w:spacing w:after="80"/>
      </w:pPr>
      <w:r>
        <w:t xml:space="preserve">Karma is the mechanism of bondage. It binds the soul to the material world (matter/pudgala). The accumulation of karma obscures the soul's inherent purity and omniscience. The binding of karma depends on:</w:t>
      </w:r>
    </w:p>
    <w:p>
      <w:pPr>
        <w:pStyle w:val="ListParagraph"/>
        <w:numPr>
          <w:ilvl w:val="0"/>
          <w:numId w:val="2"/>
        </w:numPr>
      </w:pPr>
      <w:r>
        <w:t xml:space="preserve">Ghati Karma: Destructive karma that obscures knowledge, perception, and energy</w:t>
      </w:r>
    </w:p>
    <w:p>
      <w:pPr>
        <w:pStyle w:val="ListParagraph"/>
        <w:numPr>
          <w:ilvl w:val="0"/>
          <w:numId w:val="2"/>
        </w:numPr>
      </w:pPr>
      <w:r>
        <w:t xml:space="preserve">Aghati Karma: Non-destructive karma affecting physical state, lifespan, and social status</w:t>
      </w:r>
    </w:p>
    <w:p>
      <w:pPr>
        <w:spacing w:after="80" w:before="150"/>
      </w:pPr>
      <w:r>
        <w:t xml:space="preserve">Action and Intention:</w:t>
      </w:r>
    </w:p>
    <w:p>
      <w:pPr>
        <w:spacing w:after="150"/>
      </w:pPr>
      <w:r>
        <w:t xml:space="preserve">The Rajavartika emphasizes that karma is generated through actions (karma) combined with emotional passion (kashaya). Intentions, attachments, and desires intensify karmic bondage. Actions performed with detachment and righteousness generate less binding karma.</w:t>
      </w:r>
    </w:p>
    <w:p>
      <w:pPr>
        <w:spacing w:after="80"/>
      </w:pPr>
      <w:r>
        <w:t xml:space="preserve">Karma and Temporal Effects:</w:t>
      </w:r>
    </w:p>
    <w:p>
      <w:pPr>
        <w:spacing w:after="80"/>
      </w:pPr>
      <w:r>
        <w:t xml:space="preserve">Karma operates temporally with different types experiencing results at different times:</w:t>
      </w:r>
    </w:p>
    <w:p>
      <w:pPr>
        <w:pStyle w:val="ListParagraph"/>
        <w:numPr>
          <w:ilvl w:val="0"/>
          <w:numId w:val="2"/>
        </w:numPr>
      </w:pPr>
      <w:r>
        <w:t xml:space="preserve">Sanchita Karma: Accumulated karma from past lives</w:t>
      </w:r>
    </w:p>
    <w:p>
      <w:pPr>
        <w:pStyle w:val="ListParagraph"/>
        <w:numPr>
          <w:ilvl w:val="0"/>
          <w:numId w:val="2"/>
        </w:numPr>
      </w:pPr>
      <w:r>
        <w:t xml:space="preserve">Udita Karma: Karma bearing results in the present life</w:t>
      </w:r>
    </w:p>
    <w:p>
      <w:pPr>
        <w:pStyle w:val="ListParagraph"/>
        <w:numPr>
          <w:ilvl w:val="0"/>
          <w:numId w:val="2"/>
        </w:numPr>
      </w:pPr>
      <w:r>
        <w:t xml:space="preserve">Kriyamana Karma: Karma being created through present actions</w:t>
      </w:r>
    </w:p>
    <w:p>
      <w:pPr>
        <w:spacing w:after="80" w:before="150"/>
      </w:pPr>
      <w:r>
        <w:t xml:space="preserve">Liberation through Karma Destruction:</w:t>
      </w:r>
    </w:p>
    <w:p>
      <w:pPr>
        <w:spacing w:after="300"/>
      </w:pPr>
      <w:r>
        <w:t xml:space="preserve">The Rajavartika presents liberation (moksha) as the complete shedding of karma through ascetic practices, self-discipline, non-violence (ahimsa), and spiritual knowledge. Unlike Hindu philosophy where karma operates through divine will, Jaina karma operates mechanically and impersonally—the soul is responsible for its own liberation through conscious effort.</w:t>
      </w:r>
    </w:p>
    <w:p>
      <w:pPr>
        <w:pStyle w:val="Heading2"/>
        <w:spacing w:after="100" w:before="200"/>
      </w:pPr>
      <w:r>
        <w:t xml:space="preserve">Q17. What was astronomy called in the Brahmana period?</w:t>
      </w:r>
    </w:p>
    <w:p>
      <w:pPr>
        <w:spacing w:after="150"/>
      </w:pPr>
      <w:r>
        <w:t xml:space="preserve">During the Brahmana period (c. 1200-600 BCE), astronomy was called 'Jyotisha' or 'Jyotishya,' literally meaning 'knowledge of light' or 'science of stars/luminaries.'</w:t>
      </w:r>
    </w:p>
    <w:p>
      <w:pPr>
        <w:spacing w:after="80"/>
      </w:pPr>
      <w:r>
        <w:t xml:space="preserve">Vedanga Jyotisha:</w:t>
      </w:r>
    </w:p>
    <w:p>
      <w:pPr>
        <w:spacing w:after="80"/>
      </w:pPr>
      <w:r>
        <w:t xml:space="preserve">During the Brahmana period, Jyotisha emerged as one of the six Vedangas (auxiliary sciences essential for proper interpretation of Vedic texts). The Vedanga Jyotisha, compiled around 1400 BCE, is one of the oldest astronomical texts and served primarily to:</w:t>
      </w:r>
    </w:p>
    <w:p>
      <w:pPr>
        <w:pStyle w:val="ListParagraph"/>
        <w:numPr>
          <w:ilvl w:val="0"/>
          <w:numId w:val="2"/>
        </w:numPr>
      </w:pPr>
      <w:r>
        <w:t xml:space="preserve">Establish proper timing for Vedic rituals and sacrifices (yajnas) by tracking lunar and solar cycles</w:t>
      </w:r>
    </w:p>
    <w:p>
      <w:pPr>
        <w:pStyle w:val="ListParagraph"/>
        <w:numPr>
          <w:ilvl w:val="0"/>
          <w:numId w:val="2"/>
        </w:numPr>
      </w:pPr>
      <w:r>
        <w:t xml:space="preserve">Determine auspicious dates and times for religious ceremonies</w:t>
      </w:r>
    </w:p>
    <w:p>
      <w:pPr>
        <w:pStyle w:val="ListParagraph"/>
        <w:numPr>
          <w:ilvl w:val="0"/>
          <w:numId w:val="2"/>
        </w:numPr>
      </w:pPr>
      <w:r>
        <w:t xml:space="preserve">Track planetary positions and stellar movements</w:t>
      </w:r>
    </w:p>
    <w:p>
      <w:pPr>
        <w:spacing w:after="80" w:before="150"/>
      </w:pPr>
      <w:r>
        <w:t xml:space="preserve">Practical Applications:</w:t>
      </w:r>
    </w:p>
    <w:p>
      <w:pPr>
        <w:spacing w:after="300"/>
      </w:pPr>
      <w:r>
        <w:t xml:space="preserve">Brahmana period Jyotisha was fundamentally practical, focused on calendar calculation and ritual timing rather than theoretical celestial mechanics. Observations of stellar positions (nakshatras) and lunar phases were systematized for determining the ecclesiastical calendar.</w:t>
      </w:r>
    </w:p>
    <w:p>
      <w:pPr>
        <w:pStyle w:val="Heading2"/>
        <w:spacing w:after="100" w:before="200"/>
      </w:pPr>
      <w:r>
        <w:t xml:space="preserve">Q18. How do long-lasting desire and effort (Karma) contribute to the perceived superiority of humans among species?</w:t>
      </w:r>
    </w:p>
    <w:p>
      <w:pPr>
        <w:spacing w:after="150"/>
      </w:pPr>
      <w:r>
        <w:t xml:space="preserve">In ancient Indian philosophical traditions, particularly Jainism and Buddhism, the relationship between sustained desire/effort and human superiority is framed distinctly from modern evolutionary theory:</w:t>
      </w:r>
    </w:p>
    <w:p>
      <w:pPr>
        <w:spacing w:after="80"/>
      </w:pPr>
      <w:r>
        <w:t xml:space="preserve">Desire (Kamana) and Aspiration:</w:t>
      </w:r>
    </w:p>
    <w:p>
      <w:pPr>
        <w:spacing w:after="150"/>
      </w:pPr>
      <w:r>
        <w:t xml:space="preserve">Sustained desire drives humans toward accomplishment and mastery. Unlike animals operating from immediate biological drives, humans possess capacity for long-term desire directed toward intellectual, spiritual, and material goals. This distinctive capacity enables humans to transcend immediate environmental constraints.</w:t>
      </w:r>
    </w:p>
    <w:p>
      <w:pPr>
        <w:spacing w:after="80"/>
      </w:pPr>
      <w:r>
        <w:t xml:space="preserve">Effort (Karma) and Accumulated Achievement:</w:t>
      </w:r>
    </w:p>
    <w:p>
      <w:pPr>
        <w:spacing w:after="150"/>
      </w:pPr>
      <w:r>
        <w:t xml:space="preserve">Consistent effort over lifetimes (according to karmic theory) accumulates meritorious karma. The perception of human superiority stems from the capacity to exert sustained, purposeful effort toward goals. Humans alone can pursue knowledge, spiritual advancement, and control over natural forces through deliberate effort.</w:t>
      </w:r>
    </w:p>
    <w:p>
      <w:pPr>
        <w:spacing w:after="80"/>
      </w:pPr>
      <w:r>
        <w:t xml:space="preserve">Rebirth and Progressive Development:</w:t>
      </w:r>
    </w:p>
    <w:p>
      <w:pPr>
        <w:spacing w:after="150"/>
      </w:pPr>
      <w:r>
        <w:t xml:space="preserve">In transmigration theory, human rebirth represents the culmination of positive karma from previous lives. The human form is considered the optimal form for pursuing spiritual liberation because humans possess rationality, conscience, and capacity for self-awareness that other beings lack.</w:t>
      </w:r>
    </w:p>
    <w:p>
      <w:pPr>
        <w:spacing w:after="80"/>
      </w:pPr>
      <w:r>
        <w:t xml:space="preserve">Cognitive and Spiritual Capacity:</w:t>
      </w:r>
    </w:p>
    <w:p>
      <w:pPr>
        <w:spacing w:after="150"/>
      </w:pPr>
      <w:r>
        <w:t xml:space="preserve">Humans demonstrate intellectual capacity, moral reasoning, and capacity for spiritual enlightenment. Long-lasting desire channeled into education, philosophy, and spiritual practice represents distinctively human capability for transcending biological limitations.</w:t>
      </w:r>
    </w:p>
    <w:p>
      <w:pPr>
        <w:spacing w:after="80"/>
      </w:pPr>
      <w:r>
        <w:t xml:space="preserve">Contrast with Modern Biology:</w:t>
      </w:r>
    </w:p>
    <w:p>
      <w:pPr>
        <w:spacing w:after="300"/>
      </w:pPr>
      <w:r>
        <w:t xml:space="preserve">Where modern evolutionary biology attributes human superiority to encephalization and adaptive advantages, ancient Indian philosophy attributed it to accumulated karma and sustained aspiration toward higher goals. The philosophical emphasis is on moral and spiritual achievement rather than purely biological adaptation.</w:t>
      </w:r>
    </w:p>
    <w:p>
      <w:pPr>
        <w:pStyle w:val="Heading2"/>
        <w:spacing w:after="100" w:before="200"/>
      </w:pPr>
      <w:r>
        <w:t xml:space="preserve">Q19. How was the earth described in the Satapatha Brahmana?</w:t>
      </w:r>
    </w:p>
    <w:p>
      <w:pPr>
        <w:spacing w:after="150"/>
      </w:pPr>
      <w:r>
        <w:t xml:space="preserve">The Satapatha Brahmana (c. 900-700 BCE) contains elaborate cosmological descriptions of the earth (Prithvi) that blend mythological narrative with proto-scientific observation:</w:t>
      </w:r>
    </w:p>
    <w:p>
      <w:pPr>
        <w:spacing w:after="80"/>
      </w:pPr>
      <w:r>
        <w:t xml:space="preserve">Earth as Female Goddess (Prithvi Devi):</w:t>
      </w:r>
    </w:p>
    <w:p>
      <w:pPr>
        <w:spacing w:after="150"/>
      </w:pPr>
      <w:r>
        <w:t xml:space="preserve">The earth is personified as a goddess (Prithvi) with maternal qualities. She is described as the support of all beings and the foundation of cosmic order. This personification integrated religious reverence with practical understanding of earth as the sustaining medium.</w:t>
      </w:r>
    </w:p>
    <w:p>
      <w:pPr>
        <w:spacing w:after="80"/>
      </w:pPr>
      <w:r>
        <w:t xml:space="preserve">Physical Characteristics:</w:t>
      </w:r>
    </w:p>
    <w:p>
      <w:pPr>
        <w:pStyle w:val="ListParagraph"/>
        <w:numPr>
          <w:ilvl w:val="0"/>
          <w:numId w:val="2"/>
        </w:numPr>
      </w:pPr>
      <w:r>
        <w:t xml:space="preserve">Vast Expanse: The earth was described as vast and solid, extending far beyond human habitation</w:t>
      </w:r>
    </w:p>
    <w:p>
      <w:pPr>
        <w:pStyle w:val="ListParagraph"/>
        <w:numPr>
          <w:ilvl w:val="0"/>
          <w:numId w:val="2"/>
        </w:numPr>
      </w:pPr>
      <w:r>
        <w:t xml:space="preserve">Layered Structure: The text describes the earth as composed of layers, with surface soil suitable for cultivation</w:t>
      </w:r>
    </w:p>
    <w:p>
      <w:pPr>
        <w:pStyle w:val="ListParagraph"/>
        <w:numPr>
          <w:ilvl w:val="0"/>
          <w:numId w:val="2"/>
        </w:numPr>
      </w:pPr>
      <w:r>
        <w:t xml:space="preserve">Fertility: Emphasis on earth's generative capacity—ability to produce crops and support life</w:t>
      </w:r>
    </w:p>
    <w:p>
      <w:pPr>
        <w:pStyle w:val="ListParagraph"/>
        <w:numPr>
          <w:ilvl w:val="0"/>
          <w:numId w:val="2"/>
        </w:numPr>
      </w:pPr>
      <w:r>
        <w:t xml:space="preserve">Moisture and Rivers: Recognition of water percolating through soil and rivers nourishing the land</w:t>
      </w:r>
    </w:p>
    <w:p>
      <w:pPr>
        <w:spacing w:after="80" w:before="150"/>
      </w:pPr>
      <w:r>
        <w:t xml:space="preserve">Cosmological Position:</w:t>
      </w:r>
    </w:p>
    <w:p>
      <w:pPr>
        <w:spacing w:after="150"/>
      </w:pPr>
      <w:r>
        <w:t xml:space="preserve">The earth (Prithvi) occupies a middle position in the cosmic hierarchy, supported from below and supporting the heavens above. This hierarchical model reflects early cosmological thinking integrating mythological and observational elements.</w:t>
      </w:r>
    </w:p>
    <w:p>
      <w:pPr>
        <w:spacing w:after="80"/>
      </w:pPr>
      <w:r>
        <w:t xml:space="preserve">Relationship with Other Elements:</w:t>
      </w:r>
    </w:p>
    <w:p>
      <w:pPr>
        <w:spacing w:after="300"/>
      </w:pPr>
      <w:r>
        <w:t xml:space="preserve">The Satapatha Brahmana describes the earth in relation to other cosmic elements—water nourishes earth, earth supports vegetation, air and sunlight enable life. This represents an early systems-level thinking about ecological relationships.</w:t>
      </w:r>
    </w:p>
    <w:p>
      <w:pPr>
        <w:pStyle w:val="Heading2"/>
        <w:spacing w:after="100" w:before="200"/>
      </w:pPr>
      <w:r>
        <w:t xml:space="preserve">Q20. Who is said to have calculated solar eclipses in the Rig-Veda?</w:t>
      </w:r>
    </w:p>
    <w:p>
      <w:pPr>
        <w:spacing w:after="150"/>
      </w:pPr>
      <w:r>
        <w:t xml:space="preserve">The Rig-Veda does not explicitly name any individual as having calculated solar eclipses. However, astronomical phenomena including eclipses are referenced in Vedic texts:</w:t>
      </w:r>
    </w:p>
    <w:p>
      <w:pPr>
        <w:spacing w:after="80"/>
      </w:pPr>
      <w:r>
        <w:t xml:space="preserve">Atri and Eclipse Knowledge:</w:t>
      </w:r>
    </w:p>
    <w:p>
      <w:pPr>
        <w:spacing w:after="150"/>
      </w:pPr>
      <w:r>
        <w:t xml:space="preserve">In later Vedic literature and Puranic traditions, Atri is mentioned as a Vedic sage associated with solar and lunar knowledge. The Rigveda contains hymns attributed to various rishis (seers/sages), including Atri, dealing with celestial phenomena.</w:t>
      </w:r>
    </w:p>
    <w:p>
      <w:pPr>
        <w:spacing w:after="80"/>
      </w:pPr>
      <w:r>
        <w:t xml:space="preserve">Vedic References to Eclipses:</w:t>
      </w:r>
    </w:p>
    <w:p>
      <w:pPr>
        <w:spacing w:after="150"/>
      </w:pPr>
      <w:r>
        <w:t xml:space="preserve">The Rigveda contains references to celestial events including the apparent 'darkening' of the sun, which likely refers to solar eclipses or atmospheric phenomena. The verse 'Aryaman' (Rigveda 7.60.4) contains references interpreted as eclipse phenomena.</w:t>
      </w:r>
    </w:p>
    <w:p>
      <w:pPr>
        <w:spacing w:after="80"/>
      </w:pPr>
      <w:r>
        <w:t xml:space="preserve">Asura Svarbhanu:</w:t>
      </w:r>
    </w:p>
    <w:p>
      <w:pPr>
        <w:spacing w:after="150"/>
      </w:pPr>
      <w:r>
        <w:t xml:space="preserve">In Vedic mythology, Svarbhanu (also called Rahu in later traditions) is the asura (demonic entity) said to 'seize' or 'swallow' the sun during eclipses. While this is mythological rather than scientific explanation, it represents the Vedic attempt to explain eclipse phenomena.</w:t>
      </w:r>
    </w:p>
    <w:p>
      <w:pPr>
        <w:spacing w:after="80"/>
      </w:pPr>
      <w:r>
        <w:t xml:space="preserve">Post-Vedic Development:</w:t>
      </w:r>
    </w:p>
    <w:p>
      <w:pPr>
        <w:spacing w:after="300"/>
      </w:pPr>
      <w:r>
        <w:t xml:space="preserve">Later astronomer-mathematicians like Aryabhata and Bhaskara II developed precise mathematical methods for predicting eclipses, but this knowledge development occurred after the Vedic period. The Vedic period focused on observational astronomy rather than predictive calculations.</w:t>
      </w:r>
    </w:p>
    <w:p>
      <w:pPr>
        <w:pBdr>
          <w:top w:val="single" w:color="2E75B6" w:sz="6" w:space="1"/>
        </w:pBdr>
        <w:spacing w:after="0" w:before="300"/>
      </w:pPr>
      <w:r>
        <w:t xml:space="preserve">This comprehensive solution document provides detailed answers addressing all learning outcomes for Assignment 1 of IKS4003: Science and Technology in Ancient India. Each answer reflects the specified learning levels and integrates classical sources with contemporary understanding.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2026-04-06T16:06:06.946Z</dcterms:created>
  <dcterms:modified xsi:type="dcterms:W3CDTF">2026-04-06T16:06:06.947Z</dcterms:modified>
</cp:coreProperties>
</file>

<file path=docProps/custom.xml><?xml version="1.0" encoding="utf-8"?>
<Properties xmlns="http://schemas.openxmlformats.org/officeDocument/2006/custom-properties" xmlns:vt="http://schemas.openxmlformats.org/officeDocument/2006/docPropsVTypes"/>
</file>