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25FAC" w14:textId="621623F7" w:rsidR="001057BA" w:rsidRDefault="001057BA" w:rsidP="00DC107D">
      <w:pPr>
        <w:pStyle w:val="Title"/>
      </w:pPr>
      <w:r>
        <w:t>OASIS+ modules meeting 1_</w:t>
      </w:r>
      <w:proofErr w:type="gramStart"/>
      <w:r w:rsidR="00116DCD">
        <w:t>notes</w:t>
      </w:r>
      <w:proofErr w:type="gramEnd"/>
    </w:p>
    <w:p w14:paraId="523A3F7F" w14:textId="77777777" w:rsidR="008C1ADF" w:rsidRPr="00713D65" w:rsidRDefault="006F3C60" w:rsidP="008C1ADF">
      <w:pPr>
        <w:rPr>
          <w:i/>
          <w:iCs/>
          <w:szCs w:val="20"/>
        </w:rPr>
      </w:pPr>
      <w:r w:rsidRPr="00713D65">
        <w:rPr>
          <w:b/>
          <w:bCs/>
          <w:i/>
          <w:iCs/>
          <w:szCs w:val="20"/>
        </w:rPr>
        <w:t>Present:</w:t>
      </w:r>
      <w:r w:rsidRPr="00713D65">
        <w:rPr>
          <w:i/>
          <w:iCs/>
          <w:szCs w:val="20"/>
        </w:rPr>
        <w:t xml:space="preserve"> </w:t>
      </w:r>
      <w:r w:rsidR="008C1ADF" w:rsidRPr="00713D65">
        <w:rPr>
          <w:i/>
          <w:iCs/>
          <w:szCs w:val="20"/>
        </w:rPr>
        <w:t xml:space="preserve">Poly Baker, Gill Campbell, Anwen Cooper, Sean Doherty, Tim Evans, Jo Gilham, Lorrain Higbee, Matty Holmes, Emily Johnson, Liz Pearson, Ruth Pelling, Adrienne Powell, Tina </w:t>
      </w:r>
      <w:proofErr w:type="spellStart"/>
      <w:r w:rsidR="008C1ADF" w:rsidRPr="00713D65">
        <w:rPr>
          <w:i/>
          <w:iCs/>
          <w:szCs w:val="20"/>
        </w:rPr>
        <w:t>Roushannafas</w:t>
      </w:r>
      <w:proofErr w:type="spellEnd"/>
      <w:r w:rsidR="008C1ADF" w:rsidRPr="00713D65">
        <w:rPr>
          <w:i/>
          <w:iCs/>
          <w:szCs w:val="20"/>
        </w:rPr>
        <w:t>, Hannah Russ, Wendy Smith, Ed Treasure, Michael Wallace, Fay Worley</w:t>
      </w:r>
    </w:p>
    <w:p w14:paraId="464854F6" w14:textId="1365A810" w:rsidR="001057BA" w:rsidRPr="00713D65" w:rsidRDefault="007E293D" w:rsidP="008C1ADF">
      <w:pPr>
        <w:rPr>
          <w:i/>
          <w:iCs/>
          <w:szCs w:val="20"/>
        </w:rPr>
      </w:pPr>
      <w:r w:rsidRPr="00713D65">
        <w:rPr>
          <w:b/>
          <w:bCs/>
          <w:i/>
          <w:iCs/>
          <w:szCs w:val="20"/>
        </w:rPr>
        <w:t>Apologies:</w:t>
      </w:r>
      <w:r w:rsidRPr="00713D65">
        <w:rPr>
          <w:i/>
          <w:iCs/>
          <w:szCs w:val="20"/>
        </w:rPr>
        <w:t xml:space="preserve"> Lucy Allot, Dana </w:t>
      </w:r>
      <w:proofErr w:type="spellStart"/>
      <w:r w:rsidRPr="00713D65">
        <w:rPr>
          <w:i/>
          <w:iCs/>
          <w:szCs w:val="20"/>
        </w:rPr>
        <w:t>Challinor</w:t>
      </w:r>
      <w:proofErr w:type="spellEnd"/>
      <w:r w:rsidRPr="00713D65">
        <w:rPr>
          <w:i/>
          <w:iCs/>
          <w:szCs w:val="20"/>
        </w:rPr>
        <w:t xml:space="preserve">, Floor Huisman, </w:t>
      </w:r>
      <w:r w:rsidR="00627A26" w:rsidRPr="00713D65">
        <w:rPr>
          <w:i/>
          <w:iCs/>
          <w:szCs w:val="20"/>
        </w:rPr>
        <w:t xml:space="preserve">Rebecca Nicholson, </w:t>
      </w:r>
      <w:r w:rsidR="00063B8E" w:rsidRPr="00713D65">
        <w:rPr>
          <w:i/>
          <w:iCs/>
          <w:szCs w:val="20"/>
        </w:rPr>
        <w:t xml:space="preserve">Kevin </w:t>
      </w:r>
      <w:proofErr w:type="spellStart"/>
      <w:r w:rsidR="00063B8E" w:rsidRPr="00713D65">
        <w:rPr>
          <w:i/>
          <w:iCs/>
          <w:szCs w:val="20"/>
        </w:rPr>
        <w:t>Rielly</w:t>
      </w:r>
      <w:proofErr w:type="spellEnd"/>
      <w:r w:rsidR="00063B8E" w:rsidRPr="00713D65">
        <w:rPr>
          <w:i/>
          <w:iCs/>
          <w:szCs w:val="20"/>
        </w:rPr>
        <w:t xml:space="preserve">, </w:t>
      </w:r>
      <w:r w:rsidR="00627A26" w:rsidRPr="00713D65">
        <w:rPr>
          <w:i/>
          <w:iCs/>
          <w:szCs w:val="20"/>
        </w:rPr>
        <w:t xml:space="preserve">Sarah </w:t>
      </w:r>
      <w:proofErr w:type="spellStart"/>
      <w:r w:rsidR="00627A26" w:rsidRPr="00713D65">
        <w:rPr>
          <w:i/>
          <w:iCs/>
          <w:szCs w:val="20"/>
        </w:rPr>
        <w:t>Wyles</w:t>
      </w:r>
      <w:proofErr w:type="spellEnd"/>
    </w:p>
    <w:p w14:paraId="0FB6DD27" w14:textId="77777777" w:rsidR="00627A26" w:rsidRDefault="00627A26" w:rsidP="001057BA">
      <w:pPr>
        <w:jc w:val="both"/>
      </w:pPr>
    </w:p>
    <w:p w14:paraId="1CBA49BF" w14:textId="2B964593" w:rsidR="001057BA" w:rsidRDefault="006F3C60" w:rsidP="00D763E9">
      <w:pPr>
        <w:pStyle w:val="Heading2"/>
      </w:pPr>
      <w:r>
        <w:t>1</w:t>
      </w:r>
      <w:r w:rsidR="001057BA">
        <w:t xml:space="preserve">. </w:t>
      </w:r>
      <w:r w:rsidR="00060B92">
        <w:t xml:space="preserve">Background/history to </w:t>
      </w:r>
      <w:r w:rsidR="00AE72E9">
        <w:t xml:space="preserve">and purpose of </w:t>
      </w:r>
      <w:r w:rsidR="00060B92">
        <w:t>OASIS+ modules</w:t>
      </w:r>
    </w:p>
    <w:p w14:paraId="7767656C" w14:textId="56072994" w:rsidR="008C2B23" w:rsidRDefault="0079369D" w:rsidP="00C57AB8">
      <w:pPr>
        <w:jc w:val="both"/>
      </w:pPr>
      <w:r>
        <w:t xml:space="preserve"> </w:t>
      </w:r>
      <w:r w:rsidR="00735D73">
        <w:t xml:space="preserve">- </w:t>
      </w:r>
      <w:r>
        <w:t xml:space="preserve">2014 exercise to create </w:t>
      </w:r>
      <w:r w:rsidR="00E2188F">
        <w:t>a specialist</w:t>
      </w:r>
      <w:r>
        <w:t xml:space="preserve"> science proforma</w:t>
      </w:r>
      <w:r w:rsidR="00E2188F">
        <w:t xml:space="preserve">, </w:t>
      </w:r>
      <w:r w:rsidR="00E2188F">
        <w:t>much like our proposed OASIS+ modules</w:t>
      </w:r>
      <w:r w:rsidR="00E2188F">
        <w:t>,</w:t>
      </w:r>
      <w:r>
        <w:t xml:space="preserve"> </w:t>
      </w:r>
      <w:r w:rsidR="00381A0D">
        <w:t>to link to HER records</w:t>
      </w:r>
    </w:p>
    <w:p w14:paraId="6C517F4A" w14:textId="751E0F9A" w:rsidR="00BF6102" w:rsidRDefault="00BF6102" w:rsidP="00C57AB8">
      <w:pPr>
        <w:jc w:val="both"/>
      </w:pPr>
      <w:r>
        <w:t xml:space="preserve"> - OASIS V now creates the link between specialist data and HER records; OASIS+ module(s)</w:t>
      </w:r>
      <w:r w:rsidR="00050A65">
        <w:t xml:space="preserve"> will attach to OASIS V</w:t>
      </w:r>
    </w:p>
    <w:p w14:paraId="0EA4B436" w14:textId="7CC06EBE" w:rsidR="00250254" w:rsidRDefault="00834FBC" w:rsidP="00C57AB8">
      <w:pPr>
        <w:jc w:val="both"/>
      </w:pPr>
      <w:r>
        <w:t xml:space="preserve"> - Field names </w:t>
      </w:r>
      <w:r w:rsidR="00050A65">
        <w:t xml:space="preserve">in the 2014 guidelines </w:t>
      </w:r>
      <w:r>
        <w:t xml:space="preserve">are odd because </w:t>
      </w:r>
      <w:r w:rsidR="00050A65">
        <w:t xml:space="preserve">the </w:t>
      </w:r>
      <w:r w:rsidR="001F19C6">
        <w:t xml:space="preserve">idea was to build on existing resources (e.g. </w:t>
      </w:r>
      <w:hyperlink r:id="rId5" w:history="1">
        <w:r w:rsidR="001F19C6" w:rsidRPr="00721699">
          <w:rPr>
            <w:rStyle w:val="Hyperlink"/>
          </w:rPr>
          <w:t>FISH</w:t>
        </w:r>
      </w:hyperlink>
      <w:r w:rsidR="001F19C6">
        <w:t xml:space="preserve"> </w:t>
      </w:r>
      <w:r w:rsidR="002476B2">
        <w:t>‘O</w:t>
      </w:r>
      <w:r w:rsidR="001F19C6">
        <w:t>bject type</w:t>
      </w:r>
      <w:r w:rsidR="002476B2">
        <w:t>’</w:t>
      </w:r>
      <w:r w:rsidR="001F19C6">
        <w:t xml:space="preserve"> </w:t>
      </w:r>
      <w:r w:rsidR="00721699">
        <w:t>vocabulari</w:t>
      </w:r>
      <w:r w:rsidR="007844D6">
        <w:t>e</w:t>
      </w:r>
      <w:r w:rsidR="001F19C6">
        <w:t>s)</w:t>
      </w:r>
      <w:r w:rsidR="002476B2">
        <w:t xml:space="preserve"> rather than to reinvent the wheel</w:t>
      </w:r>
    </w:p>
    <w:p w14:paraId="7A34D4E1" w14:textId="4262036C" w:rsidR="00834FBC" w:rsidRDefault="00250254" w:rsidP="00C57AB8">
      <w:pPr>
        <w:jc w:val="both"/>
      </w:pPr>
      <w:r>
        <w:t xml:space="preserve"> </w:t>
      </w:r>
      <w:r w:rsidR="00340D6D">
        <w:t>- We will also use FISH vocabularies for the OASIS+ modules but will add to them considerably</w:t>
      </w:r>
    </w:p>
    <w:p w14:paraId="0B9B2E31" w14:textId="5D423B5C" w:rsidR="00C57AB8" w:rsidRPr="00250254" w:rsidRDefault="008C2B23" w:rsidP="00C57AB8">
      <w:pPr>
        <w:jc w:val="both"/>
        <w:rPr>
          <w:b/>
          <w:bCs/>
        </w:rPr>
      </w:pPr>
      <w:r w:rsidRPr="00250254">
        <w:rPr>
          <w:b/>
          <w:bCs/>
        </w:rPr>
        <w:t xml:space="preserve"> - </w:t>
      </w:r>
      <w:r w:rsidR="00735D73" w:rsidRPr="00250254">
        <w:rPr>
          <w:b/>
          <w:bCs/>
        </w:rPr>
        <w:t>OASIS V training</w:t>
      </w:r>
      <w:r w:rsidR="00690043" w:rsidRPr="00250254">
        <w:rPr>
          <w:b/>
          <w:bCs/>
        </w:rPr>
        <w:t xml:space="preserve"> for </w:t>
      </w:r>
      <w:proofErr w:type="spellStart"/>
      <w:r w:rsidR="00690043" w:rsidRPr="00250254">
        <w:rPr>
          <w:b/>
          <w:bCs/>
        </w:rPr>
        <w:t>palaeoenvironmental</w:t>
      </w:r>
      <w:proofErr w:type="spellEnd"/>
      <w:r w:rsidR="00690043" w:rsidRPr="00250254">
        <w:rPr>
          <w:b/>
          <w:bCs/>
        </w:rPr>
        <w:t xml:space="preserve"> specialists</w:t>
      </w:r>
      <w:r w:rsidR="00B83DD3" w:rsidRPr="00250254">
        <w:rPr>
          <w:b/>
          <w:bCs/>
        </w:rPr>
        <w:t xml:space="preserve"> </w:t>
      </w:r>
      <w:r w:rsidR="00E46ADB" w:rsidRPr="00250254">
        <w:rPr>
          <w:b/>
          <w:bCs/>
        </w:rPr>
        <w:t>(25 September &amp; 6 October 2023</w:t>
      </w:r>
      <w:r w:rsidR="00690043" w:rsidRPr="00250254">
        <w:rPr>
          <w:b/>
          <w:bCs/>
        </w:rPr>
        <w:t>) - same course on both days, 30 places on each course</w:t>
      </w:r>
    </w:p>
    <w:p w14:paraId="4FF9B002" w14:textId="77777777" w:rsidR="008C2B23" w:rsidRDefault="008C2B23" w:rsidP="00C57AB8">
      <w:pPr>
        <w:jc w:val="both"/>
      </w:pPr>
    </w:p>
    <w:p w14:paraId="5B47B79C" w14:textId="466BC4D8" w:rsidR="00C57AB8" w:rsidRDefault="00F10D18" w:rsidP="00C57AB8">
      <w:pPr>
        <w:pStyle w:val="Heading2"/>
      </w:pPr>
      <w:r>
        <w:t>2</w:t>
      </w:r>
      <w:r w:rsidR="00C57AB8">
        <w:t>. Key lessons from existing OASIS+ modules (human remains)</w:t>
      </w:r>
    </w:p>
    <w:p w14:paraId="259873B4" w14:textId="28885511" w:rsidR="00A513B1" w:rsidRDefault="00634514" w:rsidP="00634514">
      <w:r>
        <w:t>- A clear spec is neede</w:t>
      </w:r>
      <w:r w:rsidR="00A513B1">
        <w:t>d before the module is built, including the structure</w:t>
      </w:r>
      <w:r w:rsidR="00CA3BD5">
        <w:t xml:space="preserve"> and operation, how fields will be populated and with what kind of data (numbers, text, etc.), controlled vocabularies, etc.</w:t>
      </w:r>
    </w:p>
    <w:p w14:paraId="0A906C95" w14:textId="7308010F" w:rsidR="00A513B1" w:rsidRDefault="00A513B1" w:rsidP="00634514">
      <w:r>
        <w:t xml:space="preserve">- </w:t>
      </w:r>
      <w:r w:rsidR="00306EEC">
        <w:t>Important to get the balance right between being specific about what is logged but not too specific …</w:t>
      </w:r>
    </w:p>
    <w:p w14:paraId="397EB45E" w14:textId="77777777" w:rsidR="00F34DAE" w:rsidRDefault="00F34DAE" w:rsidP="00634514"/>
    <w:p w14:paraId="6C5075FB" w14:textId="49B926C1" w:rsidR="005E6538" w:rsidRDefault="00F10D18" w:rsidP="00D763E9">
      <w:pPr>
        <w:pStyle w:val="Heading2"/>
      </w:pPr>
      <w:r>
        <w:t>3</w:t>
      </w:r>
      <w:r w:rsidR="005E6538">
        <w:t xml:space="preserve">. </w:t>
      </w:r>
      <w:r w:rsidR="004A7E46">
        <w:t xml:space="preserve">Summary </w:t>
      </w:r>
      <w:r w:rsidR="00624B73">
        <w:t xml:space="preserve">and discussion </w:t>
      </w:r>
      <w:r w:rsidR="004A7E46">
        <w:t>of prework – key points of agreement, key points to discuss</w:t>
      </w:r>
    </w:p>
    <w:p w14:paraId="72ACB06F" w14:textId="2F5556B3" w:rsidR="009A442D" w:rsidRDefault="0011054B" w:rsidP="0011054B">
      <w:r>
        <w:t xml:space="preserve"> - Overall, considerable agreement in terms of what specialists think should be in the OASIS+ module proforma</w:t>
      </w:r>
    </w:p>
    <w:p w14:paraId="609BEDA7" w14:textId="389E21D9" w:rsidR="00F3597E" w:rsidRPr="0011054B" w:rsidRDefault="00F3597E" w:rsidP="0011054B">
      <w:r>
        <w:t>- Key areas to discuss:</w:t>
      </w:r>
    </w:p>
    <w:p w14:paraId="0971191B" w14:textId="499E13C3" w:rsidR="009A442D" w:rsidRDefault="00BC76F8" w:rsidP="00F3597E">
      <w:pPr>
        <w:ind w:left="720"/>
        <w:jc w:val="both"/>
      </w:pPr>
      <w:r>
        <w:t xml:space="preserve"> - </w:t>
      </w:r>
      <w:r w:rsidR="00666296">
        <w:t xml:space="preserve">Beyond core/widely agreed on fields, </w:t>
      </w:r>
      <w:r w:rsidR="002D2D84">
        <w:t xml:space="preserve">what are the </w:t>
      </w:r>
      <w:r w:rsidR="0076516B">
        <w:t xml:space="preserve">priorities for </w:t>
      </w:r>
      <w:r w:rsidR="00666296">
        <w:t>additional suggested fields</w:t>
      </w:r>
      <w:r w:rsidR="002D2D84">
        <w:t>?</w:t>
      </w:r>
    </w:p>
    <w:p w14:paraId="7A3A36F5" w14:textId="24772C3D" w:rsidR="00BC76F8" w:rsidRDefault="009A442D" w:rsidP="00F3597E">
      <w:pPr>
        <w:ind w:left="720"/>
        <w:jc w:val="both"/>
      </w:pPr>
      <w:r>
        <w:t xml:space="preserve"> - </w:t>
      </w:r>
      <w:r w:rsidR="00BC76F8">
        <w:t>Level</w:t>
      </w:r>
      <w:r w:rsidR="00896172">
        <w:t xml:space="preserve"> of detail</w:t>
      </w:r>
      <w:r w:rsidR="00BC76F8">
        <w:t xml:space="preserve"> </w:t>
      </w:r>
      <w:r w:rsidR="002D2D84">
        <w:t>for</w:t>
      </w:r>
      <w:r w:rsidR="00BC76F8">
        <w:t xml:space="preserve"> taxa recording</w:t>
      </w:r>
      <w:r w:rsidR="00D21E03">
        <w:t xml:space="preserve"> (</w:t>
      </w:r>
      <w:proofErr w:type="gramStart"/>
      <w:r w:rsidR="0076516B">
        <w:t>e.g.</w:t>
      </w:r>
      <w:proofErr w:type="gramEnd"/>
      <w:r w:rsidR="0076516B">
        <w:t xml:space="preserve"> </w:t>
      </w:r>
      <w:r w:rsidR="00002AF2">
        <w:t>taxonomic groups</w:t>
      </w:r>
      <w:r w:rsidR="00A11373">
        <w:t xml:space="preserve"> vs </w:t>
      </w:r>
      <w:r w:rsidR="00002AF2">
        <w:t>specific taxa</w:t>
      </w:r>
      <w:r w:rsidR="00A11373">
        <w:t>)</w:t>
      </w:r>
      <w:r w:rsidR="002D2D84">
        <w:t>?</w:t>
      </w:r>
    </w:p>
    <w:p w14:paraId="17709E12" w14:textId="0AE8DA15" w:rsidR="00BC76F8" w:rsidRDefault="00237012" w:rsidP="00F3597E">
      <w:pPr>
        <w:ind w:left="720"/>
        <w:jc w:val="both"/>
      </w:pPr>
      <w:r>
        <w:t xml:space="preserve"> </w:t>
      </w:r>
      <w:r w:rsidR="00BC76F8">
        <w:t xml:space="preserve">- </w:t>
      </w:r>
      <w:r w:rsidR="006A4BD4">
        <w:t>H</w:t>
      </w:r>
      <w:r w:rsidR="00BC76F8">
        <w:t>ow to record scientific analysis</w:t>
      </w:r>
      <w:r w:rsidR="00896172">
        <w:t xml:space="preserve"> </w:t>
      </w:r>
      <w:r w:rsidR="00002AF2">
        <w:t>(</w:t>
      </w:r>
      <w:proofErr w:type="gramStart"/>
      <w:r w:rsidR="0076516B">
        <w:t>e.g.</w:t>
      </w:r>
      <w:proofErr w:type="gramEnd"/>
      <w:r w:rsidR="0076516B">
        <w:t xml:space="preserve"> </w:t>
      </w:r>
      <w:r w:rsidR="006A4BD4">
        <w:t>method of analysis vs bibliographic references for work done)</w:t>
      </w:r>
      <w:r w:rsidR="002D2D84">
        <w:t>?</w:t>
      </w:r>
    </w:p>
    <w:p w14:paraId="30335149" w14:textId="75B88460" w:rsidR="00237012" w:rsidRDefault="00237012" w:rsidP="00F3597E">
      <w:pPr>
        <w:ind w:left="720"/>
        <w:jc w:val="both"/>
      </w:pPr>
      <w:r>
        <w:t xml:space="preserve"> - </w:t>
      </w:r>
      <w:r w:rsidR="00445310">
        <w:t xml:space="preserve">Level of </w:t>
      </w:r>
      <w:r w:rsidR="00D21E03">
        <w:t xml:space="preserve">detail </w:t>
      </w:r>
      <w:r w:rsidR="002D2D84">
        <w:t>for</w:t>
      </w:r>
      <w:r w:rsidR="00D21E03">
        <w:t xml:space="preserve"> </w:t>
      </w:r>
      <w:r w:rsidR="0069164E">
        <w:t xml:space="preserve">methods </w:t>
      </w:r>
      <w:r w:rsidR="00C45FE5">
        <w:t>recording</w:t>
      </w:r>
      <w:r w:rsidR="002D2D84">
        <w:t>?</w:t>
      </w:r>
    </w:p>
    <w:p w14:paraId="68D0F9F8" w14:textId="40B014C1" w:rsidR="00445310" w:rsidRDefault="006F554A" w:rsidP="00F3597E">
      <w:pPr>
        <w:ind w:left="720"/>
        <w:jc w:val="both"/>
      </w:pPr>
      <w:r>
        <w:t xml:space="preserve"> </w:t>
      </w:r>
      <w:r w:rsidR="00445310">
        <w:t>- How to log significance</w:t>
      </w:r>
      <w:r w:rsidR="00982BD6">
        <w:t xml:space="preserve"> of evidence</w:t>
      </w:r>
      <w:r w:rsidR="002D2D84">
        <w:t xml:space="preserve"> (key assemblages and why)?</w:t>
      </w:r>
    </w:p>
    <w:p w14:paraId="03ABE9F9" w14:textId="43CC1C47" w:rsidR="00B62C8C" w:rsidRDefault="00B62C8C" w:rsidP="00F3597E">
      <w:pPr>
        <w:ind w:left="720"/>
        <w:jc w:val="both"/>
      </w:pPr>
      <w:r>
        <w:t xml:space="preserve"> - </w:t>
      </w:r>
      <w:r w:rsidR="00A051A8">
        <w:t>How to log a</w:t>
      </w:r>
      <w:r>
        <w:t>ssemblage size</w:t>
      </w:r>
      <w:r w:rsidR="00E2188F">
        <w:t>?</w:t>
      </w:r>
    </w:p>
    <w:p w14:paraId="212DDF37" w14:textId="77777777" w:rsidR="004A7E46" w:rsidRDefault="004A7E46" w:rsidP="001057BA">
      <w:pPr>
        <w:jc w:val="both"/>
      </w:pPr>
    </w:p>
    <w:p w14:paraId="06373A0D" w14:textId="4B8C54D6" w:rsidR="00A76AA4" w:rsidRDefault="00A76AA4" w:rsidP="00A76AA4">
      <w:pPr>
        <w:pStyle w:val="Heading2"/>
      </w:pPr>
      <w:r>
        <w:t>4</w:t>
      </w:r>
      <w:r w:rsidRPr="00947D8B">
        <w:t xml:space="preserve">. </w:t>
      </w:r>
      <w:r w:rsidR="00F14B05">
        <w:t xml:space="preserve">Other </w:t>
      </w:r>
      <w:r w:rsidRPr="00947D8B">
        <w:t>OASIS+ module queries and practicalities</w:t>
      </w:r>
    </w:p>
    <w:p w14:paraId="1B9C5751" w14:textId="600888CC" w:rsidR="00A827F8" w:rsidRPr="00A827F8" w:rsidRDefault="00A827F8" w:rsidP="00A827F8">
      <w:pPr>
        <w:pStyle w:val="Heading3"/>
      </w:pPr>
      <w:r>
        <w:t xml:space="preserve"> (a) Achieving </w:t>
      </w:r>
      <w:r w:rsidR="00FD256F">
        <w:t xml:space="preserve">a workable result (enough detail to be useful, not so much detail to </w:t>
      </w:r>
      <w:r w:rsidR="00F14B05">
        <w:t>prevent their role in routine practice)</w:t>
      </w:r>
      <w:r w:rsidR="00FD256F">
        <w:t xml:space="preserve"> </w:t>
      </w:r>
    </w:p>
    <w:p w14:paraId="0FBAC11E" w14:textId="77777777" w:rsidR="00A76AA4" w:rsidRPr="00947D8B" w:rsidRDefault="00A76AA4" w:rsidP="00A76AA4">
      <w:pPr>
        <w:jc w:val="both"/>
      </w:pPr>
      <w:r w:rsidRPr="00947D8B">
        <w:t xml:space="preserve"> - GC/RP: level of detail logged</w:t>
      </w:r>
      <w:r>
        <w:t xml:space="preserve"> in the modules</w:t>
      </w:r>
      <w:r w:rsidRPr="00947D8B">
        <w:t xml:space="preserve"> is key – aim for 15 mins max to fill in the proforma (to discuss!); time for doing this should be costed into projects</w:t>
      </w:r>
    </w:p>
    <w:p w14:paraId="0A8F5ED0" w14:textId="77777777" w:rsidR="00A76AA4" w:rsidRDefault="00A76AA4" w:rsidP="00A76AA4">
      <w:pPr>
        <w:jc w:val="both"/>
      </w:pPr>
      <w:r w:rsidRPr="00947D8B">
        <w:t xml:space="preserve"> - TR: possibility of having mandatory and optional fields for speedy/detailed input, as required</w:t>
      </w:r>
    </w:p>
    <w:p w14:paraId="1963A6E3" w14:textId="557D94C2" w:rsidR="00F14B05" w:rsidRDefault="00F14B05" w:rsidP="003E01F5">
      <w:pPr>
        <w:pStyle w:val="Heading3"/>
      </w:pPr>
      <w:r>
        <w:t>(b)</w:t>
      </w:r>
      <w:r w:rsidR="003E01F5">
        <w:t xml:space="preserve"> Who should fill in the OASIS+ module?</w:t>
      </w:r>
      <w:r w:rsidR="004F4C39">
        <w:t xml:space="preserve"> (MW)</w:t>
      </w:r>
    </w:p>
    <w:p w14:paraId="50487A19" w14:textId="017D2151" w:rsidR="00DB6BE1" w:rsidRDefault="00DB6BE1" w:rsidP="00A76AA4">
      <w:pPr>
        <w:jc w:val="both"/>
      </w:pPr>
      <w:r>
        <w:t xml:space="preserve"> - </w:t>
      </w:r>
      <w:r w:rsidR="00770809">
        <w:t xml:space="preserve">TE: </w:t>
      </w:r>
      <w:r w:rsidR="003E01F5">
        <w:t xml:space="preserve">various options </w:t>
      </w:r>
      <w:r w:rsidR="005967FD">
        <w:t>–</w:t>
      </w:r>
      <w:r w:rsidR="003E01F5">
        <w:t xml:space="preserve"> </w:t>
      </w:r>
      <w:r w:rsidR="005967FD">
        <w:t>(</w:t>
      </w:r>
      <w:proofErr w:type="spellStart"/>
      <w:r w:rsidR="005967FD">
        <w:t>i</w:t>
      </w:r>
      <w:proofErr w:type="spellEnd"/>
      <w:r w:rsidR="005967FD">
        <w:t>) archives person at fieldwork unit</w:t>
      </w:r>
      <w:r w:rsidR="00A81217">
        <w:t xml:space="preserve"> (specialist completes OASIS+ proforma as part of specialist report)</w:t>
      </w:r>
      <w:r w:rsidR="005967FD">
        <w:t>; (ii) freelance specialist with own OASIS account; (iii) freelance specialist with access to fieldwork unit account</w:t>
      </w:r>
    </w:p>
    <w:p w14:paraId="1841F7CC" w14:textId="40152475" w:rsidR="003E38EB" w:rsidRDefault="003E38EB" w:rsidP="003E38EB">
      <w:pPr>
        <w:pStyle w:val="Heading3"/>
      </w:pPr>
      <w:r>
        <w:t xml:space="preserve">(c) Relationship </w:t>
      </w:r>
      <w:r w:rsidR="004F4C39">
        <w:t>between</w:t>
      </w:r>
      <w:r>
        <w:t xml:space="preserve"> </w:t>
      </w:r>
      <w:proofErr w:type="spellStart"/>
      <w:r>
        <w:t>Arbo</w:t>
      </w:r>
      <w:r w:rsidR="004F4C39">
        <w:t>dat</w:t>
      </w:r>
      <w:proofErr w:type="spellEnd"/>
      <w:r w:rsidR="004F4C39">
        <w:t xml:space="preserve"> and OASIS</w:t>
      </w:r>
      <w:r w:rsidR="00112383">
        <w:t>+ modules</w:t>
      </w:r>
      <w:r>
        <w:t xml:space="preserve"> (</w:t>
      </w:r>
      <w:r w:rsidR="004F4C39">
        <w:t>LP)</w:t>
      </w:r>
    </w:p>
    <w:p w14:paraId="746F82A3" w14:textId="7005AD06" w:rsidR="004F4C39" w:rsidRDefault="000D370D" w:rsidP="004F4C39">
      <w:r>
        <w:t xml:space="preserve"> - RP: </w:t>
      </w:r>
      <w:proofErr w:type="spellStart"/>
      <w:r w:rsidR="004F4C39">
        <w:t>Arbodat</w:t>
      </w:r>
      <w:proofErr w:type="spellEnd"/>
      <w:r w:rsidR="004F4C39">
        <w:t xml:space="preserve"> is a plant remains recording database; OASIS+ module holds a summary of those data</w:t>
      </w:r>
    </w:p>
    <w:p w14:paraId="091DB93B" w14:textId="283FA2E1" w:rsidR="000D370D" w:rsidRDefault="000D370D" w:rsidP="000D370D">
      <w:pPr>
        <w:pStyle w:val="Heading3"/>
      </w:pPr>
      <w:r>
        <w:t>(d) How ‘fixed’ are the OASIS+ modules once they’re built? (MW)</w:t>
      </w:r>
    </w:p>
    <w:p w14:paraId="0C76960D" w14:textId="13AE0C4A" w:rsidR="000D370D" w:rsidRPr="000D370D" w:rsidRDefault="000D370D" w:rsidP="000D370D">
      <w:r>
        <w:t xml:space="preserve"> </w:t>
      </w:r>
      <w:r w:rsidRPr="000D370D">
        <w:t xml:space="preserve">- </w:t>
      </w:r>
      <w:r>
        <w:t xml:space="preserve">TE: </w:t>
      </w:r>
      <w:r w:rsidRPr="000D370D">
        <w:t xml:space="preserve">the basic structure/operation of the OASIS+ module </w:t>
      </w:r>
      <w:r w:rsidRPr="000D370D">
        <w:rPr>
          <w:i/>
          <w:iCs/>
        </w:rPr>
        <w:t>cannot</w:t>
      </w:r>
      <w:r w:rsidRPr="000D370D">
        <w:t xml:space="preserve"> change once it’s built; FISH vocabularies used within it </w:t>
      </w:r>
      <w:r w:rsidRPr="000D370D">
        <w:rPr>
          <w:i/>
          <w:iCs/>
        </w:rPr>
        <w:t>can</w:t>
      </w:r>
      <w:r w:rsidRPr="000D370D">
        <w:t xml:space="preserve"> change (</w:t>
      </w:r>
      <w:proofErr w:type="gramStart"/>
      <w:r w:rsidRPr="000D370D">
        <w:t>e.g.</w:t>
      </w:r>
      <w:proofErr w:type="gramEnd"/>
      <w:r w:rsidRPr="000D370D">
        <w:t xml:space="preserve"> if a new scientific technique emerges)</w:t>
      </w:r>
    </w:p>
    <w:p w14:paraId="338B6890" w14:textId="77777777" w:rsidR="00A76AA4" w:rsidRDefault="00A76AA4" w:rsidP="001057BA">
      <w:pPr>
        <w:jc w:val="both"/>
      </w:pPr>
    </w:p>
    <w:p w14:paraId="5D0C714C" w14:textId="4E260119" w:rsidR="004A7E46" w:rsidRDefault="006C0BEE" w:rsidP="00D763E9">
      <w:pPr>
        <w:pStyle w:val="Heading2"/>
      </w:pPr>
      <w:r>
        <w:t>5</w:t>
      </w:r>
      <w:r w:rsidR="004A7E46">
        <w:t>. Working methods</w:t>
      </w:r>
    </w:p>
    <w:p w14:paraId="4FD02625" w14:textId="0CB82E53" w:rsidR="00212CE8" w:rsidRDefault="0043764B" w:rsidP="001057BA">
      <w:pPr>
        <w:jc w:val="both"/>
      </w:pPr>
      <w:r>
        <w:t xml:space="preserve"> -</w:t>
      </w:r>
      <w:r w:rsidR="00212CE8">
        <w:t xml:space="preserve"> </w:t>
      </w:r>
      <w:r w:rsidR="00212CE8" w:rsidRPr="006C0BEE">
        <w:rPr>
          <w:rStyle w:val="Heading2Char"/>
        </w:rPr>
        <w:t>Meetings</w:t>
      </w:r>
      <w:r w:rsidR="000B6632" w:rsidRPr="006C0BEE">
        <w:rPr>
          <w:rStyle w:val="Heading2Char"/>
        </w:rPr>
        <w:t>:</w:t>
      </w:r>
      <w:r w:rsidR="000B6632">
        <w:t xml:space="preserve"> </w:t>
      </w:r>
      <w:r w:rsidR="00501BCA">
        <w:t xml:space="preserve">four in total (including this one); large group discussions about </w:t>
      </w:r>
      <w:r w:rsidR="000B6632">
        <w:t>overall issues</w:t>
      </w:r>
    </w:p>
    <w:p w14:paraId="590B523C" w14:textId="3A0F6331" w:rsidR="004A7E46" w:rsidRDefault="00212CE8" w:rsidP="001057BA">
      <w:pPr>
        <w:jc w:val="both"/>
      </w:pPr>
      <w:r>
        <w:t xml:space="preserve"> - </w:t>
      </w:r>
      <w:r w:rsidR="004A7E46">
        <w:t>GitHub</w:t>
      </w:r>
      <w:r w:rsidR="0043764B">
        <w:t xml:space="preserve"> discussions</w:t>
      </w:r>
      <w:r w:rsidR="000B6632">
        <w:t>:</w:t>
      </w:r>
      <w:r w:rsidR="000E393C">
        <w:t xml:space="preserve"> subforums for </w:t>
      </w:r>
      <w:proofErr w:type="spellStart"/>
      <w:r w:rsidR="000E393C">
        <w:t>zooarchs</w:t>
      </w:r>
      <w:proofErr w:type="spellEnd"/>
      <w:r w:rsidR="000E393C">
        <w:t xml:space="preserve"> and </w:t>
      </w:r>
      <w:proofErr w:type="spellStart"/>
      <w:r w:rsidR="000E393C">
        <w:t>archaeobots</w:t>
      </w:r>
      <w:proofErr w:type="spellEnd"/>
      <w:r w:rsidR="00455166">
        <w:t xml:space="preserve"> to discuss more specific specialism specific issues</w:t>
      </w:r>
    </w:p>
    <w:p w14:paraId="4C0F7EAD" w14:textId="41EB29F1" w:rsidR="000941C9" w:rsidRDefault="00212CE8" w:rsidP="001057BA">
      <w:pPr>
        <w:jc w:val="both"/>
      </w:pPr>
      <w:r>
        <w:t xml:space="preserve"> - </w:t>
      </w:r>
      <w:r w:rsidR="00455166">
        <w:t>Rewilding w</w:t>
      </w:r>
      <w:r w:rsidR="00C22563">
        <w:t>orkshops</w:t>
      </w:r>
      <w:r w:rsidR="0094579B">
        <w:t>: Two workshops – one to present a pilot OASIS+ module to the wider specialist community</w:t>
      </w:r>
      <w:r w:rsidR="00736E05">
        <w:t xml:space="preserve"> (Friday 15 December)</w:t>
      </w:r>
      <w:r w:rsidR="003555EC">
        <w:t>; one to provide feedback on how to build on this platform in future</w:t>
      </w:r>
      <w:r w:rsidR="00736E05">
        <w:t xml:space="preserve"> (late Spring 2024)</w:t>
      </w:r>
    </w:p>
    <w:p w14:paraId="2633897B" w14:textId="2A573117" w:rsidR="00212CE8" w:rsidRDefault="000941C9" w:rsidP="001057BA">
      <w:pPr>
        <w:jc w:val="both"/>
      </w:pPr>
      <w:r>
        <w:t xml:space="preserve"> - </w:t>
      </w:r>
      <w:r w:rsidR="00713D65">
        <w:t>Budget for training in/testing of OASIS+ module(s) in between these workshops</w:t>
      </w:r>
    </w:p>
    <w:p w14:paraId="7B51FD75" w14:textId="5398AFA6" w:rsidR="00947D8B" w:rsidRPr="00947D8B" w:rsidRDefault="00947D8B" w:rsidP="00947D8B">
      <w:pPr>
        <w:jc w:val="both"/>
      </w:pPr>
      <w:r>
        <w:t xml:space="preserve"> </w:t>
      </w:r>
    </w:p>
    <w:p w14:paraId="0577EA0C" w14:textId="178517B8" w:rsidR="00894AA2" w:rsidRDefault="00F10D18" w:rsidP="00D763E9">
      <w:pPr>
        <w:pStyle w:val="Heading2"/>
      </w:pPr>
      <w:r>
        <w:t>5</w:t>
      </w:r>
      <w:r w:rsidR="00894AA2">
        <w:t xml:space="preserve">. </w:t>
      </w:r>
      <w:r w:rsidR="00AE72E9">
        <w:t>Next steps</w:t>
      </w:r>
    </w:p>
    <w:p w14:paraId="23C95C95" w14:textId="6369E01E" w:rsidR="00212CE8" w:rsidRDefault="00A55D42" w:rsidP="001057BA">
      <w:pPr>
        <w:jc w:val="both"/>
      </w:pPr>
      <w:r>
        <w:t xml:space="preserve"> </w:t>
      </w:r>
      <w:r w:rsidR="00212CE8">
        <w:t>- set up GitHub discussion</w:t>
      </w:r>
      <w:r w:rsidR="006C0BEE">
        <w:t xml:space="preserve"> </w:t>
      </w:r>
      <w:r w:rsidR="00F56D87">
        <w:t xml:space="preserve">forum </w:t>
      </w:r>
      <w:r w:rsidR="006C0BEE">
        <w:t>(</w:t>
      </w:r>
      <w:r w:rsidR="002A5708">
        <w:t>Rewilding to set up; HE to lead discussions)</w:t>
      </w:r>
    </w:p>
    <w:p w14:paraId="27CA668F" w14:textId="4E2E5506" w:rsidR="00967610" w:rsidRDefault="00A55D42" w:rsidP="001057BA">
      <w:pPr>
        <w:jc w:val="both"/>
      </w:pPr>
      <w:r>
        <w:t xml:space="preserve"> - concordance</w:t>
      </w:r>
      <w:r w:rsidR="00F56D87">
        <w:t xml:space="preserve"> of proposed </w:t>
      </w:r>
      <w:proofErr w:type="spellStart"/>
      <w:r w:rsidR="00F56D87">
        <w:t>datafields</w:t>
      </w:r>
      <w:proofErr w:type="spellEnd"/>
      <w:r w:rsidR="002A5708">
        <w:t xml:space="preserve"> to </w:t>
      </w:r>
      <w:r w:rsidR="00F56D87">
        <w:t>simplify the results of the prework exercise. Share via GitHub</w:t>
      </w:r>
    </w:p>
    <w:p w14:paraId="7F31C601" w14:textId="595047A9" w:rsidR="00967610" w:rsidRDefault="00967610" w:rsidP="001057BA">
      <w:pPr>
        <w:jc w:val="both"/>
      </w:pPr>
      <w:r>
        <w:t xml:space="preserve"> - s</w:t>
      </w:r>
      <w:r w:rsidR="004C5891">
        <w:t>tart initial GitHub discussions (</w:t>
      </w:r>
      <w:proofErr w:type="spellStart"/>
      <w:r w:rsidR="004C5891">
        <w:t>tbd</w:t>
      </w:r>
      <w:proofErr w:type="spellEnd"/>
      <w:r w:rsidR="004C5891">
        <w:t>)</w:t>
      </w:r>
    </w:p>
    <w:p w14:paraId="48BFFD9E" w14:textId="707F915F" w:rsidR="00594649" w:rsidRDefault="00594649" w:rsidP="001057BA">
      <w:pPr>
        <w:jc w:val="both"/>
      </w:pPr>
      <w:r>
        <w:t xml:space="preserve">- </w:t>
      </w:r>
      <w:r w:rsidR="00F737A2">
        <w:t>meeting attendance</w:t>
      </w:r>
      <w:r w:rsidR="008A033A">
        <w:t xml:space="preserve"> costs</w:t>
      </w:r>
      <w:r w:rsidR="00F56D87">
        <w:t xml:space="preserve"> – tot this up </w:t>
      </w:r>
      <w:r w:rsidR="00DB3872">
        <w:t xml:space="preserve">(up to ½ day) </w:t>
      </w:r>
      <w:r w:rsidR="00F56D87">
        <w:t>and invoice ‘</w:t>
      </w:r>
      <w:r w:rsidR="00DB3872">
        <w:t>R</w:t>
      </w:r>
      <w:r w:rsidR="00F56D87">
        <w:t>ewilding’ at end of pro</w:t>
      </w:r>
      <w:r w:rsidR="00DB3872">
        <w:t>cess</w:t>
      </w:r>
    </w:p>
    <w:p w14:paraId="300B405B" w14:textId="373DFCA8" w:rsidR="00967610" w:rsidRDefault="00967610" w:rsidP="00967610">
      <w:pPr>
        <w:jc w:val="both"/>
      </w:pPr>
      <w:r>
        <w:t>- Next meeting date</w:t>
      </w:r>
      <w:r w:rsidR="005C30BA">
        <w:t xml:space="preserve">. See </w:t>
      </w:r>
      <w:proofErr w:type="spellStart"/>
      <w:proofErr w:type="gramStart"/>
      <w:r w:rsidR="005C30BA">
        <w:t>doodlepoll</w:t>
      </w:r>
      <w:proofErr w:type="spellEnd"/>
      <w:proofErr w:type="gramEnd"/>
    </w:p>
    <w:p w14:paraId="6FC7E615" w14:textId="77777777" w:rsidR="00DA133E" w:rsidRDefault="00DA133E" w:rsidP="001057BA">
      <w:pPr>
        <w:jc w:val="both"/>
      </w:pPr>
    </w:p>
    <w:sectPr w:rsidR="00DA133E" w:rsidSect="00AF66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067CD"/>
    <w:multiLevelType w:val="hybridMultilevel"/>
    <w:tmpl w:val="C8C6E564"/>
    <w:lvl w:ilvl="0" w:tplc="1DDAAC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403BC"/>
    <w:multiLevelType w:val="multilevel"/>
    <w:tmpl w:val="D030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94821"/>
    <w:multiLevelType w:val="hybridMultilevel"/>
    <w:tmpl w:val="9CC26F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995160">
    <w:abstractNumId w:val="1"/>
  </w:num>
  <w:num w:numId="2" w16cid:durableId="1175223983">
    <w:abstractNumId w:val="2"/>
  </w:num>
  <w:num w:numId="3" w16cid:durableId="62095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C9"/>
    <w:rsid w:val="00002AF2"/>
    <w:rsid w:val="00011928"/>
    <w:rsid w:val="0001381C"/>
    <w:rsid w:val="00014FC8"/>
    <w:rsid w:val="000159AB"/>
    <w:rsid w:val="00024D0B"/>
    <w:rsid w:val="00050A65"/>
    <w:rsid w:val="00060B92"/>
    <w:rsid w:val="00063B8E"/>
    <w:rsid w:val="00067016"/>
    <w:rsid w:val="000941C9"/>
    <w:rsid w:val="000B6632"/>
    <w:rsid w:val="000D370D"/>
    <w:rsid w:val="000E393C"/>
    <w:rsid w:val="000F7EEF"/>
    <w:rsid w:val="001057BA"/>
    <w:rsid w:val="0011054B"/>
    <w:rsid w:val="00110B0E"/>
    <w:rsid w:val="00112383"/>
    <w:rsid w:val="00116DCD"/>
    <w:rsid w:val="00117DD9"/>
    <w:rsid w:val="00140068"/>
    <w:rsid w:val="00150E0B"/>
    <w:rsid w:val="00150FDF"/>
    <w:rsid w:val="001611ED"/>
    <w:rsid w:val="00161BA8"/>
    <w:rsid w:val="0016719B"/>
    <w:rsid w:val="001C684A"/>
    <w:rsid w:val="001F19C6"/>
    <w:rsid w:val="00212CE8"/>
    <w:rsid w:val="00214CF3"/>
    <w:rsid w:val="00237012"/>
    <w:rsid w:val="002476B2"/>
    <w:rsid w:val="00250254"/>
    <w:rsid w:val="0027654E"/>
    <w:rsid w:val="002A0105"/>
    <w:rsid w:val="002A5708"/>
    <w:rsid w:val="002B58BE"/>
    <w:rsid w:val="002C7732"/>
    <w:rsid w:val="002D2D84"/>
    <w:rsid w:val="002E5F9B"/>
    <w:rsid w:val="002F15BA"/>
    <w:rsid w:val="00306EEC"/>
    <w:rsid w:val="00340D6D"/>
    <w:rsid w:val="003555EC"/>
    <w:rsid w:val="003636DE"/>
    <w:rsid w:val="00363A6F"/>
    <w:rsid w:val="00370BC9"/>
    <w:rsid w:val="00380467"/>
    <w:rsid w:val="00381A0D"/>
    <w:rsid w:val="003E01F5"/>
    <w:rsid w:val="003E38EB"/>
    <w:rsid w:val="00401717"/>
    <w:rsid w:val="00406289"/>
    <w:rsid w:val="0043321C"/>
    <w:rsid w:val="004371C7"/>
    <w:rsid w:val="0043764B"/>
    <w:rsid w:val="00445310"/>
    <w:rsid w:val="0045008F"/>
    <w:rsid w:val="00455166"/>
    <w:rsid w:val="00472334"/>
    <w:rsid w:val="004A7E46"/>
    <w:rsid w:val="004C5891"/>
    <w:rsid w:val="004D39C4"/>
    <w:rsid w:val="004E012E"/>
    <w:rsid w:val="004F4C39"/>
    <w:rsid w:val="00501BCA"/>
    <w:rsid w:val="00507AFC"/>
    <w:rsid w:val="005116EB"/>
    <w:rsid w:val="00545AE7"/>
    <w:rsid w:val="005551DE"/>
    <w:rsid w:val="005553D8"/>
    <w:rsid w:val="00586E43"/>
    <w:rsid w:val="00594649"/>
    <w:rsid w:val="005967FD"/>
    <w:rsid w:val="005C30BA"/>
    <w:rsid w:val="005C73DD"/>
    <w:rsid w:val="005E6538"/>
    <w:rsid w:val="005F7034"/>
    <w:rsid w:val="00624B73"/>
    <w:rsid w:val="00627A26"/>
    <w:rsid w:val="00631DFE"/>
    <w:rsid w:val="00634514"/>
    <w:rsid w:val="00643D7E"/>
    <w:rsid w:val="00645ED5"/>
    <w:rsid w:val="00646C8A"/>
    <w:rsid w:val="00666296"/>
    <w:rsid w:val="00667365"/>
    <w:rsid w:val="00670043"/>
    <w:rsid w:val="006735A1"/>
    <w:rsid w:val="00690043"/>
    <w:rsid w:val="0069095B"/>
    <w:rsid w:val="0069164E"/>
    <w:rsid w:val="006938BB"/>
    <w:rsid w:val="006A0BA4"/>
    <w:rsid w:val="006A4BD4"/>
    <w:rsid w:val="006C0BEE"/>
    <w:rsid w:val="006D5310"/>
    <w:rsid w:val="006D570F"/>
    <w:rsid w:val="006F27C9"/>
    <w:rsid w:val="006F3C60"/>
    <w:rsid w:val="006F554A"/>
    <w:rsid w:val="00713C33"/>
    <w:rsid w:val="00713D65"/>
    <w:rsid w:val="00721699"/>
    <w:rsid w:val="00735D73"/>
    <w:rsid w:val="00736E05"/>
    <w:rsid w:val="00742FDA"/>
    <w:rsid w:val="0076516B"/>
    <w:rsid w:val="00770809"/>
    <w:rsid w:val="007844D6"/>
    <w:rsid w:val="0079369D"/>
    <w:rsid w:val="007A498C"/>
    <w:rsid w:val="007D4C38"/>
    <w:rsid w:val="007D66F0"/>
    <w:rsid w:val="007E0481"/>
    <w:rsid w:val="007E169C"/>
    <w:rsid w:val="007E293D"/>
    <w:rsid w:val="00834FBC"/>
    <w:rsid w:val="00841C94"/>
    <w:rsid w:val="008506E1"/>
    <w:rsid w:val="008552D6"/>
    <w:rsid w:val="00894AA2"/>
    <w:rsid w:val="00896172"/>
    <w:rsid w:val="008A033A"/>
    <w:rsid w:val="008A701B"/>
    <w:rsid w:val="008B30EF"/>
    <w:rsid w:val="008C1ADF"/>
    <w:rsid w:val="008C2B23"/>
    <w:rsid w:val="008D7E13"/>
    <w:rsid w:val="008E7B87"/>
    <w:rsid w:val="008F3C69"/>
    <w:rsid w:val="008F5B98"/>
    <w:rsid w:val="0094579B"/>
    <w:rsid w:val="00945865"/>
    <w:rsid w:val="00947D8B"/>
    <w:rsid w:val="00955A96"/>
    <w:rsid w:val="00967610"/>
    <w:rsid w:val="009739CA"/>
    <w:rsid w:val="00982BD6"/>
    <w:rsid w:val="00991BE7"/>
    <w:rsid w:val="009966E8"/>
    <w:rsid w:val="009A442D"/>
    <w:rsid w:val="009B0D06"/>
    <w:rsid w:val="009C1302"/>
    <w:rsid w:val="009F5BD6"/>
    <w:rsid w:val="00A051A8"/>
    <w:rsid w:val="00A07578"/>
    <w:rsid w:val="00A11373"/>
    <w:rsid w:val="00A4292F"/>
    <w:rsid w:val="00A46282"/>
    <w:rsid w:val="00A513B1"/>
    <w:rsid w:val="00A55562"/>
    <w:rsid w:val="00A55D42"/>
    <w:rsid w:val="00A76AA4"/>
    <w:rsid w:val="00A81217"/>
    <w:rsid w:val="00A827F8"/>
    <w:rsid w:val="00AC034B"/>
    <w:rsid w:val="00AC673B"/>
    <w:rsid w:val="00AD0747"/>
    <w:rsid w:val="00AD2C47"/>
    <w:rsid w:val="00AE72E9"/>
    <w:rsid w:val="00AF62CE"/>
    <w:rsid w:val="00AF667D"/>
    <w:rsid w:val="00B01CB7"/>
    <w:rsid w:val="00B11183"/>
    <w:rsid w:val="00B26173"/>
    <w:rsid w:val="00B403C1"/>
    <w:rsid w:val="00B62C8C"/>
    <w:rsid w:val="00B74C04"/>
    <w:rsid w:val="00B83DD3"/>
    <w:rsid w:val="00BA5338"/>
    <w:rsid w:val="00BB2BE5"/>
    <w:rsid w:val="00BB6E8D"/>
    <w:rsid w:val="00BC76F8"/>
    <w:rsid w:val="00BE2B1E"/>
    <w:rsid w:val="00BF5920"/>
    <w:rsid w:val="00BF6102"/>
    <w:rsid w:val="00C22563"/>
    <w:rsid w:val="00C26847"/>
    <w:rsid w:val="00C45FE5"/>
    <w:rsid w:val="00C57AB8"/>
    <w:rsid w:val="00C737CC"/>
    <w:rsid w:val="00C94948"/>
    <w:rsid w:val="00CA3BD5"/>
    <w:rsid w:val="00CB39F9"/>
    <w:rsid w:val="00CC7002"/>
    <w:rsid w:val="00CC7F37"/>
    <w:rsid w:val="00D20296"/>
    <w:rsid w:val="00D21E03"/>
    <w:rsid w:val="00D262FC"/>
    <w:rsid w:val="00D50FE0"/>
    <w:rsid w:val="00D763E9"/>
    <w:rsid w:val="00DA133E"/>
    <w:rsid w:val="00DB3872"/>
    <w:rsid w:val="00DB6BE1"/>
    <w:rsid w:val="00DC107D"/>
    <w:rsid w:val="00DC3BF9"/>
    <w:rsid w:val="00E2188F"/>
    <w:rsid w:val="00E46ADB"/>
    <w:rsid w:val="00EA1180"/>
    <w:rsid w:val="00EB1683"/>
    <w:rsid w:val="00EB6553"/>
    <w:rsid w:val="00F0726E"/>
    <w:rsid w:val="00F10C52"/>
    <w:rsid w:val="00F10D18"/>
    <w:rsid w:val="00F14B05"/>
    <w:rsid w:val="00F34DAE"/>
    <w:rsid w:val="00F3516E"/>
    <w:rsid w:val="00F3597E"/>
    <w:rsid w:val="00F56D87"/>
    <w:rsid w:val="00F737A2"/>
    <w:rsid w:val="00F85875"/>
    <w:rsid w:val="00FB50D8"/>
    <w:rsid w:val="00FC6836"/>
    <w:rsid w:val="00FD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0888"/>
  <w15:chartTrackingRefBased/>
  <w15:docId w15:val="{05DDF0DA-CC86-432B-BE77-B136632E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6F0"/>
    <w:pPr>
      <w:spacing w:after="0"/>
    </w:pPr>
    <w:rPr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0FDF"/>
    <w:pPr>
      <w:keepNext/>
      <w:keepLines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50FDF"/>
    <w:pPr>
      <w:keepNext/>
      <w:keepLines/>
      <w:outlineLvl w:val="1"/>
    </w:pPr>
    <w:rPr>
      <w:rFonts w:asciiTheme="majorHAnsi" w:eastAsiaTheme="majorEastAsia" w:hAnsiTheme="majorHAnsi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BEE"/>
    <w:pPr>
      <w:keepNext/>
      <w:keepLines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FDF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0FDF"/>
    <w:rPr>
      <w:rFonts w:asciiTheme="majorHAnsi" w:eastAsiaTheme="majorEastAsia" w:hAnsiTheme="majorHAnsi" w:cstheme="majorBidi"/>
      <w:b/>
      <w:i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AF6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6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57BA"/>
    <w:pPr>
      <w:ind w:left="720"/>
      <w:contextualSpacing/>
    </w:pPr>
  </w:style>
  <w:style w:type="table" w:styleId="TableGrid">
    <w:name w:val="Table Grid"/>
    <w:basedOn w:val="TableNormal"/>
    <w:uiPriority w:val="39"/>
    <w:rsid w:val="00FB5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C107D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07D"/>
    <w:rPr>
      <w:rFonts w:asciiTheme="majorHAnsi" w:eastAsiaTheme="majorEastAsia" w:hAnsiTheme="majorHAnsi" w:cstheme="majorBidi"/>
      <w:b/>
      <w:spacing w:val="-10"/>
      <w:kern w:val="28"/>
      <w:sz w:val="28"/>
      <w:szCs w:val="5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C0BEE"/>
    <w:rPr>
      <w:rFonts w:eastAsiaTheme="majorEastAsia" w:cstheme="majorBidi"/>
      <w:i/>
      <w:kern w:val="0"/>
      <w:sz w:val="2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eritage-standards.org.uk/fish-vocabular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 Cooper</dc:creator>
  <cp:keywords/>
  <dc:description/>
  <cp:lastModifiedBy>Anwen Cooper</cp:lastModifiedBy>
  <cp:revision>79</cp:revision>
  <dcterms:created xsi:type="dcterms:W3CDTF">2023-06-30T14:23:00Z</dcterms:created>
  <dcterms:modified xsi:type="dcterms:W3CDTF">2023-06-30T15:29:00Z</dcterms:modified>
</cp:coreProperties>
</file>