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B2E6" w14:textId="77777777" w:rsidR="00816A17" w:rsidRPr="00816A17" w:rsidRDefault="00816A17" w:rsidP="00816A17"/>
    <w:p w14:paraId="7670EB61" w14:textId="5E270025" w:rsidR="00816A17" w:rsidRPr="00816A17" w:rsidRDefault="00816A17" w:rsidP="00EB20DF">
      <w:pPr>
        <w:numPr>
          <w:ilvl w:val="0"/>
          <w:numId w:val="1"/>
        </w:numPr>
        <w:shd w:val="clear" w:color="auto" w:fill="FFFFFF"/>
        <w:spacing w:before="100" w:beforeAutospacing="1" w:after="100" w:afterAutospacing="1" w:line="240" w:lineRule="auto"/>
        <w:rPr>
          <w:rFonts w:ascii="Segoe UI" w:hAnsi="Segoe UI" w:cs="Segoe UI"/>
          <w:color w:val="1F2328"/>
        </w:rPr>
      </w:pPr>
      <w:r w:rsidRPr="00816A17">
        <w:rPr>
          <w:rFonts w:ascii="Segoe UI" w:hAnsi="Segoe UI" w:cs="Segoe UI"/>
          <w:color w:val="0000FF"/>
        </w:rPr>
        <w:t>Contributions</w:t>
      </w:r>
    </w:p>
    <w:p w14:paraId="3996A014" w14:textId="62EC3882" w:rsidR="00816A17" w:rsidRPr="00773F39" w:rsidRDefault="00773F39" w:rsidP="00816A17">
      <w:pPr>
        <w:numPr>
          <w:ilvl w:val="1"/>
          <w:numId w:val="1"/>
        </w:numPr>
        <w:shd w:val="clear" w:color="auto" w:fill="FFFFFF"/>
        <w:spacing w:before="60" w:after="100" w:afterAutospacing="1" w:line="240" w:lineRule="auto"/>
        <w:rPr>
          <w:rStyle w:val="Hyperlink"/>
          <w:rFonts w:ascii="Segoe UI" w:hAnsi="Segoe UI" w:cs="Segoe UI"/>
        </w:rPr>
      </w:pPr>
      <w:r>
        <w:rPr>
          <w:rFonts w:ascii="Segoe UI" w:hAnsi="Segoe UI" w:cs="Segoe UI"/>
          <w:color w:val="0000FF"/>
        </w:rPr>
        <w:fldChar w:fldCharType="begin"/>
      </w:r>
      <w:r>
        <w:rPr>
          <w:rFonts w:ascii="Segoe UI" w:hAnsi="Segoe UI" w:cs="Segoe UI"/>
          <w:color w:val="0000FF"/>
        </w:rPr>
        <w:instrText>HYPERLINK  \l "user-content-fix-bugs"</w:instrText>
      </w:r>
      <w:r>
        <w:rPr>
          <w:rFonts w:ascii="Segoe UI" w:hAnsi="Segoe UI" w:cs="Segoe UI"/>
          <w:color w:val="0000FF"/>
        </w:rPr>
      </w:r>
      <w:r>
        <w:rPr>
          <w:rFonts w:ascii="Segoe UI" w:hAnsi="Segoe UI" w:cs="Segoe UI"/>
          <w:color w:val="0000FF"/>
        </w:rPr>
        <w:fldChar w:fldCharType="separate"/>
      </w:r>
      <w:r w:rsidR="00816A17" w:rsidRPr="00773F39">
        <w:rPr>
          <w:rStyle w:val="Hyperlink"/>
          <w:rFonts w:ascii="Segoe UI" w:hAnsi="Segoe UI" w:cs="Segoe UI"/>
        </w:rPr>
        <w:t>Report Bu</w:t>
      </w:r>
      <w:r w:rsidR="00816A17" w:rsidRPr="00773F39">
        <w:rPr>
          <w:rStyle w:val="Hyperlink"/>
          <w:rFonts w:ascii="Segoe UI" w:hAnsi="Segoe UI" w:cs="Segoe UI"/>
        </w:rPr>
        <w:t>g</w:t>
      </w:r>
      <w:r w:rsidR="00816A17" w:rsidRPr="00773F39">
        <w:rPr>
          <w:rStyle w:val="Hyperlink"/>
          <w:rFonts w:ascii="Segoe UI" w:hAnsi="Segoe UI" w:cs="Segoe UI"/>
        </w:rPr>
        <w:t>s</w:t>
      </w:r>
    </w:p>
    <w:p w14:paraId="6287E625" w14:textId="669687F8" w:rsidR="00816A17" w:rsidRPr="00816A17" w:rsidRDefault="00773F39" w:rsidP="00816A17">
      <w:pPr>
        <w:numPr>
          <w:ilvl w:val="1"/>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0000FF"/>
        </w:rPr>
        <w:fldChar w:fldCharType="end"/>
      </w:r>
      <w:r w:rsidR="00816A17" w:rsidRPr="00816A17">
        <w:rPr>
          <w:rFonts w:ascii="Segoe UI" w:hAnsi="Segoe UI" w:cs="Segoe UI"/>
          <w:color w:val="0000FF"/>
        </w:rPr>
        <w:t>Fix Bugs</w:t>
      </w:r>
    </w:p>
    <w:p w14:paraId="12951334" w14:textId="51CDBFCB"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Issue reporting and resolution process</w:t>
      </w:r>
    </w:p>
    <w:p w14:paraId="7C0E6BBB" w14:textId="0A5C1500"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Implement Features</w:t>
      </w:r>
    </w:p>
    <w:p w14:paraId="5047EDD4" w14:textId="1AAE3766" w:rsidR="00816A17" w:rsidRPr="00816A17" w:rsidRDefault="00816A17" w:rsidP="00816A17">
      <w:pPr>
        <w:numPr>
          <w:ilvl w:val="1"/>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Improve Documentation</w:t>
      </w:r>
    </w:p>
    <w:p w14:paraId="5CF0E253" w14:textId="0E87EB8B"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Pull Request Guidelines</w:t>
      </w:r>
    </w:p>
    <w:p w14:paraId="27F9CD57" w14:textId="091913AE" w:rsidR="00816A17" w:rsidRPr="00816A17" w:rsidRDefault="000402A2" w:rsidP="00500FC4">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0000FF"/>
        </w:rPr>
        <w:t>TCIV3</w:t>
      </w:r>
      <w:r w:rsidR="00816A17" w:rsidRPr="00816A17">
        <w:rPr>
          <w:rFonts w:ascii="Segoe UI" w:hAnsi="Segoe UI" w:cs="Segoe UI"/>
          <w:color w:val="0000FF"/>
        </w:rPr>
        <w:t xml:space="preserve"> Git Branches</w:t>
      </w:r>
    </w:p>
    <w:p w14:paraId="3547515B" w14:textId="10633313"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Documentation</w:t>
      </w:r>
    </w:p>
    <w:p w14:paraId="6E930D82" w14:textId="689724F0" w:rsidR="00816A17" w:rsidRPr="00816A17" w:rsidRDefault="00816A17" w:rsidP="00816A17">
      <w:pPr>
        <w:numPr>
          <w:ilvl w:val="0"/>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How to sync your fork</w:t>
      </w:r>
    </w:p>
    <w:p w14:paraId="5BB06380" w14:textId="3B1E347E" w:rsidR="00816A17" w:rsidRPr="00816A17" w:rsidRDefault="00816A17" w:rsidP="00DB126E">
      <w:pPr>
        <w:numPr>
          <w:ilvl w:val="0"/>
          <w:numId w:val="1"/>
        </w:numPr>
        <w:shd w:val="clear" w:color="auto" w:fill="FFFFFF"/>
        <w:spacing w:before="60" w:after="100" w:afterAutospacing="1" w:line="240" w:lineRule="auto"/>
        <w:rPr>
          <w:rFonts w:ascii="Segoe UI" w:hAnsi="Segoe UI" w:cs="Segoe UI"/>
          <w:color w:val="1F2328"/>
        </w:rPr>
      </w:pPr>
      <w:r w:rsidRPr="00816A17">
        <w:rPr>
          <w:rFonts w:ascii="Segoe UI" w:hAnsi="Segoe UI" w:cs="Segoe UI"/>
          <w:color w:val="0000FF"/>
        </w:rPr>
        <w:t>How to rebase PR</w:t>
      </w:r>
    </w:p>
    <w:p w14:paraId="4AE619C0" w14:textId="59101DC5" w:rsidR="00816A17" w:rsidRPr="00816A17" w:rsidRDefault="00816A17" w:rsidP="00ED35DF">
      <w:pPr>
        <w:shd w:val="clear" w:color="auto" w:fill="FFFFFF"/>
        <w:spacing w:before="60" w:after="100" w:afterAutospacing="1" w:line="240" w:lineRule="auto"/>
        <w:rPr>
          <w:rFonts w:ascii="Segoe UI" w:hAnsi="Segoe UI" w:cs="Segoe UI"/>
          <w:color w:val="1F2328"/>
        </w:rPr>
      </w:pPr>
    </w:p>
    <w:p w14:paraId="7E4B2765" w14:textId="34593AD5"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bookmarkStart w:id="0" w:name="user-content-contributions"/>
      <w:bookmarkEnd w:id="0"/>
      <w:r w:rsidRPr="00816A17">
        <w:rPr>
          <w:rFonts w:ascii="Segoe UI" w:eastAsiaTheme="majorEastAsia" w:hAnsi="Segoe UI" w:cs="Segoe UI"/>
          <w:color w:val="0000FF"/>
          <w:sz w:val="26"/>
          <w:szCs w:val="26"/>
        </w:rPr>
        <w:t>Contributions</w:t>
      </w:r>
    </w:p>
    <w:p w14:paraId="243337B8"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Contributions are welcome and are greatly appreciated! Every little bit helps, and credit will always be given.</w:t>
      </w:r>
    </w:p>
    <w:p w14:paraId="5BED4238" w14:textId="66A2917C"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This document aims to explain the subject of contributions if you have not contributed to any </w:t>
      </w:r>
      <w:r w:rsidR="00317CCB" w:rsidRPr="00816A17">
        <w:rPr>
          <w:rFonts w:ascii="Segoe UI" w:eastAsia="Times New Roman" w:hAnsi="Segoe UI" w:cs="Segoe UI"/>
          <w:color w:val="1F2328"/>
          <w:kern w:val="0"/>
          <w:sz w:val="24"/>
          <w:szCs w:val="24"/>
          <w14:ligatures w14:val="none"/>
        </w:rPr>
        <w:t>Open-Source</w:t>
      </w:r>
      <w:r w:rsidRPr="00816A17">
        <w:rPr>
          <w:rFonts w:ascii="Segoe UI" w:eastAsia="Times New Roman" w:hAnsi="Segoe UI" w:cs="Segoe UI"/>
          <w:color w:val="1F2328"/>
          <w:kern w:val="0"/>
          <w:sz w:val="24"/>
          <w:szCs w:val="24"/>
          <w14:ligatures w14:val="none"/>
        </w:rPr>
        <w:t xml:space="preserve"> project, but it will also help people who have contributed to other projects learn about the rules of that community.</w:t>
      </w:r>
    </w:p>
    <w:p w14:paraId="32B1DFA5" w14:textId="0525FEFF"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bookmarkStart w:id="1" w:name="user-content-new-contributor"/>
      <w:bookmarkStart w:id="2" w:name="user-content-get-mentoring-support"/>
      <w:bookmarkStart w:id="3" w:name="user-content-report-bugs"/>
      <w:bookmarkStart w:id="4" w:name="user-content-fix-bugs"/>
      <w:bookmarkEnd w:id="1"/>
      <w:bookmarkEnd w:id="2"/>
      <w:bookmarkEnd w:id="3"/>
      <w:bookmarkEnd w:id="4"/>
      <w:r w:rsidRPr="00816A17">
        <w:rPr>
          <w:rFonts w:ascii="Segoe UI" w:eastAsiaTheme="majorEastAsia" w:hAnsi="Segoe UI" w:cs="Segoe UI"/>
          <w:color w:val="0000FF"/>
          <w:sz w:val="30"/>
          <w:szCs w:val="30"/>
        </w:rPr>
        <w:t>Fix Bugs</w:t>
      </w:r>
    </w:p>
    <w:p w14:paraId="6CDD79EE" w14:textId="15077003"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Look through the GitHub issues for bugs. Anything is open to whoever wants to implement it.</w:t>
      </w:r>
      <w:r w:rsidR="00A836B1">
        <w:rPr>
          <w:rFonts w:ascii="Segoe UI" w:eastAsia="Times New Roman" w:hAnsi="Segoe UI" w:cs="Segoe UI"/>
          <w:color w:val="1F2328"/>
          <w:kern w:val="0"/>
          <w:sz w:val="24"/>
          <w:szCs w:val="24"/>
          <w14:ligatures w14:val="none"/>
        </w:rPr>
        <w:t xml:space="preserve"> Bug report </w:t>
      </w:r>
      <w:hyperlink r:id="rId5" w:history="1">
        <w:r w:rsidR="00A836B1" w:rsidRPr="00A836B1">
          <w:rPr>
            <w:rStyle w:val="Hyperlink"/>
            <w:rFonts w:ascii="Segoe UI" w:eastAsia="Times New Roman" w:hAnsi="Segoe UI" w:cs="Segoe UI"/>
            <w:kern w:val="0"/>
            <w:sz w:val="24"/>
            <w:szCs w:val="24"/>
            <w14:ligatures w14:val="none"/>
          </w:rPr>
          <w:t>template</w:t>
        </w:r>
      </w:hyperlink>
      <w:r w:rsidR="00A836B1">
        <w:rPr>
          <w:rFonts w:ascii="Segoe UI" w:eastAsia="Times New Roman" w:hAnsi="Segoe UI" w:cs="Segoe UI"/>
          <w:color w:val="1F2328"/>
          <w:kern w:val="0"/>
          <w:sz w:val="24"/>
          <w:szCs w:val="24"/>
          <w14:ligatures w14:val="none"/>
        </w:rPr>
        <w:t>.</w:t>
      </w:r>
    </w:p>
    <w:p w14:paraId="079B9A1F" w14:textId="17526A2B"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bookmarkStart w:id="5" w:name="user-content-issue-reporting-and-resolut"/>
      <w:bookmarkEnd w:id="5"/>
      <w:r w:rsidRPr="00816A17">
        <w:rPr>
          <w:rFonts w:ascii="Segoe UI" w:eastAsiaTheme="majorEastAsia" w:hAnsi="Segoe UI" w:cs="Segoe UI"/>
          <w:color w:val="0000FF"/>
          <w:sz w:val="30"/>
          <w:szCs w:val="30"/>
        </w:rPr>
        <w:t>Issue reporting and resolution process</w:t>
      </w:r>
    </w:p>
    <w:p w14:paraId="77745812" w14:textId="62C77F39"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An unusual element of the </w:t>
      </w:r>
      <w:r w:rsidR="007743CB">
        <w:rPr>
          <w:rFonts w:ascii="Segoe UI" w:eastAsia="Times New Roman" w:hAnsi="Segoe UI" w:cs="Segoe UI"/>
          <w:color w:val="1F2328"/>
          <w:kern w:val="0"/>
          <w:sz w:val="24"/>
          <w:szCs w:val="24"/>
          <w14:ligatures w14:val="none"/>
        </w:rPr>
        <w:t>TCI</w:t>
      </w:r>
      <w:r w:rsidRPr="00816A17">
        <w:rPr>
          <w:rFonts w:ascii="Segoe UI" w:eastAsia="Times New Roman" w:hAnsi="Segoe UI" w:cs="Segoe UI"/>
          <w:color w:val="1F2328"/>
          <w:kern w:val="0"/>
          <w:sz w:val="24"/>
          <w:szCs w:val="24"/>
          <w14:ligatures w14:val="none"/>
        </w:rPr>
        <w:t xml:space="preserve"> project is that you can open a </w:t>
      </w:r>
      <w:r w:rsidR="00814B10">
        <w:rPr>
          <w:rFonts w:ascii="Segoe UI" w:eastAsia="Times New Roman" w:hAnsi="Segoe UI" w:cs="Segoe UI"/>
          <w:color w:val="1F2328"/>
          <w:kern w:val="0"/>
          <w:sz w:val="24"/>
          <w:szCs w:val="24"/>
          <w14:ligatures w14:val="none"/>
        </w:rPr>
        <w:t>pull request (</w:t>
      </w:r>
      <w:r w:rsidRPr="00816A17">
        <w:rPr>
          <w:rFonts w:ascii="Segoe UI" w:eastAsia="Times New Roman" w:hAnsi="Segoe UI" w:cs="Segoe UI"/>
          <w:color w:val="1F2328"/>
          <w:kern w:val="0"/>
          <w:sz w:val="24"/>
          <w:szCs w:val="24"/>
          <w14:ligatures w14:val="none"/>
        </w:rPr>
        <w:t>PR</w:t>
      </w:r>
      <w:r w:rsidR="00814B10">
        <w:rPr>
          <w:rFonts w:ascii="Segoe UI" w:eastAsia="Times New Roman" w:hAnsi="Segoe UI" w:cs="Segoe UI"/>
          <w:color w:val="1F2328"/>
          <w:kern w:val="0"/>
          <w:sz w:val="24"/>
          <w:szCs w:val="24"/>
          <w14:ligatures w14:val="none"/>
        </w:rPr>
        <w:t>)</w:t>
      </w:r>
      <w:r w:rsidRPr="00816A17">
        <w:rPr>
          <w:rFonts w:ascii="Segoe UI" w:eastAsia="Times New Roman" w:hAnsi="Segoe UI" w:cs="Segoe UI"/>
          <w:color w:val="1F2328"/>
          <w:kern w:val="0"/>
          <w:sz w:val="24"/>
          <w:szCs w:val="24"/>
          <w14:ligatures w14:val="none"/>
        </w:rPr>
        <w:t xml:space="preserve"> to fix an issue or make an enhancement, without needing to open an issue first. This is intended to make it as easy as possible to contribute to the project.</w:t>
      </w:r>
    </w:p>
    <w:p w14:paraId="1C4964CF" w14:textId="06A559D1" w:rsidR="00816A17" w:rsidRPr="0027087D" w:rsidRDefault="00816A17" w:rsidP="00816A17">
      <w:pPr>
        <w:shd w:val="clear" w:color="auto" w:fill="FFFFFF"/>
        <w:spacing w:after="240" w:line="240" w:lineRule="auto"/>
        <w:rPr>
          <w:rFonts w:ascii="Segoe UI" w:eastAsia="Times New Roman" w:hAnsi="Segoe UI" w:cs="Segoe UI"/>
          <w:kern w:val="0"/>
          <w:sz w:val="24"/>
          <w:szCs w:val="24"/>
          <w14:ligatures w14:val="none"/>
        </w:rPr>
      </w:pPr>
      <w:r w:rsidRPr="00816A17">
        <w:rPr>
          <w:rFonts w:ascii="Segoe UI" w:eastAsia="Times New Roman" w:hAnsi="Segoe UI" w:cs="Segoe UI"/>
          <w:color w:val="1F2328"/>
          <w:kern w:val="0"/>
          <w:sz w:val="24"/>
          <w:szCs w:val="24"/>
          <w14:ligatures w14:val="none"/>
        </w:rPr>
        <w:t xml:space="preserve">The </w:t>
      </w:r>
      <w:r w:rsidR="007743CB">
        <w:rPr>
          <w:rFonts w:ascii="Segoe UI" w:eastAsia="Times New Roman" w:hAnsi="Segoe UI" w:cs="Segoe UI"/>
          <w:color w:val="1F2328"/>
          <w:kern w:val="0"/>
          <w:sz w:val="24"/>
          <w:szCs w:val="24"/>
          <w14:ligatures w14:val="none"/>
        </w:rPr>
        <w:t>TCI</w:t>
      </w:r>
      <w:r w:rsidRPr="00816A17">
        <w:rPr>
          <w:rFonts w:ascii="Segoe UI" w:eastAsia="Times New Roman" w:hAnsi="Segoe UI" w:cs="Segoe UI"/>
          <w:color w:val="1F2328"/>
          <w:kern w:val="0"/>
          <w:sz w:val="24"/>
          <w:szCs w:val="24"/>
          <w14:ligatures w14:val="none"/>
        </w:rPr>
        <w:t xml:space="preserve"> project uses a set of labels for tracking and triaging issues, as well as a set of priorities and milestones to track how and when the </w:t>
      </w:r>
      <w:r w:rsidRPr="0027087D">
        <w:rPr>
          <w:rFonts w:ascii="Segoe UI" w:eastAsia="Times New Roman" w:hAnsi="Segoe UI" w:cs="Segoe UI"/>
          <w:kern w:val="0"/>
          <w:sz w:val="24"/>
          <w:szCs w:val="24"/>
          <w14:ligatures w14:val="none"/>
        </w:rPr>
        <w:t xml:space="preserve">enhancements and bug fixes make it into an </w:t>
      </w:r>
      <w:r w:rsidR="000402A2" w:rsidRPr="0027087D">
        <w:rPr>
          <w:rFonts w:ascii="Segoe UI" w:eastAsia="Times New Roman" w:hAnsi="Segoe UI" w:cs="Segoe UI"/>
          <w:kern w:val="0"/>
          <w:sz w:val="24"/>
          <w:szCs w:val="24"/>
          <w14:ligatures w14:val="none"/>
        </w:rPr>
        <w:t>TCIV3</w:t>
      </w:r>
      <w:r w:rsidRPr="0027087D">
        <w:rPr>
          <w:rFonts w:ascii="Segoe UI" w:eastAsia="Times New Roman" w:hAnsi="Segoe UI" w:cs="Segoe UI"/>
          <w:kern w:val="0"/>
          <w:sz w:val="24"/>
          <w:szCs w:val="24"/>
          <w14:ligatures w14:val="none"/>
        </w:rPr>
        <w:t xml:space="preserve"> release. This is documented as part of the Issue reporting and resolution process,</w:t>
      </w:r>
    </w:p>
    <w:p w14:paraId="46AD1D62" w14:textId="4D1BD3D0"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bookmarkStart w:id="6" w:name="user-content-implement-features"/>
      <w:bookmarkEnd w:id="6"/>
      <w:r w:rsidRPr="00816A17">
        <w:rPr>
          <w:rFonts w:ascii="Segoe UI" w:eastAsiaTheme="majorEastAsia" w:hAnsi="Segoe UI" w:cs="Segoe UI"/>
          <w:color w:val="0000FF"/>
          <w:sz w:val="30"/>
          <w:szCs w:val="30"/>
        </w:rPr>
        <w:lastRenderedPageBreak/>
        <w:t>Implement Features</w:t>
      </w:r>
    </w:p>
    <w:p w14:paraId="7B787752" w14:textId="5703242D"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Any feature request </w:t>
      </w:r>
      <w:r w:rsidR="002653BC">
        <w:rPr>
          <w:rFonts w:ascii="Segoe UI" w:eastAsia="Times New Roman" w:hAnsi="Segoe UI" w:cs="Segoe UI"/>
          <w:color w:val="1F2328"/>
          <w:kern w:val="0"/>
          <w:sz w:val="24"/>
          <w:szCs w:val="24"/>
          <w14:ligatures w14:val="none"/>
        </w:rPr>
        <w:t xml:space="preserve">shall be put in the bug reporting </w:t>
      </w:r>
      <w:hyperlink r:id="rId6" w:history="1">
        <w:r w:rsidR="002653BC" w:rsidRPr="002653BC">
          <w:rPr>
            <w:rStyle w:val="Hyperlink"/>
            <w:rFonts w:ascii="Segoe UI" w:eastAsia="Times New Roman" w:hAnsi="Segoe UI" w:cs="Segoe UI"/>
            <w:kern w:val="0"/>
            <w:sz w:val="24"/>
            <w:szCs w:val="24"/>
            <w14:ligatures w14:val="none"/>
          </w:rPr>
          <w:t>template</w:t>
        </w:r>
      </w:hyperlink>
      <w:r w:rsidR="002653BC">
        <w:rPr>
          <w:rFonts w:ascii="Segoe UI" w:eastAsia="Times New Roman" w:hAnsi="Segoe UI" w:cs="Segoe UI"/>
          <w:color w:val="1F2328"/>
          <w:kern w:val="0"/>
          <w:sz w:val="24"/>
          <w:szCs w:val="24"/>
          <w14:ligatures w14:val="none"/>
        </w:rPr>
        <w:t xml:space="preserve"> for now. It will be reviewed by the TCI community at large for any volunteers to implement it.</w:t>
      </w:r>
    </w:p>
    <w:p w14:paraId="5DF0DE4C" w14:textId="368ABA21" w:rsidR="00816A17" w:rsidRPr="00816A17" w:rsidRDefault="00816A17" w:rsidP="00816A17">
      <w:pPr>
        <w:keepNext/>
        <w:keepLines/>
        <w:shd w:val="clear" w:color="auto" w:fill="FFFFFF"/>
        <w:spacing w:before="360" w:after="240"/>
        <w:outlineLvl w:val="2"/>
        <w:rPr>
          <w:rFonts w:ascii="Segoe UI" w:eastAsiaTheme="majorEastAsia" w:hAnsi="Segoe UI" w:cs="Segoe UI"/>
          <w:color w:val="1F2328"/>
          <w:sz w:val="30"/>
          <w:szCs w:val="30"/>
        </w:rPr>
      </w:pPr>
      <w:bookmarkStart w:id="7" w:name="user-content-improve-documentation"/>
      <w:bookmarkEnd w:id="7"/>
      <w:r w:rsidRPr="00816A17">
        <w:rPr>
          <w:rFonts w:ascii="Segoe UI" w:eastAsiaTheme="majorEastAsia" w:hAnsi="Segoe UI" w:cs="Segoe UI"/>
          <w:color w:val="0000FF"/>
          <w:sz w:val="30"/>
          <w:szCs w:val="30"/>
        </w:rPr>
        <w:t>Improve Documentation</w:t>
      </w:r>
    </w:p>
    <w:p w14:paraId="7C8CE52B" w14:textId="2866B94E" w:rsidR="00816A17" w:rsidRPr="00816A17" w:rsidRDefault="007743CB" w:rsidP="00816A17">
      <w:pPr>
        <w:shd w:val="clear" w:color="auto" w:fill="FFFFFF"/>
        <w:spacing w:after="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TCI docs</w:t>
      </w:r>
      <w:r w:rsidR="00816A17" w:rsidRPr="00816A17">
        <w:rPr>
          <w:rFonts w:ascii="Segoe UI" w:eastAsia="Times New Roman" w:hAnsi="Segoe UI" w:cs="Segoe UI"/>
          <w:color w:val="1F2328"/>
          <w:kern w:val="0"/>
          <w:sz w:val="24"/>
          <w:szCs w:val="24"/>
          <w14:ligatures w14:val="none"/>
        </w:rPr>
        <w:t xml:space="preserve"> could always use better documentation, whether as part of the official </w:t>
      </w:r>
      <w:r>
        <w:rPr>
          <w:rFonts w:ascii="Segoe UI" w:eastAsia="Times New Roman" w:hAnsi="Segoe UI" w:cs="Segoe UI"/>
          <w:color w:val="1F2328"/>
          <w:kern w:val="0"/>
          <w:sz w:val="24"/>
          <w:szCs w:val="24"/>
          <w14:ligatures w14:val="none"/>
        </w:rPr>
        <w:t>TCI</w:t>
      </w:r>
      <w:r w:rsidR="00816A17" w:rsidRPr="00816A17">
        <w:rPr>
          <w:rFonts w:ascii="Segoe UI" w:eastAsia="Times New Roman" w:hAnsi="Segoe UI" w:cs="Segoe UI"/>
          <w:color w:val="1F2328"/>
          <w:kern w:val="0"/>
          <w:sz w:val="24"/>
          <w:szCs w:val="24"/>
          <w14:ligatures w14:val="none"/>
        </w:rPr>
        <w:t xml:space="preserve"> docs, in docstrings, </w:t>
      </w:r>
      <w:r w:rsidR="00816A17" w:rsidRPr="00816A17">
        <w:rPr>
          <w:rFonts w:ascii="Consolas" w:eastAsia="Times New Roman" w:hAnsi="Consolas" w:cs="Courier New"/>
          <w:color w:val="1F2328"/>
          <w:kern w:val="0"/>
          <w:sz w:val="20"/>
          <w:szCs w:val="20"/>
          <w14:ligatures w14:val="none"/>
        </w:rPr>
        <w:t>docs/*.</w:t>
      </w:r>
      <w:proofErr w:type="spellStart"/>
      <w:r w:rsidR="00816A17" w:rsidRPr="00816A17">
        <w:rPr>
          <w:rFonts w:ascii="Consolas" w:eastAsia="Times New Roman" w:hAnsi="Consolas" w:cs="Courier New"/>
          <w:color w:val="1F2328"/>
          <w:kern w:val="0"/>
          <w:sz w:val="20"/>
          <w:szCs w:val="20"/>
          <w14:ligatures w14:val="none"/>
        </w:rPr>
        <w:t>rst</w:t>
      </w:r>
      <w:proofErr w:type="spellEnd"/>
      <w:r w:rsidR="00816A17" w:rsidRPr="00816A17">
        <w:rPr>
          <w:rFonts w:ascii="Segoe UI" w:eastAsia="Times New Roman" w:hAnsi="Segoe UI" w:cs="Segoe UI"/>
          <w:color w:val="1F2328"/>
          <w:kern w:val="0"/>
          <w:sz w:val="24"/>
          <w:szCs w:val="24"/>
          <w14:ligatures w14:val="none"/>
        </w:rPr>
        <w:t> or even on the web as blog posts or articles.</w:t>
      </w:r>
    </w:p>
    <w:bookmarkStart w:id="8" w:name="user-content-submit-feedback"/>
    <w:bookmarkStart w:id="9" w:name="user-content-roles"/>
    <w:bookmarkStart w:id="10" w:name="user-content-contribution-workflow"/>
    <w:bookmarkStart w:id="11" w:name="user-content-id3"/>
    <w:bookmarkEnd w:id="8"/>
    <w:bookmarkEnd w:id="9"/>
    <w:bookmarkEnd w:id="10"/>
    <w:bookmarkEnd w:id="11"/>
    <w:p w14:paraId="3E484586" w14:textId="2701B813" w:rsidR="0027087D" w:rsidRPr="00562D55" w:rsidRDefault="00562D55" w:rsidP="00816A17">
      <w:pPr>
        <w:keepNext/>
        <w:keepLines/>
        <w:shd w:val="clear" w:color="auto" w:fill="FFFFFF"/>
        <w:spacing w:before="360" w:after="240"/>
        <w:outlineLvl w:val="1"/>
        <w:rPr>
          <w:rStyle w:val="Hyperlink"/>
          <w:rFonts w:ascii="Segoe UI" w:eastAsiaTheme="majorEastAsia" w:hAnsi="Segoe UI" w:cs="Segoe UI"/>
          <w:sz w:val="26"/>
          <w:szCs w:val="26"/>
        </w:rPr>
      </w:pPr>
      <w:r>
        <w:rPr>
          <w:rFonts w:ascii="Segoe UI" w:eastAsiaTheme="majorEastAsia" w:hAnsi="Segoe UI" w:cs="Segoe UI"/>
          <w:color w:val="0000FF"/>
          <w:sz w:val="26"/>
          <w:szCs w:val="26"/>
        </w:rPr>
        <w:fldChar w:fldCharType="begin"/>
      </w:r>
      <w:r>
        <w:rPr>
          <w:rFonts w:ascii="Segoe UI" w:eastAsiaTheme="majorEastAsia" w:hAnsi="Segoe UI" w:cs="Segoe UI"/>
          <w:color w:val="0000FF"/>
          <w:sz w:val="26"/>
          <w:szCs w:val="26"/>
        </w:rPr>
        <w:instrText>HYPERLINK "https://github.com/Wikia/guidelines/blob/master/Process/PullRequests.md"</w:instrText>
      </w:r>
      <w:r>
        <w:rPr>
          <w:rFonts w:ascii="Segoe UI" w:eastAsiaTheme="majorEastAsia" w:hAnsi="Segoe UI" w:cs="Segoe UI"/>
          <w:color w:val="0000FF"/>
          <w:sz w:val="26"/>
          <w:szCs w:val="26"/>
        </w:rPr>
      </w:r>
      <w:r>
        <w:rPr>
          <w:rFonts w:ascii="Segoe UI" w:eastAsiaTheme="majorEastAsia" w:hAnsi="Segoe UI" w:cs="Segoe UI"/>
          <w:color w:val="0000FF"/>
          <w:sz w:val="26"/>
          <w:szCs w:val="26"/>
        </w:rPr>
        <w:fldChar w:fldCharType="separate"/>
      </w:r>
      <w:r w:rsidR="00816A17" w:rsidRPr="00562D55">
        <w:rPr>
          <w:rStyle w:val="Hyperlink"/>
          <w:rFonts w:ascii="Segoe UI" w:eastAsiaTheme="majorEastAsia" w:hAnsi="Segoe UI" w:cs="Segoe UI"/>
          <w:sz w:val="26"/>
          <w:szCs w:val="26"/>
        </w:rPr>
        <w:t>Pull Request Guidelines</w:t>
      </w:r>
    </w:p>
    <w:p w14:paraId="75A00A88" w14:textId="1A1989E5" w:rsidR="00816A17" w:rsidRPr="00816A17" w:rsidRDefault="00562D55" w:rsidP="00816A17">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heme="majorEastAsia" w:hAnsi="Segoe UI" w:cs="Segoe UI"/>
          <w:color w:val="0000FF"/>
          <w:sz w:val="26"/>
          <w:szCs w:val="26"/>
        </w:rPr>
        <w:fldChar w:fldCharType="end"/>
      </w:r>
      <w:r w:rsidR="00816A17" w:rsidRPr="00816A17">
        <w:rPr>
          <w:rFonts w:ascii="Segoe UI" w:eastAsia="Times New Roman" w:hAnsi="Segoe UI" w:cs="Segoe UI"/>
          <w:color w:val="1F2328"/>
          <w:kern w:val="0"/>
          <w:sz w:val="24"/>
          <w:szCs w:val="24"/>
          <w14:ligatures w14:val="none"/>
        </w:rPr>
        <w:t>Before you submit a pull request (PR) from your forked repo, check that it meets these guidelines:</w:t>
      </w:r>
    </w:p>
    <w:p w14:paraId="17C0EFFB" w14:textId="2E84162F"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Include tests, either as unit tests,</w:t>
      </w:r>
      <w:r w:rsidR="00AD1BA6">
        <w:rPr>
          <w:rFonts w:ascii="Segoe UI" w:eastAsia="Times New Roman" w:hAnsi="Segoe UI" w:cs="Segoe UI"/>
          <w:color w:val="1F2328"/>
          <w:kern w:val="0"/>
          <w:sz w:val="24"/>
          <w:szCs w:val="24"/>
          <w14:ligatures w14:val="none"/>
        </w:rPr>
        <w:t xml:space="preserve"> system test</w:t>
      </w:r>
      <w:r w:rsidRPr="00816A17">
        <w:rPr>
          <w:rFonts w:ascii="Segoe UI" w:eastAsia="Times New Roman" w:hAnsi="Segoe UI" w:cs="Segoe UI"/>
          <w:color w:val="1F2328"/>
          <w:kern w:val="0"/>
          <w:sz w:val="24"/>
          <w:szCs w:val="24"/>
          <w14:ligatures w14:val="none"/>
        </w:rPr>
        <w:t xml:space="preserve"> or both, to your pull request.</w:t>
      </w:r>
    </w:p>
    <w:p w14:paraId="498BEA95" w14:textId="11FD2EAF"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7087D">
        <w:rPr>
          <w:rFonts w:ascii="Segoe UI" w:eastAsia="Times New Roman" w:hAnsi="Segoe UI" w:cs="Segoe UI"/>
          <w:kern w:val="0"/>
          <w:sz w:val="24"/>
          <w:szCs w:val="24"/>
          <w14:ligatures w14:val="none"/>
        </w:rPr>
        <w:t>Rebase your fork</w:t>
      </w:r>
      <w:r w:rsidR="0027087D">
        <w:rPr>
          <w:rFonts w:ascii="Segoe UI" w:eastAsia="Times New Roman" w:hAnsi="Segoe UI" w:cs="Segoe UI"/>
          <w:kern w:val="0"/>
          <w:sz w:val="24"/>
          <w:szCs w:val="24"/>
          <w14:ligatures w14:val="none"/>
        </w:rPr>
        <w:t xml:space="preserve"> </w:t>
      </w:r>
      <w:r w:rsidRPr="0027087D">
        <w:rPr>
          <w:rFonts w:ascii="Segoe UI" w:eastAsia="Times New Roman" w:hAnsi="Segoe UI" w:cs="Segoe UI"/>
          <w:color w:val="1F2328"/>
          <w:kern w:val="0"/>
          <w:sz w:val="24"/>
          <w:szCs w:val="24"/>
          <w14:ligatures w14:val="none"/>
        </w:rPr>
        <w:t>and</w:t>
      </w:r>
      <w:r w:rsidRPr="00816A17">
        <w:rPr>
          <w:rFonts w:ascii="Segoe UI" w:eastAsia="Times New Roman" w:hAnsi="Segoe UI" w:cs="Segoe UI"/>
          <w:color w:val="1F2328"/>
          <w:kern w:val="0"/>
          <w:sz w:val="24"/>
          <w:szCs w:val="24"/>
          <w14:ligatures w14:val="none"/>
        </w:rPr>
        <w:t xml:space="preserve"> resolve all conflicts.</w:t>
      </w:r>
    </w:p>
    <w:p w14:paraId="17B33A76"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When merging PRs</w:t>
      </w:r>
      <w:r w:rsidRPr="0027087D">
        <w:rPr>
          <w:rFonts w:ascii="Segoe UI" w:eastAsia="Times New Roman" w:hAnsi="Segoe UI" w:cs="Segoe UI"/>
          <w:color w:val="1F2328"/>
          <w:kern w:val="0"/>
          <w:sz w:val="24"/>
          <w:szCs w:val="24"/>
          <w14:ligatures w14:val="none"/>
        </w:rPr>
        <w:t>, Committer will use </w:t>
      </w:r>
      <w:r w:rsidRPr="0027087D">
        <w:rPr>
          <w:rFonts w:ascii="Segoe UI" w:eastAsia="Times New Roman" w:hAnsi="Segoe UI" w:cs="Segoe UI"/>
          <w:b/>
          <w:bCs/>
          <w:color w:val="1F2328"/>
          <w:kern w:val="0"/>
          <w:sz w:val="24"/>
          <w:szCs w:val="24"/>
          <w14:ligatures w14:val="none"/>
        </w:rPr>
        <w:t>Squash and Merge</w:t>
      </w:r>
      <w:r w:rsidRPr="0027087D">
        <w:rPr>
          <w:rFonts w:ascii="Segoe UI" w:eastAsia="Times New Roman" w:hAnsi="Segoe UI" w:cs="Segoe UI"/>
          <w:color w:val="1F2328"/>
          <w:kern w:val="0"/>
          <w:sz w:val="24"/>
          <w:szCs w:val="24"/>
          <w14:ligatures w14:val="none"/>
        </w:rPr>
        <w:t> which means</w:t>
      </w:r>
      <w:r w:rsidRPr="00816A17">
        <w:rPr>
          <w:rFonts w:ascii="Segoe UI" w:eastAsia="Times New Roman" w:hAnsi="Segoe UI" w:cs="Segoe UI"/>
          <w:color w:val="1F2328"/>
          <w:kern w:val="0"/>
          <w:sz w:val="24"/>
          <w:szCs w:val="24"/>
          <w14:ligatures w14:val="none"/>
        </w:rPr>
        <w:t xml:space="preserve"> then your PR will be merged as one commit, regardless of the number of commits in your PR. During the review cycle, you can keep a commit history for easier review, but if you need to, you can also squash all commits to reduce the maintenance burden during rebase.</w:t>
      </w:r>
    </w:p>
    <w:p w14:paraId="51D67CA9" w14:textId="29C877B1"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Add an </w:t>
      </w:r>
      <w:hyperlink r:id="rId7" w:history="1">
        <w:r w:rsidR="000402A2" w:rsidRPr="0027087D">
          <w:rPr>
            <w:rFonts w:ascii="Segoe UI" w:eastAsia="Times New Roman" w:hAnsi="Segoe UI" w:cs="Segoe UI"/>
            <w:kern w:val="0"/>
            <w:sz w:val="24"/>
            <w:szCs w:val="24"/>
            <w14:ligatures w14:val="none"/>
          </w:rPr>
          <w:t>..</w:t>
        </w:r>
        <w:r w:rsidRPr="0027087D">
          <w:rPr>
            <w:rFonts w:ascii="Segoe UI" w:eastAsia="Times New Roman" w:hAnsi="Segoe UI" w:cs="Segoe UI"/>
            <w:kern w:val="0"/>
            <w:sz w:val="24"/>
            <w:szCs w:val="24"/>
            <w14:ligatures w14:val="none"/>
          </w:rPr>
          <w:t xml:space="preserve"> License</w:t>
        </w:r>
      </w:hyperlink>
      <w:r w:rsidRPr="0027087D">
        <w:rPr>
          <w:rFonts w:ascii="Segoe UI" w:eastAsia="Times New Roman" w:hAnsi="Segoe UI" w:cs="Segoe UI"/>
          <w:kern w:val="0"/>
          <w:sz w:val="24"/>
          <w:szCs w:val="24"/>
          <w14:ligatures w14:val="none"/>
        </w:rPr>
        <w:t> </w:t>
      </w:r>
      <w:r w:rsidRPr="00816A17">
        <w:rPr>
          <w:rFonts w:ascii="Segoe UI" w:eastAsia="Times New Roman" w:hAnsi="Segoe UI" w:cs="Segoe UI"/>
          <w:color w:val="1F2328"/>
          <w:kern w:val="0"/>
          <w:sz w:val="24"/>
          <w:szCs w:val="24"/>
          <w14:ligatures w14:val="none"/>
        </w:rPr>
        <w:t>header to all new files.</w:t>
      </w:r>
    </w:p>
    <w:p w14:paraId="414AC7D5"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If your pull request adds functionality, make sure to update the docs as part of the same PR. Doc string is often sufficient. Make sure to follow the Sphinx compatible standards.</w:t>
      </w:r>
    </w:p>
    <w:p w14:paraId="0FF61481" w14:textId="77777777" w:rsidR="00816A17" w:rsidRPr="00816A17" w:rsidRDefault="00816A17" w:rsidP="00816A17">
      <w:pPr>
        <w:numPr>
          <w:ilvl w:val="0"/>
          <w:numId w:val="14"/>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Run tests locally before opening PR.</w:t>
      </w:r>
    </w:p>
    <w:p w14:paraId="6E7D4D3C" w14:textId="2ED69A29" w:rsidR="00816A17" w:rsidRPr="00816A17" w:rsidRDefault="00816A17" w:rsidP="00AD1BA6">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w:t>
      </w:r>
    </w:p>
    <w:p w14:paraId="6AC7AF05" w14:textId="4D6DEB61" w:rsidR="00816A17" w:rsidRPr="00816A17" w:rsidRDefault="000402A2" w:rsidP="00816A17">
      <w:pPr>
        <w:keepNext/>
        <w:keepLines/>
        <w:shd w:val="clear" w:color="auto" w:fill="FFFFFF"/>
        <w:spacing w:before="360" w:after="240"/>
        <w:outlineLvl w:val="1"/>
        <w:rPr>
          <w:rFonts w:ascii="Segoe UI" w:eastAsiaTheme="majorEastAsia" w:hAnsi="Segoe UI" w:cs="Segoe UI"/>
          <w:color w:val="1F2328"/>
          <w:sz w:val="26"/>
          <w:szCs w:val="26"/>
        </w:rPr>
      </w:pPr>
      <w:bookmarkStart w:id="12" w:name="user-content-airflow-git-branches"/>
      <w:bookmarkEnd w:id="12"/>
      <w:r>
        <w:rPr>
          <w:rFonts w:ascii="Segoe UI" w:eastAsiaTheme="majorEastAsia" w:hAnsi="Segoe UI" w:cs="Segoe UI"/>
          <w:color w:val="0000FF"/>
          <w:sz w:val="26"/>
          <w:szCs w:val="26"/>
        </w:rPr>
        <w:t>TCIV3</w:t>
      </w:r>
      <w:r w:rsidR="00816A17" w:rsidRPr="00816A17">
        <w:rPr>
          <w:rFonts w:ascii="Segoe UI" w:eastAsiaTheme="majorEastAsia" w:hAnsi="Segoe UI" w:cs="Segoe UI"/>
          <w:color w:val="0000FF"/>
          <w:sz w:val="26"/>
          <w:szCs w:val="26"/>
        </w:rPr>
        <w:t xml:space="preserve"> Git Branches</w:t>
      </w:r>
      <w:r w:rsidR="002653BC">
        <w:rPr>
          <w:rFonts w:ascii="Segoe UI" w:eastAsiaTheme="majorEastAsia" w:hAnsi="Segoe UI" w:cs="Segoe UI"/>
          <w:color w:val="1F2328"/>
          <w:sz w:val="26"/>
          <w:szCs w:val="26"/>
        </w:rPr>
        <w:t xml:space="preserve">  </w:t>
      </w:r>
    </w:p>
    <w:p w14:paraId="0992337A" w14:textId="6D77CBC3" w:rsid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 xml:space="preserve">All new development in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 xml:space="preserve"> happens in the</w:t>
      </w:r>
      <w:r w:rsidRPr="0027087D">
        <w:rPr>
          <w:rFonts w:eastAsia="Times New Roman" w:cstheme="minorHAnsi"/>
          <w:b/>
          <w:bCs/>
          <w:i/>
          <w:iCs/>
          <w:color w:val="1F2328"/>
          <w:kern w:val="0"/>
          <w:sz w:val="24"/>
          <w:szCs w:val="24"/>
          <w14:ligatures w14:val="none"/>
        </w:rPr>
        <w:t> </w:t>
      </w:r>
      <w:proofErr w:type="spellStart"/>
      <w:r w:rsidR="0027087D" w:rsidRPr="0027087D">
        <w:rPr>
          <w:rFonts w:eastAsia="Times New Roman" w:cstheme="minorHAnsi"/>
          <w:b/>
          <w:bCs/>
          <w:i/>
          <w:iCs/>
          <w:color w:val="1F2328"/>
          <w:kern w:val="0"/>
          <w:sz w:val="24"/>
          <w:szCs w:val="24"/>
          <w14:ligatures w14:val="none"/>
        </w:rPr>
        <w:t>ActiveCode</w:t>
      </w:r>
      <w:proofErr w:type="spellEnd"/>
      <w:r w:rsidRPr="00816A17">
        <w:rPr>
          <w:rFonts w:ascii="Segoe UI" w:eastAsia="Times New Roman" w:hAnsi="Segoe UI" w:cs="Segoe UI"/>
          <w:color w:val="1F2328"/>
          <w:kern w:val="0"/>
          <w:sz w:val="24"/>
          <w:szCs w:val="24"/>
          <w14:ligatures w14:val="none"/>
        </w:rPr>
        <w:t> branch. All PRs should target that branch.</w:t>
      </w:r>
    </w:p>
    <w:p w14:paraId="5B39F119" w14:textId="77777777" w:rsidR="0027087D" w:rsidRPr="00816A17" w:rsidRDefault="0027087D" w:rsidP="00816A17">
      <w:pPr>
        <w:shd w:val="clear" w:color="auto" w:fill="FFFFFF"/>
        <w:spacing w:after="0" w:line="240" w:lineRule="auto"/>
        <w:rPr>
          <w:rFonts w:ascii="Segoe UI" w:eastAsia="Times New Roman" w:hAnsi="Segoe UI" w:cs="Segoe UI"/>
          <w:color w:val="1F2328"/>
          <w:kern w:val="0"/>
          <w:sz w:val="24"/>
          <w:szCs w:val="24"/>
          <w14:ligatures w14:val="none"/>
        </w:rPr>
      </w:pPr>
    </w:p>
    <w:p w14:paraId="4B8FA600" w14:textId="506191EA"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bookmarkStart w:id="13" w:name="user-content-static-code-checks"/>
      <w:bookmarkStart w:id="14" w:name="user-content-id14"/>
      <w:bookmarkEnd w:id="13"/>
      <w:bookmarkEnd w:id="14"/>
      <w:r w:rsidRPr="00816A17">
        <w:rPr>
          <w:rFonts w:ascii="Segoe UI" w:eastAsiaTheme="majorEastAsia" w:hAnsi="Segoe UI" w:cs="Segoe UI"/>
          <w:color w:val="0000FF"/>
          <w:sz w:val="26"/>
          <w:szCs w:val="26"/>
        </w:rPr>
        <w:lastRenderedPageBreak/>
        <w:t>How to sync your fork</w:t>
      </w:r>
    </w:p>
    <w:p w14:paraId="118ABE9C" w14:textId="18DFB624"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When you have your fork, you should periodically synchronize the main of your fork with the</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TCIV3</w:t>
      </w:r>
      <w:r w:rsidRPr="00816A17">
        <w:rPr>
          <w:rFonts w:ascii="Segoe UI" w:eastAsia="Times New Roman" w:hAnsi="Segoe UI" w:cs="Segoe UI"/>
          <w:color w:val="1F2328"/>
          <w:kern w:val="0"/>
          <w:sz w:val="24"/>
          <w:szCs w:val="24"/>
          <w14:ligatures w14:val="none"/>
        </w:rPr>
        <w:t xml:space="preserve"> </w:t>
      </w:r>
      <w:proofErr w:type="spellStart"/>
      <w:r w:rsidR="0027087D">
        <w:rPr>
          <w:rFonts w:ascii="Segoe UI" w:eastAsia="Times New Roman" w:hAnsi="Segoe UI" w:cs="Segoe UI"/>
          <w:color w:val="1F2328"/>
          <w:kern w:val="0"/>
          <w:sz w:val="24"/>
          <w:szCs w:val="24"/>
          <w14:ligatures w14:val="none"/>
        </w:rPr>
        <w:t>ActiveCode</w:t>
      </w:r>
      <w:proofErr w:type="spellEnd"/>
      <w:r w:rsidR="0027087D">
        <w:rPr>
          <w:rFonts w:ascii="Segoe UI" w:eastAsia="Times New Roman" w:hAnsi="Segoe UI" w:cs="Segoe UI"/>
          <w:color w:val="1F2328"/>
          <w:kern w:val="0"/>
          <w:sz w:val="24"/>
          <w:szCs w:val="24"/>
          <w14:ligatures w14:val="none"/>
        </w:rPr>
        <w:t xml:space="preserve">. </w:t>
      </w:r>
      <w:r w:rsidRPr="00816A17">
        <w:rPr>
          <w:rFonts w:ascii="Segoe UI" w:eastAsia="Times New Roman" w:hAnsi="Segoe UI" w:cs="Segoe UI"/>
          <w:color w:val="1F2328"/>
          <w:kern w:val="0"/>
          <w:sz w:val="24"/>
          <w:szCs w:val="24"/>
          <w14:ligatures w14:val="none"/>
        </w:rPr>
        <w:t xml:space="preserve"> In order to do that you can </w:t>
      </w:r>
      <w:r w:rsidRPr="00816A17">
        <w:rPr>
          <w:rFonts w:ascii="Consolas" w:eastAsia="Times New Roman" w:hAnsi="Consolas" w:cs="Courier New"/>
          <w:color w:val="1F2328"/>
          <w:kern w:val="0"/>
          <w:sz w:val="20"/>
          <w:szCs w:val="20"/>
          <w14:ligatures w14:val="none"/>
        </w:rPr>
        <w:t>git pull --rebase</w:t>
      </w:r>
      <w:r w:rsidRPr="00816A17">
        <w:rPr>
          <w:rFonts w:ascii="Segoe UI" w:eastAsia="Times New Roman" w:hAnsi="Segoe UI" w:cs="Segoe UI"/>
          <w:color w:val="1F2328"/>
          <w:kern w:val="0"/>
          <w:sz w:val="24"/>
          <w:szCs w:val="24"/>
          <w14:ligatures w14:val="none"/>
        </w:rPr>
        <w:t> to your local git repository from</w:t>
      </w:r>
      <w:proofErr w:type="gramStart"/>
      <w:r w:rsidRPr="00816A17">
        <w:rPr>
          <w:rFonts w:ascii="Segoe UI" w:eastAsia="Times New Roman" w:hAnsi="Segoe UI" w:cs="Segoe UI"/>
          <w:color w:val="1F2328"/>
          <w:kern w:val="0"/>
          <w:sz w:val="24"/>
          <w:szCs w:val="24"/>
          <w14:ligatures w14:val="none"/>
        </w:rPr>
        <w:t xml:space="preserve"> </w:t>
      </w:r>
      <w:r w:rsidR="000402A2">
        <w:rPr>
          <w:rFonts w:ascii="Segoe UI" w:eastAsia="Times New Roman" w:hAnsi="Segoe UI" w:cs="Segoe UI"/>
          <w:color w:val="1F2328"/>
          <w:kern w:val="0"/>
          <w:sz w:val="24"/>
          <w:szCs w:val="24"/>
          <w14:ligatures w14:val="none"/>
        </w:rPr>
        <w:t>..</w:t>
      </w:r>
      <w:proofErr w:type="gramEnd"/>
      <w:r w:rsidR="0027087D">
        <w:rPr>
          <w:rFonts w:ascii="Segoe UI" w:eastAsia="Times New Roman" w:hAnsi="Segoe UI" w:cs="Segoe UI"/>
          <w:color w:val="1F2328"/>
          <w:kern w:val="0"/>
          <w:sz w:val="24"/>
          <w:szCs w:val="24"/>
          <w14:ligatures w14:val="none"/>
        </w:rPr>
        <w:t xml:space="preserve">your </w:t>
      </w:r>
      <w:proofErr w:type="spellStart"/>
      <w:r w:rsidR="0027087D">
        <w:rPr>
          <w:rFonts w:ascii="Segoe UI" w:eastAsia="Times New Roman" w:hAnsi="Segoe UI" w:cs="Segoe UI"/>
          <w:color w:val="1F2328"/>
          <w:kern w:val="0"/>
          <w:sz w:val="24"/>
          <w:szCs w:val="24"/>
          <w14:ligatures w14:val="none"/>
        </w:rPr>
        <w:t>brance</w:t>
      </w:r>
      <w:proofErr w:type="spellEnd"/>
      <w:r w:rsidRPr="00816A17">
        <w:rPr>
          <w:rFonts w:ascii="Segoe UI" w:eastAsia="Times New Roman" w:hAnsi="Segoe UI" w:cs="Segoe UI"/>
          <w:color w:val="1F2328"/>
          <w:kern w:val="0"/>
          <w:sz w:val="24"/>
          <w:szCs w:val="24"/>
          <w14:ligatures w14:val="none"/>
        </w:rPr>
        <w:t xml:space="preserve"> remote and push the </w:t>
      </w:r>
      <w:proofErr w:type="spellStart"/>
      <w:r w:rsidR="0027087D">
        <w:rPr>
          <w:rFonts w:ascii="Segoe UI" w:eastAsia="Times New Roman" w:hAnsi="Segoe UI" w:cs="Segoe UI"/>
          <w:color w:val="1F2328"/>
          <w:kern w:val="0"/>
          <w:sz w:val="24"/>
          <w:szCs w:val="24"/>
          <w14:ligatures w14:val="none"/>
        </w:rPr>
        <w:t>ActiveCode</w:t>
      </w:r>
      <w:proofErr w:type="spellEnd"/>
      <w:r w:rsidRPr="00816A17">
        <w:rPr>
          <w:rFonts w:ascii="Segoe UI" w:eastAsia="Times New Roman" w:hAnsi="Segoe UI" w:cs="Segoe UI"/>
          <w:color w:val="1F2328"/>
          <w:kern w:val="0"/>
          <w:sz w:val="24"/>
          <w:szCs w:val="24"/>
          <w14:ligatures w14:val="none"/>
        </w:rPr>
        <w:t xml:space="preserve"> (often with </w:t>
      </w:r>
      <w:r w:rsidRPr="00816A17">
        <w:rPr>
          <w:rFonts w:ascii="Consolas" w:eastAsia="Times New Roman" w:hAnsi="Consolas" w:cs="Courier New"/>
          <w:color w:val="1F2328"/>
          <w:kern w:val="0"/>
          <w:sz w:val="20"/>
          <w:szCs w:val="20"/>
          <w14:ligatures w14:val="none"/>
        </w:rPr>
        <w:t>--force</w:t>
      </w:r>
      <w:r w:rsidRPr="00816A17">
        <w:rPr>
          <w:rFonts w:ascii="Segoe UI" w:eastAsia="Times New Roman" w:hAnsi="Segoe UI" w:cs="Segoe UI"/>
          <w:color w:val="1F2328"/>
          <w:kern w:val="0"/>
          <w:sz w:val="24"/>
          <w:szCs w:val="24"/>
          <w14:ligatures w14:val="none"/>
        </w:rPr>
        <w:t> to your fork). There is also an easy way to sync your fork in GitHub's web UI with the </w:t>
      </w:r>
      <w:r w:rsidRPr="0027087D">
        <w:rPr>
          <w:rFonts w:ascii="Segoe UI" w:eastAsia="Times New Roman" w:hAnsi="Segoe UI" w:cs="Segoe UI"/>
          <w:kern w:val="0"/>
          <w:sz w:val="24"/>
          <w:szCs w:val="24"/>
          <w14:ligatures w14:val="none"/>
        </w:rPr>
        <w:t>Fetch upstream feature.</w:t>
      </w:r>
      <w:r w:rsidR="0027087D">
        <w:rPr>
          <w:rFonts w:ascii="Segoe UI" w:eastAsia="Times New Roman" w:hAnsi="Segoe UI" w:cs="Segoe UI"/>
          <w:kern w:val="0"/>
          <w:sz w:val="24"/>
          <w:szCs w:val="24"/>
          <w14:ligatures w14:val="none"/>
        </w:rPr>
        <w:t xml:space="preserve">  </w:t>
      </w:r>
      <w:r w:rsidRPr="00816A17">
        <w:rPr>
          <w:rFonts w:ascii="Segoe UI" w:eastAsia="Times New Roman" w:hAnsi="Segoe UI" w:cs="Segoe UI"/>
          <w:color w:val="1F2328"/>
          <w:kern w:val="0"/>
          <w:sz w:val="24"/>
          <w:szCs w:val="24"/>
          <w14:ligatures w14:val="none"/>
        </w:rPr>
        <w:t>This will force-push the </w:t>
      </w:r>
      <w:proofErr w:type="spellStart"/>
      <w:r w:rsidR="0027087D">
        <w:rPr>
          <w:rFonts w:ascii="Consolas" w:eastAsia="Times New Roman" w:hAnsi="Consolas" w:cs="Courier New"/>
          <w:color w:val="1F2328"/>
          <w:kern w:val="0"/>
          <w:sz w:val="20"/>
          <w:szCs w:val="20"/>
          <w14:ligatures w14:val="none"/>
        </w:rPr>
        <w:t>ActiveCode</w:t>
      </w:r>
      <w:proofErr w:type="spellEnd"/>
      <w:r w:rsidRPr="00816A17">
        <w:rPr>
          <w:rFonts w:ascii="Segoe UI" w:eastAsia="Times New Roman" w:hAnsi="Segoe UI" w:cs="Segoe UI"/>
          <w:color w:val="1F2328"/>
          <w:kern w:val="0"/>
          <w:sz w:val="24"/>
          <w:szCs w:val="24"/>
          <w14:ligatures w14:val="none"/>
        </w:rPr>
        <w:t> branch from</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w:t>
      </w:r>
      <w:r w:rsidR="000402A2">
        <w:rPr>
          <w:rFonts w:ascii="Consolas" w:eastAsia="Times New Roman" w:hAnsi="Consolas" w:cs="Courier New"/>
          <w:color w:val="1F2328"/>
          <w:kern w:val="0"/>
          <w:sz w:val="20"/>
          <w:szCs w:val="20"/>
          <w14:ligatures w14:val="none"/>
        </w:rPr>
        <w:t>TCIV3</w:t>
      </w:r>
      <w:r w:rsidRPr="00816A17">
        <w:rPr>
          <w:rFonts w:ascii="Segoe UI" w:eastAsia="Times New Roman" w:hAnsi="Segoe UI" w:cs="Segoe UI"/>
          <w:color w:val="1F2328"/>
          <w:kern w:val="0"/>
          <w:sz w:val="24"/>
          <w:szCs w:val="24"/>
          <w14:ligatures w14:val="none"/>
        </w:rPr>
        <w:t> to the </w:t>
      </w:r>
      <w:r w:rsidRPr="00816A17">
        <w:rPr>
          <w:rFonts w:ascii="Consolas" w:eastAsia="Times New Roman" w:hAnsi="Consolas" w:cs="Courier New"/>
          <w:color w:val="1F2328"/>
          <w:kern w:val="0"/>
          <w:sz w:val="20"/>
          <w:szCs w:val="20"/>
          <w14:ligatures w14:val="none"/>
        </w:rPr>
        <w:t>main</w:t>
      </w:r>
      <w:r w:rsidRPr="00816A17">
        <w:rPr>
          <w:rFonts w:ascii="Segoe UI" w:eastAsia="Times New Roman" w:hAnsi="Segoe UI" w:cs="Segoe UI"/>
          <w:color w:val="1F2328"/>
          <w:kern w:val="0"/>
          <w:sz w:val="24"/>
          <w:szCs w:val="24"/>
          <w14:ligatures w14:val="none"/>
        </w:rPr>
        <w:t xml:space="preserve"> branch in your fork. </w:t>
      </w:r>
    </w:p>
    <w:p w14:paraId="12BF1FFF" w14:textId="1D178270" w:rsidR="00816A17" w:rsidRPr="00816A17" w:rsidRDefault="00816A17" w:rsidP="00816A17">
      <w:pPr>
        <w:keepNext/>
        <w:keepLines/>
        <w:shd w:val="clear" w:color="auto" w:fill="FFFFFF"/>
        <w:spacing w:before="360" w:after="240"/>
        <w:outlineLvl w:val="1"/>
        <w:rPr>
          <w:rFonts w:ascii="Segoe UI" w:eastAsiaTheme="majorEastAsia" w:hAnsi="Segoe UI" w:cs="Segoe UI"/>
          <w:color w:val="1F2328"/>
          <w:sz w:val="26"/>
          <w:szCs w:val="26"/>
        </w:rPr>
      </w:pPr>
      <w:bookmarkStart w:id="15" w:name="user-content-id15"/>
      <w:bookmarkEnd w:id="15"/>
      <w:r w:rsidRPr="00816A17">
        <w:rPr>
          <w:rFonts w:ascii="Segoe UI" w:eastAsiaTheme="majorEastAsia" w:hAnsi="Segoe UI" w:cs="Segoe UI"/>
          <w:color w:val="0000FF"/>
          <w:sz w:val="26"/>
          <w:szCs w:val="26"/>
        </w:rPr>
        <w:t>How to rebase PR</w:t>
      </w:r>
    </w:p>
    <w:p w14:paraId="493B2B64"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 lot of people are unfamiliar with the rebase workflow in Git, but we think it is an excellent workflow, providing a better alternative to the merge workflow. We've therefore written a short guide for those who would like to learn it.</w:t>
      </w:r>
    </w:p>
    <w:p w14:paraId="0A7D34A2" w14:textId="77777777" w:rsidR="00816A17" w:rsidRPr="00816A17" w:rsidRDefault="00816A17"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As opposed to the merge workflow, the rebase workflow allows us to clearly separate your changes from the changes of others. It puts the responsibility of rebasing on the author of the change. It also produces a "</w:t>
      </w:r>
      <w:proofErr w:type="gramStart"/>
      <w:r w:rsidRPr="00816A17">
        <w:rPr>
          <w:rFonts w:ascii="Segoe UI" w:eastAsia="Times New Roman" w:hAnsi="Segoe UI" w:cs="Segoe UI"/>
          <w:color w:val="1F2328"/>
          <w:kern w:val="0"/>
          <w:sz w:val="24"/>
          <w:szCs w:val="24"/>
          <w14:ligatures w14:val="none"/>
        </w:rPr>
        <w:t>single-line</w:t>
      </w:r>
      <w:proofErr w:type="gramEnd"/>
      <w:r w:rsidRPr="00816A17">
        <w:rPr>
          <w:rFonts w:ascii="Segoe UI" w:eastAsia="Times New Roman" w:hAnsi="Segoe UI" w:cs="Segoe UI"/>
          <w:color w:val="1F2328"/>
          <w:kern w:val="0"/>
          <w:sz w:val="24"/>
          <w:szCs w:val="24"/>
          <w14:ligatures w14:val="none"/>
        </w:rPr>
        <w:t>" series of commits on the main branch. This makes it easier to understand what was going on and to find reasons for problems (it is especially useful for "bisecting" when looking for a commit that introduced some bugs).</w:t>
      </w:r>
    </w:p>
    <w:p w14:paraId="0058D5CA" w14:textId="099CAD06" w:rsidR="00816A17" w:rsidRPr="00816A17" w:rsidRDefault="0027087D" w:rsidP="00816A17">
      <w:pPr>
        <w:shd w:val="clear" w:color="auto" w:fill="FFFFFF"/>
        <w:spacing w:after="24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First</w:t>
      </w:r>
      <w:r w:rsidR="00816A17" w:rsidRPr="00816A17">
        <w:rPr>
          <w:rFonts w:ascii="Segoe UI" w:eastAsia="Times New Roman" w:hAnsi="Segoe UI" w:cs="Segoe UI"/>
          <w:color w:val="1F2328"/>
          <w:kern w:val="0"/>
          <w:sz w:val="24"/>
          <w:szCs w:val="24"/>
          <w14:ligatures w14:val="none"/>
        </w:rPr>
        <w:t>, we suggest you read about the rebase workflow here: </w:t>
      </w:r>
      <w:hyperlink r:id="rId8" w:history="1">
        <w:r w:rsidR="00816A17" w:rsidRPr="00816A17">
          <w:rPr>
            <w:rFonts w:ascii="Segoe UI" w:eastAsia="Times New Roman" w:hAnsi="Segoe UI" w:cs="Segoe UI"/>
            <w:color w:val="0000FF"/>
            <w:kern w:val="0"/>
            <w:sz w:val="24"/>
            <w:szCs w:val="24"/>
            <w14:ligatures w14:val="none"/>
          </w:rPr>
          <w:t>Merging vs. rebasing</w:t>
        </w:r>
      </w:hyperlink>
      <w:r w:rsidR="00816A17" w:rsidRPr="00816A17">
        <w:rPr>
          <w:rFonts w:ascii="Segoe UI" w:eastAsia="Times New Roman" w:hAnsi="Segoe UI" w:cs="Segoe UI"/>
          <w:color w:val="1F2328"/>
          <w:kern w:val="0"/>
          <w:sz w:val="24"/>
          <w:szCs w:val="24"/>
          <w14:ligatures w14:val="none"/>
        </w:rPr>
        <w:t>. This is an excellent article that describes all the ins/outs of the rebase workflow. I recommend keeping it for future reference.</w:t>
      </w:r>
    </w:p>
    <w:p w14:paraId="6B0E5CEE" w14:textId="5F6F9E69" w:rsidR="00816A17" w:rsidRPr="00816A17" w:rsidRDefault="00816A17" w:rsidP="00816A17">
      <w:pPr>
        <w:shd w:val="clear" w:color="auto" w:fill="FFFFFF"/>
        <w:spacing w:after="0" w:line="240" w:lineRule="auto"/>
        <w:rPr>
          <w:rFonts w:ascii="Segoe UI" w:eastAsia="Times New Roman" w:hAnsi="Segoe UI" w:cs="Segoe UI"/>
          <w:color w:val="1F2328"/>
          <w:kern w:val="0"/>
          <w:sz w:val="24"/>
          <w:szCs w:val="24"/>
          <w14:ligatures w14:val="none"/>
        </w:rPr>
      </w:pPr>
      <w:r w:rsidRPr="00816A17">
        <w:rPr>
          <w:rFonts w:ascii="Segoe UI" w:eastAsia="Times New Roman" w:hAnsi="Segoe UI" w:cs="Segoe UI"/>
          <w:color w:val="1F2328"/>
          <w:kern w:val="0"/>
          <w:sz w:val="24"/>
          <w:szCs w:val="24"/>
          <w14:ligatures w14:val="none"/>
        </w:rPr>
        <w:t>The goal of rebasing your PR on top of</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w:t>
      </w:r>
      <w:proofErr w:type="spellStart"/>
      <w:r w:rsidR="0027087D">
        <w:rPr>
          <w:rFonts w:ascii="Consolas" w:eastAsia="Times New Roman" w:hAnsi="Consolas" w:cs="Courier New"/>
          <w:color w:val="1F2328"/>
          <w:kern w:val="0"/>
          <w:sz w:val="20"/>
          <w:szCs w:val="20"/>
          <w14:ligatures w14:val="none"/>
        </w:rPr>
        <w:t>ActiveCode</w:t>
      </w:r>
      <w:proofErr w:type="spellEnd"/>
      <w:r w:rsidRPr="00816A17">
        <w:rPr>
          <w:rFonts w:ascii="Segoe UI" w:eastAsia="Times New Roman" w:hAnsi="Segoe UI" w:cs="Segoe UI"/>
          <w:color w:val="1F2328"/>
          <w:kern w:val="0"/>
          <w:sz w:val="24"/>
          <w:szCs w:val="24"/>
          <w14:ligatures w14:val="none"/>
        </w:rPr>
        <w:t> is to "transplant" your change on top of the latest changes that are merged by others. It also allows you to fix all the conflicts that arise as a result of other people changing the same files as you and merging the changes to</w:t>
      </w:r>
      <w:proofErr w:type="gramStart"/>
      <w:r w:rsidRPr="00816A17">
        <w:rPr>
          <w:rFonts w:ascii="Segoe UI" w:eastAsia="Times New Roman" w:hAnsi="Segoe UI" w:cs="Segoe UI"/>
          <w:color w:val="1F2328"/>
          <w:kern w:val="0"/>
          <w:sz w:val="24"/>
          <w:szCs w:val="24"/>
          <w14:ligatures w14:val="none"/>
        </w:rPr>
        <w:t> </w:t>
      </w:r>
      <w:r w:rsidR="000402A2">
        <w:rPr>
          <w:rFonts w:ascii="Consolas" w:eastAsia="Times New Roman" w:hAnsi="Consolas" w:cs="Courier New"/>
          <w:color w:val="1F2328"/>
          <w:kern w:val="0"/>
          <w:sz w:val="20"/>
          <w:szCs w:val="20"/>
          <w14:ligatures w14:val="none"/>
        </w:rPr>
        <w:t>..</w:t>
      </w:r>
      <w:proofErr w:type="gramEnd"/>
      <w:r w:rsidRPr="00816A17">
        <w:rPr>
          <w:rFonts w:ascii="Consolas" w:eastAsia="Times New Roman" w:hAnsi="Consolas" w:cs="Courier New"/>
          <w:color w:val="1F2328"/>
          <w:kern w:val="0"/>
          <w:sz w:val="20"/>
          <w:szCs w:val="20"/>
          <w14:ligatures w14:val="none"/>
        </w:rPr>
        <w:t>/</w:t>
      </w:r>
      <w:proofErr w:type="spellStart"/>
      <w:r w:rsidR="0027087D">
        <w:rPr>
          <w:rFonts w:ascii="Consolas" w:eastAsia="Times New Roman" w:hAnsi="Consolas" w:cs="Courier New"/>
          <w:color w:val="1F2328"/>
          <w:kern w:val="0"/>
          <w:sz w:val="20"/>
          <w:szCs w:val="20"/>
          <w14:ligatures w14:val="none"/>
        </w:rPr>
        <w:t>ActiveCode</w:t>
      </w:r>
      <w:proofErr w:type="spellEnd"/>
      <w:r w:rsidRPr="00816A17">
        <w:rPr>
          <w:rFonts w:ascii="Segoe UI" w:eastAsia="Times New Roman" w:hAnsi="Segoe UI" w:cs="Segoe UI"/>
          <w:color w:val="1F2328"/>
          <w:kern w:val="0"/>
          <w:sz w:val="24"/>
          <w:szCs w:val="24"/>
          <w14:ligatures w14:val="none"/>
        </w:rPr>
        <w:t>.</w:t>
      </w:r>
    </w:p>
    <w:sectPr w:rsidR="00816A17" w:rsidRPr="0081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AEB"/>
    <w:multiLevelType w:val="multilevel"/>
    <w:tmpl w:val="174E69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3399B"/>
    <w:multiLevelType w:val="multilevel"/>
    <w:tmpl w:val="4F3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316"/>
    <w:multiLevelType w:val="multilevel"/>
    <w:tmpl w:val="0E1C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F06B0"/>
    <w:multiLevelType w:val="multilevel"/>
    <w:tmpl w:val="726A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0721"/>
    <w:multiLevelType w:val="multilevel"/>
    <w:tmpl w:val="6F2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350A1"/>
    <w:multiLevelType w:val="multilevel"/>
    <w:tmpl w:val="03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30C8"/>
    <w:multiLevelType w:val="multilevel"/>
    <w:tmpl w:val="5B4034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21F67"/>
    <w:multiLevelType w:val="multilevel"/>
    <w:tmpl w:val="DC9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46DD6"/>
    <w:multiLevelType w:val="multilevel"/>
    <w:tmpl w:val="0EA6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44AB0"/>
    <w:multiLevelType w:val="multilevel"/>
    <w:tmpl w:val="0D5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41E40"/>
    <w:multiLevelType w:val="multilevel"/>
    <w:tmpl w:val="7468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8244B"/>
    <w:multiLevelType w:val="multilevel"/>
    <w:tmpl w:val="0596B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90835"/>
    <w:multiLevelType w:val="multilevel"/>
    <w:tmpl w:val="322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65AC"/>
    <w:multiLevelType w:val="multilevel"/>
    <w:tmpl w:val="A0E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580484"/>
    <w:multiLevelType w:val="multilevel"/>
    <w:tmpl w:val="F35E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82D99"/>
    <w:multiLevelType w:val="multilevel"/>
    <w:tmpl w:val="178E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801EB"/>
    <w:multiLevelType w:val="multilevel"/>
    <w:tmpl w:val="8F4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26A9A"/>
    <w:multiLevelType w:val="multilevel"/>
    <w:tmpl w:val="BC76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0C0625"/>
    <w:multiLevelType w:val="multilevel"/>
    <w:tmpl w:val="B744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F6B1B"/>
    <w:multiLevelType w:val="multilevel"/>
    <w:tmpl w:val="862A5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A3D93"/>
    <w:multiLevelType w:val="multilevel"/>
    <w:tmpl w:val="CF84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E45C4"/>
    <w:multiLevelType w:val="multilevel"/>
    <w:tmpl w:val="83D2A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71DB1"/>
    <w:multiLevelType w:val="multilevel"/>
    <w:tmpl w:val="8EF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B1A26"/>
    <w:multiLevelType w:val="multilevel"/>
    <w:tmpl w:val="D9A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82BE3"/>
    <w:multiLevelType w:val="multilevel"/>
    <w:tmpl w:val="BDA0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B805CB"/>
    <w:multiLevelType w:val="multilevel"/>
    <w:tmpl w:val="B8D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7178CE"/>
    <w:multiLevelType w:val="multilevel"/>
    <w:tmpl w:val="9E34D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221877"/>
    <w:multiLevelType w:val="multilevel"/>
    <w:tmpl w:val="9FAAB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10C72"/>
    <w:multiLevelType w:val="multilevel"/>
    <w:tmpl w:val="2AEE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96A1D"/>
    <w:multiLevelType w:val="hybridMultilevel"/>
    <w:tmpl w:val="4CBE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84406"/>
    <w:multiLevelType w:val="multilevel"/>
    <w:tmpl w:val="C1D0D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30DF0"/>
    <w:multiLevelType w:val="multilevel"/>
    <w:tmpl w:val="AD5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145A7"/>
    <w:multiLevelType w:val="multilevel"/>
    <w:tmpl w:val="C95ED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E752CD"/>
    <w:multiLevelType w:val="multilevel"/>
    <w:tmpl w:val="71E0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84148"/>
    <w:multiLevelType w:val="multilevel"/>
    <w:tmpl w:val="6AA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8293D"/>
    <w:multiLevelType w:val="multilevel"/>
    <w:tmpl w:val="80081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82577"/>
    <w:multiLevelType w:val="multilevel"/>
    <w:tmpl w:val="EA0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C35F4"/>
    <w:multiLevelType w:val="multilevel"/>
    <w:tmpl w:val="1B04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261872">
    <w:abstractNumId w:val="35"/>
  </w:num>
  <w:num w:numId="2" w16cid:durableId="541862980">
    <w:abstractNumId w:val="31"/>
  </w:num>
  <w:num w:numId="3" w16cid:durableId="1950430467">
    <w:abstractNumId w:val="28"/>
  </w:num>
  <w:num w:numId="4" w16cid:durableId="1755083541">
    <w:abstractNumId w:val="34"/>
  </w:num>
  <w:num w:numId="5" w16cid:durableId="1250234941">
    <w:abstractNumId w:val="8"/>
  </w:num>
  <w:num w:numId="6" w16cid:durableId="1780643996">
    <w:abstractNumId w:val="15"/>
  </w:num>
  <w:num w:numId="7" w16cid:durableId="1312635604">
    <w:abstractNumId w:val="17"/>
  </w:num>
  <w:num w:numId="8" w16cid:durableId="336151013">
    <w:abstractNumId w:val="21"/>
  </w:num>
  <w:num w:numId="9" w16cid:durableId="831945428">
    <w:abstractNumId w:val="11"/>
  </w:num>
  <w:num w:numId="10" w16cid:durableId="1686587882">
    <w:abstractNumId w:val="0"/>
  </w:num>
  <w:num w:numId="11" w16cid:durableId="1723485024">
    <w:abstractNumId w:val="6"/>
  </w:num>
  <w:num w:numId="12" w16cid:durableId="1848978674">
    <w:abstractNumId w:val="37"/>
  </w:num>
  <w:num w:numId="13" w16cid:durableId="1791582205">
    <w:abstractNumId w:val="26"/>
  </w:num>
  <w:num w:numId="14" w16cid:durableId="915942138">
    <w:abstractNumId w:val="4"/>
  </w:num>
  <w:num w:numId="15" w16cid:durableId="1895700863">
    <w:abstractNumId w:val="7"/>
  </w:num>
  <w:num w:numId="16" w16cid:durableId="1116825075">
    <w:abstractNumId w:val="5"/>
  </w:num>
  <w:num w:numId="17" w16cid:durableId="1647279264">
    <w:abstractNumId w:val="16"/>
  </w:num>
  <w:num w:numId="18" w16cid:durableId="1452045650">
    <w:abstractNumId w:val="23"/>
  </w:num>
  <w:num w:numId="19" w16cid:durableId="742601938">
    <w:abstractNumId w:val="3"/>
  </w:num>
  <w:num w:numId="20" w16cid:durableId="254169284">
    <w:abstractNumId w:val="25"/>
  </w:num>
  <w:num w:numId="21" w16cid:durableId="1160193521">
    <w:abstractNumId w:val="22"/>
  </w:num>
  <w:num w:numId="22" w16cid:durableId="1285652130">
    <w:abstractNumId w:val="9"/>
  </w:num>
  <w:num w:numId="23" w16cid:durableId="1942880662">
    <w:abstractNumId w:val="14"/>
  </w:num>
  <w:num w:numId="24" w16cid:durableId="264580116">
    <w:abstractNumId w:val="18"/>
  </w:num>
  <w:num w:numId="25" w16cid:durableId="1092161801">
    <w:abstractNumId w:val="33"/>
  </w:num>
  <w:num w:numId="26" w16cid:durableId="1144156152">
    <w:abstractNumId w:val="13"/>
  </w:num>
  <w:num w:numId="27" w16cid:durableId="1523545611">
    <w:abstractNumId w:val="20"/>
  </w:num>
  <w:num w:numId="28" w16cid:durableId="1352296636">
    <w:abstractNumId w:val="30"/>
  </w:num>
  <w:num w:numId="29" w16cid:durableId="1148060465">
    <w:abstractNumId w:val="19"/>
  </w:num>
  <w:num w:numId="30" w16cid:durableId="589967085">
    <w:abstractNumId w:val="12"/>
  </w:num>
  <w:num w:numId="31" w16cid:durableId="82648884">
    <w:abstractNumId w:val="32"/>
  </w:num>
  <w:num w:numId="32" w16cid:durableId="1119180696">
    <w:abstractNumId w:val="24"/>
  </w:num>
  <w:num w:numId="33" w16cid:durableId="843863117">
    <w:abstractNumId w:val="27"/>
  </w:num>
  <w:num w:numId="34" w16cid:durableId="1340085734">
    <w:abstractNumId w:val="2"/>
  </w:num>
  <w:num w:numId="35" w16cid:durableId="1453090342">
    <w:abstractNumId w:val="10"/>
  </w:num>
  <w:num w:numId="36" w16cid:durableId="161972013">
    <w:abstractNumId w:val="1"/>
  </w:num>
  <w:num w:numId="37" w16cid:durableId="640115670">
    <w:abstractNumId w:val="36"/>
  </w:num>
  <w:num w:numId="38" w16cid:durableId="121119176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7"/>
    <w:rsid w:val="000402A2"/>
    <w:rsid w:val="00046163"/>
    <w:rsid w:val="000B0A00"/>
    <w:rsid w:val="001B3A8A"/>
    <w:rsid w:val="002653BC"/>
    <w:rsid w:val="0027087D"/>
    <w:rsid w:val="00317CCB"/>
    <w:rsid w:val="00455F22"/>
    <w:rsid w:val="00500FC4"/>
    <w:rsid w:val="00562D55"/>
    <w:rsid w:val="00773F39"/>
    <w:rsid w:val="007743CB"/>
    <w:rsid w:val="007B4B8F"/>
    <w:rsid w:val="00814B10"/>
    <w:rsid w:val="00816A17"/>
    <w:rsid w:val="00857631"/>
    <w:rsid w:val="008D37A3"/>
    <w:rsid w:val="00A208A0"/>
    <w:rsid w:val="00A836B1"/>
    <w:rsid w:val="00AA39BC"/>
    <w:rsid w:val="00AD1BA6"/>
    <w:rsid w:val="00B22031"/>
    <w:rsid w:val="00BA42EE"/>
    <w:rsid w:val="00C2789E"/>
    <w:rsid w:val="00C62524"/>
    <w:rsid w:val="00DB126E"/>
    <w:rsid w:val="00EB20DF"/>
    <w:rsid w:val="00ED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AE05"/>
  <w15:chartTrackingRefBased/>
  <w15:docId w15:val="{C3E250AF-DBDD-4800-983B-F7D2EFF8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A1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16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A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A1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6A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6A1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16A17"/>
    <w:rPr>
      <w:color w:val="0000FF"/>
      <w:u w:val="single"/>
    </w:rPr>
  </w:style>
  <w:style w:type="paragraph" w:customStyle="1" w:styleId="msonormal0">
    <w:name w:val="msonormal"/>
    <w:basedOn w:val="Normal"/>
    <w:rsid w:val="00816A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16A17"/>
    <w:rPr>
      <w:color w:val="800080"/>
      <w:u w:val="single"/>
    </w:rPr>
  </w:style>
  <w:style w:type="paragraph" w:styleId="NormalWeb">
    <w:name w:val="Normal (Web)"/>
    <w:basedOn w:val="Normal"/>
    <w:uiPriority w:val="99"/>
    <w:semiHidden/>
    <w:unhideWhenUsed/>
    <w:rsid w:val="00816A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6A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6A17"/>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16A17"/>
    <w:rPr>
      <w:b/>
      <w:bCs/>
    </w:rPr>
  </w:style>
  <w:style w:type="character" w:customStyle="1" w:styleId="pl-s">
    <w:name w:val="pl-s"/>
    <w:basedOn w:val="DefaultParagraphFont"/>
    <w:rsid w:val="00816A17"/>
  </w:style>
  <w:style w:type="character" w:customStyle="1" w:styleId="pl-pds">
    <w:name w:val="pl-pds"/>
    <w:basedOn w:val="DefaultParagraphFont"/>
    <w:rsid w:val="00816A17"/>
  </w:style>
  <w:style w:type="character" w:customStyle="1" w:styleId="pl-c1">
    <w:name w:val="pl-c1"/>
    <w:basedOn w:val="DefaultParagraphFont"/>
    <w:rsid w:val="00816A17"/>
  </w:style>
  <w:style w:type="character" w:customStyle="1" w:styleId="pl-k">
    <w:name w:val="pl-k"/>
    <w:basedOn w:val="DefaultParagraphFont"/>
    <w:rsid w:val="00816A17"/>
  </w:style>
  <w:style w:type="character" w:customStyle="1" w:styleId="pl-en">
    <w:name w:val="pl-en"/>
    <w:basedOn w:val="DefaultParagraphFont"/>
    <w:rsid w:val="00816A17"/>
  </w:style>
  <w:style w:type="character" w:customStyle="1" w:styleId="pl-v">
    <w:name w:val="pl-v"/>
    <w:basedOn w:val="DefaultParagraphFont"/>
    <w:rsid w:val="00816A17"/>
  </w:style>
  <w:style w:type="character" w:customStyle="1" w:styleId="pl-s1">
    <w:name w:val="pl-s1"/>
    <w:basedOn w:val="DefaultParagraphFont"/>
    <w:rsid w:val="00816A17"/>
  </w:style>
  <w:style w:type="character" w:customStyle="1" w:styleId="pl-c">
    <w:name w:val="pl-c"/>
    <w:basedOn w:val="DefaultParagraphFont"/>
    <w:rsid w:val="00816A17"/>
  </w:style>
  <w:style w:type="character" w:customStyle="1" w:styleId="pl-smi">
    <w:name w:val="pl-smi"/>
    <w:basedOn w:val="DefaultParagraphFont"/>
    <w:rsid w:val="00816A17"/>
  </w:style>
  <w:style w:type="paragraph" w:styleId="ListParagraph">
    <w:name w:val="List Paragraph"/>
    <w:basedOn w:val="Normal"/>
    <w:uiPriority w:val="34"/>
    <w:qFormat/>
    <w:rsid w:val="00C2789E"/>
    <w:pPr>
      <w:ind w:left="720"/>
      <w:contextualSpacing/>
    </w:pPr>
  </w:style>
  <w:style w:type="character" w:styleId="UnresolvedMention">
    <w:name w:val="Unresolved Mention"/>
    <w:basedOn w:val="DefaultParagraphFont"/>
    <w:uiPriority w:val="99"/>
    <w:semiHidden/>
    <w:unhideWhenUsed/>
    <w:rsid w:val="00C27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merging-vs-rebasing" TargetMode="External"/><Relationship Id="rId3" Type="http://schemas.openxmlformats.org/officeDocument/2006/relationships/settings" Target="settings.xml"/><Relationship Id="rId7" Type="http://schemas.openxmlformats.org/officeDocument/2006/relationships/hyperlink" Target="http://www.apache.org/legal/src-head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kconley/TCIV3-Implementation/blob/Report-Bugs/TCI-Reported-Bugs-v1.xlsx" TargetMode="External"/><Relationship Id="rId5" Type="http://schemas.openxmlformats.org/officeDocument/2006/relationships/hyperlink" Target="https://github.com/mickconley/TCIV3-Implementation/blob/Report-Bugs/TCI-Reported-Bugs-v1.xls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Conley</dc:creator>
  <cp:keywords/>
  <dc:description/>
  <cp:lastModifiedBy>Mick Conley</cp:lastModifiedBy>
  <cp:revision>2</cp:revision>
  <dcterms:created xsi:type="dcterms:W3CDTF">2023-06-23T19:48:00Z</dcterms:created>
  <dcterms:modified xsi:type="dcterms:W3CDTF">2023-06-23T19:48:00Z</dcterms:modified>
</cp:coreProperties>
</file>