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BE" w:rsidRDefault="001E71BE" w:rsidP="001E71BE">
      <w:pPr>
        <w:numPr>
          <w:ilvl w:val="0"/>
          <w:numId w:val="1"/>
        </w:numPr>
        <w:rPr>
          <w:b/>
        </w:rPr>
      </w:pPr>
      <w:r w:rsidRPr="00575ECF">
        <w:rPr>
          <w:b/>
        </w:rPr>
        <w:t xml:space="preserve">What does a </w:t>
      </w:r>
      <w:proofErr w:type="spellStart"/>
      <w:r w:rsidRPr="00575ECF">
        <w:rPr>
          <w:b/>
        </w:rPr>
        <w:t>SavedModel</w:t>
      </w:r>
      <w:proofErr w:type="spellEnd"/>
      <w:r w:rsidRPr="00575ECF">
        <w:rPr>
          <w:b/>
        </w:rPr>
        <w:t xml:space="preserve"> contain? How do you inspect its content?</w:t>
      </w:r>
    </w:p>
    <w:p w:rsidR="00575ECF" w:rsidRPr="00575ECF" w:rsidRDefault="00575ECF" w:rsidP="00575ECF">
      <w:pPr>
        <w:pStyle w:val="Paragraphedeliste"/>
        <w:numPr>
          <w:ilvl w:val="0"/>
          <w:numId w:val="2"/>
        </w:numPr>
      </w:pPr>
      <w:r w:rsidRPr="00575ECF">
        <w:t xml:space="preserve">A </w:t>
      </w:r>
      <w:proofErr w:type="spellStart"/>
      <w:r w:rsidRPr="00575ECF">
        <w:t>SavedModel</w:t>
      </w:r>
      <w:proofErr w:type="spellEnd"/>
      <w:r w:rsidRPr="00575ECF">
        <w:t xml:space="preserve"> in deep learning is a format for storing trained models. It typically contains a graph of the model's architecture, as well as the weights of the model and other information such as the loss and opt</w:t>
      </w:r>
      <w:r w:rsidRPr="00575ECF">
        <w:t>imizer used to train the model.</w:t>
      </w:r>
    </w:p>
    <w:p w:rsidR="00575ECF" w:rsidRPr="00575ECF" w:rsidRDefault="00575ECF" w:rsidP="00575ECF">
      <w:pPr>
        <w:pStyle w:val="Paragraphedeliste"/>
        <w:numPr>
          <w:ilvl w:val="0"/>
          <w:numId w:val="2"/>
        </w:numPr>
      </w:pPr>
      <w:r>
        <w:t>We</w:t>
      </w:r>
      <w:r w:rsidRPr="00575ECF">
        <w:t xml:space="preserve"> can inspect the contents of a </w:t>
      </w:r>
      <w:proofErr w:type="spellStart"/>
      <w:r w:rsidRPr="00575ECF">
        <w:t>SavedModel</w:t>
      </w:r>
      <w:proofErr w:type="spellEnd"/>
      <w:r w:rsidRPr="00575ECF">
        <w:t xml:space="preserve"> using the </w:t>
      </w:r>
      <w:proofErr w:type="spellStart"/>
      <w:r w:rsidRPr="00575ECF">
        <w:t>TensorFlow</w:t>
      </w:r>
      <w:proofErr w:type="spellEnd"/>
      <w:r w:rsidRPr="00575ECF">
        <w:t xml:space="preserve"> command-line interface (CLI). To do so, you can use the </w:t>
      </w:r>
      <w:proofErr w:type="spellStart"/>
      <w:r w:rsidRPr="00575ECF">
        <w:t>saved_model_cli</w:t>
      </w:r>
      <w:proofErr w:type="spellEnd"/>
      <w:r w:rsidRPr="00575ECF">
        <w:t xml:space="preserve"> command, which is included with the </w:t>
      </w:r>
      <w:proofErr w:type="spellStart"/>
      <w:r w:rsidRPr="00575ECF">
        <w:t>TensorFlow</w:t>
      </w:r>
      <w:proofErr w:type="spellEnd"/>
      <w:r w:rsidRPr="00575ECF">
        <w:t xml:space="preserve"> installation.</w:t>
      </w:r>
    </w:p>
    <w:p w:rsidR="001E71BE" w:rsidRDefault="001E71BE" w:rsidP="001E71BE">
      <w:pPr>
        <w:numPr>
          <w:ilvl w:val="0"/>
          <w:numId w:val="1"/>
        </w:numPr>
        <w:rPr>
          <w:b/>
        </w:rPr>
      </w:pPr>
      <w:r w:rsidRPr="00575ECF">
        <w:rPr>
          <w:b/>
        </w:rPr>
        <w:t>When should you use TF Serving? What are its main features? What are some tools you can use to deploy it?</w:t>
      </w:r>
    </w:p>
    <w:p w:rsidR="00575ECF" w:rsidRPr="00575ECF" w:rsidRDefault="00575ECF" w:rsidP="00575ECF">
      <w:pPr>
        <w:ind w:left="720"/>
      </w:pPr>
      <w:r w:rsidRPr="00575ECF">
        <w:t xml:space="preserve">TF Serving is a tool for serving </w:t>
      </w:r>
      <w:proofErr w:type="spellStart"/>
      <w:r w:rsidRPr="00575ECF">
        <w:t>TensorFlow</w:t>
      </w:r>
      <w:proofErr w:type="spellEnd"/>
      <w:r w:rsidRPr="00575ECF">
        <w:t xml:space="preserve"> models. It is used when you want to deploy a </w:t>
      </w:r>
      <w:proofErr w:type="spellStart"/>
      <w:r w:rsidRPr="00575ECF">
        <w:t>TensorFlow</w:t>
      </w:r>
      <w:proofErr w:type="spellEnd"/>
      <w:r w:rsidRPr="00575ECF">
        <w:t xml:space="preserve"> model in a production environment and make predictions using the model.</w:t>
      </w:r>
    </w:p>
    <w:p w:rsidR="00575ECF" w:rsidRPr="00575ECF" w:rsidRDefault="00575ECF" w:rsidP="00575ECF">
      <w:pPr>
        <w:ind w:left="720"/>
      </w:pPr>
    </w:p>
    <w:p w:rsidR="00575ECF" w:rsidRPr="00575ECF" w:rsidRDefault="00575ECF" w:rsidP="00575ECF">
      <w:pPr>
        <w:ind w:left="720"/>
      </w:pPr>
      <w:r w:rsidRPr="00575ECF">
        <w:t xml:space="preserve">TF Serving has several key features that make it useful for deploying </w:t>
      </w:r>
      <w:proofErr w:type="spellStart"/>
      <w:r w:rsidRPr="00575ECF">
        <w:t>TensorFlow</w:t>
      </w:r>
      <w:proofErr w:type="spellEnd"/>
      <w:r w:rsidRPr="00575ECF">
        <w:t xml:space="preserve"> models in production. Some of these features include:</w:t>
      </w:r>
    </w:p>
    <w:p w:rsidR="00575ECF" w:rsidRPr="00575ECF" w:rsidRDefault="00575ECF" w:rsidP="00575ECF">
      <w:pPr>
        <w:ind w:left="720"/>
      </w:pPr>
    </w:p>
    <w:p w:rsidR="00575ECF" w:rsidRPr="00575ECF" w:rsidRDefault="00575ECF" w:rsidP="00575ECF">
      <w:pPr>
        <w:pStyle w:val="Paragraphedeliste"/>
        <w:numPr>
          <w:ilvl w:val="0"/>
          <w:numId w:val="3"/>
        </w:numPr>
      </w:pPr>
      <w:r w:rsidRPr="00575ECF">
        <w:t xml:space="preserve">High performance: TF Serving is designed to be highly </w:t>
      </w:r>
      <w:proofErr w:type="spellStart"/>
      <w:r w:rsidRPr="00575ECF">
        <w:t>performant</w:t>
      </w:r>
      <w:proofErr w:type="spellEnd"/>
      <w:r w:rsidRPr="00575ECF">
        <w:t>, making it well-suited for serving models that need to handle a large number of predictions quickly.</w:t>
      </w:r>
    </w:p>
    <w:p w:rsidR="00575ECF" w:rsidRPr="00575ECF" w:rsidRDefault="00575ECF" w:rsidP="00575ECF">
      <w:pPr>
        <w:pStyle w:val="Paragraphedeliste"/>
        <w:numPr>
          <w:ilvl w:val="0"/>
          <w:numId w:val="3"/>
        </w:numPr>
      </w:pPr>
      <w:r w:rsidRPr="00575ECF">
        <w:t>Scalability: TF Serving is designed to be scalable, allowing it to serve models efficiently even when the demand for predictions is high.</w:t>
      </w:r>
    </w:p>
    <w:p w:rsidR="00575ECF" w:rsidRPr="00575ECF" w:rsidRDefault="00575ECF" w:rsidP="00575ECF">
      <w:pPr>
        <w:pStyle w:val="Paragraphedeliste"/>
        <w:numPr>
          <w:ilvl w:val="0"/>
          <w:numId w:val="3"/>
        </w:numPr>
      </w:pPr>
      <w:r w:rsidRPr="00575ECF">
        <w:t xml:space="preserve">Flexibility: TF Serving allows you to use a variety of model formats, including </w:t>
      </w:r>
      <w:proofErr w:type="spellStart"/>
      <w:r w:rsidRPr="00575ECF">
        <w:t>SavedModels</w:t>
      </w:r>
      <w:proofErr w:type="spellEnd"/>
      <w:r w:rsidRPr="00575ECF">
        <w:t xml:space="preserve"> and </w:t>
      </w:r>
      <w:proofErr w:type="spellStart"/>
      <w:r w:rsidRPr="00575ECF">
        <w:t>Keras</w:t>
      </w:r>
      <w:proofErr w:type="spellEnd"/>
      <w:r w:rsidRPr="00575ECF">
        <w:t xml:space="preserve"> models, and it supports multiple languages, including Python and C++.</w:t>
      </w:r>
    </w:p>
    <w:p w:rsidR="00575ECF" w:rsidRPr="00575ECF" w:rsidRDefault="00575ECF" w:rsidP="00575ECF">
      <w:pPr>
        <w:ind w:left="720"/>
      </w:pPr>
      <w:r w:rsidRPr="00575ECF">
        <w:t xml:space="preserve">There are several tools you can use to deploy a </w:t>
      </w:r>
      <w:proofErr w:type="spellStart"/>
      <w:r w:rsidRPr="00575ECF">
        <w:t>TensorFlow</w:t>
      </w:r>
      <w:proofErr w:type="spellEnd"/>
      <w:r w:rsidRPr="00575ECF">
        <w:t xml:space="preserve"> model using TF Serving. For example, you can use the </w:t>
      </w:r>
      <w:proofErr w:type="spellStart"/>
      <w:r w:rsidRPr="00575ECF">
        <w:t>tensorflow_model_server</w:t>
      </w:r>
      <w:proofErr w:type="spellEnd"/>
      <w:r w:rsidRPr="00575ECF">
        <w:t xml:space="preserve"> command-line tool, which is included with the </w:t>
      </w:r>
      <w:proofErr w:type="spellStart"/>
      <w:r w:rsidRPr="00575ECF">
        <w:t>TensorFlow</w:t>
      </w:r>
      <w:proofErr w:type="spellEnd"/>
      <w:r w:rsidRPr="00575ECF">
        <w:t xml:space="preserve"> installation, to start a TF Serving</w:t>
      </w:r>
      <w:r>
        <w:t xml:space="preserve"> server that serves your model.</w:t>
      </w:r>
    </w:p>
    <w:p w:rsidR="00575ECF" w:rsidRPr="00575ECF" w:rsidRDefault="00575ECF" w:rsidP="00575ECF">
      <w:pPr>
        <w:ind w:left="720"/>
      </w:pPr>
      <w:r>
        <w:t>We</w:t>
      </w:r>
      <w:r w:rsidRPr="00575ECF">
        <w:t xml:space="preserve"> can also use the </w:t>
      </w:r>
      <w:proofErr w:type="spellStart"/>
      <w:r w:rsidRPr="00575ECF">
        <w:t>TensorFlow</w:t>
      </w:r>
      <w:proofErr w:type="spellEnd"/>
      <w:r w:rsidRPr="00575ECF">
        <w:t xml:space="preserve"> Serving REST API to make predictions using your model from other applications. This can be useful if you want to integrate a </w:t>
      </w:r>
      <w:proofErr w:type="spellStart"/>
      <w:r w:rsidRPr="00575ECF">
        <w:t>TensorFlow</w:t>
      </w:r>
      <w:proofErr w:type="spellEnd"/>
      <w:r w:rsidRPr="00575ECF">
        <w:t xml:space="preserve"> model into an existing application or service.</w:t>
      </w:r>
    </w:p>
    <w:p w:rsidR="00575ECF" w:rsidRPr="00575ECF" w:rsidRDefault="00575ECF" w:rsidP="00575ECF">
      <w:pPr>
        <w:rPr>
          <w:b/>
        </w:rPr>
      </w:pPr>
    </w:p>
    <w:p w:rsidR="001E71BE" w:rsidRDefault="001E71BE" w:rsidP="001E71BE">
      <w:pPr>
        <w:numPr>
          <w:ilvl w:val="0"/>
          <w:numId w:val="1"/>
        </w:numPr>
        <w:rPr>
          <w:b/>
        </w:rPr>
      </w:pPr>
      <w:r w:rsidRPr="004D329B">
        <w:rPr>
          <w:b/>
        </w:rPr>
        <w:t>How do you deploy a model across multiple TF Serving instances?</w:t>
      </w:r>
    </w:p>
    <w:p w:rsidR="004D329B" w:rsidRPr="004D329B" w:rsidRDefault="004D329B" w:rsidP="004D329B">
      <w:pPr>
        <w:ind w:left="720"/>
      </w:pPr>
      <w:r w:rsidRPr="004D329B">
        <w:t xml:space="preserve">To deploy a </w:t>
      </w:r>
      <w:proofErr w:type="spellStart"/>
      <w:r w:rsidRPr="004D329B">
        <w:t>TensorFlow</w:t>
      </w:r>
      <w:proofErr w:type="spellEnd"/>
      <w:r w:rsidRPr="004D329B">
        <w:t xml:space="preserve"> model across multiple TF Serving instances, you can use one of several different approaches.</w:t>
      </w:r>
    </w:p>
    <w:p w:rsidR="004D329B" w:rsidRPr="004D329B" w:rsidRDefault="004D329B" w:rsidP="004D329B">
      <w:pPr>
        <w:ind w:left="720"/>
      </w:pPr>
    </w:p>
    <w:p w:rsidR="004D329B" w:rsidRPr="004D329B" w:rsidRDefault="004D329B" w:rsidP="004D329B">
      <w:pPr>
        <w:pStyle w:val="Paragraphedeliste"/>
        <w:numPr>
          <w:ilvl w:val="0"/>
          <w:numId w:val="4"/>
        </w:numPr>
      </w:pPr>
      <w:r w:rsidRPr="004D329B">
        <w:t xml:space="preserve">One option is to use a </w:t>
      </w:r>
      <w:proofErr w:type="spellStart"/>
      <w:r w:rsidRPr="004D329B">
        <w:t>Kubernetes</w:t>
      </w:r>
      <w:proofErr w:type="spellEnd"/>
      <w:r w:rsidRPr="004D329B">
        <w:t xml:space="preserve"> cluster to manage the multiple TF Serving instances. This can be useful because it allows you to easily scale up the number of TF Serving instances as needed, and it provides features for managing and deploying the models across the cluster.</w:t>
      </w:r>
    </w:p>
    <w:p w:rsidR="004D329B" w:rsidRPr="004D329B" w:rsidRDefault="004D329B" w:rsidP="004D329B">
      <w:pPr>
        <w:ind w:left="720"/>
      </w:pPr>
    </w:p>
    <w:p w:rsidR="004D329B" w:rsidRPr="004D329B" w:rsidRDefault="004D329B" w:rsidP="004D329B">
      <w:pPr>
        <w:pStyle w:val="Paragraphedeliste"/>
        <w:numPr>
          <w:ilvl w:val="0"/>
          <w:numId w:val="4"/>
        </w:numPr>
      </w:pPr>
      <w:r w:rsidRPr="004D329B">
        <w:lastRenderedPageBreak/>
        <w:t>Another option is to use a load balancer to distribute requests across the multiple TF Serving instances. This can be useful because it allows you to distribute the workload evenly across the instances and ensure that each instance is being used efficiently.</w:t>
      </w:r>
    </w:p>
    <w:p w:rsidR="004D329B" w:rsidRPr="004D329B" w:rsidRDefault="004D329B" w:rsidP="004D329B">
      <w:pPr>
        <w:ind w:left="720"/>
      </w:pPr>
    </w:p>
    <w:p w:rsidR="004D329B" w:rsidRPr="004D329B" w:rsidRDefault="004D329B" w:rsidP="004D329B">
      <w:pPr>
        <w:ind w:left="720"/>
      </w:pPr>
      <w:r w:rsidRPr="004D329B">
        <w:t>Regardless of the approach you choose, you will need to ensure that the multiple TF Serving instances have access to the same model. This can be done by using a shared file system, such as NFS or Google Cloud Storage, to store the model and make it available to all of the instances</w:t>
      </w:r>
    </w:p>
    <w:p w:rsidR="001E71BE" w:rsidRDefault="001E71BE" w:rsidP="001E71BE">
      <w:pPr>
        <w:numPr>
          <w:ilvl w:val="0"/>
          <w:numId w:val="1"/>
        </w:numPr>
        <w:rPr>
          <w:b/>
        </w:rPr>
      </w:pPr>
      <w:r w:rsidRPr="00514B0E">
        <w:rPr>
          <w:b/>
        </w:rPr>
        <w:t xml:space="preserve">When should you use the </w:t>
      </w:r>
      <w:proofErr w:type="spellStart"/>
      <w:r w:rsidRPr="00514B0E">
        <w:rPr>
          <w:b/>
        </w:rPr>
        <w:t>gRPC</w:t>
      </w:r>
      <w:proofErr w:type="spellEnd"/>
      <w:r w:rsidRPr="00514B0E">
        <w:rPr>
          <w:b/>
        </w:rPr>
        <w:t xml:space="preserve"> API rather than the REST API to query a model served by TF Serving?</w:t>
      </w:r>
    </w:p>
    <w:p w:rsidR="00514B0E" w:rsidRPr="00514B0E" w:rsidRDefault="00514B0E" w:rsidP="00514B0E">
      <w:pPr>
        <w:ind w:left="720"/>
      </w:pPr>
      <w:r w:rsidRPr="00514B0E">
        <w:t xml:space="preserve">The </w:t>
      </w:r>
      <w:proofErr w:type="spellStart"/>
      <w:r w:rsidRPr="00514B0E">
        <w:t>gRPC</w:t>
      </w:r>
      <w:proofErr w:type="spellEnd"/>
      <w:r w:rsidRPr="00514B0E">
        <w:t xml:space="preserve"> API is generally faster and more efficient than the REST API when it comes to querying a model served by TF Serving. This is because </w:t>
      </w:r>
      <w:proofErr w:type="spellStart"/>
      <w:r w:rsidRPr="00514B0E">
        <w:t>gRPC</w:t>
      </w:r>
      <w:proofErr w:type="spellEnd"/>
      <w:r w:rsidRPr="00514B0E">
        <w:t xml:space="preserve"> uses a compact binary format for transmitting data, which allows for efficient transmission of data over the network. Additionally, </w:t>
      </w:r>
      <w:proofErr w:type="spellStart"/>
      <w:r w:rsidRPr="00514B0E">
        <w:t>gRPC</w:t>
      </w:r>
      <w:proofErr w:type="spellEnd"/>
      <w:r w:rsidRPr="00514B0E">
        <w:t xml:space="preserve"> supports streaming, which allows the server to send multiple responses back to the client as soon as they are available, rather than waiting for all responses to be generated before sending them back. This can be useful for applications that require low latency or real-time responses.</w:t>
      </w:r>
    </w:p>
    <w:p w:rsidR="001E71BE" w:rsidRDefault="001E71BE" w:rsidP="001E71BE">
      <w:pPr>
        <w:numPr>
          <w:ilvl w:val="0"/>
          <w:numId w:val="1"/>
        </w:numPr>
        <w:rPr>
          <w:b/>
        </w:rPr>
      </w:pPr>
      <w:r w:rsidRPr="002F7E19">
        <w:rPr>
          <w:b/>
        </w:rPr>
        <w:t xml:space="preserve">What are the different ways </w:t>
      </w:r>
      <w:proofErr w:type="spellStart"/>
      <w:r w:rsidRPr="002F7E19">
        <w:rPr>
          <w:b/>
        </w:rPr>
        <w:t>TFLite</w:t>
      </w:r>
      <w:proofErr w:type="spellEnd"/>
      <w:r w:rsidRPr="002F7E19">
        <w:rPr>
          <w:b/>
        </w:rPr>
        <w:t xml:space="preserve"> reduces a model’s size to make it run on a mobile or embedded device?</w:t>
      </w:r>
    </w:p>
    <w:p w:rsidR="002F7E19" w:rsidRPr="002F7E19" w:rsidRDefault="002F7E19" w:rsidP="002F7E19">
      <w:pPr>
        <w:ind w:left="720"/>
      </w:pPr>
      <w:proofErr w:type="spellStart"/>
      <w:r w:rsidRPr="002F7E19">
        <w:t>TFLite</w:t>
      </w:r>
      <w:proofErr w:type="spellEnd"/>
      <w:r w:rsidRPr="002F7E19">
        <w:t xml:space="preserve"> reduces a model's size in several ways to make it run on mobile or embedded devices. Some of these techniques include:</w:t>
      </w:r>
    </w:p>
    <w:p w:rsidR="002F7E19" w:rsidRPr="002F7E19" w:rsidRDefault="002F7E19" w:rsidP="002F7E19">
      <w:pPr>
        <w:ind w:left="720"/>
      </w:pPr>
    </w:p>
    <w:p w:rsidR="002F7E19" w:rsidRPr="002F7E19" w:rsidRDefault="002F7E19" w:rsidP="002F7E19">
      <w:pPr>
        <w:pStyle w:val="Paragraphedeliste"/>
        <w:numPr>
          <w:ilvl w:val="0"/>
          <w:numId w:val="5"/>
        </w:numPr>
      </w:pPr>
      <w:r w:rsidRPr="002F7E19">
        <w:t xml:space="preserve">Quantization: </w:t>
      </w:r>
      <w:proofErr w:type="spellStart"/>
      <w:r w:rsidRPr="002F7E19">
        <w:t>TFLite</w:t>
      </w:r>
      <w:proofErr w:type="spellEnd"/>
      <w:r w:rsidRPr="002F7E19">
        <w:t xml:space="preserve"> uses quantization to reduce the precision of model weights and activations from floating-point to 8-bit integers, which reduces the amount of memory required to store the model and improves the speed of arithmetic operations.</w:t>
      </w:r>
    </w:p>
    <w:p w:rsidR="002F7E19" w:rsidRPr="002F7E19" w:rsidRDefault="002F7E19" w:rsidP="002F7E19">
      <w:pPr>
        <w:ind w:left="720"/>
      </w:pPr>
    </w:p>
    <w:p w:rsidR="002F7E19" w:rsidRPr="002F7E19" w:rsidRDefault="002F7E19" w:rsidP="002F7E19">
      <w:pPr>
        <w:pStyle w:val="Paragraphedeliste"/>
        <w:numPr>
          <w:ilvl w:val="0"/>
          <w:numId w:val="5"/>
        </w:numPr>
      </w:pPr>
      <w:r w:rsidRPr="002F7E19">
        <w:t xml:space="preserve">Pruning: </w:t>
      </w:r>
      <w:proofErr w:type="spellStart"/>
      <w:r w:rsidRPr="002F7E19">
        <w:t>TFLite</w:t>
      </w:r>
      <w:proofErr w:type="spellEnd"/>
      <w:r w:rsidRPr="002F7E19">
        <w:t xml:space="preserve"> uses pruning to remove unnecessary connections and weights from the model, which reduces the number of parameters and the amount of memory required to store the model.</w:t>
      </w:r>
    </w:p>
    <w:p w:rsidR="002F7E19" w:rsidRPr="002F7E19" w:rsidRDefault="002F7E19" w:rsidP="002F7E19">
      <w:pPr>
        <w:ind w:left="720"/>
      </w:pPr>
    </w:p>
    <w:p w:rsidR="002F7E19" w:rsidRPr="002F7E19" w:rsidRDefault="002F7E19" w:rsidP="002F7E19">
      <w:pPr>
        <w:pStyle w:val="Paragraphedeliste"/>
        <w:numPr>
          <w:ilvl w:val="0"/>
          <w:numId w:val="5"/>
        </w:numPr>
      </w:pPr>
      <w:r w:rsidRPr="002F7E19">
        <w:t xml:space="preserve">Huffman coding: </w:t>
      </w:r>
      <w:proofErr w:type="spellStart"/>
      <w:r w:rsidRPr="002F7E19">
        <w:t>TFLite</w:t>
      </w:r>
      <w:proofErr w:type="spellEnd"/>
      <w:r w:rsidRPr="002F7E19">
        <w:t xml:space="preserve"> uses Huffman coding to compress the model's weights and activations, which reduces the amount of memory required to store the model.</w:t>
      </w:r>
    </w:p>
    <w:p w:rsidR="002F7E19" w:rsidRPr="002F7E19" w:rsidRDefault="002F7E19" w:rsidP="002F7E19">
      <w:pPr>
        <w:ind w:left="720"/>
      </w:pPr>
    </w:p>
    <w:p w:rsidR="002F7E19" w:rsidRPr="002F7E19" w:rsidRDefault="002F7E19" w:rsidP="002F7E19">
      <w:pPr>
        <w:pStyle w:val="Paragraphedeliste"/>
        <w:numPr>
          <w:ilvl w:val="0"/>
          <w:numId w:val="5"/>
        </w:numPr>
      </w:pPr>
      <w:r w:rsidRPr="002F7E19">
        <w:t xml:space="preserve">Model fusion: </w:t>
      </w:r>
      <w:proofErr w:type="spellStart"/>
      <w:r w:rsidRPr="002F7E19">
        <w:t>TFLite</w:t>
      </w:r>
      <w:proofErr w:type="spellEnd"/>
      <w:r w:rsidRPr="002F7E19">
        <w:t xml:space="preserve"> can combine multiple model operations into a single operation, which reduces the number of computational steps and can improve performance.</w:t>
      </w:r>
    </w:p>
    <w:p w:rsidR="002F7E19" w:rsidRPr="002F7E19" w:rsidRDefault="002F7E19" w:rsidP="002F7E19">
      <w:pPr>
        <w:ind w:left="720"/>
      </w:pPr>
    </w:p>
    <w:p w:rsidR="002F7E19" w:rsidRPr="002F7E19" w:rsidRDefault="002F7E19" w:rsidP="002F7E19">
      <w:pPr>
        <w:ind w:left="720"/>
      </w:pPr>
      <w:r w:rsidRPr="002F7E19">
        <w:t xml:space="preserve">Overall, these techniques help </w:t>
      </w:r>
      <w:proofErr w:type="spellStart"/>
      <w:r w:rsidRPr="002F7E19">
        <w:t>TFLite</w:t>
      </w:r>
      <w:proofErr w:type="spellEnd"/>
      <w:r w:rsidRPr="002F7E19">
        <w:t xml:space="preserve"> reduce the size of a model and make it more efficient to run on mobile or embedded devices.</w:t>
      </w:r>
    </w:p>
    <w:p w:rsidR="001E71BE" w:rsidRDefault="001E71BE" w:rsidP="001E71BE">
      <w:pPr>
        <w:numPr>
          <w:ilvl w:val="0"/>
          <w:numId w:val="1"/>
        </w:numPr>
        <w:rPr>
          <w:b/>
        </w:rPr>
      </w:pPr>
      <w:r w:rsidRPr="002F7E19">
        <w:rPr>
          <w:b/>
        </w:rPr>
        <w:lastRenderedPageBreak/>
        <w:t>What is quantization-aware training, and why would you need it?</w:t>
      </w:r>
    </w:p>
    <w:p w:rsidR="002F7E19" w:rsidRPr="002F7E19" w:rsidRDefault="002F7E19" w:rsidP="002F7E19">
      <w:pPr>
        <w:ind w:left="720"/>
      </w:pPr>
      <w:r w:rsidRPr="002F7E19">
        <w:t>Quantization-aware training is a technique for training a neural network with quantization in mind. This means that during training, the network is treated as if it were already quantized, with reduced precision weights and activations. This allows the network to be trained to be more resilient to quantization, and can improve the perf</w:t>
      </w:r>
      <w:r>
        <w:t>ormance of the quantized model.</w:t>
      </w:r>
    </w:p>
    <w:p w:rsidR="002F7E19" w:rsidRPr="002F7E19" w:rsidRDefault="002F7E19" w:rsidP="002F7E19">
      <w:pPr>
        <w:ind w:left="720"/>
      </w:pPr>
      <w:proofErr w:type="gramStart"/>
      <w:r>
        <w:t>we</w:t>
      </w:r>
      <w:proofErr w:type="gramEnd"/>
      <w:r w:rsidRPr="002F7E19">
        <w:t xml:space="preserve"> would need quantization-aware training i</w:t>
      </w:r>
      <w:r>
        <w:t xml:space="preserve">f you are planning to quantize </w:t>
      </w:r>
      <w:r w:rsidRPr="002F7E19">
        <w:t xml:space="preserve">our model using </w:t>
      </w:r>
      <w:proofErr w:type="spellStart"/>
      <w:r w:rsidRPr="002F7E19">
        <w:t>TFLite</w:t>
      </w:r>
      <w:proofErr w:type="spellEnd"/>
      <w:r w:rsidRPr="002F7E19">
        <w:t xml:space="preserve"> or another quantization tool. Without quantization-aware training, the quantized model may not perform as well as the full-precision model, or may not run efficiently on the target device. By training the network with quantization in mind, </w:t>
      </w:r>
      <w:r>
        <w:t>we</w:t>
      </w:r>
      <w:r w:rsidRPr="002F7E19">
        <w:t xml:space="preserve"> can improve the performance of the quantized model and ensure that it runs efficiently on the target device.</w:t>
      </w:r>
    </w:p>
    <w:p w:rsidR="001E71BE" w:rsidRDefault="001E71BE" w:rsidP="001E71BE">
      <w:pPr>
        <w:numPr>
          <w:ilvl w:val="0"/>
          <w:numId w:val="1"/>
        </w:numPr>
        <w:rPr>
          <w:b/>
        </w:rPr>
      </w:pPr>
      <w:r w:rsidRPr="002F7E19">
        <w:rPr>
          <w:b/>
        </w:rPr>
        <w:t xml:space="preserve">What are model parallelism and data parallelism? Why </w:t>
      </w:r>
      <w:proofErr w:type="gramStart"/>
      <w:r w:rsidRPr="002F7E19">
        <w:rPr>
          <w:b/>
        </w:rPr>
        <w:t>is the latter</w:t>
      </w:r>
      <w:proofErr w:type="gramEnd"/>
      <w:r w:rsidRPr="002F7E19">
        <w:rPr>
          <w:b/>
        </w:rPr>
        <w:t xml:space="preserve"> generally recommended?</w:t>
      </w:r>
    </w:p>
    <w:p w:rsidR="002F7E19" w:rsidRPr="002F7E19" w:rsidRDefault="002F7E19" w:rsidP="002F7E19">
      <w:pPr>
        <w:spacing w:after="0" w:line="240" w:lineRule="auto"/>
        <w:ind w:left="720"/>
      </w:pPr>
      <w:r w:rsidRPr="002F7E19">
        <w:t>Model parallelism and data parallelism are two ways of parallelizing the training of a deep learning model.</w:t>
      </w:r>
    </w:p>
    <w:p w:rsidR="002F7E19" w:rsidRPr="002F7E19" w:rsidRDefault="002F7E19" w:rsidP="002F7E19">
      <w:pPr>
        <w:spacing w:after="0" w:line="240" w:lineRule="auto"/>
        <w:ind w:left="720"/>
      </w:pPr>
    </w:p>
    <w:p w:rsidR="002F7E19" w:rsidRPr="002F7E19" w:rsidRDefault="002F7E19" w:rsidP="002F7E19">
      <w:pPr>
        <w:spacing w:after="0" w:line="240" w:lineRule="auto"/>
        <w:ind w:left="720"/>
      </w:pPr>
      <w:r w:rsidRPr="002F7E19">
        <w:t>Model parallelism involves dividing the model into multiple parts and training each part on a different device or processor. This can be useful for very large models that cannot fit on a single device.</w:t>
      </w:r>
    </w:p>
    <w:p w:rsidR="002F7E19" w:rsidRPr="002F7E19" w:rsidRDefault="002F7E19" w:rsidP="002F7E19">
      <w:pPr>
        <w:spacing w:after="0" w:line="240" w:lineRule="auto"/>
        <w:ind w:left="720"/>
      </w:pPr>
    </w:p>
    <w:p w:rsidR="002F7E19" w:rsidRDefault="002F7E19" w:rsidP="008929F1">
      <w:pPr>
        <w:spacing w:after="0" w:line="240" w:lineRule="auto"/>
        <w:ind w:left="720"/>
      </w:pPr>
      <w:r w:rsidRPr="002F7E19">
        <w:t>Data parallelism involves dividing the training data into multiple parts and training each part on a different device or processor. This can be useful for very large datasets that</w:t>
      </w:r>
      <w:r w:rsidR="008929F1">
        <w:t xml:space="preserve"> cannot fit on a single device.</w:t>
      </w:r>
    </w:p>
    <w:p w:rsidR="008929F1" w:rsidRPr="008929F1" w:rsidRDefault="008929F1" w:rsidP="008929F1">
      <w:pPr>
        <w:spacing w:after="0" w:line="240" w:lineRule="auto"/>
        <w:ind w:left="720"/>
      </w:pPr>
    </w:p>
    <w:p w:rsidR="002F7E19" w:rsidRDefault="002F7E19" w:rsidP="008929F1">
      <w:pPr>
        <w:spacing w:after="0"/>
        <w:ind w:left="720"/>
      </w:pPr>
      <w:r w:rsidRPr="008929F1">
        <w:t>Data parallelism is generally recommended over model parallelism because it is typically easier to implement and can scale more easily. Additionally, data parallelism allows for efficient use of multiple devices, whereas model parallelism may result in some devices sitting idle if the model is not evenly divisible.</w:t>
      </w:r>
    </w:p>
    <w:p w:rsidR="008929F1" w:rsidRPr="008929F1" w:rsidRDefault="008929F1" w:rsidP="008929F1">
      <w:pPr>
        <w:spacing w:after="0"/>
        <w:ind w:left="720"/>
      </w:pPr>
    </w:p>
    <w:p w:rsidR="00B915EE" w:rsidRDefault="001E71BE" w:rsidP="004A407C">
      <w:pPr>
        <w:numPr>
          <w:ilvl w:val="0"/>
          <w:numId w:val="1"/>
        </w:numPr>
        <w:rPr>
          <w:b/>
        </w:rPr>
      </w:pPr>
      <w:r w:rsidRPr="00F051A2">
        <w:rPr>
          <w:b/>
        </w:rPr>
        <w:t>When training a model across multiple servers, what distribution strategies can you use? How do you choose which one to use?</w:t>
      </w:r>
    </w:p>
    <w:p w:rsidR="00F051A2" w:rsidRPr="00F051A2" w:rsidRDefault="00F051A2" w:rsidP="00F051A2">
      <w:pPr>
        <w:spacing w:line="240" w:lineRule="auto"/>
        <w:ind w:left="720"/>
      </w:pPr>
      <w:r w:rsidRPr="00F051A2">
        <w:t>When training a model across multiple servers, there are several distribution strategies you can use. Some common strategies include:</w:t>
      </w:r>
    </w:p>
    <w:p w:rsidR="00F051A2" w:rsidRPr="00F051A2" w:rsidRDefault="00F051A2" w:rsidP="00F051A2">
      <w:pPr>
        <w:spacing w:line="240" w:lineRule="auto"/>
        <w:ind w:left="720"/>
      </w:pPr>
      <w:r w:rsidRPr="00F051A2">
        <w:t>Data parallelism: As mentioned above, this involves dividing the training data into multiple parts and training each part</w:t>
      </w:r>
      <w:r>
        <w:t xml:space="preserve"> on a different server.</w:t>
      </w:r>
    </w:p>
    <w:p w:rsidR="00F051A2" w:rsidRPr="00F051A2" w:rsidRDefault="00F051A2" w:rsidP="00F051A2">
      <w:pPr>
        <w:spacing w:line="240" w:lineRule="auto"/>
        <w:ind w:left="720"/>
      </w:pPr>
      <w:r w:rsidRPr="00F051A2">
        <w:t>Model parallelism: As mentioned above, this involves dividing the model into multiple parts and training e</w:t>
      </w:r>
      <w:r>
        <w:t>ach part on a different server.</w:t>
      </w:r>
    </w:p>
    <w:p w:rsidR="00F051A2" w:rsidRPr="00F051A2" w:rsidRDefault="00F051A2" w:rsidP="00F051A2">
      <w:pPr>
        <w:spacing w:line="240" w:lineRule="auto"/>
        <w:ind w:left="720"/>
      </w:pPr>
      <w:r w:rsidRPr="00F051A2">
        <w:t>Hybrid parallelism: This involves using both data parallelism and model parallelism, dividing both the data and the</w:t>
      </w:r>
      <w:r>
        <w:t xml:space="preserve"> model across multiple servers.</w:t>
      </w:r>
      <w:bookmarkStart w:id="0" w:name="_GoBack"/>
      <w:bookmarkEnd w:id="0"/>
    </w:p>
    <w:p w:rsidR="00F051A2" w:rsidRPr="00F051A2" w:rsidRDefault="00F051A2" w:rsidP="00F051A2">
      <w:pPr>
        <w:spacing w:line="240" w:lineRule="auto"/>
        <w:ind w:left="720"/>
      </w:pPr>
      <w:r w:rsidRPr="00F051A2">
        <w:t>Federated learning: This involves training the model on multiple devices or servers, but only sending summary statistics or model updates back to a central server, rather than sending the entire dataset or model.</w:t>
      </w:r>
    </w:p>
    <w:p w:rsidR="00F051A2" w:rsidRPr="00F051A2" w:rsidRDefault="00F051A2" w:rsidP="00F051A2">
      <w:pPr>
        <w:spacing w:line="240" w:lineRule="auto"/>
        <w:ind w:left="720"/>
      </w:pPr>
    </w:p>
    <w:p w:rsidR="00F051A2" w:rsidRPr="00F051A2" w:rsidRDefault="00F051A2" w:rsidP="00F051A2">
      <w:pPr>
        <w:spacing w:line="240" w:lineRule="auto"/>
        <w:ind w:left="720"/>
      </w:pPr>
      <w:r w:rsidRPr="00F051A2">
        <w:lastRenderedPageBreak/>
        <w:t>Choosing which distribution strategy to use will depend on a variety of factors, including the size and complexity of the model and dataset, the number of servers available, and the resources (e.g. memory, computational power) of each server. In general, data parallelism is the easiest and most scalable strategy, but hybrid parallelism or federated learning may be necessary for very large models or datasets.</w:t>
      </w:r>
    </w:p>
    <w:sectPr w:rsidR="00F051A2" w:rsidRPr="00F05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D94"/>
    <w:multiLevelType w:val="hybridMultilevel"/>
    <w:tmpl w:val="62D8552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1EC6271"/>
    <w:multiLevelType w:val="hybridMultilevel"/>
    <w:tmpl w:val="A83C7E0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058AA"/>
    <w:multiLevelType w:val="hybridMultilevel"/>
    <w:tmpl w:val="D63E81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63AA4FAE"/>
    <w:multiLevelType w:val="hybridMultilevel"/>
    <w:tmpl w:val="66C03C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BE"/>
    <w:rsid w:val="001E71BE"/>
    <w:rsid w:val="002F7E19"/>
    <w:rsid w:val="004A407C"/>
    <w:rsid w:val="004D329B"/>
    <w:rsid w:val="00514B0E"/>
    <w:rsid w:val="00575ECF"/>
    <w:rsid w:val="008929F1"/>
    <w:rsid w:val="00B915EE"/>
    <w:rsid w:val="00F051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745669">
      <w:bodyDiv w:val="1"/>
      <w:marLeft w:val="0"/>
      <w:marRight w:val="0"/>
      <w:marTop w:val="0"/>
      <w:marBottom w:val="0"/>
      <w:divBdr>
        <w:top w:val="none" w:sz="0" w:space="0" w:color="auto"/>
        <w:left w:val="none" w:sz="0" w:space="0" w:color="auto"/>
        <w:bottom w:val="none" w:sz="0" w:space="0" w:color="auto"/>
        <w:right w:val="none" w:sz="0" w:space="0" w:color="auto"/>
      </w:divBdr>
    </w:div>
    <w:div w:id="586618130">
      <w:bodyDiv w:val="1"/>
      <w:marLeft w:val="0"/>
      <w:marRight w:val="0"/>
      <w:marTop w:val="0"/>
      <w:marBottom w:val="0"/>
      <w:divBdr>
        <w:top w:val="none" w:sz="0" w:space="0" w:color="auto"/>
        <w:left w:val="none" w:sz="0" w:space="0" w:color="auto"/>
        <w:bottom w:val="none" w:sz="0" w:space="0" w:color="auto"/>
        <w:right w:val="none" w:sz="0" w:space="0" w:color="auto"/>
      </w:divBdr>
    </w:div>
    <w:div w:id="1078867537">
      <w:bodyDiv w:val="1"/>
      <w:marLeft w:val="0"/>
      <w:marRight w:val="0"/>
      <w:marTop w:val="0"/>
      <w:marBottom w:val="0"/>
      <w:divBdr>
        <w:top w:val="none" w:sz="0" w:space="0" w:color="auto"/>
        <w:left w:val="none" w:sz="0" w:space="0" w:color="auto"/>
        <w:bottom w:val="none" w:sz="0" w:space="0" w:color="auto"/>
        <w:right w:val="none" w:sz="0" w:space="0" w:color="auto"/>
      </w:divBdr>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 w:id="1737166611">
      <w:bodyDiv w:val="1"/>
      <w:marLeft w:val="0"/>
      <w:marRight w:val="0"/>
      <w:marTop w:val="0"/>
      <w:marBottom w:val="0"/>
      <w:divBdr>
        <w:top w:val="none" w:sz="0" w:space="0" w:color="auto"/>
        <w:left w:val="none" w:sz="0" w:space="0" w:color="auto"/>
        <w:bottom w:val="none" w:sz="0" w:space="0" w:color="auto"/>
        <w:right w:val="none" w:sz="0" w:space="0" w:color="auto"/>
      </w:divBdr>
    </w:div>
    <w:div w:id="1786457538">
      <w:bodyDiv w:val="1"/>
      <w:marLeft w:val="0"/>
      <w:marRight w:val="0"/>
      <w:marTop w:val="0"/>
      <w:marBottom w:val="0"/>
      <w:divBdr>
        <w:top w:val="none" w:sz="0" w:space="0" w:color="auto"/>
        <w:left w:val="none" w:sz="0" w:space="0" w:color="auto"/>
        <w:bottom w:val="none" w:sz="0" w:space="0" w:color="auto"/>
        <w:right w:val="none" w:sz="0" w:space="0" w:color="auto"/>
      </w:divBdr>
    </w:div>
    <w:div w:id="2002584062">
      <w:bodyDiv w:val="1"/>
      <w:marLeft w:val="0"/>
      <w:marRight w:val="0"/>
      <w:marTop w:val="0"/>
      <w:marBottom w:val="0"/>
      <w:divBdr>
        <w:top w:val="none" w:sz="0" w:space="0" w:color="auto"/>
        <w:left w:val="none" w:sz="0" w:space="0" w:color="auto"/>
        <w:bottom w:val="none" w:sz="0" w:space="0" w:color="auto"/>
        <w:right w:val="none" w:sz="0" w:space="0" w:color="auto"/>
      </w:divBdr>
    </w:div>
    <w:div w:id="20603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1197</Words>
  <Characters>6585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7</cp:revision>
  <dcterms:created xsi:type="dcterms:W3CDTF">2021-03-03T17:53:00Z</dcterms:created>
  <dcterms:modified xsi:type="dcterms:W3CDTF">2022-12-08T21:39:00Z</dcterms:modified>
</cp:coreProperties>
</file>