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tasks.xml" ContentType="application/vnd.ms-office.documenttask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1C181" w14:textId="1FAFBD17" w:rsidR="00314CE9" w:rsidRPr="00FA5207" w:rsidRDefault="00314CE9" w:rsidP="00544E7F">
      <w:pPr>
        <w:pStyle w:val="Heading2"/>
        <w:jc w:val="center"/>
        <w:rPr>
          <w:rFonts w:ascii="Times New Roman" w:hAnsi="Times New Roman" w:cs="Times New Roman"/>
          <w:lang w:val="en-GB"/>
        </w:rPr>
      </w:pPr>
      <w:r w:rsidRPr="00FA5207">
        <w:rPr>
          <w:rFonts w:ascii="Times New Roman" w:hAnsi="Times New Roman" w:cs="Times New Roman"/>
          <w:lang w:val="en-GB"/>
        </w:rPr>
        <w:t xml:space="preserve">From the draft </w:t>
      </w:r>
      <w:r w:rsidR="001A436A">
        <w:rPr>
          <w:rFonts w:ascii="Times New Roman" w:hAnsi="Times New Roman" w:cs="Times New Roman"/>
          <w:lang w:val="en-GB"/>
        </w:rPr>
        <w:t xml:space="preserve">COM </w:t>
      </w:r>
      <w:r w:rsidRPr="00FA5207">
        <w:rPr>
          <w:rFonts w:ascii="Times New Roman" w:hAnsi="Times New Roman" w:cs="Times New Roman"/>
          <w:lang w:val="en-GB"/>
        </w:rPr>
        <w:t>decision:</w:t>
      </w:r>
    </w:p>
    <w:p w14:paraId="35544702" w14:textId="77777777" w:rsidR="00314CE9" w:rsidRPr="00FA5207" w:rsidRDefault="00314CE9" w:rsidP="00314CE9">
      <w:pPr>
        <w:keepNext/>
        <w:spacing w:before="360" w:after="120" w:line="240" w:lineRule="auto"/>
        <w:jc w:val="center"/>
        <w:rPr>
          <w:rFonts w:ascii="Times New Roman" w:eastAsia="Calibri" w:hAnsi="Times New Roman" w:cs="Times New Roman"/>
          <w:i/>
          <w:sz w:val="24"/>
          <w:lang w:val="en-GB" w:eastAsia="en-US"/>
        </w:rPr>
      </w:pPr>
      <w:r w:rsidRPr="00FA5207">
        <w:rPr>
          <w:rFonts w:ascii="Times New Roman" w:eastAsia="Calibri" w:hAnsi="Times New Roman" w:cs="Times New Roman"/>
          <w:i/>
          <w:sz w:val="24"/>
          <w:lang w:val="en-GB" w:eastAsia="en-US"/>
        </w:rPr>
        <w:t>Article 1</w:t>
      </w:r>
    </w:p>
    <w:p w14:paraId="7D34E9EB" w14:textId="77777777" w:rsidR="00314CE9" w:rsidRPr="00FA5207" w:rsidRDefault="00314CE9" w:rsidP="00314CE9">
      <w:pPr>
        <w:spacing w:before="120" w:after="120" w:line="240" w:lineRule="auto"/>
        <w:jc w:val="center"/>
        <w:rPr>
          <w:rFonts w:ascii="Times New Roman" w:eastAsia="Calibri" w:hAnsi="Times New Roman" w:cs="Times New Roman"/>
          <w:b/>
          <w:i/>
          <w:sz w:val="24"/>
          <w:lang w:val="en-GB" w:eastAsia="en-US"/>
        </w:rPr>
      </w:pPr>
      <w:r w:rsidRPr="00FA5207">
        <w:rPr>
          <w:rFonts w:ascii="Times New Roman" w:eastAsia="Calibri" w:hAnsi="Times New Roman" w:cs="Times New Roman"/>
          <w:i/>
          <w:sz w:val="24"/>
          <w:lang w:val="en-GB" w:eastAsia="en-US"/>
        </w:rPr>
        <w:t>Content and application period of work plans</w:t>
      </w:r>
    </w:p>
    <w:p w14:paraId="71FEE689" w14:textId="599AAFA9" w:rsidR="00314CE9" w:rsidRPr="00FA5207" w:rsidRDefault="00314CE9" w:rsidP="00314CE9">
      <w:pPr>
        <w:numPr>
          <w:ilvl w:val="0"/>
          <w:numId w:val="21"/>
        </w:numPr>
        <w:spacing w:before="120" w:after="120" w:line="240" w:lineRule="auto"/>
        <w:jc w:val="both"/>
        <w:rPr>
          <w:rFonts w:ascii="Times New Roman" w:eastAsia="Calibri" w:hAnsi="Times New Roman" w:cs="Times New Roman"/>
          <w:sz w:val="24"/>
          <w:lang w:val="en-GB" w:eastAsia="en-US"/>
        </w:rPr>
      </w:pPr>
      <w:r w:rsidRPr="00FA5207">
        <w:rPr>
          <w:rFonts w:ascii="Times New Roman" w:eastAsia="Calibri" w:hAnsi="Times New Roman" w:cs="Times New Roman"/>
          <w:sz w:val="24"/>
          <w:lang w:val="en-GB" w:eastAsia="en-US"/>
        </w:rPr>
        <w:t xml:space="preserve">The format of the work plans for data collection, in accordance with the EU MAP, is set out in </w:t>
      </w:r>
      <w:r w:rsidRPr="00FA5207">
        <w:rPr>
          <w:rFonts w:ascii="Times New Roman" w:eastAsia="Calibri" w:hAnsi="Times New Roman" w:cs="Times New Roman"/>
          <w:sz w:val="24"/>
          <w:lang w:val="en-GB" w:eastAsia="en-GB"/>
        </w:rPr>
        <w:t xml:space="preserve">the </w:t>
      </w:r>
      <w:r w:rsidRPr="00FA5207">
        <w:rPr>
          <w:rFonts w:ascii="Times New Roman" w:eastAsia="Calibri" w:hAnsi="Times New Roman" w:cs="Times New Roman"/>
          <w:sz w:val="24"/>
          <w:lang w:val="en-GB" w:eastAsia="en-US"/>
        </w:rPr>
        <w:t>Annex to this Decision.</w:t>
      </w:r>
    </w:p>
    <w:p w14:paraId="3B0A46D3" w14:textId="70F1A3C9" w:rsidR="00314CE9" w:rsidRPr="00FA5207" w:rsidRDefault="00314CE9" w:rsidP="00314CE9">
      <w:pPr>
        <w:numPr>
          <w:ilvl w:val="0"/>
          <w:numId w:val="21"/>
        </w:numPr>
        <w:spacing w:before="120" w:after="120" w:line="240" w:lineRule="auto"/>
        <w:jc w:val="both"/>
        <w:rPr>
          <w:rFonts w:ascii="Times New Roman" w:eastAsia="Calibri" w:hAnsi="Times New Roman" w:cs="Times New Roman"/>
          <w:sz w:val="24"/>
          <w:lang w:val="en-GB" w:eastAsia="en-US"/>
        </w:rPr>
      </w:pPr>
      <w:r w:rsidRPr="00FA5207">
        <w:rPr>
          <w:rFonts w:ascii="Times New Roman" w:eastAsia="Calibri" w:hAnsi="Times New Roman" w:cs="Times New Roman"/>
          <w:sz w:val="24"/>
          <w:lang w:val="en-GB" w:eastAsia="en-US"/>
        </w:rPr>
        <w:t xml:space="preserve">The first work plans shall cover a period of </w:t>
      </w:r>
      <w:r w:rsidRPr="00FA5207">
        <w:rPr>
          <w:rFonts w:ascii="Times New Roman" w:eastAsia="Calibri" w:hAnsi="Times New Roman" w:cs="Times New Roman"/>
          <w:b/>
          <w:sz w:val="24"/>
          <w:lang w:val="en-GB" w:eastAsia="en-US"/>
        </w:rPr>
        <w:t>minimum 3 years and maximum 6 years</w:t>
      </w:r>
      <w:r w:rsidRPr="00FA5207">
        <w:rPr>
          <w:rFonts w:ascii="Times New Roman" w:eastAsia="Calibri" w:hAnsi="Times New Roman" w:cs="Times New Roman"/>
          <w:sz w:val="24"/>
          <w:lang w:val="en-GB" w:eastAsia="en-US"/>
        </w:rPr>
        <w:t xml:space="preserve">, starting on 1 January 2022 and ending, at the latest, on 31 December 2027. The application period of any successive work plans shall end, at the latest, on 31 December 2027. </w:t>
      </w:r>
    </w:p>
    <w:p w14:paraId="0A1342C7" w14:textId="77777777" w:rsidR="00314CE9" w:rsidRPr="00FA5207" w:rsidRDefault="00314CE9" w:rsidP="00314CE9">
      <w:pPr>
        <w:spacing w:before="120" w:after="120" w:line="240" w:lineRule="auto"/>
        <w:jc w:val="both"/>
        <w:rPr>
          <w:rFonts w:ascii="Times New Roman" w:eastAsia="Calibri" w:hAnsi="Times New Roman" w:cs="Times New Roman"/>
          <w:sz w:val="24"/>
          <w:lang w:val="en-GB" w:eastAsia="en-US"/>
        </w:rPr>
      </w:pPr>
    </w:p>
    <w:p w14:paraId="1FF580F8" w14:textId="77777777" w:rsidR="00314CE9" w:rsidRPr="00FA5207" w:rsidRDefault="00314CE9" w:rsidP="00314CE9">
      <w:pPr>
        <w:keepNext/>
        <w:spacing w:before="360" w:after="120" w:line="240" w:lineRule="auto"/>
        <w:jc w:val="center"/>
        <w:rPr>
          <w:rFonts w:ascii="Times New Roman" w:eastAsia="Calibri" w:hAnsi="Times New Roman" w:cs="Times New Roman"/>
          <w:i/>
          <w:sz w:val="24"/>
          <w:lang w:val="en-GB" w:eastAsia="en-US"/>
        </w:rPr>
      </w:pPr>
      <w:r w:rsidRPr="00FA5207">
        <w:rPr>
          <w:rFonts w:ascii="Times New Roman" w:eastAsia="Calibri" w:hAnsi="Times New Roman" w:cs="Times New Roman"/>
          <w:i/>
          <w:sz w:val="24"/>
          <w:lang w:val="en-GB" w:eastAsia="en-US"/>
        </w:rPr>
        <w:t>Article 2</w:t>
      </w:r>
    </w:p>
    <w:p w14:paraId="2861782C" w14:textId="77777777" w:rsidR="00314CE9" w:rsidRPr="00FA5207" w:rsidRDefault="00314CE9" w:rsidP="00314CE9">
      <w:pPr>
        <w:spacing w:before="120" w:after="120" w:line="240" w:lineRule="auto"/>
        <w:jc w:val="center"/>
        <w:rPr>
          <w:rFonts w:ascii="Times New Roman" w:eastAsia="Calibri" w:hAnsi="Times New Roman" w:cs="Times New Roman"/>
          <w:i/>
          <w:sz w:val="24"/>
          <w:lang w:val="en-GB" w:eastAsia="en-US"/>
        </w:rPr>
      </w:pPr>
      <w:r w:rsidRPr="00FA5207">
        <w:rPr>
          <w:rFonts w:ascii="Times New Roman" w:eastAsia="Calibri" w:hAnsi="Times New Roman" w:cs="Times New Roman"/>
          <w:i/>
          <w:sz w:val="24"/>
          <w:lang w:val="en-GB" w:eastAsia="en-US"/>
        </w:rPr>
        <w:t>Content and deadline for the submission of annual reports</w:t>
      </w:r>
    </w:p>
    <w:p w14:paraId="3E4BEDCD" w14:textId="6EC26BD0" w:rsidR="00314CE9" w:rsidRPr="00FA5207" w:rsidRDefault="00514521" w:rsidP="00314CE9">
      <w:pPr>
        <w:pStyle w:val="NumPar1"/>
        <w:numPr>
          <w:ilvl w:val="0"/>
          <w:numId w:val="24"/>
        </w:numPr>
      </w:pPr>
      <w:r w:rsidRPr="00FA5207">
        <w:t>The format of the a</w:t>
      </w:r>
      <w:r w:rsidR="00314CE9" w:rsidRPr="00FA5207">
        <w:t>nnual reports on the implementation of data collection work plans</w:t>
      </w:r>
      <w:r w:rsidRPr="00FA5207">
        <w:t>,</w:t>
      </w:r>
      <w:r w:rsidR="00314CE9" w:rsidRPr="00FA5207">
        <w:t xml:space="preserve"> in accordance with the EU MAP</w:t>
      </w:r>
      <w:r w:rsidRPr="00FA5207">
        <w:t>,</w:t>
      </w:r>
      <w:r w:rsidR="00314CE9" w:rsidRPr="00FA5207">
        <w:t xml:space="preserve"> </w:t>
      </w:r>
      <w:r w:rsidRPr="00FA5207">
        <w:t xml:space="preserve">is </w:t>
      </w:r>
      <w:r w:rsidR="00314CE9" w:rsidRPr="00FA5207">
        <w:t>set out in the Annex to this Decision.</w:t>
      </w:r>
    </w:p>
    <w:p w14:paraId="5141ABF5" w14:textId="77777777" w:rsidR="00314CE9" w:rsidRPr="00FA5207" w:rsidRDefault="00314CE9" w:rsidP="00314CE9">
      <w:pPr>
        <w:numPr>
          <w:ilvl w:val="0"/>
          <w:numId w:val="21"/>
        </w:numPr>
        <w:spacing w:before="120" w:after="120" w:line="240" w:lineRule="auto"/>
        <w:jc w:val="both"/>
        <w:rPr>
          <w:rFonts w:ascii="Times New Roman" w:eastAsia="Calibri" w:hAnsi="Times New Roman" w:cs="Times New Roman"/>
          <w:sz w:val="24"/>
          <w:lang w:val="en-GB" w:eastAsia="en-US"/>
        </w:rPr>
      </w:pPr>
      <w:r w:rsidRPr="00FA5207">
        <w:rPr>
          <w:rFonts w:ascii="Times New Roman" w:eastAsia="Calibri" w:hAnsi="Times New Roman" w:cs="Times New Roman"/>
          <w:sz w:val="24"/>
          <w:lang w:val="en-GB" w:eastAsia="en-US"/>
        </w:rPr>
        <w:t>Member States shall submit, by 31 May of each year, the annual reports concerning the implementation of data collection work plans in the previous calendar year.</w:t>
      </w:r>
    </w:p>
    <w:p w14:paraId="796A34EC" w14:textId="33AF0658" w:rsidR="00314CE9" w:rsidRPr="00FA5207" w:rsidRDefault="00314CE9" w:rsidP="00314CE9">
      <w:pPr>
        <w:pBdr>
          <w:bottom w:val="double" w:sz="6" w:space="1" w:color="auto"/>
        </w:pBdr>
        <w:rPr>
          <w:lang w:val="en-GB"/>
        </w:rPr>
      </w:pPr>
    </w:p>
    <w:p w14:paraId="02A8C1B8" w14:textId="77777777" w:rsidR="00514521" w:rsidRPr="00FA5207" w:rsidRDefault="00514521" w:rsidP="00314CE9">
      <w:pPr>
        <w:rPr>
          <w:lang w:val="en-GB"/>
        </w:rPr>
      </w:pPr>
    </w:p>
    <w:p w14:paraId="6F943F13" w14:textId="1045B7C1" w:rsidR="0061093C" w:rsidRPr="00FA5207" w:rsidRDefault="00DB7765" w:rsidP="00544E7F">
      <w:pPr>
        <w:pStyle w:val="Heading2"/>
        <w:jc w:val="center"/>
        <w:rPr>
          <w:rFonts w:ascii="Times New Roman" w:hAnsi="Times New Roman" w:cs="Times New Roman"/>
          <w:lang w:val="en-GB"/>
        </w:rPr>
      </w:pPr>
      <w:r w:rsidRPr="00FA5207">
        <w:rPr>
          <w:rFonts w:ascii="Times New Roman" w:hAnsi="Times New Roman" w:cs="Times New Roman"/>
          <w:lang w:val="en-GB"/>
        </w:rPr>
        <w:t>I</w:t>
      </w:r>
      <w:r w:rsidR="00982B16" w:rsidRPr="00FA5207">
        <w:rPr>
          <w:rFonts w:ascii="Times New Roman" w:hAnsi="Times New Roman" w:cs="Times New Roman"/>
          <w:lang w:val="en-GB"/>
        </w:rPr>
        <w:t xml:space="preserve"> –</w:t>
      </w:r>
      <w:r w:rsidR="0061093C" w:rsidRPr="00FA5207">
        <w:rPr>
          <w:rFonts w:ascii="Times New Roman" w:hAnsi="Times New Roman" w:cs="Times New Roman"/>
          <w:lang w:val="en-GB"/>
        </w:rPr>
        <w:t xml:space="preserve"> Format</w:t>
      </w:r>
      <w:r w:rsidRPr="00FA5207">
        <w:rPr>
          <w:rFonts w:ascii="Times New Roman" w:hAnsi="Times New Roman" w:cs="Times New Roman"/>
          <w:lang w:val="en-GB"/>
        </w:rPr>
        <w:t xml:space="preserve"> of the work plans and the annual reports</w:t>
      </w:r>
    </w:p>
    <w:p w14:paraId="1049F67C" w14:textId="60F92D8A" w:rsidR="00544E7F" w:rsidRPr="00FA5207" w:rsidRDefault="00544E7F" w:rsidP="00544E7F">
      <w:pPr>
        <w:rPr>
          <w:lang w:val="en-GB"/>
        </w:rPr>
      </w:pPr>
    </w:p>
    <w:p w14:paraId="25449FC9" w14:textId="77777777" w:rsidR="0061093C" w:rsidRPr="00FA5207" w:rsidRDefault="0061093C" w:rsidP="0061093C">
      <w:pPr>
        <w:jc w:val="both"/>
        <w:rPr>
          <w:rFonts w:ascii="Times New Roman" w:hAnsi="Times New Roman" w:cs="Times New Roman"/>
          <w:b/>
          <w:bCs/>
          <w:lang w:val="en-GB"/>
        </w:rPr>
      </w:pPr>
    </w:p>
    <w:p w14:paraId="54B29A71" w14:textId="19D00355" w:rsidR="0061093C" w:rsidRPr="00FA5207" w:rsidRDefault="0061093C" w:rsidP="0061093C">
      <w:pPr>
        <w:jc w:val="both"/>
        <w:rPr>
          <w:rFonts w:ascii="Times New Roman" w:hAnsi="Times New Roman" w:cs="Times New Roman"/>
          <w:lang w:val="en-GB"/>
        </w:rPr>
      </w:pPr>
      <w:r w:rsidRPr="00FA5207">
        <w:rPr>
          <w:rFonts w:ascii="Times New Roman" w:hAnsi="Times New Roman" w:cs="Times New Roman"/>
          <w:b/>
          <w:bCs/>
          <w:lang w:val="en-GB"/>
        </w:rPr>
        <w:t>General layout and drafting principles</w:t>
      </w:r>
    </w:p>
    <w:p w14:paraId="0EABCAE7" w14:textId="77777777" w:rsidR="00CA41A7" w:rsidRPr="00FA5207" w:rsidRDefault="00CA41A7" w:rsidP="0061093C">
      <w:pPr>
        <w:jc w:val="both"/>
        <w:rPr>
          <w:rFonts w:ascii="Times New Roman" w:hAnsi="Times New Roman" w:cs="Times New Roman"/>
          <w:lang w:val="en-GB"/>
        </w:rPr>
      </w:pPr>
    </w:p>
    <w:p w14:paraId="248242E5" w14:textId="706C4A5B" w:rsidR="00CA41A7" w:rsidRPr="00FA5207" w:rsidRDefault="00CA41A7" w:rsidP="0061093C">
      <w:pPr>
        <w:jc w:val="both"/>
        <w:rPr>
          <w:rFonts w:ascii="Times New Roman" w:hAnsi="Times New Roman" w:cs="Times New Roman"/>
          <w:lang w:val="en-GB"/>
        </w:rPr>
      </w:pPr>
      <w:r w:rsidRPr="00FA5207">
        <w:rPr>
          <w:rFonts w:ascii="Times New Roman" w:hAnsi="Times New Roman" w:cs="Times New Roman"/>
          <w:lang w:val="en-GB"/>
        </w:rPr>
        <w:t xml:space="preserve">The work plans and annual reports contain information grouped in tables and text boxes. </w:t>
      </w:r>
      <w:r w:rsidR="00AE379B">
        <w:rPr>
          <w:rFonts w:ascii="Times New Roman" w:hAnsi="Times New Roman" w:cs="Times New Roman"/>
          <w:lang w:val="en-GB"/>
        </w:rPr>
        <w:t xml:space="preserve">Below you will find the </w:t>
      </w:r>
      <w:r w:rsidR="00161556" w:rsidRPr="00FA5207">
        <w:rPr>
          <w:rFonts w:ascii="Times New Roman" w:hAnsi="Times New Roman" w:cs="Times New Roman"/>
          <w:lang w:val="en-GB"/>
        </w:rPr>
        <w:t>list</w:t>
      </w:r>
      <w:r w:rsidR="00AE379B">
        <w:rPr>
          <w:rFonts w:ascii="Times New Roman" w:hAnsi="Times New Roman" w:cs="Times New Roman"/>
          <w:lang w:val="en-GB"/>
        </w:rPr>
        <w:t xml:space="preserve"> of </w:t>
      </w:r>
      <w:r w:rsidR="00161556" w:rsidRPr="00FA5207">
        <w:rPr>
          <w:rFonts w:ascii="Times New Roman" w:hAnsi="Times New Roman" w:cs="Times New Roman"/>
          <w:lang w:val="en-GB"/>
        </w:rPr>
        <w:t>t</w:t>
      </w:r>
      <w:r w:rsidRPr="00FA5207">
        <w:rPr>
          <w:rFonts w:ascii="Times New Roman" w:hAnsi="Times New Roman" w:cs="Times New Roman"/>
          <w:lang w:val="en-GB"/>
        </w:rPr>
        <w:t>he</w:t>
      </w:r>
      <w:r w:rsidR="00161556" w:rsidRPr="00FA5207">
        <w:rPr>
          <w:rFonts w:ascii="Times New Roman" w:hAnsi="Times New Roman" w:cs="Times New Roman"/>
          <w:lang w:val="en-GB"/>
        </w:rPr>
        <w:t>se</w:t>
      </w:r>
      <w:r w:rsidRPr="00FA5207">
        <w:rPr>
          <w:rFonts w:ascii="Times New Roman" w:hAnsi="Times New Roman" w:cs="Times New Roman"/>
          <w:lang w:val="en-GB"/>
        </w:rPr>
        <w:t xml:space="preserve"> tables and text boxes</w:t>
      </w:r>
      <w:r w:rsidR="00161556" w:rsidRPr="00FA5207">
        <w:rPr>
          <w:rFonts w:ascii="Times New Roman" w:hAnsi="Times New Roman" w:cs="Times New Roman"/>
          <w:lang w:val="en-GB"/>
        </w:rPr>
        <w:t>,</w:t>
      </w:r>
      <w:r w:rsidRPr="00FA5207">
        <w:rPr>
          <w:rFonts w:ascii="Times New Roman" w:hAnsi="Times New Roman" w:cs="Times New Roman"/>
          <w:lang w:val="en-GB"/>
        </w:rPr>
        <w:t xml:space="preserve"> with description</w:t>
      </w:r>
      <w:r w:rsidR="00161556" w:rsidRPr="00FA5207">
        <w:rPr>
          <w:rFonts w:ascii="Times New Roman" w:hAnsi="Times New Roman" w:cs="Times New Roman"/>
          <w:lang w:val="en-GB"/>
        </w:rPr>
        <w:t>s</w:t>
      </w:r>
      <w:r w:rsidRPr="00FA5207">
        <w:rPr>
          <w:rFonts w:ascii="Times New Roman" w:hAnsi="Times New Roman" w:cs="Times New Roman"/>
          <w:lang w:val="en-GB"/>
        </w:rPr>
        <w:t xml:space="preserve"> of the </w:t>
      </w:r>
      <w:r w:rsidR="00161556" w:rsidRPr="00FA5207">
        <w:rPr>
          <w:rFonts w:ascii="Times New Roman" w:hAnsi="Times New Roman" w:cs="Times New Roman"/>
          <w:lang w:val="en-GB"/>
        </w:rPr>
        <w:t xml:space="preserve">various </w:t>
      </w:r>
      <w:r w:rsidRPr="00FA5207">
        <w:rPr>
          <w:rFonts w:ascii="Times New Roman" w:hAnsi="Times New Roman" w:cs="Times New Roman"/>
          <w:lang w:val="en-GB"/>
        </w:rPr>
        <w:t xml:space="preserve">fields </w:t>
      </w:r>
      <w:r w:rsidR="00161556" w:rsidRPr="00FA5207">
        <w:rPr>
          <w:rFonts w:ascii="Times New Roman" w:hAnsi="Times New Roman" w:cs="Times New Roman"/>
          <w:lang w:val="en-GB"/>
        </w:rPr>
        <w:t>for this information</w:t>
      </w:r>
      <w:r w:rsidRPr="00FA5207">
        <w:rPr>
          <w:rFonts w:ascii="Times New Roman" w:hAnsi="Times New Roman" w:cs="Times New Roman"/>
          <w:lang w:val="en-GB"/>
        </w:rPr>
        <w:t>.</w:t>
      </w:r>
    </w:p>
    <w:p w14:paraId="239A7E16" w14:textId="77777777" w:rsidR="0054278A" w:rsidRPr="00FA5207" w:rsidRDefault="0054278A" w:rsidP="0061093C">
      <w:pPr>
        <w:jc w:val="both"/>
        <w:rPr>
          <w:rFonts w:ascii="Times New Roman" w:hAnsi="Times New Roman" w:cs="Times New Roman"/>
          <w:lang w:val="en-GB"/>
        </w:rPr>
      </w:pPr>
    </w:p>
    <w:p w14:paraId="2BB6AB7B" w14:textId="39B5C167" w:rsidR="0054278A" w:rsidRPr="00FA5207" w:rsidRDefault="00625844" w:rsidP="0061093C">
      <w:pPr>
        <w:jc w:val="both"/>
        <w:rPr>
          <w:rFonts w:ascii="Times New Roman" w:hAnsi="Times New Roman" w:cs="Times New Roman"/>
          <w:lang w:val="en-GB"/>
        </w:rPr>
      </w:pPr>
      <w:r w:rsidRPr="00FA5207">
        <w:rPr>
          <w:rFonts w:ascii="Times New Roman" w:hAnsi="Times New Roman" w:cs="Times New Roman"/>
          <w:lang w:val="en-GB"/>
        </w:rPr>
        <w:t>The numbering of the tables and text boxes corresponds to the relevant sections of the Annex to Commission Delegated Decision (EU) 2021/</w:t>
      </w:r>
      <w:r w:rsidR="00AE379B">
        <w:rPr>
          <w:rFonts w:ascii="Times New Roman" w:hAnsi="Times New Roman" w:cs="Times New Roman"/>
          <w:lang w:val="en-GB"/>
        </w:rPr>
        <w:t>1167</w:t>
      </w:r>
      <w:r w:rsidRPr="00FA5207">
        <w:rPr>
          <w:rFonts w:ascii="Times New Roman" w:hAnsi="Times New Roman" w:cs="Times New Roman"/>
          <w:lang w:val="en-GB"/>
        </w:rPr>
        <w:t xml:space="preserve"> (‘the EU MAP Delegated Decision</w:t>
      </w:r>
      <w:r w:rsidR="00D91C36" w:rsidRPr="00FA5207">
        <w:rPr>
          <w:rFonts w:ascii="Times New Roman" w:hAnsi="Times New Roman" w:cs="Times New Roman"/>
          <w:lang w:val="en-GB"/>
        </w:rPr>
        <w:t xml:space="preserve"> annex</w:t>
      </w:r>
      <w:r w:rsidRPr="00FA5207">
        <w:rPr>
          <w:rFonts w:ascii="Times New Roman" w:hAnsi="Times New Roman" w:cs="Times New Roman"/>
          <w:lang w:val="en-GB"/>
        </w:rPr>
        <w:t>’).</w:t>
      </w:r>
      <w:r w:rsidR="002E2182" w:rsidRPr="00FA5207">
        <w:rPr>
          <w:rFonts w:ascii="Times New Roman" w:hAnsi="Times New Roman" w:cs="Times New Roman"/>
          <w:lang w:val="en-GB"/>
        </w:rPr>
        <w:t xml:space="preserve"> The references to Regulation (EU) 2017/1004 and the EU MAP Decision</w:t>
      </w:r>
      <w:r w:rsidR="003D52CC" w:rsidRPr="00FA5207">
        <w:rPr>
          <w:rFonts w:ascii="Times New Roman" w:hAnsi="Times New Roman" w:cs="Times New Roman"/>
          <w:lang w:val="en-GB"/>
        </w:rPr>
        <w:t>s</w:t>
      </w:r>
      <w:r w:rsidR="002E2182" w:rsidRPr="00FA5207">
        <w:rPr>
          <w:rFonts w:ascii="Times New Roman" w:hAnsi="Times New Roman" w:cs="Times New Roman"/>
          <w:lang w:val="en-GB"/>
        </w:rPr>
        <w:t xml:space="preserve"> are given</w:t>
      </w:r>
      <w:r w:rsidR="00B22473" w:rsidRPr="00FA5207">
        <w:rPr>
          <w:rFonts w:ascii="Times New Roman" w:hAnsi="Times New Roman" w:cs="Times New Roman"/>
          <w:lang w:val="en-GB"/>
        </w:rPr>
        <w:t xml:space="preserve"> </w:t>
      </w:r>
      <w:r w:rsidR="003D52CC" w:rsidRPr="00FA5207">
        <w:rPr>
          <w:rFonts w:ascii="Times New Roman" w:hAnsi="Times New Roman" w:cs="Times New Roman"/>
          <w:lang w:val="en-GB"/>
        </w:rPr>
        <w:t xml:space="preserve">when </w:t>
      </w:r>
      <w:r w:rsidR="00B22473" w:rsidRPr="00FA5207">
        <w:rPr>
          <w:rFonts w:ascii="Times New Roman" w:hAnsi="Times New Roman" w:cs="Times New Roman"/>
          <w:lang w:val="en-GB"/>
        </w:rPr>
        <w:t>necessary</w:t>
      </w:r>
      <w:r w:rsidR="002E2182" w:rsidRPr="00FA5207">
        <w:rPr>
          <w:rFonts w:ascii="Times New Roman" w:hAnsi="Times New Roman" w:cs="Times New Roman"/>
          <w:lang w:val="en-GB"/>
        </w:rPr>
        <w:t xml:space="preserve">. </w:t>
      </w:r>
    </w:p>
    <w:p w14:paraId="0F752041" w14:textId="77777777" w:rsidR="00161556" w:rsidRPr="00FA5207" w:rsidRDefault="00161556" w:rsidP="0061093C">
      <w:pPr>
        <w:jc w:val="both"/>
        <w:rPr>
          <w:rFonts w:ascii="Times New Roman" w:hAnsi="Times New Roman" w:cs="Times New Roman"/>
          <w:lang w:val="en-GB"/>
        </w:rPr>
      </w:pPr>
    </w:p>
    <w:p w14:paraId="029B0FD4" w14:textId="5C2CBCF8" w:rsidR="0061093C" w:rsidRPr="00FA5207" w:rsidRDefault="0061093C" w:rsidP="0061093C">
      <w:pPr>
        <w:jc w:val="both"/>
        <w:rPr>
          <w:rFonts w:ascii="Times New Roman" w:hAnsi="Times New Roman" w:cs="Times New Roman"/>
          <w:lang w:val="en-GB"/>
        </w:rPr>
      </w:pPr>
      <w:r w:rsidRPr="00FA5207">
        <w:rPr>
          <w:rFonts w:ascii="Times New Roman" w:hAnsi="Times New Roman" w:cs="Times New Roman"/>
          <w:lang w:val="en-GB"/>
        </w:rPr>
        <w:t xml:space="preserve">If </w:t>
      </w:r>
      <w:r w:rsidR="00CA41A7" w:rsidRPr="00FA5207">
        <w:rPr>
          <w:rFonts w:ascii="Times New Roman" w:hAnsi="Times New Roman" w:cs="Times New Roman"/>
          <w:lang w:val="en-GB"/>
        </w:rPr>
        <w:t xml:space="preserve">a </w:t>
      </w:r>
      <w:r w:rsidRPr="00FA5207">
        <w:rPr>
          <w:rFonts w:ascii="Times New Roman" w:hAnsi="Times New Roman" w:cs="Times New Roman"/>
          <w:lang w:val="en-GB"/>
        </w:rPr>
        <w:t xml:space="preserve">Member State does not conduct data collection in sectors covered by certain tables or text boxes, </w:t>
      </w:r>
      <w:r w:rsidR="00161556" w:rsidRPr="00FA5207">
        <w:rPr>
          <w:rFonts w:ascii="Times New Roman" w:hAnsi="Times New Roman" w:cs="Times New Roman"/>
          <w:lang w:val="en-GB"/>
        </w:rPr>
        <w:t>it</w:t>
      </w:r>
      <w:r w:rsidR="00E932CD" w:rsidRPr="00FA5207">
        <w:rPr>
          <w:rFonts w:ascii="Times New Roman" w:hAnsi="Times New Roman" w:cs="Times New Roman"/>
          <w:lang w:val="en-GB"/>
        </w:rPr>
        <w:t xml:space="preserve"> is not obliged to submit the </w:t>
      </w:r>
      <w:r w:rsidR="00CA41A7" w:rsidRPr="00FA5207">
        <w:rPr>
          <w:rFonts w:ascii="Times New Roman" w:hAnsi="Times New Roman" w:cs="Times New Roman"/>
          <w:lang w:val="en-GB"/>
        </w:rPr>
        <w:t xml:space="preserve">corresponding </w:t>
      </w:r>
      <w:r w:rsidRPr="00FA5207">
        <w:rPr>
          <w:rFonts w:ascii="Times New Roman" w:hAnsi="Times New Roman" w:cs="Times New Roman"/>
          <w:lang w:val="en-GB"/>
        </w:rPr>
        <w:t xml:space="preserve">tables or text boxes </w:t>
      </w:r>
      <w:r w:rsidR="00E932CD" w:rsidRPr="00FA5207">
        <w:rPr>
          <w:rFonts w:ascii="Times New Roman" w:hAnsi="Times New Roman" w:cs="Times New Roman"/>
          <w:lang w:val="en-GB"/>
        </w:rPr>
        <w:t xml:space="preserve">in </w:t>
      </w:r>
      <w:r w:rsidR="00CA41A7" w:rsidRPr="00FA5207">
        <w:rPr>
          <w:rFonts w:ascii="Times New Roman" w:hAnsi="Times New Roman" w:cs="Times New Roman"/>
          <w:lang w:val="en-GB"/>
        </w:rPr>
        <w:t xml:space="preserve">the work plan </w:t>
      </w:r>
      <w:r w:rsidR="00161556" w:rsidRPr="00FA5207">
        <w:rPr>
          <w:rFonts w:ascii="Times New Roman" w:hAnsi="Times New Roman" w:cs="Times New Roman"/>
          <w:lang w:val="en-GB"/>
        </w:rPr>
        <w:t xml:space="preserve">(WP) </w:t>
      </w:r>
      <w:r w:rsidR="00CA41A7" w:rsidRPr="00FA5207">
        <w:rPr>
          <w:rFonts w:ascii="Times New Roman" w:hAnsi="Times New Roman" w:cs="Times New Roman"/>
          <w:lang w:val="en-GB"/>
        </w:rPr>
        <w:t>or annual report</w:t>
      </w:r>
      <w:r w:rsidR="00161556" w:rsidRPr="00FA5207">
        <w:rPr>
          <w:rFonts w:ascii="Times New Roman" w:hAnsi="Times New Roman" w:cs="Times New Roman"/>
          <w:lang w:val="en-GB"/>
        </w:rPr>
        <w:t xml:space="preserve"> (AR)</w:t>
      </w:r>
      <w:r w:rsidRPr="00FA5207">
        <w:rPr>
          <w:rFonts w:ascii="Times New Roman" w:hAnsi="Times New Roman" w:cs="Times New Roman"/>
          <w:lang w:val="en-GB"/>
        </w:rPr>
        <w:t xml:space="preserve">. </w:t>
      </w:r>
      <w:r w:rsidR="111F00E2" w:rsidRPr="00FA5207">
        <w:rPr>
          <w:rFonts w:ascii="Times New Roman" w:hAnsi="Times New Roman" w:cs="Times New Roman"/>
          <w:lang w:val="en-GB"/>
        </w:rPr>
        <w:t>Member States</w:t>
      </w:r>
      <w:r w:rsidR="00E932CD" w:rsidRPr="00FA5207">
        <w:rPr>
          <w:rFonts w:ascii="Times New Roman" w:hAnsi="Times New Roman" w:cs="Times New Roman"/>
          <w:lang w:val="en-GB"/>
        </w:rPr>
        <w:t xml:space="preserve"> should indicate </w:t>
      </w:r>
      <w:r w:rsidR="002F7540" w:rsidRPr="00FA5207">
        <w:rPr>
          <w:rFonts w:ascii="Times New Roman" w:hAnsi="Times New Roman" w:cs="Times New Roman"/>
          <w:lang w:val="en-GB"/>
        </w:rPr>
        <w:t xml:space="preserve">by (Y/N) </w:t>
      </w:r>
      <w:r w:rsidR="00E932CD" w:rsidRPr="00FA5207">
        <w:rPr>
          <w:rFonts w:ascii="Times New Roman" w:hAnsi="Times New Roman" w:cs="Times New Roman"/>
          <w:lang w:val="en-GB"/>
        </w:rPr>
        <w:t xml:space="preserve">in the summary </w:t>
      </w:r>
      <w:r w:rsidR="002F7540">
        <w:rPr>
          <w:rFonts w:ascii="Times New Roman" w:hAnsi="Times New Roman" w:cs="Times New Roman"/>
          <w:lang w:val="en-GB"/>
        </w:rPr>
        <w:t>T</w:t>
      </w:r>
      <w:r w:rsidR="00E932CD" w:rsidRPr="00FA5207">
        <w:rPr>
          <w:rFonts w:ascii="Times New Roman" w:hAnsi="Times New Roman" w:cs="Times New Roman"/>
          <w:lang w:val="en-GB"/>
        </w:rPr>
        <w:t xml:space="preserve">able </w:t>
      </w:r>
      <w:r w:rsidR="00161556" w:rsidRPr="00FA5207">
        <w:rPr>
          <w:rFonts w:ascii="Times New Roman" w:hAnsi="Times New Roman" w:cs="Times New Roman"/>
          <w:lang w:val="en-GB"/>
        </w:rPr>
        <w:t xml:space="preserve">0 </w:t>
      </w:r>
      <w:r w:rsidR="002F7540">
        <w:rPr>
          <w:rFonts w:ascii="Times New Roman" w:hAnsi="Times New Roman" w:cs="Times New Roman"/>
          <w:lang w:val="en-GB"/>
        </w:rPr>
        <w:t xml:space="preserve">of the WP Excel file </w:t>
      </w:r>
      <w:r w:rsidR="00E932CD" w:rsidRPr="00FA5207">
        <w:rPr>
          <w:rFonts w:ascii="Times New Roman" w:hAnsi="Times New Roman" w:cs="Times New Roman"/>
          <w:lang w:val="en-GB"/>
        </w:rPr>
        <w:t xml:space="preserve">which tables and text boxes are included </w:t>
      </w:r>
      <w:r w:rsidR="00161556" w:rsidRPr="00FA5207">
        <w:rPr>
          <w:rFonts w:ascii="Times New Roman" w:hAnsi="Times New Roman" w:cs="Times New Roman"/>
          <w:lang w:val="en-GB"/>
        </w:rPr>
        <w:t>and which are</w:t>
      </w:r>
      <w:r w:rsidR="00E932CD" w:rsidRPr="00FA5207">
        <w:rPr>
          <w:rFonts w:ascii="Times New Roman" w:hAnsi="Times New Roman" w:cs="Times New Roman"/>
          <w:lang w:val="en-GB"/>
        </w:rPr>
        <w:t xml:space="preserve"> not.</w:t>
      </w:r>
    </w:p>
    <w:p w14:paraId="11BADCF5" w14:textId="78ED8A8C" w:rsidR="0061093C" w:rsidRDefault="0061093C" w:rsidP="0061093C">
      <w:pPr>
        <w:jc w:val="both"/>
        <w:rPr>
          <w:rFonts w:ascii="Times New Roman" w:hAnsi="Times New Roman" w:cs="Times New Roman"/>
          <w:lang w:val="en-GB"/>
        </w:rPr>
      </w:pPr>
    </w:p>
    <w:p w14:paraId="54C625F8" w14:textId="37D3ACDA" w:rsidR="00AE379B" w:rsidRPr="00AE379B" w:rsidRDefault="00AE379B" w:rsidP="00AE379B">
      <w:pPr>
        <w:jc w:val="both"/>
        <w:rPr>
          <w:rFonts w:ascii="Times New Roman" w:hAnsi="Times New Roman" w:cs="Times New Roman"/>
          <w:lang w:val="en-GB"/>
        </w:rPr>
      </w:pPr>
      <w:r w:rsidRPr="00AE379B">
        <w:rPr>
          <w:rFonts w:ascii="Times New Roman" w:hAnsi="Times New Roman" w:cs="Times New Roman"/>
          <w:b/>
          <w:bCs/>
          <w:lang w:val="en-GB"/>
        </w:rPr>
        <w:t>Format of the WP files</w:t>
      </w:r>
    </w:p>
    <w:p w14:paraId="320C3F64" w14:textId="77777777" w:rsidR="00AE379B" w:rsidRDefault="00AE379B" w:rsidP="00AE379B">
      <w:pPr>
        <w:jc w:val="both"/>
        <w:rPr>
          <w:rFonts w:ascii="Times New Roman" w:hAnsi="Times New Roman" w:cs="Times New Roman"/>
          <w:lang w:val="en-GB"/>
        </w:rPr>
      </w:pPr>
    </w:p>
    <w:p w14:paraId="50AB7D19" w14:textId="531FC1CB" w:rsidR="00AE379B" w:rsidRPr="00AE379B" w:rsidRDefault="00AE379B" w:rsidP="00AE379B">
      <w:pPr>
        <w:jc w:val="both"/>
        <w:rPr>
          <w:rFonts w:ascii="Times New Roman" w:hAnsi="Times New Roman" w:cs="Times New Roman"/>
          <w:lang w:val="en-GB"/>
        </w:rPr>
      </w:pPr>
      <w:r w:rsidRPr="00AE379B">
        <w:rPr>
          <w:rFonts w:ascii="Times New Roman" w:hAnsi="Times New Roman" w:cs="Times New Roman"/>
          <w:lang w:val="en-GB"/>
        </w:rPr>
        <w:t>Provide your WP in three files each:</w:t>
      </w:r>
    </w:p>
    <w:p w14:paraId="5DEB1866" w14:textId="77777777" w:rsidR="00AE379B" w:rsidRPr="00AE379B" w:rsidRDefault="00AE379B" w:rsidP="00AE379B">
      <w:pPr>
        <w:numPr>
          <w:ilvl w:val="0"/>
          <w:numId w:val="28"/>
        </w:numPr>
        <w:jc w:val="both"/>
        <w:rPr>
          <w:rFonts w:ascii="Times New Roman" w:hAnsi="Times New Roman" w:cs="Times New Roman"/>
          <w:lang w:val="en-GB"/>
        </w:rPr>
      </w:pPr>
      <w:r w:rsidRPr="00AE379B">
        <w:rPr>
          <w:rFonts w:ascii="Times New Roman" w:hAnsi="Times New Roman" w:cs="Times New Roman"/>
          <w:lang w:val="en-GB"/>
        </w:rPr>
        <w:t xml:space="preserve">a Microsoft Word (or compatible) file containing the text, </w:t>
      </w:r>
    </w:p>
    <w:p w14:paraId="1F13E59C" w14:textId="77777777" w:rsidR="00AE379B" w:rsidRPr="00AE379B" w:rsidRDefault="00AE379B" w:rsidP="00AE379B">
      <w:pPr>
        <w:numPr>
          <w:ilvl w:val="0"/>
          <w:numId w:val="28"/>
        </w:numPr>
        <w:jc w:val="both"/>
        <w:rPr>
          <w:rFonts w:ascii="Times New Roman" w:hAnsi="Times New Roman" w:cs="Times New Roman"/>
          <w:lang w:val="en-GB"/>
        </w:rPr>
      </w:pPr>
      <w:r w:rsidRPr="00AE379B">
        <w:rPr>
          <w:rFonts w:ascii="Times New Roman" w:hAnsi="Times New Roman" w:cs="Times New Roman"/>
          <w:lang w:val="en-GB"/>
        </w:rPr>
        <w:t xml:space="preserve">a PDF file created from the Word (compatible) file, </w:t>
      </w:r>
    </w:p>
    <w:p w14:paraId="595C625E" w14:textId="77777777" w:rsidR="00AE379B" w:rsidRPr="00AE379B" w:rsidRDefault="00AE379B" w:rsidP="00AE379B">
      <w:pPr>
        <w:numPr>
          <w:ilvl w:val="0"/>
          <w:numId w:val="28"/>
        </w:numPr>
        <w:jc w:val="both"/>
        <w:rPr>
          <w:rFonts w:ascii="Times New Roman" w:hAnsi="Times New Roman" w:cs="Times New Roman"/>
          <w:lang w:val="en-GB"/>
        </w:rPr>
      </w:pPr>
      <w:r w:rsidRPr="00AE379B">
        <w:rPr>
          <w:rFonts w:ascii="Times New Roman" w:hAnsi="Times New Roman" w:cs="Times New Roman"/>
          <w:lang w:val="en-GB"/>
        </w:rPr>
        <w:t xml:space="preserve">a Microsoft Excel (or compatible) file containing the standard tables. </w:t>
      </w:r>
    </w:p>
    <w:p w14:paraId="768075A3" w14:textId="77777777" w:rsidR="00AE379B" w:rsidRDefault="00AE379B" w:rsidP="00AE379B">
      <w:pPr>
        <w:jc w:val="both"/>
        <w:rPr>
          <w:rFonts w:ascii="Times New Roman" w:hAnsi="Times New Roman" w:cs="Times New Roman"/>
          <w:lang w:val="en-GB"/>
        </w:rPr>
      </w:pPr>
    </w:p>
    <w:p w14:paraId="4836A20A" w14:textId="3D617359" w:rsidR="00AE379B" w:rsidRPr="00AE379B" w:rsidRDefault="00AE379B" w:rsidP="00AE379B">
      <w:pPr>
        <w:jc w:val="both"/>
        <w:rPr>
          <w:rFonts w:ascii="Times New Roman" w:hAnsi="Times New Roman" w:cs="Times New Roman"/>
          <w:lang w:val="en-GB"/>
        </w:rPr>
      </w:pPr>
      <w:r w:rsidRPr="00AE379B">
        <w:rPr>
          <w:rFonts w:ascii="Times New Roman" w:hAnsi="Times New Roman" w:cs="Times New Roman"/>
          <w:lang w:val="en-GB"/>
        </w:rPr>
        <w:t xml:space="preserve">Annexes should be part of the main WP text document; do not provide additional separate files.  </w:t>
      </w:r>
    </w:p>
    <w:p w14:paraId="6D175829" w14:textId="77777777" w:rsidR="00AE379B" w:rsidRDefault="00AE379B" w:rsidP="00AE379B">
      <w:pPr>
        <w:jc w:val="both"/>
        <w:rPr>
          <w:rFonts w:ascii="Times New Roman" w:hAnsi="Times New Roman" w:cs="Times New Roman"/>
          <w:lang w:val="en-GB"/>
        </w:rPr>
      </w:pPr>
    </w:p>
    <w:p w14:paraId="72F33711" w14:textId="1AE8B93F" w:rsidR="00AE379B" w:rsidRPr="00AE379B" w:rsidRDefault="00AE379B" w:rsidP="00AE379B">
      <w:pPr>
        <w:jc w:val="both"/>
        <w:rPr>
          <w:rFonts w:ascii="Times New Roman" w:hAnsi="Times New Roman" w:cs="Times New Roman"/>
          <w:lang w:val="en-GB"/>
        </w:rPr>
      </w:pPr>
      <w:r w:rsidRPr="00AE379B">
        <w:rPr>
          <w:rFonts w:ascii="Times New Roman" w:hAnsi="Times New Roman" w:cs="Times New Roman"/>
          <w:lang w:val="en-GB"/>
        </w:rPr>
        <w:t xml:space="preserve">The WP text file should be named as follows: </w:t>
      </w:r>
    </w:p>
    <w:p w14:paraId="7794746B" w14:textId="77777777" w:rsidR="00AE379B" w:rsidRPr="00AE379B" w:rsidRDefault="00AE379B" w:rsidP="00AE379B">
      <w:pPr>
        <w:ind w:firstLine="720"/>
        <w:jc w:val="both"/>
        <w:rPr>
          <w:rFonts w:ascii="Times New Roman" w:hAnsi="Times New Roman" w:cs="Times New Roman"/>
          <w:lang w:val="en-GB"/>
        </w:rPr>
      </w:pPr>
      <w:r w:rsidRPr="00AE379B">
        <w:rPr>
          <w:rFonts w:ascii="Times New Roman" w:hAnsi="Times New Roman" w:cs="Times New Roman"/>
          <w:lang w:val="en-GB"/>
        </w:rPr>
        <w:t>MemberState_WP_Programme-years_Text_Submission-date.docx</w:t>
      </w:r>
    </w:p>
    <w:p w14:paraId="154326C8" w14:textId="77777777" w:rsidR="00AE379B" w:rsidRPr="00AE379B" w:rsidRDefault="00AE379B" w:rsidP="00AE379B">
      <w:pPr>
        <w:ind w:firstLine="720"/>
        <w:jc w:val="both"/>
        <w:rPr>
          <w:rFonts w:ascii="Times New Roman" w:hAnsi="Times New Roman" w:cs="Times New Roman"/>
          <w:lang w:val="en-GB"/>
        </w:rPr>
      </w:pPr>
      <w:r w:rsidRPr="00AE379B">
        <w:rPr>
          <w:rFonts w:ascii="Times New Roman" w:hAnsi="Times New Roman" w:cs="Times New Roman"/>
          <w:lang w:val="en-GB"/>
        </w:rPr>
        <w:t xml:space="preserve">Example: Belgium_WP_2022-2024_Text_ </w:t>
      </w:r>
      <w:r w:rsidRPr="00AE379B">
        <w:rPr>
          <w:rFonts w:ascii="Times New Roman" w:hAnsi="Times New Roman" w:cs="Times New Roman"/>
        </w:rPr>
        <w:t>YYYYMMDD</w:t>
      </w:r>
      <w:r w:rsidRPr="00AE379B">
        <w:rPr>
          <w:rFonts w:ascii="Times New Roman" w:hAnsi="Times New Roman" w:cs="Times New Roman"/>
          <w:lang w:val="en-GB"/>
        </w:rPr>
        <w:t xml:space="preserve">.docx. </w:t>
      </w:r>
    </w:p>
    <w:p w14:paraId="4C338E83" w14:textId="77777777" w:rsidR="00AE379B" w:rsidRPr="00AE379B" w:rsidRDefault="00AE379B" w:rsidP="00AE379B">
      <w:pPr>
        <w:jc w:val="both"/>
        <w:rPr>
          <w:rFonts w:ascii="Times New Roman" w:hAnsi="Times New Roman" w:cs="Times New Roman"/>
          <w:lang w:val="en-GB"/>
        </w:rPr>
      </w:pPr>
      <w:r w:rsidRPr="00AE379B">
        <w:rPr>
          <w:rFonts w:ascii="Times New Roman" w:hAnsi="Times New Roman" w:cs="Times New Roman"/>
          <w:lang w:val="en-GB"/>
        </w:rPr>
        <w:t>The WP tables file should be named as follows:</w:t>
      </w:r>
    </w:p>
    <w:p w14:paraId="70EF18D8" w14:textId="77777777" w:rsidR="00AE379B" w:rsidRPr="00AE379B" w:rsidRDefault="00AE379B" w:rsidP="00AE379B">
      <w:pPr>
        <w:ind w:firstLine="720"/>
        <w:jc w:val="both"/>
        <w:rPr>
          <w:rFonts w:ascii="Times New Roman" w:hAnsi="Times New Roman" w:cs="Times New Roman"/>
          <w:lang w:val="en-GB"/>
        </w:rPr>
      </w:pPr>
      <w:r w:rsidRPr="00AE379B">
        <w:rPr>
          <w:rFonts w:ascii="Times New Roman" w:hAnsi="Times New Roman" w:cs="Times New Roman"/>
          <w:lang w:val="en-GB"/>
        </w:rPr>
        <w:t>MemberState_WP_Programme-years_Tables_Submission-date.xlsx</w:t>
      </w:r>
    </w:p>
    <w:p w14:paraId="1F990DD5" w14:textId="77777777" w:rsidR="00AE379B" w:rsidRPr="00AE379B" w:rsidRDefault="00AE379B" w:rsidP="00AE379B">
      <w:pPr>
        <w:ind w:firstLine="720"/>
        <w:jc w:val="both"/>
        <w:rPr>
          <w:rFonts w:ascii="Times New Roman" w:hAnsi="Times New Roman" w:cs="Times New Roman"/>
          <w:lang w:val="en-GB"/>
        </w:rPr>
      </w:pPr>
      <w:r w:rsidRPr="00AE379B">
        <w:rPr>
          <w:rFonts w:ascii="Times New Roman" w:hAnsi="Times New Roman" w:cs="Times New Roman"/>
          <w:lang w:val="en-GB"/>
        </w:rPr>
        <w:t xml:space="preserve">Example: Belgium_WP_2022-2024_Tables_ </w:t>
      </w:r>
      <w:r w:rsidRPr="00AE379B">
        <w:rPr>
          <w:rFonts w:ascii="Times New Roman" w:hAnsi="Times New Roman" w:cs="Times New Roman"/>
        </w:rPr>
        <w:t>YYYYMMDD</w:t>
      </w:r>
      <w:r w:rsidRPr="00AE379B">
        <w:rPr>
          <w:rFonts w:ascii="Times New Roman" w:hAnsi="Times New Roman" w:cs="Times New Roman"/>
          <w:lang w:val="en-GB"/>
        </w:rPr>
        <w:t>.xlsx</w:t>
      </w:r>
    </w:p>
    <w:p w14:paraId="35682D20" w14:textId="77777777" w:rsidR="00AE379B" w:rsidRDefault="00AE379B" w:rsidP="00AE379B">
      <w:pPr>
        <w:jc w:val="both"/>
        <w:rPr>
          <w:rFonts w:ascii="Times New Roman" w:hAnsi="Times New Roman" w:cs="Times New Roman"/>
          <w:lang w:val="en-GB"/>
        </w:rPr>
      </w:pPr>
    </w:p>
    <w:p w14:paraId="735928BE" w14:textId="22B5D990" w:rsidR="00AE379B" w:rsidRPr="00AE379B" w:rsidRDefault="00AE379B" w:rsidP="00AE379B">
      <w:pPr>
        <w:jc w:val="both"/>
        <w:rPr>
          <w:rFonts w:ascii="Times New Roman" w:hAnsi="Times New Roman" w:cs="Times New Roman"/>
          <w:lang w:val="en-GB"/>
        </w:rPr>
      </w:pPr>
      <w:r w:rsidRPr="00AE379B">
        <w:rPr>
          <w:rFonts w:ascii="Times New Roman" w:hAnsi="Times New Roman" w:cs="Times New Roman"/>
          <w:lang w:val="en-GB"/>
        </w:rPr>
        <w:t xml:space="preserve">For plain text use Arial or Times New Roman, font size 11 or 12. Avoid coloured graphs and charts, unless they are too complex to be legible in grey scales. The adopted WP are published as Commission decisions in grey scales. </w:t>
      </w:r>
    </w:p>
    <w:p w14:paraId="4BE91D70" w14:textId="77777777" w:rsidR="00AE379B" w:rsidRPr="00FA5207" w:rsidRDefault="00AE379B" w:rsidP="0061093C">
      <w:pPr>
        <w:jc w:val="both"/>
        <w:rPr>
          <w:rFonts w:ascii="Times New Roman" w:hAnsi="Times New Roman" w:cs="Times New Roman"/>
          <w:lang w:val="en-GB"/>
        </w:rPr>
      </w:pPr>
    </w:p>
    <w:p w14:paraId="18012034" w14:textId="77777777" w:rsidR="0061093C" w:rsidRPr="00FA5207" w:rsidRDefault="0061093C" w:rsidP="0061093C">
      <w:pPr>
        <w:jc w:val="both"/>
        <w:rPr>
          <w:rFonts w:ascii="Times New Roman" w:hAnsi="Times New Roman" w:cs="Times New Roman"/>
          <w:b/>
          <w:bCs/>
          <w:lang w:val="en-GB"/>
        </w:rPr>
      </w:pPr>
    </w:p>
    <w:p w14:paraId="6E68FFFD" w14:textId="77777777" w:rsidR="002F7540" w:rsidRPr="002F7540" w:rsidRDefault="002F7540" w:rsidP="002F7540">
      <w:pPr>
        <w:jc w:val="both"/>
        <w:rPr>
          <w:rFonts w:ascii="Times New Roman" w:hAnsi="Times New Roman" w:cs="Times New Roman"/>
          <w:b/>
          <w:bCs/>
          <w:lang w:val="en-GB"/>
        </w:rPr>
      </w:pPr>
      <w:r w:rsidRPr="002F7540">
        <w:rPr>
          <w:rFonts w:ascii="Times New Roman" w:hAnsi="Times New Roman" w:cs="Times New Roman"/>
          <w:b/>
          <w:bCs/>
          <w:lang w:val="en-GB"/>
        </w:rPr>
        <w:t>Consistent naming and codification, compliance with conventions</w:t>
      </w:r>
    </w:p>
    <w:p w14:paraId="1C1F68A7" w14:textId="77777777" w:rsidR="002F7540" w:rsidRDefault="002F7540" w:rsidP="002F7540">
      <w:pPr>
        <w:jc w:val="both"/>
        <w:rPr>
          <w:rFonts w:ascii="Times New Roman" w:hAnsi="Times New Roman" w:cs="Times New Roman"/>
          <w:b/>
          <w:bCs/>
          <w:lang w:val="en-GB"/>
        </w:rPr>
      </w:pPr>
    </w:p>
    <w:p w14:paraId="4D31829F" w14:textId="1ACCE16F" w:rsidR="002F7540" w:rsidRPr="002F7540" w:rsidRDefault="002F7540" w:rsidP="002F7540">
      <w:pPr>
        <w:jc w:val="both"/>
        <w:rPr>
          <w:rFonts w:ascii="Times New Roman" w:hAnsi="Times New Roman" w:cs="Times New Roman"/>
          <w:bCs/>
          <w:lang w:val="en-GB"/>
        </w:rPr>
      </w:pPr>
      <w:r w:rsidRPr="002F7540">
        <w:rPr>
          <w:rFonts w:ascii="Times New Roman" w:hAnsi="Times New Roman" w:cs="Times New Roman"/>
          <w:bCs/>
          <w:lang w:val="en-GB"/>
        </w:rPr>
        <w:t xml:space="preserve">Apply consistent naming and coding of gears, species, metiers, fishing grounds etc. throughout the text and tables of the WP files. </w:t>
      </w:r>
    </w:p>
    <w:p w14:paraId="7103F262" w14:textId="77777777" w:rsidR="002F7540" w:rsidRDefault="002F7540" w:rsidP="002F7540">
      <w:pPr>
        <w:jc w:val="both"/>
        <w:rPr>
          <w:rFonts w:ascii="Times New Roman" w:hAnsi="Times New Roman" w:cs="Times New Roman"/>
          <w:bCs/>
          <w:lang w:val="en-GB"/>
        </w:rPr>
      </w:pPr>
    </w:p>
    <w:p w14:paraId="7F6CF562" w14:textId="6C4B78C8" w:rsidR="002F7540" w:rsidRPr="002F7540" w:rsidRDefault="002F7540" w:rsidP="002F7540">
      <w:pPr>
        <w:jc w:val="both"/>
        <w:rPr>
          <w:rFonts w:ascii="Times New Roman" w:hAnsi="Times New Roman" w:cs="Times New Roman"/>
          <w:bCs/>
          <w:lang w:val="en-GB"/>
        </w:rPr>
      </w:pPr>
      <w:r w:rsidRPr="002F7540">
        <w:rPr>
          <w:rFonts w:ascii="Times New Roman" w:hAnsi="Times New Roman" w:cs="Times New Roman"/>
          <w:bCs/>
          <w:lang w:val="en-GB"/>
        </w:rPr>
        <w:t>To this end, follow the instructions and use the MasterCodeList included as a separate sheet in the WP Excel template file. Copy and paste codes from the MasterCodeList to compile your WP tables. Where applicable, use codes and names from relevant tables in the EU MAP decisions and other international conventions, including those agreed by regional co-ordination groups (RCGs). Examples of conventional codes:</w:t>
      </w:r>
    </w:p>
    <w:p w14:paraId="120EB8D3" w14:textId="77777777" w:rsidR="002F7540" w:rsidRPr="002F7540" w:rsidRDefault="002F7540" w:rsidP="002F7540">
      <w:pPr>
        <w:numPr>
          <w:ilvl w:val="0"/>
          <w:numId w:val="29"/>
        </w:numPr>
        <w:jc w:val="both"/>
        <w:rPr>
          <w:rFonts w:ascii="Times New Roman" w:hAnsi="Times New Roman" w:cs="Times New Roman"/>
          <w:bCs/>
          <w:lang w:val="en-GB"/>
        </w:rPr>
      </w:pPr>
      <w:r w:rsidRPr="002F7540">
        <w:rPr>
          <w:rFonts w:ascii="Times New Roman" w:hAnsi="Times New Roman" w:cs="Times New Roman"/>
          <w:bCs/>
          <w:lang w:val="en-GB"/>
        </w:rPr>
        <w:t xml:space="preserve">FAO country codes (ISO3): </w:t>
      </w:r>
      <w:hyperlink r:id="rId11" w:history="1">
        <w:r w:rsidRPr="002F7540">
          <w:rPr>
            <w:rStyle w:val="Hyperlink"/>
            <w:rFonts w:ascii="Times New Roman" w:hAnsi="Times New Roman" w:cs="Times New Roman"/>
            <w:bCs/>
            <w:lang w:val="en-GB"/>
          </w:rPr>
          <w:t>http://www.fao.org/countryprofiles/iso3list/en/</w:t>
        </w:r>
      </w:hyperlink>
      <w:r w:rsidRPr="002F7540">
        <w:rPr>
          <w:rFonts w:ascii="Times New Roman" w:hAnsi="Times New Roman" w:cs="Times New Roman"/>
          <w:bCs/>
          <w:lang w:val="en-GB"/>
        </w:rPr>
        <w:t xml:space="preserve"> </w:t>
      </w:r>
    </w:p>
    <w:p w14:paraId="59D532D2" w14:textId="77777777" w:rsidR="002F7540" w:rsidRPr="002F7540" w:rsidRDefault="002F7540" w:rsidP="002F7540">
      <w:pPr>
        <w:numPr>
          <w:ilvl w:val="0"/>
          <w:numId w:val="29"/>
        </w:numPr>
        <w:jc w:val="both"/>
        <w:rPr>
          <w:rFonts w:ascii="Times New Roman" w:hAnsi="Times New Roman" w:cs="Times New Roman"/>
          <w:bCs/>
          <w:lang w:val="en-GB"/>
        </w:rPr>
      </w:pPr>
      <w:r w:rsidRPr="002F7540">
        <w:rPr>
          <w:rFonts w:ascii="Times New Roman" w:hAnsi="Times New Roman" w:cs="Times New Roman"/>
          <w:bCs/>
          <w:lang w:val="en-GB"/>
        </w:rPr>
        <w:t>FAO codes for species: European eel (ELE), Atlantic salmon (SAL), sea trout (TRS)</w:t>
      </w:r>
    </w:p>
    <w:p w14:paraId="630B76A8" w14:textId="77777777" w:rsidR="002F7540" w:rsidRPr="002F7540" w:rsidRDefault="002F7540" w:rsidP="002F7540">
      <w:pPr>
        <w:numPr>
          <w:ilvl w:val="0"/>
          <w:numId w:val="29"/>
        </w:numPr>
        <w:jc w:val="both"/>
        <w:rPr>
          <w:rFonts w:ascii="Times New Roman" w:hAnsi="Times New Roman" w:cs="Times New Roman"/>
          <w:bCs/>
          <w:lang w:val="en-GB"/>
        </w:rPr>
      </w:pPr>
      <w:r w:rsidRPr="002F7540">
        <w:rPr>
          <w:rFonts w:ascii="Times New Roman" w:hAnsi="Times New Roman" w:cs="Times New Roman"/>
          <w:bCs/>
          <w:lang w:val="en-GB"/>
        </w:rPr>
        <w:t xml:space="preserve">Habitat codes: marine (MAR), freshwater (FRW) </w:t>
      </w:r>
    </w:p>
    <w:p w14:paraId="49D3F91A" w14:textId="77777777" w:rsidR="002F7540" w:rsidRPr="002F7540" w:rsidRDefault="002F7540" w:rsidP="002F7540">
      <w:pPr>
        <w:numPr>
          <w:ilvl w:val="0"/>
          <w:numId w:val="29"/>
        </w:numPr>
        <w:jc w:val="both"/>
        <w:rPr>
          <w:rFonts w:ascii="Times New Roman" w:hAnsi="Times New Roman" w:cs="Times New Roman"/>
          <w:bCs/>
          <w:lang w:val="en-GB"/>
        </w:rPr>
      </w:pPr>
      <w:r w:rsidRPr="002F7540">
        <w:rPr>
          <w:rFonts w:ascii="Times New Roman" w:hAnsi="Times New Roman" w:cs="Times New Roman"/>
          <w:bCs/>
          <w:lang w:val="en-GB"/>
        </w:rPr>
        <w:t xml:space="preserve">FAO codes for fishing gears: </w:t>
      </w:r>
      <w:hyperlink r:id="rId12" w:history="1">
        <w:r w:rsidRPr="002F7540">
          <w:rPr>
            <w:rStyle w:val="Hyperlink"/>
            <w:rFonts w:ascii="Times New Roman" w:hAnsi="Times New Roman" w:cs="Times New Roman"/>
            <w:bCs/>
            <w:lang w:val="en-GB"/>
          </w:rPr>
          <w:t>http://www.fao.org/fishery/docs/DOCUMENT/cwp/handbook/annex/AnnexM2fishinggear.pdf</w:t>
        </w:r>
      </w:hyperlink>
      <w:r w:rsidRPr="002F7540">
        <w:rPr>
          <w:rFonts w:ascii="Times New Roman" w:hAnsi="Times New Roman" w:cs="Times New Roman"/>
          <w:bCs/>
          <w:lang w:val="en-GB"/>
        </w:rPr>
        <w:t xml:space="preserve"> </w:t>
      </w:r>
    </w:p>
    <w:p w14:paraId="0CF9E72D" w14:textId="77777777" w:rsidR="002F7540" w:rsidRDefault="002F7540" w:rsidP="002F7540">
      <w:pPr>
        <w:jc w:val="both"/>
        <w:rPr>
          <w:rFonts w:ascii="Times New Roman" w:hAnsi="Times New Roman" w:cs="Times New Roman"/>
          <w:bCs/>
          <w:lang w:val="en-GB"/>
        </w:rPr>
      </w:pPr>
    </w:p>
    <w:p w14:paraId="64082DC4" w14:textId="7E047B44" w:rsidR="002F7540" w:rsidRPr="002F7540" w:rsidRDefault="002F7540" w:rsidP="002F7540">
      <w:pPr>
        <w:jc w:val="both"/>
        <w:rPr>
          <w:rFonts w:ascii="Times New Roman" w:hAnsi="Times New Roman" w:cs="Times New Roman"/>
          <w:bCs/>
          <w:lang w:val="en-GB"/>
        </w:rPr>
      </w:pPr>
      <w:r w:rsidRPr="002F7540">
        <w:rPr>
          <w:rFonts w:ascii="Times New Roman" w:hAnsi="Times New Roman" w:cs="Times New Roman"/>
          <w:bCs/>
          <w:lang w:val="en-GB"/>
        </w:rPr>
        <w:t>If your Member State operates in several regions, present the data collection activities per region, or supraregion (for economic data). See Table 2 of the Annex to Commission Implementing Decision (EU) 2021/</w:t>
      </w:r>
      <w:r>
        <w:rPr>
          <w:rFonts w:ascii="Times New Roman" w:hAnsi="Times New Roman" w:cs="Times New Roman"/>
          <w:bCs/>
          <w:lang w:val="en-GB"/>
        </w:rPr>
        <w:t>1168</w:t>
      </w:r>
      <w:r w:rsidRPr="002F7540">
        <w:rPr>
          <w:rFonts w:ascii="Times New Roman" w:hAnsi="Times New Roman" w:cs="Times New Roman"/>
          <w:bCs/>
          <w:lang w:val="en-GB"/>
        </w:rPr>
        <w:t>. Present the activities outside EU waters grouped in regional sections and within the region, by regional fisheries (management) organisation or other international organisation (RFMO/RFO/IO): CECAF, ICCAT etc. Follow the same division in the tables and the text boxes.</w:t>
      </w:r>
    </w:p>
    <w:p w14:paraId="65F2EE05" w14:textId="77777777" w:rsidR="0061093C" w:rsidRPr="00FA5207" w:rsidRDefault="0061093C" w:rsidP="0061093C">
      <w:pPr>
        <w:jc w:val="both"/>
        <w:rPr>
          <w:rFonts w:ascii="Times New Roman" w:hAnsi="Times New Roman" w:cs="Times New Roman"/>
          <w:b/>
          <w:bCs/>
          <w:lang w:val="en-GB"/>
        </w:rPr>
      </w:pPr>
    </w:p>
    <w:p w14:paraId="4FCA195E" w14:textId="77777777" w:rsidR="00AE379B" w:rsidRPr="00AE379B" w:rsidRDefault="00AE379B" w:rsidP="00AE379B">
      <w:pPr>
        <w:jc w:val="both"/>
        <w:rPr>
          <w:rFonts w:ascii="Times New Roman" w:hAnsi="Times New Roman" w:cs="Times New Roman"/>
          <w:lang w:val="en-GB"/>
        </w:rPr>
      </w:pPr>
      <w:r w:rsidRPr="00AE379B">
        <w:rPr>
          <w:rFonts w:ascii="Times New Roman" w:hAnsi="Times New Roman" w:cs="Times New Roman"/>
          <w:b/>
          <w:bCs/>
          <w:lang w:val="en-GB"/>
        </w:rPr>
        <w:t>How to fill in the WP/AR tables</w:t>
      </w:r>
    </w:p>
    <w:p w14:paraId="780D87BF" w14:textId="609662A6" w:rsidR="00AE379B" w:rsidRPr="00AE379B" w:rsidRDefault="00AE379B" w:rsidP="00AE379B">
      <w:pPr>
        <w:jc w:val="both"/>
        <w:rPr>
          <w:rFonts w:ascii="Times New Roman" w:hAnsi="Times New Roman" w:cs="Times New Roman"/>
          <w:lang w:val="en-GB"/>
        </w:rPr>
      </w:pPr>
      <w:r w:rsidRPr="00AE379B">
        <w:rPr>
          <w:rFonts w:ascii="Times New Roman" w:hAnsi="Times New Roman" w:cs="Times New Roman"/>
          <w:lang w:val="en-GB"/>
        </w:rPr>
        <w:t xml:space="preserve">Follow the guidance to fill in the tables. Do not leave blank cells. </w:t>
      </w:r>
    </w:p>
    <w:p w14:paraId="03205A6D" w14:textId="77777777" w:rsidR="00AE379B" w:rsidRPr="00AE379B" w:rsidRDefault="00AE379B" w:rsidP="00AE379B">
      <w:pPr>
        <w:jc w:val="both"/>
        <w:rPr>
          <w:rFonts w:ascii="Times New Roman" w:hAnsi="Times New Roman" w:cs="Times New Roman"/>
          <w:lang w:val="en-GB"/>
        </w:rPr>
      </w:pPr>
      <w:r w:rsidRPr="00AE379B">
        <w:rPr>
          <w:rFonts w:ascii="Times New Roman" w:hAnsi="Times New Roman" w:cs="Times New Roman"/>
          <w:lang w:val="en-GB"/>
        </w:rPr>
        <w:t>Follow the guidance to enter text where requested, and numerical values where requested. Where numerical values (number, percentages) are requested, do not enter numerical expressions (e.g. ‘10-15’, or ‘&lt;60’). If the guidance mentions ‘NA’ as an option, this is the only text that is allowed in those columns.</w:t>
      </w:r>
    </w:p>
    <w:p w14:paraId="28B3E0E1" w14:textId="4668EF0C" w:rsidR="00AE379B" w:rsidRDefault="00AE379B" w:rsidP="00AE379B">
      <w:pPr>
        <w:jc w:val="both"/>
        <w:rPr>
          <w:rFonts w:ascii="Times New Roman" w:hAnsi="Times New Roman" w:cs="Times New Roman"/>
          <w:lang w:val="en-GB"/>
        </w:rPr>
      </w:pPr>
    </w:p>
    <w:p w14:paraId="2B6BE786" w14:textId="77777777" w:rsidR="002F7540" w:rsidRPr="00AE379B" w:rsidRDefault="002F7540" w:rsidP="002F7540">
      <w:pPr>
        <w:jc w:val="both"/>
        <w:rPr>
          <w:rFonts w:ascii="Times New Roman" w:hAnsi="Times New Roman" w:cs="Times New Roman"/>
          <w:lang w:val="en-GB"/>
        </w:rPr>
      </w:pPr>
      <w:r w:rsidRPr="00AE379B">
        <w:rPr>
          <w:rFonts w:ascii="Times New Roman" w:hAnsi="Times New Roman" w:cs="Times New Roman"/>
          <w:lang w:val="en-GB"/>
        </w:rPr>
        <w:t>To facilitate automatic search in the document, do not delete or merge any cells. Do not add any columns. Add as many rows as you need, but do not add empty rows (e.g. to mark sections in long tables).</w:t>
      </w:r>
    </w:p>
    <w:p w14:paraId="33FE860A" w14:textId="77777777" w:rsidR="002F7540" w:rsidRDefault="002F7540" w:rsidP="00AE379B">
      <w:pPr>
        <w:jc w:val="both"/>
        <w:rPr>
          <w:rFonts w:ascii="Times New Roman" w:hAnsi="Times New Roman" w:cs="Times New Roman"/>
          <w:lang w:val="en-GB"/>
        </w:rPr>
      </w:pPr>
    </w:p>
    <w:p w14:paraId="0B39B263" w14:textId="0E2AED95" w:rsidR="00AE379B" w:rsidRPr="00AE379B" w:rsidRDefault="00AE379B" w:rsidP="00AE379B">
      <w:pPr>
        <w:jc w:val="both"/>
        <w:rPr>
          <w:rFonts w:ascii="Times New Roman" w:hAnsi="Times New Roman" w:cs="Times New Roman"/>
          <w:lang w:val="en-GB"/>
        </w:rPr>
      </w:pPr>
      <w:r w:rsidRPr="00AE379B">
        <w:rPr>
          <w:rFonts w:ascii="Times New Roman" w:hAnsi="Times New Roman" w:cs="Times New Roman"/>
          <w:lang w:val="en-GB"/>
        </w:rPr>
        <w:t>Insert WP comments into relevant column at the end of the table. If necessary, elaborate o</w:t>
      </w:r>
      <w:r>
        <w:rPr>
          <w:rFonts w:ascii="Times New Roman" w:hAnsi="Times New Roman" w:cs="Times New Roman"/>
          <w:lang w:val="en-GB"/>
        </w:rPr>
        <w:t>n your comments in relevant WP</w:t>
      </w:r>
      <w:r w:rsidRPr="00AE379B">
        <w:rPr>
          <w:rFonts w:ascii="Times New Roman" w:hAnsi="Times New Roman" w:cs="Times New Roman"/>
          <w:lang w:val="en-GB"/>
        </w:rPr>
        <w:t xml:space="preserve"> text box in the text file. </w:t>
      </w:r>
    </w:p>
    <w:p w14:paraId="40FBA851" w14:textId="77777777" w:rsidR="00AE379B" w:rsidRDefault="00AE379B" w:rsidP="00AE379B">
      <w:pPr>
        <w:jc w:val="both"/>
        <w:rPr>
          <w:rFonts w:ascii="Times New Roman" w:hAnsi="Times New Roman" w:cs="Times New Roman"/>
          <w:lang w:val="en-US"/>
        </w:rPr>
      </w:pPr>
    </w:p>
    <w:p w14:paraId="57674AB6" w14:textId="77777777" w:rsidR="00AE379B" w:rsidRPr="00AE379B" w:rsidRDefault="00AE379B" w:rsidP="00AE379B">
      <w:pPr>
        <w:jc w:val="both"/>
        <w:rPr>
          <w:rFonts w:ascii="Times New Roman" w:hAnsi="Times New Roman" w:cs="Times New Roman"/>
          <w:lang w:val="en-GB"/>
        </w:rPr>
      </w:pPr>
      <w:r w:rsidRPr="00AE379B">
        <w:rPr>
          <w:rFonts w:ascii="Times New Roman" w:hAnsi="Times New Roman" w:cs="Times New Roman"/>
          <w:b/>
          <w:bCs/>
          <w:lang w:val="en-GB"/>
        </w:rPr>
        <w:t>Language</w:t>
      </w:r>
    </w:p>
    <w:p w14:paraId="30AA19A3" w14:textId="1FE92F85" w:rsidR="00AE379B" w:rsidRPr="00AE379B" w:rsidRDefault="00AE379B" w:rsidP="00AE379B">
      <w:pPr>
        <w:jc w:val="both"/>
        <w:rPr>
          <w:rFonts w:ascii="Times New Roman" w:hAnsi="Times New Roman" w:cs="Times New Roman"/>
          <w:lang w:val="en-GB"/>
        </w:rPr>
      </w:pPr>
      <w:r w:rsidRPr="00AE379B">
        <w:rPr>
          <w:rFonts w:ascii="Times New Roman" w:hAnsi="Times New Roman" w:cs="Times New Roman"/>
          <w:lang w:val="en-GB"/>
        </w:rPr>
        <w:t xml:space="preserve">To avoid delays in the evaluation process, submit your WP files in English.  </w:t>
      </w:r>
    </w:p>
    <w:p w14:paraId="08A63CD0" w14:textId="77777777" w:rsidR="00AE379B" w:rsidRPr="00AE379B" w:rsidRDefault="00AE379B" w:rsidP="00AE379B">
      <w:pPr>
        <w:jc w:val="both"/>
        <w:rPr>
          <w:rFonts w:ascii="Times New Roman" w:hAnsi="Times New Roman" w:cs="Times New Roman"/>
          <w:lang w:val="en-GB"/>
        </w:rPr>
      </w:pPr>
      <w:r w:rsidRPr="00AE379B">
        <w:rPr>
          <w:rFonts w:ascii="Times New Roman" w:hAnsi="Times New Roman" w:cs="Times New Roman"/>
        </w:rPr>
        <w:t xml:space="preserve">  </w:t>
      </w:r>
    </w:p>
    <w:p w14:paraId="6C77ACAF" w14:textId="4FD0B23E" w:rsidR="00AE379B" w:rsidRPr="00AE379B" w:rsidRDefault="00AE379B" w:rsidP="00AE379B">
      <w:pPr>
        <w:jc w:val="both"/>
        <w:rPr>
          <w:rFonts w:ascii="Times New Roman" w:hAnsi="Times New Roman" w:cs="Times New Roman"/>
          <w:lang w:val="en-GB"/>
        </w:rPr>
      </w:pPr>
      <w:r w:rsidRPr="00AE379B">
        <w:rPr>
          <w:rFonts w:ascii="Times New Roman" w:hAnsi="Times New Roman" w:cs="Times New Roman"/>
          <w:b/>
          <w:bCs/>
          <w:lang w:val="en-GB"/>
        </w:rPr>
        <w:t xml:space="preserve">Revised versions of Work Plans </w:t>
      </w:r>
    </w:p>
    <w:p w14:paraId="4B474EFA" w14:textId="77777777" w:rsidR="002F7540" w:rsidRDefault="002F7540" w:rsidP="00AE379B">
      <w:pPr>
        <w:jc w:val="both"/>
        <w:rPr>
          <w:rFonts w:ascii="Times New Roman" w:hAnsi="Times New Roman" w:cs="Times New Roman"/>
          <w:lang w:val="en-GB"/>
        </w:rPr>
      </w:pPr>
    </w:p>
    <w:p w14:paraId="4628AD76" w14:textId="6C143AF7" w:rsidR="00AE379B" w:rsidRPr="00AE379B" w:rsidRDefault="00AE379B" w:rsidP="00AE379B">
      <w:pPr>
        <w:jc w:val="both"/>
        <w:rPr>
          <w:rFonts w:ascii="Times New Roman" w:hAnsi="Times New Roman" w:cs="Times New Roman"/>
          <w:lang w:val="en-GB"/>
        </w:rPr>
      </w:pPr>
      <w:r w:rsidRPr="00AE379B">
        <w:rPr>
          <w:rFonts w:ascii="Times New Roman" w:hAnsi="Times New Roman" w:cs="Times New Roman"/>
          <w:lang w:val="en-GB"/>
        </w:rPr>
        <w:t>Before the STECF assessment, the WP files are screened for omissions and errors. If necessary, you will be asked to resubmit relevant files. The resubmitted files must include the entire WP text or table file. In the tables file, mark all modified sheet tabs and table entries in red font, to facilitate their detection. In the text file, use tracked changes function to highlight changes in the text, use red font to mark changes in graphs. Change the document’s version number in the front page.</w:t>
      </w:r>
    </w:p>
    <w:p w14:paraId="21935352" w14:textId="7D6E6A3E" w:rsidR="00AE379B" w:rsidRPr="00AE379B" w:rsidRDefault="00AE379B" w:rsidP="00AE379B">
      <w:pPr>
        <w:jc w:val="both"/>
        <w:rPr>
          <w:rFonts w:ascii="Times New Roman" w:hAnsi="Times New Roman" w:cs="Times New Roman"/>
          <w:lang w:val="en-GB"/>
        </w:rPr>
      </w:pPr>
      <w:r w:rsidRPr="00AE379B">
        <w:rPr>
          <w:rFonts w:ascii="Times New Roman" w:hAnsi="Times New Roman" w:cs="Times New Roman"/>
          <w:lang w:val="en-GB"/>
        </w:rPr>
        <w:t>Name the revised versions of the WP files following the same rules as for the initial versions (see section ‘Format of the WP files’ above). Add the version number in the file name.</w:t>
      </w:r>
    </w:p>
    <w:p w14:paraId="4B398699" w14:textId="77777777" w:rsidR="00AE379B" w:rsidRPr="00FA5207" w:rsidRDefault="00AE379B" w:rsidP="0061093C">
      <w:pPr>
        <w:jc w:val="both"/>
        <w:rPr>
          <w:rFonts w:ascii="Times New Roman" w:hAnsi="Times New Roman" w:cs="Times New Roman"/>
          <w:lang w:val="en-GB"/>
        </w:rPr>
      </w:pPr>
    </w:p>
    <w:p w14:paraId="785E0A40" w14:textId="77777777" w:rsidR="0061093C" w:rsidRPr="00FA5207" w:rsidRDefault="0061093C" w:rsidP="0061093C">
      <w:pPr>
        <w:jc w:val="both"/>
        <w:rPr>
          <w:rFonts w:ascii="Times New Roman" w:hAnsi="Times New Roman" w:cs="Times New Roman"/>
          <w:lang w:val="en-GB"/>
        </w:rPr>
      </w:pPr>
    </w:p>
    <w:p w14:paraId="0BDA7EB7" w14:textId="6DE620FF" w:rsidR="1F52C23B" w:rsidRPr="00FA5207" w:rsidRDefault="1F52C23B" w:rsidP="002F7540">
      <w:pPr>
        <w:rPr>
          <w:lang w:val="en-GB"/>
        </w:rPr>
      </w:pPr>
      <w:r w:rsidRPr="00FA5207">
        <w:rPr>
          <w:lang w:val="en-GB"/>
        </w:rPr>
        <w:br w:type="page"/>
      </w:r>
    </w:p>
    <w:p w14:paraId="1EE1869C" w14:textId="48082140" w:rsidR="3C04B4AA" w:rsidRPr="00FA5207" w:rsidRDefault="00DB7765" w:rsidP="1F52C23B">
      <w:pPr>
        <w:pStyle w:val="Heading2"/>
        <w:ind w:firstLine="720"/>
        <w:jc w:val="center"/>
        <w:rPr>
          <w:rFonts w:ascii="Times New Roman" w:hAnsi="Times New Roman" w:cs="Times New Roman"/>
          <w:lang w:val="en-GB"/>
        </w:rPr>
      </w:pPr>
      <w:bookmarkStart w:id="0" w:name="_Toc65047120"/>
      <w:r w:rsidRPr="00FA5207">
        <w:rPr>
          <w:rFonts w:ascii="Times New Roman" w:hAnsi="Times New Roman" w:cs="Times New Roman"/>
          <w:lang w:val="en-GB"/>
        </w:rPr>
        <w:t>II</w:t>
      </w:r>
      <w:r w:rsidR="00982B16" w:rsidRPr="00FA5207">
        <w:rPr>
          <w:rFonts w:ascii="Times New Roman" w:hAnsi="Times New Roman" w:cs="Times New Roman"/>
          <w:lang w:val="en-GB"/>
        </w:rPr>
        <w:t xml:space="preserve"> –</w:t>
      </w:r>
      <w:r w:rsidR="00CF0141" w:rsidRPr="00FA5207">
        <w:rPr>
          <w:rFonts w:ascii="Times New Roman" w:hAnsi="Times New Roman" w:cs="Times New Roman"/>
          <w:lang w:val="en-GB"/>
        </w:rPr>
        <w:t xml:space="preserve"> </w:t>
      </w:r>
      <w:r w:rsidRPr="00FA5207">
        <w:rPr>
          <w:rFonts w:ascii="Times New Roman" w:hAnsi="Times New Roman" w:cs="Times New Roman"/>
          <w:lang w:val="en-GB"/>
        </w:rPr>
        <w:t>Description of tables and text boxes</w:t>
      </w:r>
      <w:bookmarkEnd w:id="0"/>
    </w:p>
    <w:p w14:paraId="0608E28F" w14:textId="45D8520A" w:rsidR="00544E7F" w:rsidRPr="00FA5207" w:rsidRDefault="57FD0502" w:rsidP="00544E7F">
      <w:pPr>
        <w:pStyle w:val="Heading2"/>
        <w:jc w:val="center"/>
        <w:rPr>
          <w:rFonts w:ascii="Times New Roman" w:hAnsi="Times New Roman" w:cs="Times New Roman"/>
          <w:lang w:val="en-GB"/>
        </w:rPr>
      </w:pPr>
      <w:r w:rsidRPr="00FA5207">
        <w:rPr>
          <w:rFonts w:ascii="Times New Roman" w:hAnsi="Times New Roman" w:cs="Times New Roman"/>
          <w:lang w:val="en-GB"/>
        </w:rPr>
        <w:t>1: General information</w:t>
      </w:r>
    </w:p>
    <w:p w14:paraId="5371FCA9" w14:textId="77777777" w:rsidR="00FA5207" w:rsidRPr="00FA5207" w:rsidRDefault="5D43D671" w:rsidP="3C67DE70">
      <w:pPr>
        <w:tabs>
          <w:tab w:val="left" w:pos="850"/>
        </w:tabs>
        <w:spacing w:before="360" w:after="200" w:line="360" w:lineRule="auto"/>
        <w:ind w:left="850" w:hanging="850"/>
        <w:jc w:val="center"/>
        <w:rPr>
          <w:rFonts w:ascii="Times New Roman" w:eastAsia="Times New Roman" w:hAnsi="Times New Roman" w:cs="Times New Roman"/>
          <w:b/>
          <w:bCs/>
          <w:color w:val="0078D4"/>
          <w:sz w:val="24"/>
          <w:szCs w:val="24"/>
          <w:lang w:val="en-GB"/>
        </w:rPr>
      </w:pPr>
      <w:r w:rsidRPr="00FA5207">
        <w:rPr>
          <w:rFonts w:ascii="Times New Roman" w:eastAsia="Times New Roman" w:hAnsi="Times New Roman" w:cs="Times New Roman"/>
          <w:b/>
          <w:bCs/>
          <w:sz w:val="24"/>
          <w:szCs w:val="24"/>
          <w:lang w:val="en-GB"/>
        </w:rPr>
        <w:t>Data collection framework at national level</w:t>
      </w:r>
    </w:p>
    <w:tbl>
      <w:tblPr>
        <w:tblStyle w:val="TableGrid"/>
        <w:tblW w:w="0" w:type="auto"/>
        <w:tblInd w:w="-5" w:type="dxa"/>
        <w:tblLayout w:type="fixed"/>
        <w:tblLook w:val="06A0" w:firstRow="1" w:lastRow="0" w:firstColumn="1" w:lastColumn="0" w:noHBand="1" w:noVBand="1"/>
      </w:tblPr>
      <w:tblGrid>
        <w:gridCol w:w="9120"/>
      </w:tblGrid>
      <w:tr w:rsidR="00FA5207" w:rsidRPr="00FA5207" w14:paraId="08E74B31" w14:textId="77777777" w:rsidTr="00FA5207">
        <w:tc>
          <w:tcPr>
            <w:tcW w:w="9120" w:type="dxa"/>
          </w:tcPr>
          <w:p w14:paraId="5F5F58D4" w14:textId="311ECF4F" w:rsidR="219BA01E" w:rsidRPr="00FA5207" w:rsidRDefault="2514F0F3" w:rsidP="00FA5207">
            <w:pPr>
              <w:spacing w:after="200" w:line="276" w:lineRule="auto"/>
              <w:rPr>
                <w:rFonts w:ascii="Times New Roman" w:eastAsia="Times New Roman" w:hAnsi="Times New Roman" w:cs="Times New Roman"/>
                <w:i/>
                <w:iCs/>
                <w:sz w:val="20"/>
                <w:szCs w:val="20"/>
                <w:lang w:val="en-GB"/>
              </w:rPr>
            </w:pPr>
            <w:r w:rsidRPr="00FA5207">
              <w:rPr>
                <w:rFonts w:ascii="Times New Roman" w:eastAsia="Times New Roman" w:hAnsi="Times New Roman" w:cs="Times New Roman"/>
                <w:i/>
                <w:iCs/>
                <w:sz w:val="20"/>
                <w:szCs w:val="20"/>
                <w:lang w:val="en-GB"/>
              </w:rPr>
              <w:t>General comment</w:t>
            </w:r>
            <w:r w:rsidR="755C4F25" w:rsidRPr="00FA5207">
              <w:rPr>
                <w:rFonts w:ascii="Times New Roman" w:eastAsia="Times New Roman" w:hAnsi="Times New Roman" w:cs="Times New Roman"/>
                <w:i/>
                <w:iCs/>
                <w:sz w:val="20"/>
                <w:szCs w:val="20"/>
                <w:lang w:val="en-GB"/>
              </w:rPr>
              <w:t xml:space="preserve">: Use this text box to </w:t>
            </w:r>
            <w:r w:rsidRPr="00FA5207">
              <w:rPr>
                <w:rFonts w:ascii="Times New Roman" w:eastAsia="Times New Roman" w:hAnsi="Times New Roman" w:cs="Times New Roman"/>
                <w:i/>
                <w:iCs/>
                <w:sz w:val="20"/>
                <w:szCs w:val="20"/>
                <w:lang w:val="en-GB"/>
              </w:rPr>
              <w:t>descri</w:t>
            </w:r>
            <w:r w:rsidR="699C3A66" w:rsidRPr="00FA5207">
              <w:rPr>
                <w:rFonts w:ascii="Times New Roman" w:eastAsia="Times New Roman" w:hAnsi="Times New Roman" w:cs="Times New Roman"/>
                <w:i/>
                <w:iCs/>
                <w:sz w:val="20"/>
                <w:szCs w:val="20"/>
                <w:lang w:val="en-GB"/>
              </w:rPr>
              <w:t xml:space="preserve">be how data collection is organised in your Member State </w:t>
            </w:r>
            <w:r w:rsidRPr="00FA5207">
              <w:rPr>
                <w:rFonts w:ascii="Times New Roman" w:eastAsia="Times New Roman" w:hAnsi="Times New Roman" w:cs="Times New Roman"/>
                <w:i/>
                <w:iCs/>
                <w:sz w:val="20"/>
                <w:szCs w:val="20"/>
                <w:lang w:val="en-GB"/>
              </w:rPr>
              <w:t xml:space="preserve">(institutions involved, contact </w:t>
            </w:r>
            <w:r w:rsidR="7002D0CA" w:rsidRPr="00FA5207">
              <w:rPr>
                <w:rFonts w:ascii="Times New Roman" w:eastAsia="Times New Roman" w:hAnsi="Times New Roman" w:cs="Times New Roman"/>
                <w:i/>
                <w:iCs/>
                <w:sz w:val="20"/>
                <w:szCs w:val="20"/>
                <w:lang w:val="en-GB"/>
              </w:rPr>
              <w:t>information</w:t>
            </w:r>
            <w:r w:rsidRPr="00FA5207">
              <w:rPr>
                <w:rFonts w:ascii="Times New Roman" w:eastAsia="Times New Roman" w:hAnsi="Times New Roman" w:cs="Times New Roman"/>
                <w:i/>
                <w:iCs/>
                <w:sz w:val="20"/>
                <w:szCs w:val="20"/>
                <w:lang w:val="en-GB"/>
              </w:rPr>
              <w:t xml:space="preserve">) and </w:t>
            </w:r>
            <w:r w:rsidR="0D75F673" w:rsidRPr="00FA5207">
              <w:rPr>
                <w:rFonts w:ascii="Times New Roman" w:eastAsia="Times New Roman" w:hAnsi="Times New Roman" w:cs="Times New Roman"/>
                <w:i/>
                <w:iCs/>
                <w:sz w:val="20"/>
                <w:szCs w:val="20"/>
                <w:lang w:val="en-GB"/>
              </w:rPr>
              <w:t xml:space="preserve">in </w:t>
            </w:r>
            <w:r w:rsidR="4FF7A8C5" w:rsidRPr="00FA5207">
              <w:rPr>
                <w:rFonts w:ascii="Times New Roman" w:eastAsia="Times New Roman" w:hAnsi="Times New Roman" w:cs="Times New Roman"/>
                <w:i/>
                <w:iCs/>
                <w:sz w:val="20"/>
                <w:szCs w:val="20"/>
                <w:lang w:val="en-GB"/>
              </w:rPr>
              <w:t xml:space="preserve">which </w:t>
            </w:r>
            <w:r w:rsidR="171E296A" w:rsidRPr="00FA5207">
              <w:rPr>
                <w:rFonts w:ascii="Times New Roman" w:eastAsia="Times New Roman" w:hAnsi="Times New Roman" w:cs="Times New Roman"/>
                <w:i/>
                <w:iCs/>
                <w:sz w:val="20"/>
                <w:szCs w:val="20"/>
                <w:lang w:val="en-GB"/>
              </w:rPr>
              <w:t>regional coordination groups (</w:t>
            </w:r>
            <w:r w:rsidRPr="00FA5207">
              <w:rPr>
                <w:rFonts w:ascii="Times New Roman" w:eastAsia="Times New Roman" w:hAnsi="Times New Roman" w:cs="Times New Roman"/>
                <w:i/>
                <w:iCs/>
                <w:sz w:val="20"/>
                <w:szCs w:val="20"/>
                <w:lang w:val="en-GB"/>
              </w:rPr>
              <w:t>RCG</w:t>
            </w:r>
            <w:r w:rsidR="4D25EB71" w:rsidRPr="00FA5207">
              <w:rPr>
                <w:rFonts w:ascii="Times New Roman" w:eastAsia="Times New Roman" w:hAnsi="Times New Roman" w:cs="Times New Roman"/>
                <w:i/>
                <w:iCs/>
                <w:sz w:val="20"/>
                <w:szCs w:val="20"/>
                <w:lang w:val="en-GB"/>
              </w:rPr>
              <w:t>)</w:t>
            </w:r>
            <w:r w:rsidR="5819D136" w:rsidRPr="00FA5207">
              <w:rPr>
                <w:rFonts w:ascii="Times New Roman" w:eastAsia="Times New Roman" w:hAnsi="Times New Roman" w:cs="Times New Roman"/>
                <w:i/>
                <w:iCs/>
                <w:sz w:val="20"/>
                <w:szCs w:val="20"/>
                <w:lang w:val="en-GB"/>
              </w:rPr>
              <w:t xml:space="preserve"> your Member State participates.</w:t>
            </w:r>
          </w:p>
        </w:tc>
      </w:tr>
      <w:tr w:rsidR="00FA5207" w:rsidRPr="00FA5207" w14:paraId="6CBF53C4" w14:textId="77777777" w:rsidTr="00FA5207">
        <w:tc>
          <w:tcPr>
            <w:tcW w:w="9120" w:type="dxa"/>
          </w:tcPr>
          <w:p w14:paraId="67C6647B" w14:textId="0603CE7D" w:rsidR="219BA01E" w:rsidRPr="00FA5207" w:rsidRDefault="2514F0F3" w:rsidP="3C67DE70">
            <w:pPr>
              <w:spacing w:after="200" w:line="276" w:lineRule="auto"/>
              <w:jc w:val="both"/>
              <w:rPr>
                <w:rFonts w:ascii="Times New Roman" w:eastAsia="Times New Roman" w:hAnsi="Times New Roman" w:cs="Times New Roman"/>
                <w:lang w:val="en-GB"/>
              </w:rPr>
            </w:pPr>
            <w:r w:rsidRPr="00FA5207">
              <w:rPr>
                <w:rFonts w:ascii="Times New Roman" w:eastAsia="Times New Roman" w:hAnsi="Times New Roman" w:cs="Times New Roman"/>
                <w:lang w:val="en-GB"/>
              </w:rPr>
              <w:t xml:space="preserve">Outline the general framework of the national data collection programme in relation to the relevant </w:t>
            </w:r>
            <w:r w:rsidR="7F69C0FB" w:rsidRPr="00FA5207">
              <w:rPr>
                <w:rFonts w:ascii="Times New Roman" w:eastAsia="Times New Roman" w:hAnsi="Times New Roman" w:cs="Times New Roman"/>
                <w:lang w:val="en-GB"/>
              </w:rPr>
              <w:t>sections</w:t>
            </w:r>
            <w:r w:rsidRPr="00FA5207">
              <w:rPr>
                <w:rFonts w:ascii="Times New Roman" w:eastAsia="Times New Roman" w:hAnsi="Times New Roman" w:cs="Times New Roman"/>
                <w:lang w:val="en-GB"/>
              </w:rPr>
              <w:t xml:space="preserve"> of the EU</w:t>
            </w:r>
            <w:r w:rsidR="18811F4F" w:rsidRPr="00FA5207">
              <w:rPr>
                <w:rFonts w:ascii="Times New Roman" w:eastAsia="Times New Roman" w:hAnsi="Times New Roman" w:cs="Times New Roman"/>
                <w:lang w:val="en-GB"/>
              </w:rPr>
              <w:t xml:space="preserve"> </w:t>
            </w:r>
            <w:r w:rsidRPr="00FA5207">
              <w:rPr>
                <w:rFonts w:ascii="Times New Roman" w:eastAsia="Times New Roman" w:hAnsi="Times New Roman" w:cs="Times New Roman"/>
                <w:lang w:val="en-GB"/>
              </w:rPr>
              <w:t xml:space="preserve">MAP. </w:t>
            </w:r>
            <w:r w:rsidR="3B66A9AA" w:rsidRPr="00FA5207">
              <w:rPr>
                <w:rFonts w:ascii="Times New Roman" w:eastAsia="Times New Roman" w:hAnsi="Times New Roman" w:cs="Times New Roman"/>
                <w:lang w:val="en-GB"/>
              </w:rPr>
              <w:t xml:space="preserve">If applicable, indicate </w:t>
            </w:r>
            <w:r w:rsidRPr="00FA5207">
              <w:rPr>
                <w:rFonts w:ascii="Times New Roman" w:eastAsia="Times New Roman" w:hAnsi="Times New Roman" w:cs="Times New Roman"/>
                <w:lang w:val="en-GB"/>
              </w:rPr>
              <w:t xml:space="preserve">major methodological changes in approach compared to </w:t>
            </w:r>
            <w:r w:rsidR="6943C4E1" w:rsidRPr="00FA5207">
              <w:rPr>
                <w:rFonts w:ascii="Times New Roman" w:eastAsia="Times New Roman" w:hAnsi="Times New Roman" w:cs="Times New Roman"/>
                <w:lang w:val="en-GB"/>
              </w:rPr>
              <w:t xml:space="preserve">previous </w:t>
            </w:r>
            <w:r w:rsidRPr="00FA5207">
              <w:rPr>
                <w:rFonts w:ascii="Times New Roman" w:eastAsia="Times New Roman" w:hAnsi="Times New Roman" w:cs="Times New Roman"/>
                <w:lang w:val="en-GB"/>
              </w:rPr>
              <w:t>year(s)</w:t>
            </w:r>
            <w:r w:rsidR="6179998F" w:rsidRPr="00FA5207">
              <w:rPr>
                <w:rFonts w:ascii="Times New Roman" w:eastAsia="Times New Roman" w:hAnsi="Times New Roman" w:cs="Times New Roman"/>
                <w:lang w:val="en-GB"/>
              </w:rPr>
              <w:t>, and</w:t>
            </w:r>
            <w:r w:rsidR="00FA5207" w:rsidRPr="00FA5207">
              <w:rPr>
                <w:rFonts w:ascii="Times New Roman" w:eastAsia="Times New Roman" w:hAnsi="Times New Roman" w:cs="Times New Roman"/>
                <w:lang w:val="en-GB"/>
              </w:rPr>
              <w:t xml:space="preserve"> </w:t>
            </w:r>
            <w:r w:rsidR="431E5763" w:rsidRPr="00FA5207">
              <w:rPr>
                <w:rFonts w:ascii="Times New Roman" w:eastAsia="Times New Roman" w:hAnsi="Times New Roman" w:cs="Times New Roman"/>
                <w:lang w:val="en-GB"/>
              </w:rPr>
              <w:t>to</w:t>
            </w:r>
            <w:r w:rsidRPr="00FA5207">
              <w:rPr>
                <w:rFonts w:ascii="Times New Roman" w:eastAsia="Times New Roman" w:hAnsi="Times New Roman" w:cs="Times New Roman"/>
                <w:lang w:val="en-GB"/>
              </w:rPr>
              <w:t xml:space="preserve"> which section(s) the</w:t>
            </w:r>
            <w:r w:rsidR="5F1F15EB" w:rsidRPr="00FA5207">
              <w:rPr>
                <w:rFonts w:ascii="Times New Roman" w:eastAsia="Times New Roman" w:hAnsi="Times New Roman" w:cs="Times New Roman"/>
                <w:lang w:val="en-GB"/>
              </w:rPr>
              <w:t>y apply</w:t>
            </w:r>
            <w:r w:rsidRPr="00FA5207">
              <w:rPr>
                <w:rFonts w:ascii="Times New Roman" w:eastAsia="Times New Roman" w:hAnsi="Times New Roman" w:cs="Times New Roman"/>
                <w:lang w:val="en-GB"/>
              </w:rPr>
              <w:t>.</w:t>
            </w:r>
          </w:p>
          <w:p w14:paraId="695E69E1" w14:textId="79C131AC" w:rsidR="219BA01E" w:rsidRPr="00FA5207" w:rsidRDefault="6D4C9B2D" w:rsidP="3C67DE70">
            <w:pPr>
              <w:spacing w:after="200" w:line="276" w:lineRule="auto"/>
              <w:jc w:val="both"/>
              <w:rPr>
                <w:rFonts w:ascii="Times New Roman" w:eastAsia="Times New Roman" w:hAnsi="Times New Roman" w:cs="Times New Roman"/>
                <w:lang w:val="en-GB"/>
              </w:rPr>
            </w:pPr>
            <w:r w:rsidRPr="00FA5207">
              <w:rPr>
                <w:rFonts w:ascii="Times New Roman" w:eastAsia="Times New Roman" w:hAnsi="Times New Roman" w:cs="Times New Roman"/>
                <w:lang w:val="en-GB"/>
              </w:rPr>
              <w:t xml:space="preserve">Give full name, acronym and contact details of all institutes that contribute to the </w:t>
            </w:r>
            <w:r w:rsidR="5A032CA3" w:rsidRPr="00FA5207">
              <w:rPr>
                <w:rFonts w:ascii="Times New Roman" w:eastAsia="Times New Roman" w:hAnsi="Times New Roman" w:cs="Times New Roman"/>
                <w:lang w:val="en-GB"/>
              </w:rPr>
              <w:t>data collection activities</w:t>
            </w:r>
            <w:r w:rsidR="2351B622" w:rsidRPr="00FA5207">
              <w:rPr>
                <w:rFonts w:ascii="Times New Roman" w:eastAsia="Times New Roman" w:hAnsi="Times New Roman" w:cs="Times New Roman"/>
                <w:lang w:val="en-GB"/>
              </w:rPr>
              <w:t>,</w:t>
            </w:r>
            <w:r w:rsidR="44485B1F" w:rsidRPr="00FA5207">
              <w:rPr>
                <w:rFonts w:ascii="Times New Roman" w:eastAsia="Times New Roman" w:hAnsi="Times New Roman" w:cs="Times New Roman"/>
                <w:lang w:val="en-GB"/>
              </w:rPr>
              <w:t xml:space="preserve"> and </w:t>
            </w:r>
            <w:r w:rsidR="4C54DCB5" w:rsidRPr="00FA5207">
              <w:rPr>
                <w:rFonts w:ascii="Times New Roman" w:eastAsia="Times New Roman" w:hAnsi="Times New Roman" w:cs="Times New Roman"/>
                <w:lang w:val="en-GB"/>
              </w:rPr>
              <w:t xml:space="preserve">describe </w:t>
            </w:r>
            <w:r w:rsidR="44485B1F" w:rsidRPr="00FA5207">
              <w:rPr>
                <w:rFonts w:ascii="Times New Roman" w:eastAsia="Times New Roman" w:hAnsi="Times New Roman" w:cs="Times New Roman"/>
                <w:lang w:val="en-GB"/>
              </w:rPr>
              <w:t>brief</w:t>
            </w:r>
            <w:r w:rsidR="5A3FE67F" w:rsidRPr="00FA5207">
              <w:rPr>
                <w:rFonts w:ascii="Times New Roman" w:eastAsia="Times New Roman" w:hAnsi="Times New Roman" w:cs="Times New Roman"/>
                <w:lang w:val="en-GB"/>
              </w:rPr>
              <w:t>ly</w:t>
            </w:r>
            <w:r w:rsidR="44485B1F" w:rsidRPr="00FA5207">
              <w:rPr>
                <w:rFonts w:ascii="Times New Roman" w:eastAsia="Times New Roman" w:hAnsi="Times New Roman" w:cs="Times New Roman"/>
                <w:lang w:val="en-GB"/>
              </w:rPr>
              <w:t xml:space="preserve"> the</w:t>
            </w:r>
            <w:r w:rsidR="330AC57A" w:rsidRPr="00FA5207">
              <w:rPr>
                <w:rFonts w:ascii="Times New Roman" w:eastAsia="Times New Roman" w:hAnsi="Times New Roman" w:cs="Times New Roman"/>
                <w:lang w:val="en-GB"/>
              </w:rPr>
              <w:t>ir</w:t>
            </w:r>
            <w:r w:rsidR="44485B1F" w:rsidRPr="00FA5207">
              <w:rPr>
                <w:rFonts w:ascii="Times New Roman" w:eastAsia="Times New Roman" w:hAnsi="Times New Roman" w:cs="Times New Roman"/>
                <w:lang w:val="en-GB"/>
              </w:rPr>
              <w:t xml:space="preserve"> </w:t>
            </w:r>
            <w:r w:rsidR="56CC97FE" w:rsidRPr="00FA5207">
              <w:rPr>
                <w:rFonts w:ascii="Times New Roman" w:eastAsia="Times New Roman" w:hAnsi="Times New Roman" w:cs="Times New Roman"/>
                <w:lang w:val="en-GB"/>
              </w:rPr>
              <w:t>role</w:t>
            </w:r>
            <w:r w:rsidR="44485B1F" w:rsidRPr="00FA5207">
              <w:rPr>
                <w:rFonts w:ascii="Times New Roman" w:eastAsia="Times New Roman" w:hAnsi="Times New Roman" w:cs="Times New Roman"/>
                <w:lang w:val="en-GB"/>
              </w:rPr>
              <w:t xml:space="preserve"> </w:t>
            </w:r>
            <w:r w:rsidR="4BBAC0C4" w:rsidRPr="00FA5207">
              <w:rPr>
                <w:rFonts w:ascii="Times New Roman" w:eastAsia="Times New Roman" w:hAnsi="Times New Roman" w:cs="Times New Roman"/>
                <w:lang w:val="en-GB"/>
              </w:rPr>
              <w:t xml:space="preserve">in the </w:t>
            </w:r>
            <w:r w:rsidR="5DC938C8" w:rsidRPr="00FA5207">
              <w:rPr>
                <w:rFonts w:ascii="Times New Roman" w:eastAsia="Times New Roman" w:hAnsi="Times New Roman" w:cs="Times New Roman"/>
                <w:lang w:val="en-GB"/>
              </w:rPr>
              <w:t>work plan</w:t>
            </w:r>
            <w:r w:rsidR="4BBAC0C4" w:rsidRPr="00FA5207">
              <w:rPr>
                <w:rFonts w:ascii="Times New Roman" w:eastAsia="Times New Roman" w:hAnsi="Times New Roman" w:cs="Times New Roman"/>
                <w:lang w:val="en-GB"/>
              </w:rPr>
              <w:t>.</w:t>
            </w:r>
          </w:p>
          <w:p w14:paraId="3DFE6FE1" w14:textId="7C956336" w:rsidR="219BA01E" w:rsidRPr="00FA5207" w:rsidRDefault="0E16F689" w:rsidP="3C67DE70">
            <w:pPr>
              <w:spacing w:after="200" w:line="276" w:lineRule="auto"/>
              <w:jc w:val="both"/>
              <w:rPr>
                <w:rFonts w:ascii="Times New Roman" w:eastAsia="Times New Roman" w:hAnsi="Times New Roman" w:cs="Times New Roman"/>
                <w:lang w:val="en-GB"/>
              </w:rPr>
            </w:pPr>
            <w:r w:rsidRPr="00FA5207">
              <w:rPr>
                <w:rFonts w:ascii="Times New Roman" w:eastAsia="Times New Roman" w:hAnsi="Times New Roman" w:cs="Times New Roman"/>
                <w:lang w:val="en-GB"/>
              </w:rPr>
              <w:t xml:space="preserve">Provide </w:t>
            </w:r>
            <w:r w:rsidR="00FA5207">
              <w:rPr>
                <w:rFonts w:ascii="Times New Roman" w:eastAsia="Times New Roman" w:hAnsi="Times New Roman" w:cs="Times New Roman"/>
                <w:lang w:val="en-GB"/>
              </w:rPr>
              <w:t>a</w:t>
            </w:r>
            <w:r w:rsidRPr="00FA5207">
              <w:rPr>
                <w:rFonts w:ascii="Times New Roman" w:eastAsia="Times New Roman" w:hAnsi="Times New Roman" w:cs="Times New Roman"/>
                <w:lang w:val="en-GB"/>
              </w:rPr>
              <w:t xml:space="preserve"> link to the </w:t>
            </w:r>
            <w:r w:rsidR="2514F0F3" w:rsidRPr="00FA5207">
              <w:rPr>
                <w:rFonts w:ascii="Times New Roman" w:eastAsia="Times New Roman" w:hAnsi="Times New Roman" w:cs="Times New Roman"/>
                <w:lang w:val="en-GB"/>
              </w:rPr>
              <w:t xml:space="preserve">national </w:t>
            </w:r>
            <w:r w:rsidR="493AC49E" w:rsidRPr="00FA5207">
              <w:rPr>
                <w:rFonts w:ascii="Times New Roman" w:eastAsia="Times New Roman" w:hAnsi="Times New Roman" w:cs="Times New Roman"/>
                <w:lang w:val="en-GB"/>
              </w:rPr>
              <w:t xml:space="preserve">data collection </w:t>
            </w:r>
            <w:r w:rsidR="2514F0F3" w:rsidRPr="00FA5207">
              <w:rPr>
                <w:rFonts w:ascii="Times New Roman" w:eastAsia="Times New Roman" w:hAnsi="Times New Roman" w:cs="Times New Roman"/>
                <w:lang w:val="en-GB"/>
              </w:rPr>
              <w:t xml:space="preserve">website, if </w:t>
            </w:r>
            <w:r w:rsidR="472B722E" w:rsidRPr="00FA5207">
              <w:rPr>
                <w:rFonts w:ascii="Times New Roman" w:eastAsia="Times New Roman" w:hAnsi="Times New Roman" w:cs="Times New Roman"/>
                <w:lang w:val="en-GB"/>
              </w:rPr>
              <w:t>there is one</w:t>
            </w:r>
            <w:r w:rsidR="2514F0F3" w:rsidRPr="00FA5207">
              <w:rPr>
                <w:rFonts w:ascii="Times New Roman" w:eastAsia="Times New Roman" w:hAnsi="Times New Roman" w:cs="Times New Roman"/>
                <w:lang w:val="en-GB"/>
              </w:rPr>
              <w:t>.</w:t>
            </w:r>
          </w:p>
          <w:p w14:paraId="036A1F29" w14:textId="0720ECAC" w:rsidR="219BA01E" w:rsidRPr="00FA5207" w:rsidRDefault="219BA01E" w:rsidP="219BA01E">
            <w:pPr>
              <w:spacing w:after="200" w:line="276" w:lineRule="auto"/>
              <w:jc w:val="both"/>
              <w:rPr>
                <w:rFonts w:ascii="Times New Roman" w:eastAsia="Times New Roman" w:hAnsi="Times New Roman" w:cs="Times New Roman"/>
                <w:lang w:val="en-GB"/>
              </w:rPr>
            </w:pPr>
          </w:p>
          <w:p w14:paraId="048DEA65" w14:textId="2C70BCB5" w:rsidR="219BA01E" w:rsidRPr="00EA6F19" w:rsidRDefault="00EA6F19" w:rsidP="219BA01E">
            <w:pPr>
              <w:spacing w:after="200" w:line="276" w:lineRule="auto"/>
              <w:rPr>
                <w:rFonts w:ascii="Times New Roman" w:eastAsia="Times New Roman" w:hAnsi="Times New Roman" w:cs="Times New Roman"/>
                <w:i/>
                <w:sz w:val="20"/>
                <w:szCs w:val="20"/>
                <w:lang w:val="en-GB"/>
              </w:rPr>
            </w:pPr>
            <w:r w:rsidRPr="00EA6F19">
              <w:rPr>
                <w:rFonts w:ascii="Times New Roman" w:eastAsia="Times New Roman" w:hAnsi="Times New Roman" w:cs="Times New Roman"/>
                <w:i/>
                <w:sz w:val="20"/>
                <w:szCs w:val="20"/>
                <w:lang w:val="en-GB"/>
              </w:rPr>
              <w:t>(max. 1000 words)</w:t>
            </w:r>
          </w:p>
        </w:tc>
      </w:tr>
    </w:tbl>
    <w:p w14:paraId="1DE82AA5" w14:textId="45D8520A" w:rsidR="00544E7F" w:rsidRPr="00FA5207" w:rsidRDefault="00544E7F" w:rsidP="219BA01E">
      <w:pPr>
        <w:rPr>
          <w:lang w:val="en-GB"/>
        </w:rPr>
      </w:pPr>
    </w:p>
    <w:p w14:paraId="39FF5503" w14:textId="36BBDAEF" w:rsidR="00A077CB" w:rsidRPr="00FA5207" w:rsidRDefault="00CF0141" w:rsidP="00DB7765">
      <w:pPr>
        <w:pStyle w:val="Heading3"/>
        <w:rPr>
          <w:rFonts w:ascii="Times New Roman" w:hAnsi="Times New Roman" w:cs="Times New Roman"/>
          <w:lang w:val="en-GB"/>
        </w:rPr>
      </w:pPr>
      <w:bookmarkStart w:id="1" w:name="_Toc65047121"/>
      <w:r w:rsidRPr="00FA5207">
        <w:rPr>
          <w:rFonts w:ascii="Times New Roman" w:hAnsi="Times New Roman" w:cs="Times New Roman"/>
          <w:lang w:val="en-GB"/>
        </w:rPr>
        <w:t>Table 1.</w:t>
      </w:r>
      <w:r w:rsidR="382216A4" w:rsidRPr="00FA5207">
        <w:rPr>
          <w:rFonts w:ascii="Times New Roman" w:hAnsi="Times New Roman" w:cs="Times New Roman"/>
          <w:lang w:val="en-GB"/>
        </w:rPr>
        <w:t>1</w:t>
      </w:r>
      <w:r w:rsidRPr="00FA5207">
        <w:rPr>
          <w:rFonts w:ascii="Times New Roman" w:hAnsi="Times New Roman" w:cs="Times New Roman"/>
          <w:lang w:val="en-GB"/>
        </w:rPr>
        <w:t>: Data availability</w:t>
      </w:r>
      <w:bookmarkEnd w:id="1"/>
      <w:r w:rsidRPr="00FA5207">
        <w:rPr>
          <w:rFonts w:ascii="Times New Roman" w:hAnsi="Times New Roman" w:cs="Times New Roman"/>
          <w:lang w:val="en-GB"/>
        </w:rPr>
        <w:t xml:space="preserve"> </w:t>
      </w:r>
    </w:p>
    <w:p w14:paraId="7235293D" w14:textId="01F195AE" w:rsidR="00C6035C" w:rsidRPr="00FA5207" w:rsidRDefault="00CF0141" w:rsidP="00C6035C">
      <w:pPr>
        <w:rPr>
          <w:rFonts w:ascii="Times New Roman" w:hAnsi="Times New Roman" w:cs="Times New Roman"/>
          <w:lang w:val="en-GB"/>
        </w:rPr>
      </w:pPr>
      <w:r w:rsidRPr="00FA5207">
        <w:rPr>
          <w:rFonts w:ascii="Times New Roman" w:hAnsi="Times New Roman" w:cs="Times New Roman"/>
          <w:lang w:val="en-GB"/>
        </w:rPr>
        <w:t xml:space="preserve"> </w:t>
      </w:r>
    </w:p>
    <w:tbl>
      <w:tblPr>
        <w:tblW w:w="0" w:type="auto"/>
        <w:tblLayout w:type="fixed"/>
        <w:tblLook w:val="0600" w:firstRow="0" w:lastRow="0" w:firstColumn="0" w:lastColumn="0" w:noHBand="1" w:noVBand="1"/>
      </w:tblPr>
      <w:tblGrid>
        <w:gridCol w:w="3960"/>
        <w:gridCol w:w="5145"/>
      </w:tblGrid>
      <w:tr w:rsidR="21B87D23" w:rsidRPr="00FA5207" w14:paraId="0FC9B0A7" w14:textId="77777777" w:rsidTr="27F0FEC5">
        <w:trPr>
          <w:trHeight w:val="510"/>
        </w:trPr>
        <w:tc>
          <w:tcPr>
            <w:tcW w:w="91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304475" w14:textId="7CD67409" w:rsidR="21B87D23" w:rsidRPr="00FA5207" w:rsidRDefault="40DB3FA2" w:rsidP="21B87D23">
            <w:pPr>
              <w:rPr>
                <w:rFonts w:ascii="Times New Roman" w:hAnsi="Times New Roman" w:cs="Times New Roman"/>
                <w:lang w:val="en-GB"/>
              </w:rPr>
            </w:pPr>
            <w:r w:rsidRPr="00FA5207">
              <w:rPr>
                <w:rFonts w:ascii="Times New Roman" w:hAnsi="Times New Roman" w:cs="Times New Roman"/>
                <w:i/>
                <w:iCs/>
                <w:sz w:val="20"/>
                <w:szCs w:val="20"/>
                <w:lang w:val="en-GB"/>
              </w:rPr>
              <w:t xml:space="preserve">General </w:t>
            </w:r>
            <w:r w:rsidR="00982B16" w:rsidRPr="00FA5207">
              <w:rPr>
                <w:rFonts w:ascii="Times New Roman" w:hAnsi="Times New Roman" w:cs="Times New Roman"/>
                <w:i/>
                <w:iCs/>
                <w:sz w:val="20"/>
                <w:szCs w:val="20"/>
                <w:lang w:val="en-GB"/>
              </w:rPr>
              <w:t>c</w:t>
            </w:r>
            <w:r w:rsidRPr="00FA5207">
              <w:rPr>
                <w:rFonts w:ascii="Times New Roman" w:hAnsi="Times New Roman" w:cs="Times New Roman"/>
                <w:i/>
                <w:iCs/>
                <w:sz w:val="20"/>
                <w:szCs w:val="20"/>
                <w:lang w:val="en-GB"/>
              </w:rPr>
              <w:t xml:space="preserve">omment: This table </w:t>
            </w:r>
            <w:r w:rsidR="1BF78F7A" w:rsidRPr="00FA5207">
              <w:rPr>
                <w:rFonts w:ascii="Times New Roman" w:hAnsi="Times New Roman" w:cs="Times New Roman"/>
                <w:i/>
                <w:iCs/>
                <w:sz w:val="20"/>
                <w:szCs w:val="20"/>
                <w:lang w:val="en-GB"/>
              </w:rPr>
              <w:t>fulfils</w:t>
            </w:r>
            <w:r w:rsidRPr="00FA5207">
              <w:rPr>
                <w:rFonts w:ascii="Times New Roman" w:hAnsi="Times New Roman" w:cs="Times New Roman"/>
                <w:i/>
                <w:iCs/>
                <w:sz w:val="20"/>
                <w:szCs w:val="20"/>
                <w:lang w:val="en-GB"/>
              </w:rPr>
              <w:t xml:space="preserve"> Article 6</w:t>
            </w:r>
            <w:r w:rsidR="00CD2272"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3</w:t>
            </w:r>
            <w:r w:rsidR="00CD2272"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w:t>
            </w:r>
            <w:r w:rsidR="78C38D38" w:rsidRPr="00FA5207">
              <w:rPr>
                <w:rFonts w:ascii="Times New Roman" w:hAnsi="Times New Roman" w:cs="Times New Roman"/>
                <w:i/>
                <w:iCs/>
                <w:sz w:val="20"/>
                <w:szCs w:val="20"/>
                <w:lang w:val="en-GB"/>
              </w:rPr>
              <w:t>e</w:t>
            </w:r>
            <w:r w:rsidRPr="00FA5207">
              <w:rPr>
                <w:rFonts w:ascii="Times New Roman" w:hAnsi="Times New Roman" w:cs="Times New Roman"/>
                <w:i/>
                <w:iCs/>
                <w:sz w:val="20"/>
                <w:szCs w:val="20"/>
                <w:lang w:val="en-GB"/>
              </w:rPr>
              <w:t xml:space="preserve">) of Regulation </w:t>
            </w:r>
            <w:r w:rsidR="1BF78F7A" w:rsidRPr="00FA5207">
              <w:rPr>
                <w:rFonts w:ascii="Times New Roman" w:hAnsi="Times New Roman" w:cs="Times New Roman"/>
                <w:i/>
                <w:iCs/>
                <w:sz w:val="20"/>
                <w:szCs w:val="20"/>
                <w:lang w:val="en-GB"/>
              </w:rPr>
              <w:t xml:space="preserve">(EU) </w:t>
            </w:r>
            <w:r w:rsidRPr="00FA5207">
              <w:rPr>
                <w:rFonts w:ascii="Times New Roman" w:hAnsi="Times New Roman" w:cs="Times New Roman"/>
                <w:i/>
                <w:iCs/>
                <w:sz w:val="20"/>
                <w:szCs w:val="20"/>
                <w:lang w:val="en-GB"/>
              </w:rPr>
              <w:t>2017/1004.</w:t>
            </w:r>
          </w:p>
          <w:p w14:paraId="291BB9EF" w14:textId="50C60330" w:rsidR="21B87D23" w:rsidRPr="00FA5207" w:rsidRDefault="21B87D23" w:rsidP="00F962B6">
            <w:pPr>
              <w:rPr>
                <w:rFonts w:ascii="Times New Roman" w:hAnsi="Times New Roman" w:cs="Times New Roman"/>
                <w:lang w:val="en-GB"/>
              </w:rPr>
            </w:pPr>
            <w:r w:rsidRPr="00FA5207">
              <w:rPr>
                <w:rFonts w:ascii="Times New Roman" w:hAnsi="Times New Roman" w:cs="Times New Roman"/>
                <w:i/>
                <w:iCs/>
                <w:sz w:val="20"/>
                <w:szCs w:val="20"/>
                <w:lang w:val="en-GB"/>
              </w:rPr>
              <w:t>Use this table to provide information on data availability per data set.</w:t>
            </w:r>
          </w:p>
        </w:tc>
      </w:tr>
      <w:tr w:rsidR="21B87D23" w:rsidRPr="00FA5207" w14:paraId="02126C33" w14:textId="77777777" w:rsidTr="27F0FEC5">
        <w:trPr>
          <w:trHeight w:val="225"/>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3FF5951" w14:textId="7E544FAF" w:rsidR="21B87D23" w:rsidRPr="00FA5207" w:rsidRDefault="3163E4E7" w:rsidP="3C04B4AA">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Field n</w:t>
            </w:r>
            <w:r w:rsidR="06BC40E8" w:rsidRPr="00FA5207">
              <w:rPr>
                <w:rFonts w:ascii="Times New Roman" w:hAnsi="Times New Roman" w:cs="Times New Roman"/>
                <w:b/>
                <w:bCs/>
                <w:sz w:val="20"/>
                <w:szCs w:val="20"/>
                <w:lang w:val="en-GB"/>
              </w:rPr>
              <w:t>ame</w:t>
            </w:r>
          </w:p>
        </w:tc>
        <w:tc>
          <w:tcPr>
            <w:tcW w:w="514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Pr>
          <w:p w14:paraId="66A1DEDF" w14:textId="21C6C012" w:rsidR="21B87D23" w:rsidRPr="00FA5207" w:rsidRDefault="646316D6" w:rsidP="3C04B4AA">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Description</w:t>
            </w:r>
          </w:p>
        </w:tc>
      </w:tr>
      <w:tr w:rsidR="21B87D23" w:rsidRPr="00FA5207" w14:paraId="306AC77C" w14:textId="77777777" w:rsidTr="27F0FEC5">
        <w:trPr>
          <w:trHeight w:val="570"/>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89E7C9" w14:textId="568140F9"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MS</w:t>
            </w:r>
          </w:p>
        </w:tc>
        <w:tc>
          <w:tcPr>
            <w:tcW w:w="5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9F7398" w14:textId="23DF9478" w:rsidR="000F085E" w:rsidRPr="00FA5207" w:rsidRDefault="000F085E" w:rsidP="09530245">
            <w:pPr>
              <w:rPr>
                <w:rFonts w:ascii="Times New Roman" w:hAnsi="Times New Roman" w:cs="Times New Roman"/>
                <w:sz w:val="20"/>
                <w:szCs w:val="20"/>
                <w:lang w:val="en-GB"/>
              </w:rPr>
            </w:pPr>
            <w:r w:rsidRPr="00FA5207">
              <w:rPr>
                <w:rFonts w:ascii="Times New Roman" w:hAnsi="Times New Roman" w:cs="Times New Roman"/>
                <w:sz w:val="20"/>
                <w:szCs w:val="20"/>
                <w:lang w:val="en-GB"/>
              </w:rPr>
              <w:t>Use ISO 3166-1 alpha-3 code e.g. 'DEU'. See MasterCodeList ‘MS’.</w:t>
            </w:r>
          </w:p>
        </w:tc>
      </w:tr>
      <w:tr w:rsidR="21B87D23" w:rsidRPr="00FA5207" w14:paraId="2FCC873C" w14:textId="77777777" w:rsidTr="27F0FEC5">
        <w:trPr>
          <w:trHeight w:val="866"/>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0A5EB9" w14:textId="4C485FAC" w:rsidR="21B87D23" w:rsidRPr="00FA5207" w:rsidRDefault="45D1A61A"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Region</w:t>
            </w:r>
          </w:p>
        </w:tc>
        <w:tc>
          <w:tcPr>
            <w:tcW w:w="5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785401" w14:textId="490780AD" w:rsidR="000F085E" w:rsidRPr="00FA5207" w:rsidRDefault="1689B0FF" w:rsidP="00982B16">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See MasterCodeList ‘Regions’. </w:t>
            </w:r>
            <w:r w:rsidR="000F085E" w:rsidRPr="00FA5207">
              <w:rPr>
                <w:lang w:val="en-GB"/>
              </w:rPr>
              <w:br/>
            </w:r>
            <w:r w:rsidR="4B7FC100" w:rsidRPr="00FA5207">
              <w:rPr>
                <w:rFonts w:ascii="Times New Roman" w:hAnsi="Times New Roman" w:cs="Times New Roman"/>
                <w:sz w:val="20"/>
                <w:szCs w:val="20"/>
                <w:lang w:val="en-GB"/>
              </w:rPr>
              <w:t xml:space="preserve">If information refers to all regions, </w:t>
            </w:r>
            <w:r w:rsidR="354440FD" w:rsidRPr="00FA5207">
              <w:rPr>
                <w:rFonts w:ascii="Times New Roman" w:hAnsi="Times New Roman" w:cs="Times New Roman"/>
                <w:sz w:val="20"/>
                <w:szCs w:val="20"/>
                <w:lang w:val="en-GB"/>
              </w:rPr>
              <w:t>use code</w:t>
            </w:r>
            <w:r w:rsidR="4B7FC100" w:rsidRPr="00FA5207">
              <w:rPr>
                <w:rFonts w:ascii="Times New Roman" w:hAnsi="Times New Roman" w:cs="Times New Roman"/>
                <w:sz w:val="20"/>
                <w:szCs w:val="20"/>
                <w:lang w:val="en-GB"/>
              </w:rPr>
              <w:t xml:space="preserve"> '</w:t>
            </w:r>
            <w:r w:rsidR="00982B16" w:rsidRPr="00FA5207">
              <w:rPr>
                <w:rFonts w:ascii="Times New Roman" w:hAnsi="Times New Roman" w:cs="Times New Roman"/>
                <w:sz w:val="20"/>
                <w:szCs w:val="20"/>
                <w:lang w:val="en-GB"/>
              </w:rPr>
              <w:t>a</w:t>
            </w:r>
            <w:r w:rsidR="4B7FC100" w:rsidRPr="00FA5207">
              <w:rPr>
                <w:rFonts w:ascii="Times New Roman" w:hAnsi="Times New Roman" w:cs="Times New Roman"/>
                <w:sz w:val="20"/>
                <w:szCs w:val="20"/>
                <w:lang w:val="en-GB"/>
              </w:rPr>
              <w:t>ll regions'.</w:t>
            </w:r>
          </w:p>
        </w:tc>
      </w:tr>
      <w:tr w:rsidR="78D1CB4B" w:rsidRPr="00FA5207" w14:paraId="224114BD" w14:textId="77777777" w:rsidTr="27F0FEC5">
        <w:trPr>
          <w:trHeight w:val="625"/>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CB791F" w14:textId="242E1DB0" w:rsidR="12A22C7D" w:rsidRPr="008D7773" w:rsidRDefault="12A22C7D" w:rsidP="78D1CB4B">
            <w:pPr>
              <w:rPr>
                <w:rFonts w:ascii="Times New Roman" w:eastAsia="Times New Roman" w:hAnsi="Times New Roman" w:cs="Times New Roman"/>
                <w:b/>
                <w:sz w:val="20"/>
                <w:szCs w:val="20"/>
                <w:lang w:val="en-GB"/>
              </w:rPr>
            </w:pPr>
            <w:r w:rsidRPr="008D7773">
              <w:rPr>
                <w:rFonts w:ascii="Times New Roman" w:eastAsia="Times New Roman" w:hAnsi="Times New Roman" w:cs="Times New Roman"/>
                <w:b/>
                <w:sz w:val="20"/>
                <w:szCs w:val="20"/>
                <w:lang w:val="en-GB"/>
              </w:rPr>
              <w:t>RFMO/RFO/IO</w:t>
            </w:r>
          </w:p>
        </w:tc>
        <w:tc>
          <w:tcPr>
            <w:tcW w:w="5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D1A2F4" w14:textId="77777777" w:rsidR="12A22C7D" w:rsidRPr="00FA5207" w:rsidRDefault="12A22C7D" w:rsidP="78D1CB4B">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Enter the acronym of the competent Regional Fisheries Management Organisation (RFMO), Regional Fisheries Organisation (RFO) or International Organisations (IO) for providing management/advice on the species/stock. </w:t>
            </w:r>
          </w:p>
          <w:p w14:paraId="5797093B" w14:textId="368F957D" w:rsidR="12A22C7D" w:rsidRPr="00FA5207" w:rsidRDefault="12A22C7D" w:rsidP="78D1CB4B">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See MasterCodeList ‘RFMO/RFO/IO’.</w:t>
            </w:r>
          </w:p>
          <w:p w14:paraId="6FFB007F" w14:textId="5B455B28" w:rsidR="12A22C7D" w:rsidRPr="00FA5207" w:rsidRDefault="12A22C7D" w:rsidP="78D1CB4B">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If no RFMO, RFO or IO is applicable, use 'NA' (not applicable).</w:t>
            </w:r>
          </w:p>
        </w:tc>
      </w:tr>
      <w:tr w:rsidR="32102286" w:rsidRPr="00FA5207" w14:paraId="02BF5B33" w14:textId="77777777" w:rsidTr="27F0FEC5">
        <w:trPr>
          <w:trHeight w:val="625"/>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3769A1" w14:textId="026F29CE" w:rsidR="1F730E5A" w:rsidRPr="00FA5207" w:rsidRDefault="008D7773" w:rsidP="008D7773">
            <w:pPr>
              <w:rPr>
                <w:rFonts w:ascii="Times New Roman" w:hAnsi="Times New Roman" w:cs="Times New Roman"/>
                <w:b/>
                <w:bCs/>
                <w:color w:val="000000" w:themeColor="text1"/>
                <w:sz w:val="20"/>
                <w:szCs w:val="20"/>
                <w:lang w:val="en-GB"/>
              </w:rPr>
            </w:pPr>
            <w:r>
              <w:rPr>
                <w:rFonts w:ascii="Times New Roman" w:hAnsi="Times New Roman" w:cs="Times New Roman"/>
                <w:b/>
                <w:bCs/>
                <w:color w:val="000000" w:themeColor="text1"/>
                <w:sz w:val="20"/>
                <w:szCs w:val="20"/>
                <w:lang w:val="en-GB"/>
              </w:rPr>
              <w:t>WP t</w:t>
            </w:r>
            <w:r w:rsidR="698BA478" w:rsidRPr="00FA5207">
              <w:rPr>
                <w:rFonts w:ascii="Times New Roman" w:hAnsi="Times New Roman" w:cs="Times New Roman"/>
                <w:b/>
                <w:bCs/>
                <w:color w:val="000000" w:themeColor="text1"/>
                <w:sz w:val="20"/>
                <w:szCs w:val="20"/>
                <w:lang w:val="en-GB"/>
              </w:rPr>
              <w:t>able</w:t>
            </w:r>
          </w:p>
        </w:tc>
        <w:tc>
          <w:tcPr>
            <w:tcW w:w="5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A44425" w14:textId="2C30E2B7" w:rsidR="000F085E" w:rsidRPr="00FA5207" w:rsidRDefault="000F085E" w:rsidP="00982B16">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Indicate the specific table </w:t>
            </w:r>
            <w:r w:rsidR="00982B16" w:rsidRPr="00FA5207">
              <w:rPr>
                <w:rFonts w:ascii="Times New Roman" w:hAnsi="Times New Roman" w:cs="Times New Roman"/>
                <w:color w:val="000000" w:themeColor="text1"/>
                <w:sz w:val="20"/>
                <w:szCs w:val="20"/>
                <w:lang w:val="en-GB"/>
              </w:rPr>
              <w:t>in</w:t>
            </w:r>
            <w:r w:rsidRPr="00FA5207">
              <w:rPr>
                <w:rFonts w:ascii="Times New Roman" w:hAnsi="Times New Roman" w:cs="Times New Roman"/>
                <w:color w:val="000000" w:themeColor="text1"/>
                <w:sz w:val="20"/>
                <w:szCs w:val="20"/>
                <w:lang w:val="en-GB"/>
              </w:rPr>
              <w:t xml:space="preserve"> the work plan w</w:t>
            </w:r>
            <w:r w:rsidR="00982B16" w:rsidRPr="00FA5207">
              <w:rPr>
                <w:rFonts w:ascii="Times New Roman" w:hAnsi="Times New Roman" w:cs="Times New Roman"/>
                <w:color w:val="000000" w:themeColor="text1"/>
                <w:sz w:val="20"/>
                <w:szCs w:val="20"/>
                <w:lang w:val="en-GB"/>
              </w:rPr>
              <w:t>ith details about the</w:t>
            </w:r>
            <w:r w:rsidRPr="00FA5207">
              <w:rPr>
                <w:rFonts w:ascii="Times New Roman" w:hAnsi="Times New Roman" w:cs="Times New Roman"/>
                <w:color w:val="000000" w:themeColor="text1"/>
                <w:sz w:val="20"/>
                <w:szCs w:val="20"/>
                <w:lang w:val="en-GB"/>
              </w:rPr>
              <w:t xml:space="preserve"> corresponding data.</w:t>
            </w:r>
          </w:p>
        </w:tc>
      </w:tr>
      <w:tr w:rsidR="21B87D23" w:rsidRPr="00FA5207" w14:paraId="1BFB3109" w14:textId="77777777" w:rsidTr="27F0FEC5">
        <w:trPr>
          <w:trHeight w:val="621"/>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08D078" w14:textId="08B6E9E1"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Data set</w:t>
            </w:r>
          </w:p>
        </w:tc>
        <w:tc>
          <w:tcPr>
            <w:tcW w:w="5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D23BEC" w14:textId="52127111" w:rsidR="000F085E" w:rsidRPr="00FA5207" w:rsidRDefault="000F085E" w:rsidP="09530245">
            <w:pPr>
              <w:rPr>
                <w:rFonts w:ascii="Times New Roman" w:hAnsi="Times New Roman" w:cs="Times New Roman"/>
                <w:lang w:val="en-GB"/>
              </w:rPr>
            </w:pPr>
            <w:r w:rsidRPr="00FA5207">
              <w:rPr>
                <w:rFonts w:ascii="Times New Roman" w:hAnsi="Times New Roman" w:cs="Times New Roman"/>
                <w:bCs/>
                <w:color w:val="000000" w:themeColor="text1"/>
                <w:sz w:val="20"/>
                <w:szCs w:val="20"/>
                <w:lang w:val="en-GB"/>
              </w:rPr>
              <w:t>Indicate the data set for which information on availability will be given. See MasterCodeList ‘Data</w:t>
            </w:r>
            <w:r w:rsidR="003B3EBF" w:rsidRPr="00FA5207">
              <w:rPr>
                <w:rFonts w:ascii="Times New Roman" w:hAnsi="Times New Roman" w:cs="Times New Roman"/>
                <w:bCs/>
                <w:color w:val="000000" w:themeColor="text1"/>
                <w:sz w:val="20"/>
                <w:szCs w:val="20"/>
                <w:lang w:val="en-GB"/>
              </w:rPr>
              <w:t xml:space="preserve"> </w:t>
            </w:r>
            <w:r w:rsidRPr="00FA5207">
              <w:rPr>
                <w:rFonts w:ascii="Times New Roman" w:hAnsi="Times New Roman" w:cs="Times New Roman"/>
                <w:bCs/>
                <w:color w:val="000000" w:themeColor="text1"/>
                <w:sz w:val="20"/>
                <w:szCs w:val="20"/>
                <w:lang w:val="en-GB"/>
              </w:rPr>
              <w:t>set’.</w:t>
            </w:r>
          </w:p>
        </w:tc>
      </w:tr>
      <w:tr w:rsidR="21B87D23" w:rsidRPr="00FA5207" w14:paraId="14944C16" w14:textId="77777777" w:rsidTr="27F0FEC5">
        <w:trPr>
          <w:trHeight w:val="917"/>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204B9D" w14:textId="35FC453B" w:rsidR="21B87D23" w:rsidRPr="00FA5207" w:rsidRDefault="37C622BA" w:rsidP="058E4ED5">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Data Subset</w:t>
            </w:r>
          </w:p>
        </w:tc>
        <w:tc>
          <w:tcPr>
            <w:tcW w:w="5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458EA4" w14:textId="77777777" w:rsidR="000F085E" w:rsidRPr="00FA5207" w:rsidRDefault="000F085E" w:rsidP="000F085E">
            <w:pPr>
              <w:rPr>
                <w:rFonts w:ascii="Times New Roman" w:hAnsi="Times New Roman" w:cs="Times New Roman"/>
                <w:bCs/>
                <w:color w:val="000000" w:themeColor="text1"/>
                <w:sz w:val="20"/>
                <w:szCs w:val="20"/>
                <w:lang w:val="en-GB"/>
              </w:rPr>
            </w:pPr>
            <w:r w:rsidRPr="00FA5207">
              <w:rPr>
                <w:rFonts w:ascii="Times New Roman" w:hAnsi="Times New Roman" w:cs="Times New Roman"/>
                <w:bCs/>
                <w:color w:val="000000" w:themeColor="text1"/>
                <w:sz w:val="20"/>
                <w:szCs w:val="20"/>
                <w:lang w:val="en-GB"/>
              </w:rPr>
              <w:t>Indicate the subset for which information on availability will be given.</w:t>
            </w:r>
          </w:p>
          <w:p w14:paraId="1F901EE4" w14:textId="75A00541" w:rsidR="000F085E" w:rsidRPr="00FA5207" w:rsidRDefault="000F085E" w:rsidP="09530245">
            <w:pPr>
              <w:rPr>
                <w:rFonts w:ascii="Times New Roman" w:hAnsi="Times New Roman" w:cs="Times New Roman"/>
                <w:color w:val="000000" w:themeColor="text1"/>
                <w:sz w:val="20"/>
                <w:szCs w:val="20"/>
                <w:lang w:val="en-GB"/>
              </w:rPr>
            </w:pPr>
            <w:r w:rsidRPr="00FA5207">
              <w:rPr>
                <w:rFonts w:ascii="Times New Roman" w:hAnsi="Times New Roman" w:cs="Times New Roman"/>
                <w:bCs/>
                <w:color w:val="000000" w:themeColor="text1"/>
                <w:sz w:val="20"/>
                <w:szCs w:val="20"/>
                <w:lang w:val="en-GB"/>
              </w:rPr>
              <w:t>See MasterCodeList ‘Data subset’.</w:t>
            </w:r>
          </w:p>
        </w:tc>
      </w:tr>
      <w:tr w:rsidR="21B87D23" w:rsidRPr="00FA5207" w14:paraId="135A0F04" w14:textId="77777777" w:rsidTr="27F0FEC5">
        <w:trPr>
          <w:trHeight w:val="211"/>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D61F8C" w14:textId="12D3B3FA" w:rsidR="21B87D23" w:rsidRPr="00FA5207" w:rsidRDefault="4E883814" w:rsidP="058E4ED5">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Specific item</w:t>
            </w:r>
          </w:p>
        </w:tc>
        <w:tc>
          <w:tcPr>
            <w:tcW w:w="5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E2D9D5" w14:textId="05DF888B" w:rsidR="21B87D23" w:rsidRPr="00FA5207" w:rsidRDefault="4E883814" w:rsidP="058E4ED5">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Free text if needed </w:t>
            </w:r>
          </w:p>
        </w:tc>
      </w:tr>
      <w:tr w:rsidR="21B87D23" w:rsidRPr="00FA5207" w14:paraId="07E30401" w14:textId="77777777" w:rsidTr="27F0FEC5">
        <w:trPr>
          <w:trHeight w:val="525"/>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7E1F91" w14:textId="6E789487" w:rsidR="21B87D23" w:rsidRPr="00FA5207" w:rsidRDefault="2497E10A"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I</w:t>
            </w:r>
            <w:r w:rsidR="37A73F17" w:rsidRPr="00FA5207">
              <w:rPr>
                <w:rFonts w:ascii="Times New Roman" w:hAnsi="Times New Roman" w:cs="Times New Roman"/>
                <w:b/>
                <w:bCs/>
                <w:color w:val="000000" w:themeColor="text1"/>
                <w:sz w:val="20"/>
                <w:szCs w:val="20"/>
                <w:lang w:val="en-GB"/>
              </w:rPr>
              <w:t>mplementation</w:t>
            </w:r>
            <w:r w:rsidRPr="00FA5207">
              <w:rPr>
                <w:rFonts w:ascii="Times New Roman" w:hAnsi="Times New Roman" w:cs="Times New Roman"/>
                <w:b/>
                <w:bCs/>
                <w:color w:val="000000" w:themeColor="text1"/>
                <w:sz w:val="20"/>
                <w:szCs w:val="20"/>
                <w:lang w:val="en-GB"/>
              </w:rPr>
              <w:t xml:space="preserve"> year</w:t>
            </w:r>
          </w:p>
        </w:tc>
        <w:tc>
          <w:tcPr>
            <w:tcW w:w="5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9C6896" w14:textId="6A7662B7" w:rsidR="000F085E" w:rsidRPr="00FA5207" w:rsidRDefault="000F085E" w:rsidP="00982B16">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Indicate the year or years </w:t>
            </w:r>
            <w:r w:rsidR="00982B16" w:rsidRPr="00FA5207">
              <w:rPr>
                <w:rFonts w:ascii="Times New Roman" w:hAnsi="Times New Roman" w:cs="Times New Roman"/>
                <w:color w:val="000000" w:themeColor="text1"/>
                <w:sz w:val="20"/>
                <w:szCs w:val="20"/>
                <w:lang w:val="en-GB"/>
              </w:rPr>
              <w:t>in which</w:t>
            </w:r>
            <w:r w:rsidRPr="00FA5207">
              <w:rPr>
                <w:rFonts w:ascii="Times New Roman" w:hAnsi="Times New Roman" w:cs="Times New Roman"/>
                <w:color w:val="000000" w:themeColor="text1"/>
                <w:sz w:val="20"/>
                <w:szCs w:val="20"/>
                <w:lang w:val="en-GB"/>
              </w:rPr>
              <w:t xml:space="preserve"> the work plan will be implemented.</w:t>
            </w:r>
          </w:p>
        </w:tc>
      </w:tr>
      <w:tr w:rsidR="21B87D23" w:rsidRPr="00FA5207" w14:paraId="484FD2BA" w14:textId="77777777" w:rsidTr="27F0FEC5">
        <w:trPr>
          <w:trHeight w:val="721"/>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579501" w14:textId="36D62067"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Reference year</w:t>
            </w:r>
          </w:p>
        </w:tc>
        <w:tc>
          <w:tcPr>
            <w:tcW w:w="5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D6FDC4" w14:textId="39E14187" w:rsidR="00530F79" w:rsidRPr="00FA5207" w:rsidRDefault="00530F79" w:rsidP="00FA5207">
            <w:pPr>
              <w:rPr>
                <w:rFonts w:ascii="Times New Roman" w:hAnsi="Times New Roman" w:cs="Times New Roman"/>
                <w:lang w:val="en-GB"/>
              </w:rPr>
            </w:pPr>
            <w:r w:rsidRPr="00FA5207">
              <w:rPr>
                <w:rFonts w:ascii="Times New Roman" w:hAnsi="Times New Roman" w:cs="Times New Roman"/>
                <w:sz w:val="20"/>
                <w:szCs w:val="20"/>
                <w:lang w:val="en-GB"/>
              </w:rPr>
              <w:t xml:space="preserve">Indicate the year for which data will be collected (e.g. </w:t>
            </w:r>
            <w:r w:rsidR="00982B16"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N</w:t>
            </w:r>
            <w:r w:rsidR="00982B16"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 xml:space="preserve">, </w:t>
            </w:r>
            <w:r w:rsidR="00982B16"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N-1</w:t>
            </w:r>
            <w:r w:rsidR="00982B16"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br/>
              <w:t xml:space="preserve">The year of implementation is </w:t>
            </w:r>
            <w:r w:rsidR="00982B16"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N</w:t>
            </w:r>
            <w:r w:rsidR="00982B16"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w:t>
            </w:r>
          </w:p>
        </w:tc>
      </w:tr>
      <w:tr w:rsidR="21B87D23" w:rsidRPr="00FA5207" w14:paraId="684E834F" w14:textId="77777777" w:rsidTr="27F0FEC5">
        <w:trPr>
          <w:trHeight w:val="825"/>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A5B168" w14:textId="49919F37"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Availability of the data</w:t>
            </w:r>
          </w:p>
        </w:tc>
        <w:tc>
          <w:tcPr>
            <w:tcW w:w="5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8FBA5E" w14:textId="6DB307A4" w:rsidR="00530F79" w:rsidRPr="00FA5207" w:rsidRDefault="00530F79" w:rsidP="32102286">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Indicate when the data collected during the reference year is planned to be available. (e.g. </w:t>
            </w:r>
            <w:r w:rsidR="00982B16"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N+1</w:t>
            </w:r>
            <w:r w:rsidR="00982B16"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 xml:space="preserve">, </w:t>
            </w:r>
            <w:r w:rsidR="00982B16"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N+1-2nd quarter</w:t>
            </w:r>
            <w:r w:rsidR="00982B16"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 xml:space="preserve">, </w:t>
            </w:r>
            <w:r w:rsidR="00982B16"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N+1, specific date</w:t>
            </w:r>
            <w:r w:rsidR="00982B16"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 etc.).</w:t>
            </w:r>
          </w:p>
        </w:tc>
      </w:tr>
      <w:tr w:rsidR="21B87D23" w:rsidRPr="00FA5207" w14:paraId="1897EB71" w14:textId="77777777" w:rsidTr="27F0FEC5">
        <w:trPr>
          <w:trHeight w:val="615"/>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C89A72" w14:textId="0163282A"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WP comments</w:t>
            </w:r>
          </w:p>
        </w:tc>
        <w:tc>
          <w:tcPr>
            <w:tcW w:w="5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310868" w14:textId="061CC11D" w:rsidR="21B87D23" w:rsidRPr="00FA5207" w:rsidRDefault="21B87D23" w:rsidP="21B87D23">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Any further comments</w:t>
            </w:r>
          </w:p>
        </w:tc>
      </w:tr>
      <w:tr w:rsidR="21B87D23" w:rsidRPr="00FA5207" w14:paraId="36A2608D" w14:textId="77777777" w:rsidTr="27F0FEC5">
        <w:trPr>
          <w:trHeight w:val="615"/>
        </w:trPr>
        <w:tc>
          <w:tcPr>
            <w:tcW w:w="91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65807C9" w14:textId="4C8208C3" w:rsidR="21B87D23" w:rsidRPr="00FA5207" w:rsidRDefault="50CDE383" w:rsidP="219BA01E">
            <w:pPr>
              <w:spacing w:line="271" w:lineRule="auto"/>
              <w:rPr>
                <w:rFonts w:ascii="Times New Roman" w:hAnsi="Times New Roman" w:cs="Times New Roman"/>
                <w:i/>
                <w:iCs/>
                <w:sz w:val="20"/>
                <w:szCs w:val="20"/>
                <w:lang w:val="en-GB"/>
              </w:rPr>
            </w:pPr>
            <w:r w:rsidRPr="00FA5207">
              <w:rPr>
                <w:rFonts w:ascii="Times New Roman" w:hAnsi="Times New Roman" w:cs="Times New Roman"/>
                <w:i/>
                <w:iCs/>
                <w:sz w:val="20"/>
                <w:szCs w:val="20"/>
                <w:lang w:val="en-GB"/>
              </w:rPr>
              <w:t>General comment: Th</w:t>
            </w:r>
            <w:r w:rsidR="087F4DCC" w:rsidRPr="00FA5207">
              <w:rPr>
                <w:rFonts w:ascii="Times New Roman" w:hAnsi="Times New Roman" w:cs="Times New Roman"/>
                <w:i/>
                <w:iCs/>
                <w:sz w:val="20"/>
                <w:szCs w:val="20"/>
                <w:lang w:val="en-GB"/>
              </w:rPr>
              <w:t>e</w:t>
            </w:r>
            <w:r w:rsidRPr="00FA5207">
              <w:rPr>
                <w:rFonts w:ascii="Times New Roman" w:hAnsi="Times New Roman" w:cs="Times New Roman"/>
                <w:i/>
                <w:iCs/>
                <w:sz w:val="20"/>
                <w:szCs w:val="20"/>
                <w:lang w:val="en-GB"/>
              </w:rPr>
              <w:t xml:space="preserve"> grey part of the table appl</w:t>
            </w:r>
            <w:r w:rsidR="087F4DCC" w:rsidRPr="00FA5207">
              <w:rPr>
                <w:rFonts w:ascii="Times New Roman" w:hAnsi="Times New Roman" w:cs="Times New Roman"/>
                <w:i/>
                <w:iCs/>
                <w:sz w:val="20"/>
                <w:szCs w:val="20"/>
                <w:lang w:val="en-GB"/>
              </w:rPr>
              <w:t>ies</w:t>
            </w:r>
            <w:r w:rsidRPr="00FA5207">
              <w:rPr>
                <w:rFonts w:ascii="Times New Roman" w:hAnsi="Times New Roman" w:cs="Times New Roman"/>
                <w:i/>
                <w:iCs/>
                <w:sz w:val="20"/>
                <w:szCs w:val="20"/>
                <w:lang w:val="en-GB"/>
              </w:rPr>
              <w:t xml:space="preserve"> only to </w:t>
            </w:r>
            <w:r w:rsidR="087F4DCC" w:rsidRPr="00FA5207">
              <w:rPr>
                <w:rFonts w:ascii="Times New Roman" w:hAnsi="Times New Roman" w:cs="Times New Roman"/>
                <w:i/>
                <w:iCs/>
                <w:sz w:val="20"/>
                <w:szCs w:val="20"/>
                <w:lang w:val="en-GB"/>
              </w:rPr>
              <w:t>the annual r</w:t>
            </w:r>
            <w:r w:rsidRPr="00FA5207">
              <w:rPr>
                <w:rFonts w:ascii="Times New Roman" w:hAnsi="Times New Roman" w:cs="Times New Roman"/>
                <w:i/>
                <w:iCs/>
                <w:sz w:val="20"/>
                <w:szCs w:val="20"/>
                <w:lang w:val="en-GB"/>
              </w:rPr>
              <w:t>eport. M</w:t>
            </w:r>
            <w:r w:rsidR="00982B16" w:rsidRPr="00FA5207">
              <w:rPr>
                <w:rFonts w:ascii="Times New Roman" w:hAnsi="Times New Roman" w:cs="Times New Roman"/>
                <w:i/>
                <w:iCs/>
                <w:sz w:val="20"/>
                <w:szCs w:val="20"/>
                <w:lang w:val="en-GB"/>
              </w:rPr>
              <w:t xml:space="preserve">ember </w:t>
            </w:r>
            <w:r w:rsidRPr="00FA5207">
              <w:rPr>
                <w:rFonts w:ascii="Times New Roman" w:hAnsi="Times New Roman" w:cs="Times New Roman"/>
                <w:i/>
                <w:iCs/>
                <w:sz w:val="20"/>
                <w:szCs w:val="20"/>
                <w:lang w:val="en-GB"/>
              </w:rPr>
              <w:t>S</w:t>
            </w:r>
            <w:r w:rsidR="00982B16" w:rsidRPr="00FA5207">
              <w:rPr>
                <w:rFonts w:ascii="Times New Roman" w:hAnsi="Times New Roman" w:cs="Times New Roman"/>
                <w:i/>
                <w:iCs/>
                <w:sz w:val="20"/>
                <w:szCs w:val="20"/>
                <w:lang w:val="en-GB"/>
              </w:rPr>
              <w:t>tates</w:t>
            </w:r>
            <w:r w:rsidRPr="00FA5207">
              <w:rPr>
                <w:rFonts w:ascii="Times New Roman" w:hAnsi="Times New Roman" w:cs="Times New Roman"/>
                <w:i/>
                <w:iCs/>
                <w:sz w:val="20"/>
                <w:szCs w:val="20"/>
                <w:lang w:val="en-GB"/>
              </w:rPr>
              <w:t xml:space="preserve"> should provide information on the data availability per data set.</w:t>
            </w:r>
            <w:r w:rsidR="1BED2287" w:rsidRPr="00FA5207">
              <w:rPr>
                <w:rFonts w:ascii="Times New Roman" w:hAnsi="Times New Roman" w:cs="Times New Roman"/>
                <w:i/>
                <w:iCs/>
                <w:sz w:val="20"/>
                <w:szCs w:val="20"/>
                <w:lang w:val="en-GB"/>
              </w:rPr>
              <w:t xml:space="preserve"> New data not included in the work plan may be added as additional rows, highlighted in grey, at the end of the table</w:t>
            </w:r>
          </w:p>
        </w:tc>
      </w:tr>
      <w:tr w:rsidR="21B87D23" w:rsidRPr="00FA5207" w14:paraId="268D9012" w14:textId="77777777" w:rsidTr="27F0FEC5">
        <w:trPr>
          <w:trHeight w:val="615"/>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2DAA1DE" w14:textId="2CC672DA" w:rsidR="21B87D23" w:rsidRPr="00FA5207" w:rsidRDefault="21B87D23" w:rsidP="00982B16">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Time when data w</w:t>
            </w:r>
            <w:r w:rsidR="00982B16" w:rsidRPr="00FA5207">
              <w:rPr>
                <w:rFonts w:ascii="Times New Roman" w:hAnsi="Times New Roman" w:cs="Times New Roman"/>
                <w:b/>
                <w:bCs/>
                <w:color w:val="000000" w:themeColor="text1"/>
                <w:sz w:val="20"/>
                <w:szCs w:val="20"/>
                <w:lang w:val="en-GB"/>
              </w:rPr>
              <w:t>ere</w:t>
            </w:r>
            <w:r w:rsidRPr="00FA5207">
              <w:rPr>
                <w:rFonts w:ascii="Times New Roman" w:hAnsi="Times New Roman" w:cs="Times New Roman"/>
                <w:b/>
                <w:bCs/>
                <w:color w:val="000000" w:themeColor="text1"/>
                <w:sz w:val="20"/>
                <w:szCs w:val="20"/>
                <w:lang w:val="en-GB"/>
              </w:rPr>
              <w:t xml:space="preserve"> available</w:t>
            </w:r>
          </w:p>
        </w:tc>
        <w:tc>
          <w:tcPr>
            <w:tcW w:w="5145" w:type="dxa"/>
            <w:tcBorders>
              <w:top w:val="nil"/>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A248B36" w14:textId="71EAB97C" w:rsidR="00AE3FC5" w:rsidRPr="00FA5207" w:rsidRDefault="00AE3FC5" w:rsidP="00982B16">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when data w</w:t>
            </w:r>
            <w:r w:rsidR="00982B16" w:rsidRPr="00FA5207">
              <w:rPr>
                <w:rFonts w:ascii="Times New Roman" w:hAnsi="Times New Roman" w:cs="Times New Roman"/>
                <w:color w:val="000000" w:themeColor="text1"/>
                <w:sz w:val="20"/>
                <w:szCs w:val="20"/>
                <w:lang w:val="en-GB"/>
              </w:rPr>
              <w:t>ere</w:t>
            </w:r>
            <w:r w:rsidRPr="00FA5207">
              <w:rPr>
                <w:rFonts w:ascii="Times New Roman" w:hAnsi="Times New Roman" w:cs="Times New Roman"/>
                <w:color w:val="000000" w:themeColor="text1"/>
                <w:sz w:val="20"/>
                <w:szCs w:val="20"/>
                <w:lang w:val="en-GB"/>
              </w:rPr>
              <w:t xml:space="preserve"> made available.</w:t>
            </w:r>
          </w:p>
        </w:tc>
      </w:tr>
      <w:tr w:rsidR="21B87D23" w:rsidRPr="00FA5207" w14:paraId="3A501655" w14:textId="77777777" w:rsidTr="27F0FEC5">
        <w:trPr>
          <w:trHeight w:val="615"/>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F55130C" w14:textId="749338F1"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AR comments</w:t>
            </w:r>
          </w:p>
        </w:tc>
        <w:tc>
          <w:tcPr>
            <w:tcW w:w="5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FCB1AD4" w14:textId="156B22CA" w:rsidR="00AE3FC5" w:rsidRPr="00FA5207" w:rsidRDefault="00AE3FC5" w:rsidP="00AE3FC5">
            <w:pPr>
              <w:rPr>
                <w:rFonts w:ascii="Times New Roman" w:hAnsi="Times New Roman" w:cs="Times New Roman"/>
                <w:sz w:val="20"/>
                <w:szCs w:val="20"/>
                <w:lang w:val="en-GB"/>
              </w:rPr>
            </w:pPr>
            <w:r w:rsidRPr="00FA5207">
              <w:rPr>
                <w:rFonts w:ascii="Times New Roman" w:hAnsi="Times New Roman" w:cs="Times New Roman"/>
                <w:sz w:val="20"/>
                <w:szCs w:val="20"/>
                <w:lang w:val="en-GB"/>
              </w:rPr>
              <w:t>Add comments to clarify any deviation from the work plan.</w:t>
            </w:r>
          </w:p>
        </w:tc>
      </w:tr>
    </w:tbl>
    <w:p w14:paraId="391E36E6" w14:textId="4F6C2BB0" w:rsidR="00CD5B34" w:rsidRPr="00FA5207" w:rsidRDefault="00C6035C">
      <w:pPr>
        <w:rPr>
          <w:rFonts w:ascii="Times New Roman" w:hAnsi="Times New Roman" w:cs="Times New Roman"/>
          <w:lang w:val="en-GB"/>
        </w:rPr>
      </w:pPr>
      <w:r w:rsidRPr="00FA5207">
        <w:rPr>
          <w:rFonts w:ascii="Times New Roman" w:hAnsi="Times New Roman" w:cs="Times New Roman"/>
          <w:lang w:val="en-GB"/>
        </w:rPr>
        <w:br/>
      </w:r>
      <w:r w:rsidR="00CD5B34" w:rsidRPr="00FA5207">
        <w:rPr>
          <w:rFonts w:ascii="Times New Roman" w:hAnsi="Times New Roman" w:cs="Times New Roman"/>
          <w:lang w:val="en-GB"/>
        </w:rPr>
        <w:br w:type="page"/>
      </w:r>
    </w:p>
    <w:p w14:paraId="2C07F6F9" w14:textId="32589E86" w:rsidR="00C6035C" w:rsidRPr="00FA5207" w:rsidRDefault="00C6035C" w:rsidP="21B87D23">
      <w:pPr>
        <w:rPr>
          <w:rFonts w:ascii="Times New Roman" w:hAnsi="Times New Roman" w:cs="Times New Roman"/>
          <w:lang w:val="en-GB"/>
        </w:rPr>
      </w:pPr>
    </w:p>
    <w:p w14:paraId="2403CFFC" w14:textId="5F606132" w:rsidR="00ED7C7F" w:rsidRPr="00FA5207" w:rsidRDefault="60DC16B4" w:rsidP="00C6035C">
      <w:pPr>
        <w:pStyle w:val="Heading3"/>
        <w:rPr>
          <w:rFonts w:ascii="Times New Roman" w:hAnsi="Times New Roman" w:cs="Times New Roman"/>
          <w:lang w:val="en-GB"/>
        </w:rPr>
      </w:pPr>
      <w:bookmarkStart w:id="2" w:name="_Toc65047122"/>
      <w:r w:rsidRPr="00FA5207">
        <w:rPr>
          <w:rFonts w:ascii="Times New Roman" w:hAnsi="Times New Roman" w:cs="Times New Roman"/>
          <w:lang w:val="en-GB"/>
        </w:rPr>
        <w:t>Table 1.</w:t>
      </w:r>
      <w:r w:rsidR="74125A9F" w:rsidRPr="00FA5207">
        <w:rPr>
          <w:rFonts w:ascii="Times New Roman" w:hAnsi="Times New Roman" w:cs="Times New Roman"/>
          <w:lang w:val="en-GB"/>
        </w:rPr>
        <w:t>2</w:t>
      </w:r>
      <w:r w:rsidRPr="00FA5207">
        <w:rPr>
          <w:rFonts w:ascii="Times New Roman" w:hAnsi="Times New Roman" w:cs="Times New Roman"/>
          <w:lang w:val="en-GB"/>
        </w:rPr>
        <w:t>: Planned regional and international coordination</w:t>
      </w:r>
      <w:bookmarkEnd w:id="2"/>
    </w:p>
    <w:p w14:paraId="414EAD2B" w14:textId="114385B4" w:rsidR="00ED7C7F" w:rsidRPr="00FA5207" w:rsidRDefault="00ED7C7F">
      <w:pPr>
        <w:rPr>
          <w:rFonts w:ascii="Times New Roman" w:hAnsi="Times New Roman" w:cs="Times New Roman"/>
          <w:lang w:val="en-GB"/>
        </w:rPr>
      </w:pPr>
    </w:p>
    <w:tbl>
      <w:tblPr>
        <w:tblW w:w="0" w:type="auto"/>
        <w:tblLayout w:type="fixed"/>
        <w:tblLook w:val="0600" w:firstRow="0" w:lastRow="0" w:firstColumn="0" w:lastColumn="0" w:noHBand="1" w:noVBand="1"/>
      </w:tblPr>
      <w:tblGrid>
        <w:gridCol w:w="3675"/>
        <w:gridCol w:w="5430"/>
      </w:tblGrid>
      <w:tr w:rsidR="21B87D23" w:rsidRPr="00FA5207" w14:paraId="7514FB7F" w14:textId="77777777" w:rsidTr="1F52C23B">
        <w:trPr>
          <w:trHeight w:val="780"/>
        </w:trPr>
        <w:tc>
          <w:tcPr>
            <w:tcW w:w="91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D58015" w14:textId="16567E26" w:rsidR="21B87D23" w:rsidRPr="00FA5207" w:rsidRDefault="0BDAE36B" w:rsidP="00982B16">
            <w:pPr>
              <w:rPr>
                <w:rFonts w:ascii="Times New Roman" w:hAnsi="Times New Roman" w:cs="Times New Roman"/>
                <w:i/>
                <w:iCs/>
                <w:sz w:val="20"/>
                <w:szCs w:val="20"/>
                <w:lang w:val="en-GB"/>
              </w:rPr>
            </w:pPr>
            <w:r w:rsidRPr="00FA5207">
              <w:rPr>
                <w:rFonts w:ascii="Times New Roman" w:hAnsi="Times New Roman" w:cs="Times New Roman"/>
                <w:i/>
                <w:iCs/>
                <w:sz w:val="20"/>
                <w:szCs w:val="20"/>
                <w:lang w:val="en-GB"/>
              </w:rPr>
              <w:t xml:space="preserve">General </w:t>
            </w:r>
            <w:r w:rsidR="00982B16" w:rsidRPr="00FA5207">
              <w:rPr>
                <w:rFonts w:ascii="Times New Roman" w:hAnsi="Times New Roman" w:cs="Times New Roman"/>
                <w:i/>
                <w:iCs/>
                <w:sz w:val="20"/>
                <w:szCs w:val="20"/>
                <w:lang w:val="en-GB"/>
              </w:rPr>
              <w:t>c</w:t>
            </w:r>
            <w:r w:rsidRPr="00FA5207">
              <w:rPr>
                <w:rFonts w:ascii="Times New Roman" w:hAnsi="Times New Roman" w:cs="Times New Roman"/>
                <w:i/>
                <w:iCs/>
                <w:sz w:val="20"/>
                <w:szCs w:val="20"/>
                <w:lang w:val="en-GB"/>
              </w:rPr>
              <w:t xml:space="preserve">omment: This table fulfils </w:t>
            </w:r>
            <w:r w:rsidR="18D2FD9D" w:rsidRPr="00FA5207">
              <w:rPr>
                <w:rFonts w:ascii="Times New Roman" w:hAnsi="Times New Roman" w:cs="Times New Roman"/>
                <w:i/>
                <w:iCs/>
                <w:sz w:val="20"/>
                <w:szCs w:val="20"/>
                <w:lang w:val="en-GB"/>
              </w:rPr>
              <w:t>Article 7</w:t>
            </w:r>
            <w:r w:rsidR="00CD2272" w:rsidRPr="00FA5207">
              <w:rPr>
                <w:rFonts w:ascii="Times New Roman" w:hAnsi="Times New Roman" w:cs="Times New Roman"/>
                <w:i/>
                <w:iCs/>
                <w:sz w:val="20"/>
                <w:szCs w:val="20"/>
                <w:lang w:val="en-GB"/>
              </w:rPr>
              <w:t>(</w:t>
            </w:r>
            <w:r w:rsidR="18D2FD9D" w:rsidRPr="00FA5207">
              <w:rPr>
                <w:rFonts w:ascii="Times New Roman" w:hAnsi="Times New Roman" w:cs="Times New Roman"/>
                <w:i/>
                <w:iCs/>
                <w:sz w:val="20"/>
                <w:szCs w:val="20"/>
                <w:lang w:val="en-GB"/>
              </w:rPr>
              <w:t>2</w:t>
            </w:r>
            <w:r w:rsidR="00CD2272" w:rsidRPr="00FA5207">
              <w:rPr>
                <w:rFonts w:ascii="Times New Roman" w:hAnsi="Times New Roman" w:cs="Times New Roman"/>
                <w:i/>
                <w:iCs/>
                <w:sz w:val="20"/>
                <w:szCs w:val="20"/>
                <w:lang w:val="en-GB"/>
              </w:rPr>
              <w:t>)</w:t>
            </w:r>
            <w:r w:rsidR="18D2FD9D" w:rsidRPr="00FA5207">
              <w:rPr>
                <w:rFonts w:ascii="Times New Roman" w:hAnsi="Times New Roman" w:cs="Times New Roman"/>
                <w:i/>
                <w:iCs/>
                <w:sz w:val="20"/>
                <w:szCs w:val="20"/>
                <w:lang w:val="en-GB"/>
              </w:rPr>
              <w:t xml:space="preserve">(c) </w:t>
            </w:r>
            <w:r w:rsidRPr="00FA5207">
              <w:rPr>
                <w:rFonts w:ascii="Times New Roman" w:hAnsi="Times New Roman" w:cs="Times New Roman"/>
                <w:i/>
                <w:iCs/>
                <w:sz w:val="20"/>
                <w:szCs w:val="20"/>
                <w:lang w:val="en-GB"/>
              </w:rPr>
              <w:t xml:space="preserve">of Regulation </w:t>
            </w:r>
            <w:r w:rsidR="00053C3A" w:rsidRPr="00FA5207">
              <w:rPr>
                <w:rFonts w:ascii="Times New Roman" w:hAnsi="Times New Roman" w:cs="Times New Roman"/>
                <w:i/>
                <w:iCs/>
                <w:sz w:val="20"/>
                <w:szCs w:val="20"/>
                <w:lang w:val="en-GB"/>
              </w:rPr>
              <w:t xml:space="preserve">(EU) </w:t>
            </w:r>
            <w:r w:rsidRPr="00FA5207">
              <w:rPr>
                <w:rFonts w:ascii="Times New Roman" w:hAnsi="Times New Roman" w:cs="Times New Roman"/>
                <w:i/>
                <w:iCs/>
                <w:sz w:val="20"/>
                <w:szCs w:val="20"/>
                <w:lang w:val="en-GB"/>
              </w:rPr>
              <w:t xml:space="preserve">2017/1004. Use this table to provide information on the planned participation of the Member State </w:t>
            </w:r>
            <w:r w:rsidR="00982B16" w:rsidRPr="00FA5207">
              <w:rPr>
                <w:rFonts w:ascii="Times New Roman" w:hAnsi="Times New Roman" w:cs="Times New Roman"/>
                <w:i/>
                <w:iCs/>
                <w:sz w:val="20"/>
                <w:szCs w:val="20"/>
                <w:lang w:val="en-GB"/>
              </w:rPr>
              <w:t>in</w:t>
            </w:r>
            <w:r w:rsidRPr="00FA5207">
              <w:rPr>
                <w:rFonts w:ascii="Times New Roman" w:hAnsi="Times New Roman" w:cs="Times New Roman"/>
                <w:i/>
                <w:iCs/>
                <w:sz w:val="20"/>
                <w:szCs w:val="20"/>
                <w:lang w:val="en-GB"/>
              </w:rPr>
              <w:t xml:space="preserve"> meetings relevant for data collection under the DCF.</w:t>
            </w:r>
          </w:p>
        </w:tc>
      </w:tr>
      <w:tr w:rsidR="21B87D23" w:rsidRPr="00FA5207" w14:paraId="084CF8E6" w14:textId="77777777" w:rsidTr="1F52C23B">
        <w:trPr>
          <w:trHeight w:val="270"/>
        </w:trPr>
        <w:tc>
          <w:tcPr>
            <w:tcW w:w="36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2119C15" w14:textId="13D54C29" w:rsidR="21B87D23" w:rsidRPr="00FA5207" w:rsidRDefault="553DA0F3" w:rsidP="21B87D23">
            <w:pPr>
              <w:rPr>
                <w:rFonts w:ascii="Times New Roman" w:hAnsi="Times New Roman" w:cs="Times New Roman"/>
                <w:lang w:val="en-GB"/>
              </w:rPr>
            </w:pPr>
            <w:r w:rsidRPr="00FA5207">
              <w:rPr>
                <w:rFonts w:ascii="Times New Roman" w:hAnsi="Times New Roman" w:cs="Times New Roman"/>
                <w:b/>
                <w:bCs/>
                <w:sz w:val="20"/>
                <w:szCs w:val="20"/>
                <w:lang w:val="en-GB"/>
              </w:rPr>
              <w:t>Field name</w:t>
            </w:r>
            <w:r w:rsidR="06BC40E8" w:rsidRPr="00FA5207">
              <w:rPr>
                <w:rFonts w:ascii="Times New Roman" w:hAnsi="Times New Roman" w:cs="Times New Roman"/>
                <w:b/>
                <w:bCs/>
                <w:sz w:val="20"/>
                <w:szCs w:val="20"/>
                <w:lang w:val="en-GB"/>
              </w:rPr>
              <w:t xml:space="preserve"> </w:t>
            </w:r>
          </w:p>
        </w:tc>
        <w:tc>
          <w:tcPr>
            <w:tcW w:w="5430"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Pr>
          <w:p w14:paraId="2FF044A8" w14:textId="4EEA269C" w:rsidR="21B87D23" w:rsidRPr="00FA5207" w:rsidRDefault="56857477" w:rsidP="3C04B4AA">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Description</w:t>
            </w:r>
          </w:p>
        </w:tc>
      </w:tr>
      <w:tr w:rsidR="21B87D23" w:rsidRPr="00FA5207" w14:paraId="6A3C212E" w14:textId="77777777" w:rsidTr="1F52C23B">
        <w:trPr>
          <w:trHeight w:val="345"/>
        </w:trPr>
        <w:tc>
          <w:tcPr>
            <w:tcW w:w="3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9CF9DC" w14:textId="48F9431D"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MS</w:t>
            </w:r>
          </w:p>
        </w:tc>
        <w:tc>
          <w:tcPr>
            <w:tcW w:w="5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6CDD7F" w14:textId="1639D239" w:rsidR="00D812CA" w:rsidRPr="00FA5207" w:rsidRDefault="00D812CA">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 xml:space="preserve">Use ISO 3166-1 alpha-3 code e.g. </w:t>
            </w:r>
            <w:r w:rsidR="00982B16"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DEU</w:t>
            </w:r>
            <w:r w:rsidR="00982B16"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 See MasterCodeList ‘MS’.</w:t>
            </w:r>
          </w:p>
        </w:tc>
      </w:tr>
      <w:tr w:rsidR="21B87D23" w:rsidRPr="00FA5207" w14:paraId="40A84C46" w14:textId="77777777" w:rsidTr="1F52C23B">
        <w:trPr>
          <w:trHeight w:val="510"/>
        </w:trPr>
        <w:tc>
          <w:tcPr>
            <w:tcW w:w="3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E54D4C" w14:textId="28A44636"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Meeting Acronym</w:t>
            </w:r>
          </w:p>
        </w:tc>
        <w:tc>
          <w:tcPr>
            <w:tcW w:w="5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9CB813" w14:textId="6BEAB3AC" w:rsidR="007F3283" w:rsidRPr="00FA5207" w:rsidRDefault="007F3283" w:rsidP="007F3283">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Indicate an official acronym </w:t>
            </w:r>
            <w:r w:rsidR="00903870" w:rsidRPr="00FA5207">
              <w:rPr>
                <w:rFonts w:ascii="Times New Roman" w:hAnsi="Times New Roman" w:cs="Times New Roman"/>
                <w:color w:val="000000" w:themeColor="text1"/>
                <w:sz w:val="20"/>
                <w:szCs w:val="20"/>
                <w:lang w:val="en-GB"/>
              </w:rPr>
              <w:t>for</w:t>
            </w:r>
            <w:r w:rsidRPr="00FA5207">
              <w:rPr>
                <w:rFonts w:ascii="Times New Roman" w:hAnsi="Times New Roman" w:cs="Times New Roman"/>
                <w:color w:val="000000" w:themeColor="text1"/>
                <w:sz w:val="20"/>
                <w:szCs w:val="20"/>
                <w:lang w:val="en-GB"/>
              </w:rPr>
              <w:t xml:space="preserve"> meeting</w:t>
            </w:r>
            <w:r w:rsidR="00903870" w:rsidRPr="00FA5207">
              <w:rPr>
                <w:rFonts w:ascii="Times New Roman" w:hAnsi="Times New Roman" w:cs="Times New Roman"/>
                <w:color w:val="000000" w:themeColor="text1"/>
                <w:sz w:val="20"/>
                <w:szCs w:val="20"/>
                <w:lang w:val="en-GB"/>
              </w:rPr>
              <w:t>s your Member State</w:t>
            </w:r>
            <w:r w:rsidRPr="00FA5207">
              <w:rPr>
                <w:rFonts w:ascii="Times New Roman" w:hAnsi="Times New Roman" w:cs="Times New Roman"/>
                <w:color w:val="000000" w:themeColor="text1"/>
                <w:sz w:val="20"/>
                <w:szCs w:val="20"/>
                <w:lang w:val="en-GB"/>
              </w:rPr>
              <w:t xml:space="preserve"> plan</w:t>
            </w:r>
            <w:r w:rsidR="00903870" w:rsidRPr="00FA5207">
              <w:rPr>
                <w:rFonts w:ascii="Times New Roman" w:hAnsi="Times New Roman" w:cs="Times New Roman"/>
                <w:color w:val="000000" w:themeColor="text1"/>
                <w:sz w:val="20"/>
                <w:szCs w:val="20"/>
                <w:lang w:val="en-GB"/>
              </w:rPr>
              <w:t>s</w:t>
            </w:r>
            <w:r w:rsidRPr="00FA5207">
              <w:rPr>
                <w:rFonts w:ascii="Times New Roman" w:hAnsi="Times New Roman" w:cs="Times New Roman"/>
                <w:color w:val="000000" w:themeColor="text1"/>
                <w:sz w:val="20"/>
                <w:szCs w:val="20"/>
                <w:lang w:val="en-GB"/>
              </w:rPr>
              <w:t xml:space="preserve"> to attend. </w:t>
            </w:r>
          </w:p>
          <w:p w14:paraId="404E977B" w14:textId="68473319" w:rsidR="007F3283" w:rsidRPr="00FA5207" w:rsidRDefault="007F3283" w:rsidP="007F3283">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As a minimum, indicate the national coordination meeting even if </w:t>
            </w:r>
            <w:r w:rsidR="007D020F" w:rsidRPr="00FA5207">
              <w:rPr>
                <w:rFonts w:ascii="Times New Roman" w:hAnsi="Times New Roman" w:cs="Times New Roman"/>
                <w:color w:val="000000" w:themeColor="text1"/>
                <w:sz w:val="20"/>
                <w:szCs w:val="20"/>
                <w:lang w:val="en-GB"/>
              </w:rPr>
              <w:t>you</w:t>
            </w:r>
            <w:r w:rsidR="008B4DCF" w:rsidRPr="00FA5207">
              <w:rPr>
                <w:rFonts w:ascii="Times New Roman" w:hAnsi="Times New Roman" w:cs="Times New Roman"/>
                <w:color w:val="000000" w:themeColor="text1"/>
                <w:sz w:val="20"/>
                <w:szCs w:val="20"/>
                <w:lang w:val="en-GB"/>
              </w:rPr>
              <w:t>r Member State decided</w:t>
            </w:r>
            <w:r w:rsidR="007D020F" w:rsidRPr="00FA5207">
              <w:rPr>
                <w:rFonts w:ascii="Times New Roman" w:hAnsi="Times New Roman" w:cs="Times New Roman"/>
                <w:color w:val="000000" w:themeColor="text1"/>
                <w:sz w:val="20"/>
                <w:szCs w:val="20"/>
                <w:lang w:val="en-GB"/>
              </w:rPr>
              <w:t xml:space="preserve"> not </w:t>
            </w:r>
            <w:r w:rsidR="008B4DCF" w:rsidRPr="00FA5207">
              <w:rPr>
                <w:rFonts w:ascii="Times New Roman" w:hAnsi="Times New Roman" w:cs="Times New Roman"/>
                <w:color w:val="000000" w:themeColor="text1"/>
                <w:sz w:val="20"/>
                <w:szCs w:val="20"/>
                <w:lang w:val="en-GB"/>
              </w:rPr>
              <w:t xml:space="preserve">to </w:t>
            </w:r>
            <w:r w:rsidR="007D020F" w:rsidRPr="00FA5207">
              <w:rPr>
                <w:rFonts w:ascii="Times New Roman" w:hAnsi="Times New Roman" w:cs="Times New Roman"/>
                <w:color w:val="000000" w:themeColor="text1"/>
                <w:sz w:val="20"/>
                <w:szCs w:val="20"/>
                <w:lang w:val="en-GB"/>
              </w:rPr>
              <w:t xml:space="preserve">organise </w:t>
            </w:r>
            <w:r w:rsidRPr="00FA5207">
              <w:rPr>
                <w:rFonts w:ascii="Times New Roman" w:hAnsi="Times New Roman" w:cs="Times New Roman"/>
                <w:color w:val="000000" w:themeColor="text1"/>
                <w:sz w:val="20"/>
                <w:szCs w:val="20"/>
                <w:lang w:val="en-GB"/>
              </w:rPr>
              <w:t>it</w:t>
            </w:r>
            <w:r w:rsidR="00903870"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 xml:space="preserve"> all RCG meetings where </w:t>
            </w:r>
            <w:r w:rsidR="007D020F" w:rsidRPr="00FA5207">
              <w:rPr>
                <w:rFonts w:ascii="Times New Roman" w:hAnsi="Times New Roman" w:cs="Times New Roman"/>
                <w:color w:val="000000" w:themeColor="text1"/>
                <w:sz w:val="20"/>
                <w:szCs w:val="20"/>
                <w:lang w:val="en-GB"/>
              </w:rPr>
              <w:t xml:space="preserve">your </w:t>
            </w:r>
            <w:r w:rsidRPr="00FA5207">
              <w:rPr>
                <w:rFonts w:ascii="Times New Roman" w:hAnsi="Times New Roman" w:cs="Times New Roman"/>
                <w:color w:val="000000" w:themeColor="text1"/>
                <w:sz w:val="20"/>
                <w:szCs w:val="20"/>
                <w:lang w:val="en-GB"/>
              </w:rPr>
              <w:t>Member State is involved</w:t>
            </w:r>
            <w:r w:rsidR="00903870" w:rsidRPr="00FA5207">
              <w:rPr>
                <w:rFonts w:ascii="Times New Roman" w:hAnsi="Times New Roman" w:cs="Times New Roman"/>
                <w:color w:val="000000" w:themeColor="text1"/>
                <w:sz w:val="20"/>
                <w:szCs w:val="20"/>
                <w:lang w:val="en-GB"/>
              </w:rPr>
              <w:t>;</w:t>
            </w:r>
            <w:r w:rsidR="007D020F" w:rsidRPr="00FA5207">
              <w:rPr>
                <w:rFonts w:ascii="Times New Roman" w:hAnsi="Times New Roman" w:cs="Times New Roman"/>
                <w:color w:val="000000" w:themeColor="text1"/>
                <w:sz w:val="20"/>
                <w:szCs w:val="20"/>
                <w:lang w:val="en-GB"/>
              </w:rPr>
              <w:t xml:space="preserve"> annual meetings </w:t>
            </w:r>
            <w:r w:rsidR="00BE2A49" w:rsidRPr="00FA5207">
              <w:rPr>
                <w:rFonts w:ascii="Times New Roman" w:hAnsi="Times New Roman" w:cs="Times New Roman"/>
                <w:color w:val="000000" w:themeColor="text1"/>
                <w:sz w:val="20"/>
                <w:szCs w:val="20"/>
                <w:lang w:val="en-GB"/>
              </w:rPr>
              <w:t xml:space="preserve">of </w:t>
            </w:r>
            <w:r w:rsidR="00903870" w:rsidRPr="00FA5207">
              <w:rPr>
                <w:rFonts w:ascii="Times New Roman" w:hAnsi="Times New Roman" w:cs="Times New Roman"/>
                <w:color w:val="000000" w:themeColor="text1"/>
                <w:sz w:val="20"/>
                <w:szCs w:val="20"/>
                <w:lang w:val="en-GB"/>
              </w:rPr>
              <w:t xml:space="preserve">the </w:t>
            </w:r>
            <w:r w:rsidR="00BE2A49" w:rsidRPr="00FA5207">
              <w:rPr>
                <w:rFonts w:ascii="Times New Roman" w:hAnsi="Times New Roman" w:cs="Times New Roman"/>
                <w:color w:val="000000" w:themeColor="text1"/>
                <w:sz w:val="20"/>
                <w:szCs w:val="20"/>
                <w:lang w:val="en-GB"/>
              </w:rPr>
              <w:t>RCG where</w:t>
            </w:r>
            <w:r w:rsidR="007D020F" w:rsidRPr="00FA5207">
              <w:rPr>
                <w:rFonts w:ascii="Times New Roman" w:hAnsi="Times New Roman" w:cs="Times New Roman"/>
                <w:color w:val="000000" w:themeColor="text1"/>
                <w:sz w:val="20"/>
                <w:szCs w:val="20"/>
                <w:lang w:val="en-GB"/>
              </w:rPr>
              <w:t xml:space="preserve"> your M</w:t>
            </w:r>
            <w:r w:rsidR="00BE2A49" w:rsidRPr="00FA5207">
              <w:rPr>
                <w:rFonts w:ascii="Times New Roman" w:hAnsi="Times New Roman" w:cs="Times New Roman"/>
                <w:color w:val="000000" w:themeColor="text1"/>
                <w:sz w:val="20"/>
                <w:szCs w:val="20"/>
                <w:lang w:val="en-GB"/>
              </w:rPr>
              <w:t xml:space="preserve">ember </w:t>
            </w:r>
            <w:r w:rsidR="007D020F" w:rsidRPr="00FA5207">
              <w:rPr>
                <w:rFonts w:ascii="Times New Roman" w:hAnsi="Times New Roman" w:cs="Times New Roman"/>
                <w:color w:val="000000" w:themeColor="text1"/>
                <w:sz w:val="20"/>
                <w:szCs w:val="20"/>
                <w:lang w:val="en-GB"/>
              </w:rPr>
              <w:t>S</w:t>
            </w:r>
            <w:r w:rsidR="00BE2A49" w:rsidRPr="00FA5207">
              <w:rPr>
                <w:rFonts w:ascii="Times New Roman" w:hAnsi="Times New Roman" w:cs="Times New Roman"/>
                <w:color w:val="000000" w:themeColor="text1"/>
                <w:sz w:val="20"/>
                <w:szCs w:val="20"/>
                <w:lang w:val="en-GB"/>
              </w:rPr>
              <w:t>tate</w:t>
            </w:r>
            <w:r w:rsidR="007D020F" w:rsidRPr="00FA5207">
              <w:rPr>
                <w:rFonts w:ascii="Times New Roman" w:hAnsi="Times New Roman" w:cs="Times New Roman"/>
                <w:color w:val="000000" w:themeColor="text1"/>
                <w:sz w:val="20"/>
                <w:szCs w:val="20"/>
                <w:lang w:val="en-GB"/>
              </w:rPr>
              <w:t xml:space="preserve"> is not involved</w:t>
            </w:r>
            <w:r w:rsidR="00903870" w:rsidRPr="00FA5207">
              <w:rPr>
                <w:rFonts w:ascii="Times New Roman" w:hAnsi="Times New Roman" w:cs="Times New Roman"/>
                <w:color w:val="000000" w:themeColor="text1"/>
                <w:sz w:val="20"/>
                <w:szCs w:val="20"/>
                <w:lang w:val="en-GB"/>
              </w:rPr>
              <w:t>;</w:t>
            </w:r>
            <w:r w:rsidR="007D020F" w:rsidRPr="00FA5207">
              <w:rPr>
                <w:rFonts w:ascii="Times New Roman" w:hAnsi="Times New Roman" w:cs="Times New Roman"/>
                <w:color w:val="000000" w:themeColor="text1"/>
                <w:sz w:val="20"/>
                <w:szCs w:val="20"/>
                <w:lang w:val="en-GB"/>
              </w:rPr>
              <w:t xml:space="preserve"> </w:t>
            </w:r>
            <w:r w:rsidRPr="00FA5207">
              <w:rPr>
                <w:rFonts w:ascii="Times New Roman" w:hAnsi="Times New Roman" w:cs="Times New Roman"/>
                <w:color w:val="000000" w:themeColor="text1"/>
                <w:sz w:val="20"/>
                <w:szCs w:val="20"/>
                <w:lang w:val="en-GB"/>
              </w:rPr>
              <w:t>the Liaison meeting</w:t>
            </w:r>
            <w:r w:rsidR="00903870"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 xml:space="preserve"> the National Correspondents’ meeting.</w:t>
            </w:r>
            <w:r w:rsidR="003F3193" w:rsidRPr="00FA5207">
              <w:rPr>
                <w:rFonts w:ascii="Times New Roman" w:hAnsi="Times New Roman" w:cs="Times New Roman"/>
                <w:color w:val="000000" w:themeColor="text1"/>
                <w:sz w:val="20"/>
                <w:szCs w:val="20"/>
                <w:lang w:val="en-GB"/>
              </w:rPr>
              <w:t xml:space="preserve"> </w:t>
            </w:r>
            <w:r w:rsidR="00903870" w:rsidRPr="00FA5207">
              <w:rPr>
                <w:rFonts w:ascii="Times New Roman" w:hAnsi="Times New Roman" w:cs="Times New Roman"/>
                <w:color w:val="000000" w:themeColor="text1"/>
                <w:sz w:val="20"/>
                <w:szCs w:val="20"/>
                <w:lang w:val="en-GB"/>
              </w:rPr>
              <w:t>If some meetings cannot be planned by the time the WP is submitted,</w:t>
            </w:r>
            <w:r w:rsidR="0040423B">
              <w:rPr>
                <w:rFonts w:ascii="Times New Roman" w:hAnsi="Times New Roman" w:cs="Times New Roman"/>
                <w:color w:val="000000" w:themeColor="text1"/>
                <w:sz w:val="20"/>
                <w:szCs w:val="20"/>
                <w:lang w:val="en-GB"/>
              </w:rPr>
              <w:t xml:space="preserve"> </w:t>
            </w:r>
            <w:r w:rsidR="00903870" w:rsidRPr="00FA5207">
              <w:rPr>
                <w:rFonts w:ascii="Times New Roman" w:hAnsi="Times New Roman" w:cs="Times New Roman"/>
                <w:color w:val="000000" w:themeColor="text1"/>
                <w:sz w:val="20"/>
                <w:szCs w:val="20"/>
                <w:lang w:val="en-GB"/>
              </w:rPr>
              <w:t>yo</w:t>
            </w:r>
            <w:r w:rsidR="003F3193" w:rsidRPr="00FA5207">
              <w:rPr>
                <w:rFonts w:ascii="Times New Roman" w:hAnsi="Times New Roman" w:cs="Times New Roman"/>
                <w:color w:val="000000" w:themeColor="text1"/>
                <w:sz w:val="20"/>
                <w:szCs w:val="20"/>
                <w:lang w:val="en-GB"/>
              </w:rPr>
              <w:t xml:space="preserve">u may add </w:t>
            </w:r>
            <w:r w:rsidR="00903870" w:rsidRPr="00FA5207">
              <w:rPr>
                <w:rFonts w:ascii="Times New Roman" w:hAnsi="Times New Roman" w:cs="Times New Roman"/>
                <w:color w:val="000000" w:themeColor="text1"/>
                <w:sz w:val="20"/>
                <w:szCs w:val="20"/>
                <w:lang w:val="en-GB"/>
              </w:rPr>
              <w:t xml:space="preserve">the </w:t>
            </w:r>
            <w:r w:rsidR="003F3193" w:rsidRPr="00FA5207">
              <w:rPr>
                <w:rFonts w:ascii="Times New Roman" w:hAnsi="Times New Roman" w:cs="Times New Roman"/>
                <w:color w:val="000000" w:themeColor="text1"/>
                <w:sz w:val="20"/>
                <w:szCs w:val="20"/>
                <w:lang w:val="en-GB"/>
              </w:rPr>
              <w:t xml:space="preserve">meetings </w:t>
            </w:r>
            <w:r w:rsidR="00903870" w:rsidRPr="00FA5207">
              <w:rPr>
                <w:rFonts w:ascii="Times New Roman" w:hAnsi="Times New Roman" w:cs="Times New Roman"/>
                <w:color w:val="000000" w:themeColor="text1"/>
                <w:sz w:val="20"/>
                <w:szCs w:val="20"/>
                <w:lang w:val="en-GB"/>
              </w:rPr>
              <w:t xml:space="preserve">your Member State has attended </w:t>
            </w:r>
            <w:r w:rsidR="003F3193" w:rsidRPr="00FA5207">
              <w:rPr>
                <w:rFonts w:ascii="Times New Roman" w:hAnsi="Times New Roman" w:cs="Times New Roman"/>
                <w:color w:val="000000" w:themeColor="text1"/>
                <w:sz w:val="20"/>
                <w:szCs w:val="20"/>
                <w:lang w:val="en-GB"/>
              </w:rPr>
              <w:t>in the AR</w:t>
            </w:r>
            <w:r w:rsidR="00903870" w:rsidRPr="00FA5207">
              <w:rPr>
                <w:rFonts w:ascii="Times New Roman" w:hAnsi="Times New Roman" w:cs="Times New Roman"/>
                <w:color w:val="000000" w:themeColor="text1"/>
                <w:sz w:val="20"/>
                <w:szCs w:val="20"/>
                <w:lang w:val="en-GB"/>
              </w:rPr>
              <w:t>.</w:t>
            </w:r>
          </w:p>
          <w:p w14:paraId="3D7F9DB7" w14:textId="49654667" w:rsidR="007F3283" w:rsidRPr="00FA5207" w:rsidRDefault="00BE2A49" w:rsidP="21B87D23">
            <w:pPr>
              <w:rPr>
                <w:rFonts w:ascii="Times New Roman" w:hAnsi="Times New Roman" w:cs="Times New Roman"/>
                <w:lang w:val="en-GB"/>
              </w:rPr>
            </w:pPr>
            <w:r w:rsidRPr="00FA5207">
              <w:rPr>
                <w:rFonts w:ascii="Times New Roman" w:hAnsi="Times New Roman" w:cs="Times New Roman"/>
                <w:sz w:val="20"/>
                <w:lang w:val="en-GB"/>
              </w:rPr>
              <w:t>Indicate in ‘WP comments’ column if you</w:t>
            </w:r>
            <w:r w:rsidR="00903870" w:rsidRPr="00FA5207">
              <w:rPr>
                <w:rFonts w:ascii="Times New Roman" w:hAnsi="Times New Roman" w:cs="Times New Roman"/>
                <w:sz w:val="20"/>
                <w:lang w:val="en-GB"/>
              </w:rPr>
              <w:t>r Member State</w:t>
            </w:r>
            <w:r w:rsidRPr="00FA5207">
              <w:rPr>
                <w:rFonts w:ascii="Times New Roman" w:hAnsi="Times New Roman" w:cs="Times New Roman"/>
                <w:sz w:val="20"/>
                <w:lang w:val="en-GB"/>
              </w:rPr>
              <w:t xml:space="preserve"> do</w:t>
            </w:r>
            <w:r w:rsidR="00903870" w:rsidRPr="00FA5207">
              <w:rPr>
                <w:rFonts w:ascii="Times New Roman" w:hAnsi="Times New Roman" w:cs="Times New Roman"/>
                <w:sz w:val="20"/>
                <w:lang w:val="en-GB"/>
              </w:rPr>
              <w:t>es</w:t>
            </w:r>
            <w:r w:rsidRPr="00FA5207">
              <w:rPr>
                <w:rFonts w:ascii="Times New Roman" w:hAnsi="Times New Roman" w:cs="Times New Roman"/>
                <w:sz w:val="20"/>
                <w:lang w:val="en-GB"/>
              </w:rPr>
              <w:t xml:space="preserve"> not organise a national meeting or do</w:t>
            </w:r>
            <w:r w:rsidR="00903870" w:rsidRPr="00FA5207">
              <w:rPr>
                <w:rFonts w:ascii="Times New Roman" w:hAnsi="Times New Roman" w:cs="Times New Roman"/>
                <w:sz w:val="20"/>
                <w:lang w:val="en-GB"/>
              </w:rPr>
              <w:t>es</w:t>
            </w:r>
            <w:r w:rsidRPr="00FA5207">
              <w:rPr>
                <w:rFonts w:ascii="Times New Roman" w:hAnsi="Times New Roman" w:cs="Times New Roman"/>
                <w:sz w:val="20"/>
                <w:lang w:val="en-GB"/>
              </w:rPr>
              <w:t xml:space="preserve"> not participate in an RCG.</w:t>
            </w:r>
          </w:p>
        </w:tc>
      </w:tr>
      <w:tr w:rsidR="21B87D23" w:rsidRPr="00FA5207" w14:paraId="00B9C555" w14:textId="77777777" w:rsidTr="1F52C23B">
        <w:trPr>
          <w:trHeight w:val="510"/>
        </w:trPr>
        <w:tc>
          <w:tcPr>
            <w:tcW w:w="3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BC5BF2" w14:textId="4DAB4394"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Name of meeting</w:t>
            </w:r>
          </w:p>
        </w:tc>
        <w:tc>
          <w:tcPr>
            <w:tcW w:w="5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8F3845" w14:textId="77777777" w:rsidR="007F3283" w:rsidRPr="00FA5207" w:rsidRDefault="007F3283" w:rsidP="007F3283">
            <w:pPr>
              <w:rPr>
                <w:rFonts w:ascii="Times New Roman" w:hAnsi="Times New Roman" w:cs="Times New Roman"/>
                <w:color w:val="000000" w:themeColor="text1"/>
                <w:sz w:val="18"/>
                <w:szCs w:val="20"/>
                <w:lang w:val="en-GB"/>
              </w:rPr>
            </w:pPr>
            <w:r w:rsidRPr="00FA5207">
              <w:rPr>
                <w:rFonts w:ascii="Times New Roman" w:hAnsi="Times New Roman" w:cs="Times New Roman"/>
                <w:color w:val="000000" w:themeColor="text1"/>
                <w:sz w:val="20"/>
                <w:szCs w:val="20"/>
                <w:lang w:val="en-GB"/>
              </w:rPr>
              <w:t>Enter the full official name of the meeting planned to attend.</w:t>
            </w:r>
          </w:p>
          <w:p w14:paraId="10E41C57" w14:textId="77777777" w:rsidR="007F3283" w:rsidRPr="00FA5207" w:rsidRDefault="00BE2A49">
            <w:pPr>
              <w:rPr>
                <w:rFonts w:ascii="Times New Roman" w:hAnsi="Times New Roman" w:cs="Times New Roman"/>
                <w:sz w:val="20"/>
                <w:lang w:val="en-GB"/>
              </w:rPr>
            </w:pPr>
            <w:r w:rsidRPr="00FA5207">
              <w:rPr>
                <w:rFonts w:ascii="Times New Roman" w:hAnsi="Times New Roman" w:cs="Times New Roman"/>
                <w:sz w:val="20"/>
                <w:lang w:val="en-GB"/>
              </w:rPr>
              <w:t>Do not leave empty cells if you filled ‘Meeting Acronym’ column.</w:t>
            </w:r>
          </w:p>
          <w:p w14:paraId="6F32E4B5" w14:textId="64ED268B" w:rsidR="00BE2A49" w:rsidRPr="00FA5207" w:rsidRDefault="00BE2A49" w:rsidP="00BE2A49">
            <w:pPr>
              <w:rPr>
                <w:rFonts w:ascii="Times New Roman" w:hAnsi="Times New Roman" w:cs="Times New Roman"/>
                <w:lang w:val="en-GB"/>
              </w:rPr>
            </w:pPr>
            <w:r w:rsidRPr="00FA5207">
              <w:rPr>
                <w:rFonts w:ascii="Times New Roman" w:hAnsi="Times New Roman" w:cs="Times New Roman"/>
                <w:sz w:val="20"/>
                <w:lang w:val="en-GB"/>
              </w:rPr>
              <w:t>Indicate in ‘WP comments’ column if you do not organise a national meeting or do not participate in an RCG.</w:t>
            </w:r>
          </w:p>
        </w:tc>
      </w:tr>
      <w:tr w:rsidR="21B87D23" w:rsidRPr="00FA5207" w14:paraId="5F7D6E3F" w14:textId="77777777" w:rsidTr="00DA5065">
        <w:trPr>
          <w:trHeight w:val="1617"/>
        </w:trPr>
        <w:tc>
          <w:tcPr>
            <w:tcW w:w="3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E4AFC1" w14:textId="00F000E5"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RFMO/RFO/IO</w:t>
            </w:r>
          </w:p>
        </w:tc>
        <w:tc>
          <w:tcPr>
            <w:tcW w:w="5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160CB9" w14:textId="77777777" w:rsidR="007F3283" w:rsidRPr="00FA5207" w:rsidRDefault="007F3283" w:rsidP="007F3283">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Enter the acronym of the competent Regional Fisheries Management Organisation (RFMO), Regional Fisheries Organisation (RFO) or International Organisations (IO) for providing management/advice on the species/stock. </w:t>
            </w:r>
          </w:p>
          <w:p w14:paraId="13F2EFF3" w14:textId="368F957D" w:rsidR="007F3283" w:rsidRPr="00FA5207" w:rsidRDefault="007F3283" w:rsidP="007F3283">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See Master</w:t>
            </w:r>
            <w:r w:rsidR="002B71CD" w:rsidRPr="00FA5207">
              <w:rPr>
                <w:rFonts w:ascii="Times New Roman" w:hAnsi="Times New Roman" w:cs="Times New Roman"/>
                <w:color w:val="000000" w:themeColor="text1"/>
                <w:sz w:val="20"/>
                <w:szCs w:val="20"/>
                <w:lang w:val="en-GB"/>
              </w:rPr>
              <w:t>C</w:t>
            </w:r>
            <w:r w:rsidRPr="00FA5207">
              <w:rPr>
                <w:rFonts w:ascii="Times New Roman" w:hAnsi="Times New Roman" w:cs="Times New Roman"/>
                <w:color w:val="000000" w:themeColor="text1"/>
                <w:sz w:val="20"/>
                <w:szCs w:val="20"/>
                <w:lang w:val="en-GB"/>
              </w:rPr>
              <w:t>odeList ‘RFMO/RFO/IO’.</w:t>
            </w:r>
          </w:p>
          <w:p w14:paraId="7123A3E2" w14:textId="65B9E25E" w:rsidR="007F3283" w:rsidRPr="00FA5207" w:rsidRDefault="007F3283" w:rsidP="21B87D23">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If no RFMO, RFO or IO is applicable, use </w:t>
            </w:r>
            <w:r w:rsidR="00982B16"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NA</w:t>
            </w:r>
            <w:r w:rsidR="00982B16"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 xml:space="preserve"> (not applicable).</w:t>
            </w:r>
          </w:p>
        </w:tc>
      </w:tr>
      <w:tr w:rsidR="21B87D23" w:rsidRPr="00FA5207" w14:paraId="312454DE" w14:textId="77777777" w:rsidTr="00DA5065">
        <w:trPr>
          <w:trHeight w:val="437"/>
        </w:trPr>
        <w:tc>
          <w:tcPr>
            <w:tcW w:w="3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B38991" w14:textId="31DC9222"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WP Comments</w:t>
            </w:r>
          </w:p>
        </w:tc>
        <w:tc>
          <w:tcPr>
            <w:tcW w:w="5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B2DAF1" w14:textId="2556455D" w:rsidR="21B87D23" w:rsidRPr="00FA5207" w:rsidRDefault="21B87D23" w:rsidP="21B87D23">
            <w:pPr>
              <w:rPr>
                <w:rFonts w:ascii="Times New Roman" w:hAnsi="Times New Roman" w:cs="Times New Roman"/>
                <w:lang w:val="en-GB"/>
              </w:rPr>
            </w:pPr>
            <w:r w:rsidRPr="00FA5207">
              <w:rPr>
                <w:rFonts w:ascii="Times New Roman" w:hAnsi="Times New Roman" w:cs="Times New Roman"/>
                <w:sz w:val="20"/>
                <w:szCs w:val="20"/>
                <w:lang w:val="en-GB"/>
              </w:rPr>
              <w:t>Any further comments.</w:t>
            </w:r>
          </w:p>
        </w:tc>
      </w:tr>
      <w:tr w:rsidR="21B87D23" w:rsidRPr="00FA5207" w14:paraId="0A1E20C9" w14:textId="77777777" w:rsidTr="1F52C23B">
        <w:trPr>
          <w:trHeight w:val="615"/>
        </w:trPr>
        <w:tc>
          <w:tcPr>
            <w:tcW w:w="91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E68A208" w14:textId="37D3E757" w:rsidR="21B87D23" w:rsidRPr="00FA5207" w:rsidRDefault="21B87D23" w:rsidP="00DA5065">
            <w:pPr>
              <w:jc w:val="both"/>
              <w:rPr>
                <w:rFonts w:ascii="Times New Roman" w:hAnsi="Times New Roman" w:cs="Times New Roman"/>
                <w:lang w:val="en-GB"/>
              </w:rPr>
            </w:pPr>
            <w:r w:rsidRPr="00FA5207">
              <w:rPr>
                <w:rFonts w:ascii="Times New Roman" w:hAnsi="Times New Roman" w:cs="Times New Roman"/>
                <w:i/>
                <w:iCs/>
                <w:sz w:val="20"/>
                <w:szCs w:val="20"/>
                <w:lang w:val="en-GB"/>
              </w:rPr>
              <w:t>General comment: Th</w:t>
            </w:r>
            <w:r w:rsidR="00F962B6" w:rsidRPr="00FA5207">
              <w:rPr>
                <w:rFonts w:ascii="Times New Roman" w:hAnsi="Times New Roman" w:cs="Times New Roman"/>
                <w:i/>
                <w:iCs/>
                <w:sz w:val="20"/>
                <w:szCs w:val="20"/>
                <w:lang w:val="en-GB"/>
              </w:rPr>
              <w:t>e</w:t>
            </w:r>
            <w:r w:rsidRPr="00FA5207">
              <w:rPr>
                <w:rFonts w:ascii="Times New Roman" w:hAnsi="Times New Roman" w:cs="Times New Roman"/>
                <w:i/>
                <w:iCs/>
                <w:sz w:val="20"/>
                <w:szCs w:val="20"/>
                <w:lang w:val="en-GB"/>
              </w:rPr>
              <w:t xml:space="preserve"> grey part of the table appli</w:t>
            </w:r>
            <w:r w:rsidR="00F962B6" w:rsidRPr="00FA5207">
              <w:rPr>
                <w:rFonts w:ascii="Times New Roman" w:hAnsi="Times New Roman" w:cs="Times New Roman"/>
                <w:i/>
                <w:iCs/>
                <w:sz w:val="20"/>
                <w:szCs w:val="20"/>
                <w:lang w:val="en-GB"/>
              </w:rPr>
              <w:t>es</w:t>
            </w:r>
            <w:r w:rsidRPr="00FA5207">
              <w:rPr>
                <w:rFonts w:ascii="Times New Roman" w:hAnsi="Times New Roman" w:cs="Times New Roman"/>
                <w:i/>
                <w:iCs/>
                <w:sz w:val="20"/>
                <w:szCs w:val="20"/>
                <w:lang w:val="en-GB"/>
              </w:rPr>
              <w:t xml:space="preserve"> only to </w:t>
            </w:r>
            <w:r w:rsidR="00F962B6" w:rsidRPr="00FA5207">
              <w:rPr>
                <w:rFonts w:ascii="Times New Roman" w:hAnsi="Times New Roman" w:cs="Times New Roman"/>
                <w:i/>
                <w:iCs/>
                <w:sz w:val="20"/>
                <w:szCs w:val="20"/>
                <w:lang w:val="en-GB"/>
              </w:rPr>
              <w:t>the a</w:t>
            </w:r>
            <w:r w:rsidRPr="00FA5207">
              <w:rPr>
                <w:rFonts w:ascii="Times New Roman" w:hAnsi="Times New Roman" w:cs="Times New Roman"/>
                <w:i/>
                <w:iCs/>
                <w:sz w:val="20"/>
                <w:szCs w:val="20"/>
                <w:lang w:val="en-GB"/>
              </w:rPr>
              <w:t xml:space="preserve">nnual </w:t>
            </w:r>
            <w:r w:rsidR="00F962B6" w:rsidRPr="00FA5207">
              <w:rPr>
                <w:rFonts w:ascii="Times New Roman" w:hAnsi="Times New Roman" w:cs="Times New Roman"/>
                <w:i/>
                <w:iCs/>
                <w:sz w:val="20"/>
                <w:szCs w:val="20"/>
                <w:lang w:val="en-GB"/>
              </w:rPr>
              <w:t>r</w:t>
            </w:r>
            <w:r w:rsidRPr="00FA5207">
              <w:rPr>
                <w:rFonts w:ascii="Times New Roman" w:hAnsi="Times New Roman" w:cs="Times New Roman"/>
                <w:i/>
                <w:iCs/>
                <w:sz w:val="20"/>
                <w:szCs w:val="20"/>
                <w:lang w:val="en-GB"/>
              </w:rPr>
              <w:t xml:space="preserve">eport. MS should provide information on the number of meetings related </w:t>
            </w:r>
            <w:r w:rsidR="00F962B6" w:rsidRPr="00FA5207">
              <w:rPr>
                <w:rFonts w:ascii="Times New Roman" w:hAnsi="Times New Roman" w:cs="Times New Roman"/>
                <w:i/>
                <w:iCs/>
                <w:sz w:val="20"/>
                <w:szCs w:val="20"/>
                <w:lang w:val="en-GB"/>
              </w:rPr>
              <w:t xml:space="preserve">to the </w:t>
            </w:r>
            <w:r w:rsidRPr="00FA5207">
              <w:rPr>
                <w:rFonts w:ascii="Times New Roman" w:hAnsi="Times New Roman" w:cs="Times New Roman"/>
                <w:i/>
                <w:iCs/>
                <w:sz w:val="20"/>
                <w:szCs w:val="20"/>
                <w:lang w:val="en-GB"/>
              </w:rPr>
              <w:t>DCF</w:t>
            </w:r>
            <w:r w:rsidR="00F962B6"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 xml:space="preserve"> attended by </w:t>
            </w:r>
            <w:r w:rsidR="00F962B6" w:rsidRPr="00FA5207">
              <w:rPr>
                <w:rFonts w:ascii="Times New Roman" w:hAnsi="Times New Roman" w:cs="Times New Roman"/>
                <w:i/>
                <w:iCs/>
                <w:sz w:val="20"/>
                <w:szCs w:val="20"/>
                <w:lang w:val="en-GB"/>
              </w:rPr>
              <w:t>the MS</w:t>
            </w:r>
            <w:r w:rsidRPr="00FA5207">
              <w:rPr>
                <w:rFonts w:ascii="Times New Roman" w:hAnsi="Times New Roman" w:cs="Times New Roman"/>
                <w:i/>
                <w:iCs/>
                <w:sz w:val="20"/>
                <w:szCs w:val="20"/>
                <w:lang w:val="en-GB"/>
              </w:rPr>
              <w:t xml:space="preserve">. New meetings not included in the </w:t>
            </w:r>
            <w:r w:rsidR="00F962B6" w:rsidRPr="00FA5207">
              <w:rPr>
                <w:rFonts w:ascii="Times New Roman" w:hAnsi="Times New Roman" w:cs="Times New Roman"/>
                <w:i/>
                <w:iCs/>
                <w:sz w:val="20"/>
                <w:szCs w:val="20"/>
                <w:lang w:val="en-GB"/>
              </w:rPr>
              <w:t>w</w:t>
            </w:r>
            <w:r w:rsidRPr="00FA5207">
              <w:rPr>
                <w:rFonts w:ascii="Times New Roman" w:hAnsi="Times New Roman" w:cs="Times New Roman"/>
                <w:i/>
                <w:iCs/>
                <w:sz w:val="20"/>
                <w:szCs w:val="20"/>
                <w:lang w:val="en-GB"/>
              </w:rPr>
              <w:t xml:space="preserve">ork </w:t>
            </w:r>
            <w:r w:rsidR="00F962B6" w:rsidRPr="00FA5207">
              <w:rPr>
                <w:rFonts w:ascii="Times New Roman" w:hAnsi="Times New Roman" w:cs="Times New Roman"/>
                <w:i/>
                <w:iCs/>
                <w:sz w:val="20"/>
                <w:szCs w:val="20"/>
                <w:lang w:val="en-GB"/>
              </w:rPr>
              <w:t>p</w:t>
            </w:r>
            <w:r w:rsidRPr="00FA5207">
              <w:rPr>
                <w:rFonts w:ascii="Times New Roman" w:hAnsi="Times New Roman" w:cs="Times New Roman"/>
                <w:i/>
                <w:iCs/>
                <w:sz w:val="20"/>
                <w:szCs w:val="20"/>
                <w:lang w:val="en-GB"/>
              </w:rPr>
              <w:t xml:space="preserve">lan may be added as additional rows, highlighted in grey, at the end of the </w:t>
            </w:r>
            <w:r w:rsidR="00F962B6" w:rsidRPr="00FA5207">
              <w:rPr>
                <w:rFonts w:ascii="Times New Roman" w:hAnsi="Times New Roman" w:cs="Times New Roman"/>
                <w:i/>
                <w:iCs/>
                <w:sz w:val="20"/>
                <w:szCs w:val="20"/>
                <w:lang w:val="en-GB"/>
              </w:rPr>
              <w:t>t</w:t>
            </w:r>
            <w:r w:rsidRPr="00FA5207">
              <w:rPr>
                <w:rFonts w:ascii="Times New Roman" w:hAnsi="Times New Roman" w:cs="Times New Roman"/>
                <w:i/>
                <w:iCs/>
                <w:sz w:val="20"/>
                <w:szCs w:val="20"/>
                <w:lang w:val="en-GB"/>
              </w:rPr>
              <w:t>able</w:t>
            </w:r>
            <w:r w:rsidR="00F962B6" w:rsidRPr="00FA5207">
              <w:rPr>
                <w:rFonts w:ascii="Times New Roman" w:hAnsi="Times New Roman" w:cs="Times New Roman"/>
                <w:i/>
                <w:iCs/>
                <w:sz w:val="20"/>
                <w:szCs w:val="20"/>
                <w:lang w:val="en-GB"/>
              </w:rPr>
              <w:t>.</w:t>
            </w:r>
          </w:p>
        </w:tc>
      </w:tr>
      <w:tr w:rsidR="21B87D23" w:rsidRPr="00FA5207" w14:paraId="0999D266" w14:textId="77777777" w:rsidTr="1F52C23B">
        <w:trPr>
          <w:trHeight w:val="615"/>
        </w:trPr>
        <w:tc>
          <w:tcPr>
            <w:tcW w:w="36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7872E84" w14:textId="4A58A646"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Number of MS participants</w:t>
            </w:r>
          </w:p>
        </w:tc>
        <w:tc>
          <w:tcPr>
            <w:tcW w:w="5430" w:type="dxa"/>
            <w:tcBorders>
              <w:top w:val="nil"/>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B75D682" w14:textId="10CAA29B" w:rsidR="00250863" w:rsidRPr="00FA5207" w:rsidRDefault="00250863" w:rsidP="21B87D23">
            <w:pPr>
              <w:rPr>
                <w:rFonts w:ascii="Times New Roman" w:hAnsi="Times New Roman" w:cs="Times New Roman"/>
                <w:lang w:val="en-GB"/>
              </w:rPr>
            </w:pPr>
            <w:r w:rsidRPr="00FA5207">
              <w:rPr>
                <w:rFonts w:ascii="Times New Roman" w:hAnsi="Times New Roman" w:cs="Times New Roman"/>
                <w:sz w:val="20"/>
                <w:szCs w:val="20"/>
                <w:lang w:val="en-GB"/>
              </w:rPr>
              <w:t>Indicate the number of participants from your Member State per meeting</w:t>
            </w:r>
            <w:r w:rsidR="00CD3CFC" w:rsidRPr="00FA5207">
              <w:rPr>
                <w:rFonts w:ascii="Times New Roman" w:hAnsi="Times New Roman" w:cs="Times New Roman"/>
                <w:sz w:val="20"/>
                <w:szCs w:val="20"/>
                <w:lang w:val="en-GB"/>
              </w:rPr>
              <w:t>.</w:t>
            </w:r>
            <w:r w:rsidR="00F962B6" w:rsidRPr="00FA5207">
              <w:rPr>
                <w:rFonts w:ascii="Times New Roman" w:hAnsi="Times New Roman" w:cs="Times New Roman"/>
                <w:sz w:val="20"/>
                <w:szCs w:val="20"/>
                <w:lang w:val="en-GB"/>
              </w:rPr>
              <w:t xml:space="preserve"> Enter ‘0’ if no participants attended.</w:t>
            </w:r>
          </w:p>
        </w:tc>
      </w:tr>
      <w:tr w:rsidR="21B87D23" w:rsidRPr="00FA5207" w14:paraId="6B5424D1" w14:textId="77777777" w:rsidTr="1F52C23B">
        <w:trPr>
          <w:trHeight w:val="615"/>
        </w:trPr>
        <w:tc>
          <w:tcPr>
            <w:tcW w:w="36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CA6703E" w14:textId="2BFE8279"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AR comments</w:t>
            </w:r>
          </w:p>
        </w:tc>
        <w:tc>
          <w:tcPr>
            <w:tcW w:w="5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214654E" w14:textId="388A6327" w:rsidR="21B87D23" w:rsidRPr="00FA5207" w:rsidRDefault="21B87D23" w:rsidP="21B87D23">
            <w:pPr>
              <w:rPr>
                <w:rFonts w:ascii="Times New Roman" w:hAnsi="Times New Roman" w:cs="Times New Roman"/>
                <w:lang w:val="en-GB"/>
              </w:rPr>
            </w:pPr>
            <w:r w:rsidRPr="00FA5207">
              <w:rPr>
                <w:rFonts w:ascii="Times New Roman" w:hAnsi="Times New Roman" w:cs="Times New Roman"/>
                <w:sz w:val="20"/>
                <w:szCs w:val="20"/>
                <w:lang w:val="en-GB"/>
              </w:rPr>
              <w:t xml:space="preserve">Add comments to clarify any deviation from the </w:t>
            </w:r>
            <w:r w:rsidR="00203268" w:rsidRPr="00FA5207">
              <w:rPr>
                <w:rFonts w:ascii="Times New Roman" w:hAnsi="Times New Roman" w:cs="Times New Roman"/>
                <w:sz w:val="20"/>
                <w:szCs w:val="20"/>
                <w:lang w:val="en-GB"/>
              </w:rPr>
              <w:t>work plan</w:t>
            </w:r>
            <w:r w:rsidRPr="00FA5207">
              <w:rPr>
                <w:rFonts w:ascii="Times New Roman" w:hAnsi="Times New Roman" w:cs="Times New Roman"/>
                <w:sz w:val="20"/>
                <w:szCs w:val="20"/>
                <w:lang w:val="en-GB"/>
              </w:rPr>
              <w:t>.</w:t>
            </w:r>
          </w:p>
        </w:tc>
      </w:tr>
    </w:tbl>
    <w:p w14:paraId="30703BC0" w14:textId="55C1ED0E" w:rsidR="21B87D23" w:rsidRPr="00FA5207" w:rsidRDefault="21B87D23" w:rsidP="21B87D23">
      <w:pPr>
        <w:rPr>
          <w:rFonts w:ascii="Times New Roman" w:hAnsi="Times New Roman" w:cs="Times New Roman"/>
          <w:lang w:val="en-GB"/>
        </w:rPr>
      </w:pPr>
    </w:p>
    <w:p w14:paraId="0D31DD4B" w14:textId="71F4087B" w:rsidR="00CD5B34" w:rsidRPr="00FA5207" w:rsidRDefault="00CD5B34">
      <w:pPr>
        <w:rPr>
          <w:rFonts w:ascii="Times New Roman" w:hAnsi="Times New Roman" w:cs="Times New Roman"/>
          <w:lang w:val="en-GB"/>
        </w:rPr>
      </w:pPr>
      <w:r w:rsidRPr="00FA5207">
        <w:rPr>
          <w:rFonts w:ascii="Times New Roman" w:hAnsi="Times New Roman" w:cs="Times New Roman"/>
          <w:lang w:val="en-GB"/>
        </w:rPr>
        <w:br w:type="page"/>
      </w:r>
    </w:p>
    <w:p w14:paraId="77D211B8" w14:textId="61EE474A" w:rsidR="00CD5B34" w:rsidRPr="00FA5207" w:rsidRDefault="00CD5B34" w:rsidP="3C04B4AA">
      <w:pPr>
        <w:rPr>
          <w:rFonts w:ascii="Times New Roman" w:hAnsi="Times New Roman" w:cs="Times New Roman"/>
          <w:lang w:val="en-GB"/>
        </w:rPr>
      </w:pPr>
    </w:p>
    <w:p w14:paraId="6915B054" w14:textId="248C4958" w:rsidR="66EBFE17" w:rsidRPr="00FA5207" w:rsidRDefault="66EBFE17" w:rsidP="3C04B4AA">
      <w:pPr>
        <w:pStyle w:val="Heading3"/>
        <w:rPr>
          <w:rFonts w:ascii="Times New Roman" w:hAnsi="Times New Roman" w:cs="Times New Roman"/>
          <w:lang w:val="en-GB"/>
        </w:rPr>
      </w:pPr>
      <w:bookmarkStart w:id="3" w:name="_Toc65047123"/>
      <w:r w:rsidRPr="00FA5207">
        <w:rPr>
          <w:rFonts w:ascii="Times New Roman" w:hAnsi="Times New Roman" w:cs="Times New Roman"/>
          <w:lang w:val="en-GB"/>
        </w:rPr>
        <w:t>Table 1.</w:t>
      </w:r>
      <w:r w:rsidR="43AAB9D3" w:rsidRPr="00FA5207">
        <w:rPr>
          <w:rFonts w:ascii="Times New Roman" w:hAnsi="Times New Roman" w:cs="Times New Roman"/>
          <w:lang w:val="en-GB"/>
        </w:rPr>
        <w:t>3</w:t>
      </w:r>
      <w:r w:rsidRPr="00FA5207">
        <w:rPr>
          <w:rFonts w:ascii="Times New Roman" w:hAnsi="Times New Roman" w:cs="Times New Roman"/>
          <w:lang w:val="en-GB"/>
        </w:rPr>
        <w:t>: Bi- and multi-lateral agreements</w:t>
      </w:r>
      <w:bookmarkEnd w:id="3"/>
    </w:p>
    <w:p w14:paraId="781CDDB8" w14:textId="47499CF8" w:rsidR="3C04B4AA" w:rsidRPr="00FA5207" w:rsidRDefault="3C04B4AA" w:rsidP="3C04B4AA">
      <w:pPr>
        <w:jc w:val="center"/>
        <w:rPr>
          <w:rFonts w:ascii="Times New Roman" w:hAnsi="Times New Roman" w:cs="Times New Roman"/>
          <w:lang w:val="en-GB"/>
        </w:rPr>
      </w:pPr>
    </w:p>
    <w:tbl>
      <w:tblPr>
        <w:tblW w:w="0" w:type="auto"/>
        <w:tblLook w:val="0600" w:firstRow="0" w:lastRow="0" w:firstColumn="0" w:lastColumn="0" w:noHBand="1" w:noVBand="1"/>
      </w:tblPr>
      <w:tblGrid>
        <w:gridCol w:w="3960"/>
        <w:gridCol w:w="5220"/>
      </w:tblGrid>
      <w:tr w:rsidR="3C04B4AA" w:rsidRPr="00FA5207" w14:paraId="612335A8" w14:textId="77777777" w:rsidTr="46F6DEB0">
        <w:trPr>
          <w:trHeight w:val="795"/>
        </w:trPr>
        <w:tc>
          <w:tcPr>
            <w:tcW w:w="9180" w:type="dxa"/>
            <w:gridSpan w:val="2"/>
            <w:tcBorders>
              <w:top w:val="single" w:sz="8" w:space="0" w:color="000000" w:themeColor="text1"/>
              <w:left w:val="single" w:sz="8" w:space="0" w:color="000000" w:themeColor="text1"/>
              <w:bottom w:val="single" w:sz="8" w:space="0" w:color="auto"/>
              <w:right w:val="single" w:sz="8" w:space="0" w:color="000000" w:themeColor="text1"/>
            </w:tcBorders>
          </w:tcPr>
          <w:p w14:paraId="3C0D28E2" w14:textId="219946C7" w:rsidR="3C04B4AA" w:rsidRPr="00FA5207" w:rsidRDefault="3C04B4AA">
            <w:pPr>
              <w:jc w:val="both"/>
              <w:rPr>
                <w:rFonts w:ascii="Times New Roman" w:hAnsi="Times New Roman" w:cs="Times New Roman"/>
                <w:lang w:val="en-GB"/>
              </w:rPr>
            </w:pPr>
            <w:r w:rsidRPr="00FA5207">
              <w:rPr>
                <w:rFonts w:ascii="Times New Roman" w:hAnsi="Times New Roman" w:cs="Times New Roman"/>
                <w:i/>
                <w:iCs/>
                <w:sz w:val="20"/>
                <w:szCs w:val="20"/>
                <w:lang w:val="en-GB"/>
              </w:rPr>
              <w:t xml:space="preserve">General </w:t>
            </w:r>
            <w:r w:rsidR="00903870" w:rsidRPr="00FA5207">
              <w:rPr>
                <w:rFonts w:ascii="Times New Roman" w:hAnsi="Times New Roman" w:cs="Times New Roman"/>
                <w:i/>
                <w:iCs/>
                <w:sz w:val="20"/>
                <w:szCs w:val="20"/>
                <w:lang w:val="en-GB"/>
              </w:rPr>
              <w:t>c</w:t>
            </w:r>
            <w:r w:rsidRPr="00FA5207">
              <w:rPr>
                <w:rFonts w:ascii="Times New Roman" w:hAnsi="Times New Roman" w:cs="Times New Roman"/>
                <w:i/>
                <w:iCs/>
                <w:sz w:val="20"/>
                <w:szCs w:val="20"/>
                <w:lang w:val="en-GB"/>
              </w:rPr>
              <w:t xml:space="preserve">omment: This table </w:t>
            </w:r>
            <w:r w:rsidR="00053C3A" w:rsidRPr="00FA5207">
              <w:rPr>
                <w:rFonts w:ascii="Times New Roman" w:hAnsi="Times New Roman" w:cs="Times New Roman"/>
                <w:i/>
                <w:iCs/>
                <w:sz w:val="20"/>
                <w:szCs w:val="20"/>
                <w:lang w:val="en-GB"/>
              </w:rPr>
              <w:t>fulfils</w:t>
            </w:r>
            <w:r w:rsidRPr="00FA5207">
              <w:rPr>
                <w:rFonts w:ascii="Times New Roman" w:hAnsi="Times New Roman" w:cs="Times New Roman"/>
                <w:i/>
                <w:iCs/>
                <w:sz w:val="20"/>
                <w:szCs w:val="20"/>
                <w:lang w:val="en-GB"/>
              </w:rPr>
              <w:t xml:space="preserve"> Article 6</w:t>
            </w:r>
            <w:r w:rsidR="00CD2272"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3</w:t>
            </w:r>
            <w:r w:rsidR="00CD2272"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 xml:space="preserve">(f) of the Regulation </w:t>
            </w:r>
            <w:r w:rsidR="00053C3A" w:rsidRPr="00FA5207">
              <w:rPr>
                <w:rFonts w:ascii="Times New Roman" w:hAnsi="Times New Roman" w:cs="Times New Roman"/>
                <w:i/>
                <w:iCs/>
                <w:sz w:val="20"/>
                <w:szCs w:val="20"/>
                <w:lang w:val="en-GB"/>
              </w:rPr>
              <w:t xml:space="preserve">(EU) </w:t>
            </w:r>
            <w:r w:rsidRPr="00FA5207">
              <w:rPr>
                <w:rFonts w:ascii="Times New Roman" w:hAnsi="Times New Roman" w:cs="Times New Roman"/>
                <w:i/>
                <w:iCs/>
                <w:sz w:val="20"/>
                <w:szCs w:val="20"/>
                <w:lang w:val="en-GB"/>
              </w:rPr>
              <w:t>2017/1004. Use this table to provide information on the agreements with other Member States and how European and international obligations are met.</w:t>
            </w:r>
            <w:r w:rsidR="00720F58" w:rsidRPr="00FA5207">
              <w:rPr>
                <w:rFonts w:ascii="Times New Roman" w:hAnsi="Times New Roman" w:cs="Times New Roman"/>
                <w:i/>
                <w:iCs/>
                <w:sz w:val="20"/>
                <w:szCs w:val="20"/>
                <w:lang w:val="en-GB"/>
              </w:rPr>
              <w:t xml:space="preserve"> List only the current and planned agreements. If an agreement expires during a period covered by the WP, mark it as ‘obsolete’ in the AR comments for the year it is no longer in force. </w:t>
            </w:r>
          </w:p>
        </w:tc>
      </w:tr>
      <w:tr w:rsidR="3C04B4AA" w:rsidRPr="00FA5207" w14:paraId="0A7399C3" w14:textId="77777777" w:rsidTr="46F6DEB0">
        <w:trPr>
          <w:trHeight w:val="30"/>
        </w:trPr>
        <w:tc>
          <w:tcPr>
            <w:tcW w:w="3960" w:type="dxa"/>
            <w:tcBorders>
              <w:top w:val="single" w:sz="8" w:space="0" w:color="000000" w:themeColor="text1"/>
              <w:left w:val="single" w:sz="8" w:space="0" w:color="000000" w:themeColor="text1"/>
              <w:bottom w:val="single" w:sz="8" w:space="0" w:color="auto"/>
              <w:right w:val="single" w:sz="8" w:space="0" w:color="000000" w:themeColor="text1"/>
            </w:tcBorders>
            <w:shd w:val="clear" w:color="auto" w:fill="FFFFFF" w:themeFill="background1"/>
          </w:tcPr>
          <w:p w14:paraId="59273EAB" w14:textId="588667AC" w:rsidR="48787FA7" w:rsidRPr="00FA5207" w:rsidRDefault="48787FA7">
            <w:pPr>
              <w:rPr>
                <w:rFonts w:ascii="Times New Roman" w:hAnsi="Times New Roman" w:cs="Times New Roman"/>
                <w:lang w:val="en-GB"/>
              </w:rPr>
            </w:pPr>
            <w:r w:rsidRPr="00FA5207">
              <w:rPr>
                <w:rFonts w:ascii="Times New Roman" w:hAnsi="Times New Roman" w:cs="Times New Roman"/>
                <w:b/>
                <w:bCs/>
                <w:sz w:val="20"/>
                <w:szCs w:val="20"/>
                <w:lang w:val="en-GB"/>
              </w:rPr>
              <w:t>Field n</w:t>
            </w:r>
            <w:r w:rsidR="3C04B4AA" w:rsidRPr="00FA5207">
              <w:rPr>
                <w:rFonts w:ascii="Times New Roman" w:hAnsi="Times New Roman" w:cs="Times New Roman"/>
                <w:b/>
                <w:bCs/>
                <w:sz w:val="20"/>
                <w:szCs w:val="20"/>
                <w:lang w:val="en-GB"/>
              </w:rPr>
              <w:t>ame</w:t>
            </w:r>
          </w:p>
        </w:tc>
        <w:tc>
          <w:tcPr>
            <w:tcW w:w="5220" w:type="dxa"/>
            <w:tcBorders>
              <w:top w:val="nil"/>
              <w:left w:val="single" w:sz="8" w:space="0" w:color="auto"/>
              <w:bottom w:val="single" w:sz="8" w:space="0" w:color="auto"/>
              <w:right w:val="single" w:sz="8" w:space="0" w:color="000000" w:themeColor="text1"/>
            </w:tcBorders>
            <w:shd w:val="clear" w:color="auto" w:fill="FFFFFF" w:themeFill="background1"/>
          </w:tcPr>
          <w:p w14:paraId="05E86761" w14:textId="51625666" w:rsidR="1466B847" w:rsidRPr="00FA5207" w:rsidRDefault="1466B847" w:rsidP="3C04B4AA">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Description</w:t>
            </w:r>
          </w:p>
        </w:tc>
      </w:tr>
      <w:tr w:rsidR="3C04B4AA" w:rsidRPr="00FA5207" w14:paraId="7C4652D2" w14:textId="77777777" w:rsidTr="46F6DEB0">
        <w:trPr>
          <w:trHeight w:val="345"/>
        </w:trPr>
        <w:tc>
          <w:tcPr>
            <w:tcW w:w="3960" w:type="dxa"/>
            <w:tcBorders>
              <w:top w:val="single" w:sz="8" w:space="0" w:color="auto"/>
              <w:left w:val="single" w:sz="8" w:space="0" w:color="auto"/>
              <w:bottom w:val="single" w:sz="8" w:space="0" w:color="auto"/>
              <w:right w:val="single" w:sz="8" w:space="0" w:color="auto"/>
            </w:tcBorders>
          </w:tcPr>
          <w:p w14:paraId="4F784CAA" w14:textId="2A6C288E" w:rsidR="3C04B4AA" w:rsidRPr="00FA5207" w:rsidRDefault="5D8FBF65" w:rsidP="3C04B4AA">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MS</w:t>
            </w:r>
            <w:r w:rsidR="3C59EA29" w:rsidRPr="00FA5207">
              <w:rPr>
                <w:rFonts w:ascii="Times New Roman" w:hAnsi="Times New Roman" w:cs="Times New Roman"/>
                <w:b/>
                <w:bCs/>
                <w:color w:val="000000" w:themeColor="text1"/>
                <w:sz w:val="20"/>
                <w:szCs w:val="20"/>
                <w:lang w:val="en-GB"/>
              </w:rPr>
              <w:t>s</w:t>
            </w:r>
          </w:p>
        </w:tc>
        <w:tc>
          <w:tcPr>
            <w:tcW w:w="5220" w:type="dxa"/>
            <w:tcBorders>
              <w:top w:val="single" w:sz="8" w:space="0" w:color="auto"/>
              <w:left w:val="single" w:sz="8" w:space="0" w:color="auto"/>
              <w:bottom w:val="single" w:sz="8" w:space="0" w:color="auto"/>
              <w:right w:val="single" w:sz="8" w:space="0" w:color="auto"/>
            </w:tcBorders>
          </w:tcPr>
          <w:p w14:paraId="63A2E792" w14:textId="127C8366" w:rsidR="00D812CA" w:rsidRPr="00FA5207" w:rsidRDefault="00D812CA" w:rsidP="5A1F47A3">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Use ISO 3166-1 alpha-3 code e.g. </w:t>
            </w:r>
            <w:r w:rsidR="00982B16"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DEU</w:t>
            </w:r>
            <w:r w:rsidR="00982B16"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 See MasterCodeList ‘MS’. Enter all MS involved in an agreement. Separate multiple entries by</w:t>
            </w:r>
            <w:r w:rsidR="006342D6" w:rsidRPr="00FA5207">
              <w:rPr>
                <w:rFonts w:ascii="Times New Roman" w:hAnsi="Times New Roman" w:cs="Times New Roman"/>
                <w:color w:val="000000" w:themeColor="text1"/>
                <w:sz w:val="20"/>
                <w:szCs w:val="20"/>
                <w:lang w:val="en-GB"/>
              </w:rPr>
              <w:t xml:space="preserve"> a</w:t>
            </w:r>
            <w:r w:rsidR="002B71CD" w:rsidRPr="00FA5207">
              <w:rPr>
                <w:rFonts w:ascii="Times New Roman" w:hAnsi="Times New Roman" w:cs="Times New Roman"/>
                <w:color w:val="000000" w:themeColor="text1"/>
                <w:sz w:val="20"/>
                <w:szCs w:val="20"/>
                <w:lang w:val="en-GB"/>
              </w:rPr>
              <w:t xml:space="preserve"> semicolon.</w:t>
            </w:r>
          </w:p>
        </w:tc>
      </w:tr>
      <w:tr w:rsidR="3C04B4AA" w:rsidRPr="00FA5207" w14:paraId="62114E9F" w14:textId="77777777" w:rsidTr="46F6DEB0">
        <w:trPr>
          <w:trHeight w:val="510"/>
        </w:trPr>
        <w:tc>
          <w:tcPr>
            <w:tcW w:w="3960" w:type="dxa"/>
            <w:tcBorders>
              <w:top w:val="single" w:sz="8" w:space="0" w:color="auto"/>
              <w:left w:val="single" w:sz="8" w:space="0" w:color="auto"/>
              <w:bottom w:val="single" w:sz="8" w:space="0" w:color="auto"/>
              <w:right w:val="single" w:sz="8" w:space="0" w:color="auto"/>
            </w:tcBorders>
          </w:tcPr>
          <w:p w14:paraId="33F34603" w14:textId="419DA593" w:rsidR="3C04B4AA" w:rsidRPr="00FA5207" w:rsidRDefault="3C04B4AA">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Name of the agreement </w:t>
            </w:r>
          </w:p>
        </w:tc>
        <w:tc>
          <w:tcPr>
            <w:tcW w:w="5220" w:type="dxa"/>
            <w:tcBorders>
              <w:top w:val="single" w:sz="8" w:space="0" w:color="auto"/>
              <w:left w:val="single" w:sz="8" w:space="0" w:color="auto"/>
              <w:bottom w:val="single" w:sz="8" w:space="0" w:color="auto"/>
              <w:right w:val="single" w:sz="8" w:space="0" w:color="auto"/>
            </w:tcBorders>
          </w:tcPr>
          <w:p w14:paraId="70F267F4" w14:textId="77777777" w:rsidR="00A944E8" w:rsidRPr="00FA5207" w:rsidRDefault="00A944E8" w:rsidP="00A944E8">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the name of the agreement.</w:t>
            </w:r>
          </w:p>
          <w:p w14:paraId="746BE70E" w14:textId="13D1EC26" w:rsidR="00A944E8" w:rsidRPr="00FA5207" w:rsidRDefault="00A944E8">
            <w:pPr>
              <w:rPr>
                <w:rFonts w:ascii="Times New Roman" w:hAnsi="Times New Roman" w:cs="Times New Roman"/>
                <w:sz w:val="20"/>
                <w:szCs w:val="20"/>
                <w:lang w:val="en-GB"/>
              </w:rPr>
            </w:pPr>
            <w:r w:rsidRPr="00FA5207">
              <w:rPr>
                <w:rFonts w:ascii="Times New Roman" w:hAnsi="Times New Roman" w:cs="Times New Roman"/>
                <w:color w:val="000000" w:themeColor="text1"/>
                <w:sz w:val="20"/>
                <w:szCs w:val="20"/>
                <w:lang w:val="en-GB"/>
              </w:rPr>
              <w:t>Member States concerned should apply the same name for the same agreement.</w:t>
            </w:r>
          </w:p>
        </w:tc>
      </w:tr>
      <w:tr w:rsidR="3C04B4AA" w:rsidRPr="00FA5207" w14:paraId="569AB443" w14:textId="77777777" w:rsidTr="46F6DEB0">
        <w:trPr>
          <w:trHeight w:val="510"/>
        </w:trPr>
        <w:tc>
          <w:tcPr>
            <w:tcW w:w="3960" w:type="dxa"/>
            <w:tcBorders>
              <w:top w:val="single" w:sz="8" w:space="0" w:color="auto"/>
              <w:left w:val="single" w:sz="8" w:space="0" w:color="auto"/>
              <w:bottom w:val="single" w:sz="8" w:space="0" w:color="auto"/>
              <w:right w:val="single" w:sz="8" w:space="0" w:color="auto"/>
            </w:tcBorders>
          </w:tcPr>
          <w:p w14:paraId="17C5CB4F" w14:textId="37152709" w:rsidR="3C04B4AA" w:rsidRPr="00FA5207" w:rsidRDefault="3C04B4AA">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Contact persons</w:t>
            </w:r>
          </w:p>
        </w:tc>
        <w:tc>
          <w:tcPr>
            <w:tcW w:w="5220" w:type="dxa"/>
            <w:tcBorders>
              <w:top w:val="single" w:sz="8" w:space="0" w:color="auto"/>
              <w:left w:val="single" w:sz="8" w:space="0" w:color="auto"/>
              <w:bottom w:val="single" w:sz="8" w:space="0" w:color="auto"/>
              <w:right w:val="single" w:sz="8" w:space="0" w:color="auto"/>
            </w:tcBorders>
          </w:tcPr>
          <w:p w14:paraId="0A79DDD8" w14:textId="1CF2A800" w:rsidR="00A944E8" w:rsidRPr="00FA5207" w:rsidRDefault="00A944E8" w:rsidP="006342D6">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Provide name and email address of the </w:t>
            </w:r>
            <w:r w:rsidR="006342D6" w:rsidRPr="00FA5207">
              <w:rPr>
                <w:rFonts w:ascii="Times New Roman" w:hAnsi="Times New Roman" w:cs="Times New Roman"/>
                <w:sz w:val="20"/>
                <w:szCs w:val="20"/>
                <w:lang w:val="en-GB"/>
              </w:rPr>
              <w:t>national correspondent</w:t>
            </w:r>
            <w:r w:rsidRPr="00FA5207">
              <w:rPr>
                <w:rFonts w:ascii="Times New Roman" w:hAnsi="Times New Roman" w:cs="Times New Roman"/>
                <w:sz w:val="20"/>
                <w:szCs w:val="20"/>
                <w:lang w:val="en-GB"/>
              </w:rPr>
              <w:t xml:space="preserve"> from each Member State involved in the agreement.</w:t>
            </w:r>
          </w:p>
        </w:tc>
      </w:tr>
      <w:tr w:rsidR="3C04B4AA" w:rsidRPr="00FA5207" w14:paraId="4665A0DF" w14:textId="77777777" w:rsidTr="46F6DEB0">
        <w:trPr>
          <w:trHeight w:val="510"/>
        </w:trPr>
        <w:tc>
          <w:tcPr>
            <w:tcW w:w="3960" w:type="dxa"/>
            <w:tcBorders>
              <w:top w:val="single" w:sz="8" w:space="0" w:color="auto"/>
              <w:left w:val="single" w:sz="8" w:space="0" w:color="auto"/>
              <w:bottom w:val="single" w:sz="8" w:space="0" w:color="auto"/>
              <w:right w:val="single" w:sz="8" w:space="0" w:color="auto"/>
            </w:tcBorders>
          </w:tcPr>
          <w:p w14:paraId="18FF8F32" w14:textId="3919016A" w:rsidR="3C04B4AA" w:rsidRPr="00FA5207" w:rsidRDefault="3C04B4AA">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Content</w:t>
            </w:r>
          </w:p>
        </w:tc>
        <w:tc>
          <w:tcPr>
            <w:tcW w:w="5220" w:type="dxa"/>
            <w:tcBorders>
              <w:top w:val="single" w:sz="8" w:space="0" w:color="auto"/>
              <w:left w:val="single" w:sz="8" w:space="0" w:color="auto"/>
              <w:bottom w:val="single" w:sz="8" w:space="0" w:color="auto"/>
              <w:right w:val="single" w:sz="8" w:space="0" w:color="auto"/>
            </w:tcBorders>
          </w:tcPr>
          <w:p w14:paraId="2193FB37" w14:textId="49D172B5" w:rsidR="00A944E8" w:rsidRPr="00FA5207" w:rsidRDefault="00A944E8" w:rsidP="0005252C">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Describe briefly the aim and content of the agreement. Provide an unambiguous full reference or a valid link to the documentation of the agreement, where relevant, in the </w:t>
            </w:r>
            <w:r w:rsidR="00982B16" w:rsidRPr="00FA5207">
              <w:rPr>
                <w:rFonts w:ascii="Times New Roman" w:hAnsi="Times New Roman" w:cs="Times New Roman"/>
                <w:color w:val="000000" w:themeColor="text1"/>
                <w:sz w:val="20"/>
                <w:szCs w:val="20"/>
                <w:lang w:val="en-GB"/>
              </w:rPr>
              <w:t>‘</w:t>
            </w:r>
            <w:r w:rsidR="0005252C" w:rsidRPr="00FA5207">
              <w:rPr>
                <w:rFonts w:ascii="Times New Roman" w:hAnsi="Times New Roman" w:cs="Times New Roman"/>
                <w:color w:val="000000" w:themeColor="text1"/>
                <w:sz w:val="20"/>
                <w:szCs w:val="20"/>
                <w:lang w:val="en-GB"/>
              </w:rPr>
              <w:t>WP c</w:t>
            </w:r>
            <w:r w:rsidRPr="00FA5207">
              <w:rPr>
                <w:rFonts w:ascii="Times New Roman" w:hAnsi="Times New Roman" w:cs="Times New Roman"/>
                <w:color w:val="000000" w:themeColor="text1"/>
                <w:sz w:val="20"/>
                <w:szCs w:val="20"/>
                <w:lang w:val="en-GB"/>
              </w:rPr>
              <w:t>omments</w:t>
            </w:r>
            <w:r w:rsidR="00982B16" w:rsidRPr="00FA5207">
              <w:rPr>
                <w:rFonts w:ascii="Times New Roman" w:hAnsi="Times New Roman" w:cs="Times New Roman"/>
                <w:color w:val="000000" w:themeColor="text1"/>
                <w:sz w:val="20"/>
                <w:szCs w:val="20"/>
                <w:lang w:val="en-GB"/>
              </w:rPr>
              <w:t>’</w:t>
            </w:r>
            <w:r w:rsidR="0005252C" w:rsidRPr="00FA5207">
              <w:rPr>
                <w:rFonts w:ascii="Times New Roman" w:hAnsi="Times New Roman" w:cs="Times New Roman"/>
                <w:color w:val="000000" w:themeColor="text1"/>
                <w:sz w:val="20"/>
                <w:szCs w:val="20"/>
                <w:lang w:val="en-GB"/>
              </w:rPr>
              <w:t xml:space="preserve"> column</w:t>
            </w:r>
            <w:r w:rsidRPr="00FA5207">
              <w:rPr>
                <w:rFonts w:ascii="Times New Roman" w:hAnsi="Times New Roman" w:cs="Times New Roman"/>
                <w:color w:val="000000" w:themeColor="text1"/>
                <w:sz w:val="20"/>
                <w:szCs w:val="20"/>
                <w:lang w:val="en-GB"/>
              </w:rPr>
              <w:t>.</w:t>
            </w:r>
          </w:p>
        </w:tc>
      </w:tr>
      <w:tr w:rsidR="3C04B4AA" w:rsidRPr="00FA5207" w14:paraId="06FE75EC" w14:textId="77777777" w:rsidTr="46F6DEB0">
        <w:trPr>
          <w:trHeight w:val="510"/>
        </w:trPr>
        <w:tc>
          <w:tcPr>
            <w:tcW w:w="3960" w:type="dxa"/>
            <w:tcBorders>
              <w:top w:val="single" w:sz="8" w:space="0" w:color="auto"/>
              <w:left w:val="single" w:sz="8" w:space="0" w:color="auto"/>
              <w:bottom w:val="single" w:sz="8" w:space="0" w:color="auto"/>
              <w:right w:val="single" w:sz="8" w:space="0" w:color="auto"/>
            </w:tcBorders>
          </w:tcPr>
          <w:p w14:paraId="0CEC0162" w14:textId="7DBAA3BD" w:rsidR="3C04B4AA" w:rsidRPr="00FA5207" w:rsidRDefault="3C04B4AA">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Coordination</w:t>
            </w:r>
          </w:p>
        </w:tc>
        <w:tc>
          <w:tcPr>
            <w:tcW w:w="5220" w:type="dxa"/>
            <w:tcBorders>
              <w:top w:val="single" w:sz="8" w:space="0" w:color="auto"/>
              <w:left w:val="single" w:sz="8" w:space="0" w:color="auto"/>
              <w:bottom w:val="single" w:sz="8" w:space="0" w:color="auto"/>
              <w:right w:val="single" w:sz="8" w:space="0" w:color="auto"/>
            </w:tcBorders>
          </w:tcPr>
          <w:p w14:paraId="295E5523" w14:textId="32A25876" w:rsidR="00A944E8" w:rsidRPr="00FA5207" w:rsidRDefault="00A944E8">
            <w:pPr>
              <w:rPr>
                <w:rFonts w:ascii="Times New Roman" w:hAnsi="Times New Roman" w:cs="Times New Roman"/>
                <w:sz w:val="20"/>
                <w:szCs w:val="20"/>
                <w:lang w:val="en-GB"/>
              </w:rPr>
            </w:pPr>
            <w:r w:rsidRPr="00FA5207">
              <w:rPr>
                <w:rFonts w:ascii="Times New Roman" w:hAnsi="Times New Roman" w:cs="Times New Roman"/>
                <w:sz w:val="20"/>
                <w:szCs w:val="20"/>
                <w:lang w:val="en-GB"/>
              </w:rPr>
              <w:t>Describe briefly how the coordination is done/will be done and by whom.</w:t>
            </w:r>
          </w:p>
        </w:tc>
      </w:tr>
      <w:tr w:rsidR="3C04B4AA" w:rsidRPr="00FA5207" w14:paraId="10CF9BF9" w14:textId="77777777" w:rsidTr="46F6DEB0">
        <w:trPr>
          <w:trHeight w:val="510"/>
        </w:trPr>
        <w:tc>
          <w:tcPr>
            <w:tcW w:w="3960" w:type="dxa"/>
            <w:tcBorders>
              <w:top w:val="single" w:sz="8" w:space="0" w:color="auto"/>
              <w:left w:val="single" w:sz="8" w:space="0" w:color="auto"/>
              <w:bottom w:val="single" w:sz="8" w:space="0" w:color="auto"/>
              <w:right w:val="single" w:sz="8" w:space="0" w:color="auto"/>
            </w:tcBorders>
          </w:tcPr>
          <w:p w14:paraId="412F97A5" w14:textId="5C6276F7" w:rsidR="3C04B4AA" w:rsidRPr="00FA5207" w:rsidRDefault="3C04B4AA">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Description of sampling / sampling protocol / sampling intensity</w:t>
            </w:r>
          </w:p>
        </w:tc>
        <w:tc>
          <w:tcPr>
            <w:tcW w:w="5220" w:type="dxa"/>
            <w:tcBorders>
              <w:top w:val="single" w:sz="8" w:space="0" w:color="auto"/>
              <w:left w:val="single" w:sz="8" w:space="0" w:color="auto"/>
              <w:bottom w:val="single" w:sz="8" w:space="0" w:color="auto"/>
              <w:right w:val="single" w:sz="8" w:space="0" w:color="auto"/>
            </w:tcBorders>
          </w:tcPr>
          <w:p w14:paraId="700F068B" w14:textId="46137620" w:rsidR="00A944E8" w:rsidRPr="00FA5207" w:rsidRDefault="00A944E8">
            <w:pPr>
              <w:rPr>
                <w:rFonts w:ascii="Times New Roman" w:hAnsi="Times New Roman" w:cs="Times New Roman"/>
                <w:sz w:val="20"/>
                <w:szCs w:val="20"/>
                <w:lang w:val="en-GB"/>
              </w:rPr>
            </w:pPr>
            <w:r w:rsidRPr="00FA5207">
              <w:rPr>
                <w:rFonts w:ascii="Times New Roman" w:hAnsi="Times New Roman" w:cs="Times New Roman"/>
                <w:sz w:val="20"/>
                <w:szCs w:val="20"/>
                <w:lang w:val="en-GB"/>
              </w:rPr>
              <w:t>Describe briefly the sampling to be carried out under the agreement.</w:t>
            </w:r>
          </w:p>
        </w:tc>
      </w:tr>
      <w:tr w:rsidR="3C04B4AA" w:rsidRPr="00FA5207" w14:paraId="608DFFDB" w14:textId="77777777" w:rsidTr="46F6DEB0">
        <w:trPr>
          <w:trHeight w:val="510"/>
        </w:trPr>
        <w:tc>
          <w:tcPr>
            <w:tcW w:w="3960" w:type="dxa"/>
            <w:tcBorders>
              <w:top w:val="single" w:sz="8" w:space="0" w:color="auto"/>
              <w:left w:val="single" w:sz="8" w:space="0" w:color="auto"/>
              <w:bottom w:val="single" w:sz="8" w:space="0" w:color="auto"/>
              <w:right w:val="single" w:sz="8" w:space="0" w:color="auto"/>
            </w:tcBorders>
          </w:tcPr>
          <w:p w14:paraId="3B551E44" w14:textId="5EF63F51" w:rsidR="3C04B4AA" w:rsidRPr="00FA5207" w:rsidRDefault="3C04B4AA">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Data transmission</w:t>
            </w:r>
          </w:p>
        </w:tc>
        <w:tc>
          <w:tcPr>
            <w:tcW w:w="5220" w:type="dxa"/>
            <w:tcBorders>
              <w:top w:val="single" w:sz="8" w:space="0" w:color="auto"/>
              <w:left w:val="single" w:sz="8" w:space="0" w:color="auto"/>
              <w:bottom w:val="single" w:sz="8" w:space="0" w:color="auto"/>
              <w:right w:val="single" w:sz="8" w:space="0" w:color="auto"/>
            </w:tcBorders>
          </w:tcPr>
          <w:p w14:paraId="3F048ADE" w14:textId="7093CDE4" w:rsidR="00A944E8" w:rsidRPr="00FA5207" w:rsidRDefault="00A944E8">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Indicate which Member State is</w:t>
            </w:r>
            <w:r w:rsidR="00D37F20" w:rsidRPr="00FA5207">
              <w:rPr>
                <w:rFonts w:ascii="Times New Roman" w:hAnsi="Times New Roman" w:cs="Times New Roman"/>
                <w:color w:val="000000" w:themeColor="text1"/>
                <w:sz w:val="20"/>
                <w:szCs w:val="20"/>
                <w:lang w:val="en-GB"/>
              </w:rPr>
              <w:t xml:space="preserve"> or</w:t>
            </w:r>
            <w:r w:rsidRPr="00FA5207">
              <w:rPr>
                <w:rFonts w:ascii="Times New Roman" w:hAnsi="Times New Roman" w:cs="Times New Roman"/>
                <w:color w:val="000000" w:themeColor="text1"/>
                <w:sz w:val="20"/>
                <w:szCs w:val="20"/>
                <w:lang w:val="en-GB"/>
              </w:rPr>
              <w:t xml:space="preserve"> will be responsible for submitting which data set.</w:t>
            </w:r>
          </w:p>
        </w:tc>
      </w:tr>
      <w:tr w:rsidR="3C04B4AA" w:rsidRPr="00FA5207" w14:paraId="2BEBEC77" w14:textId="77777777" w:rsidTr="46F6DEB0">
        <w:trPr>
          <w:trHeight w:val="510"/>
        </w:trPr>
        <w:tc>
          <w:tcPr>
            <w:tcW w:w="3960" w:type="dxa"/>
            <w:tcBorders>
              <w:top w:val="single" w:sz="8" w:space="0" w:color="auto"/>
              <w:left w:val="single" w:sz="8" w:space="0" w:color="auto"/>
              <w:bottom w:val="single" w:sz="8" w:space="0" w:color="auto"/>
              <w:right w:val="single" w:sz="8" w:space="0" w:color="auto"/>
            </w:tcBorders>
          </w:tcPr>
          <w:p w14:paraId="228B55E9" w14:textId="1C5AA21D" w:rsidR="3C04B4AA" w:rsidRPr="00FA5207" w:rsidRDefault="3C04B4AA">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Access to vessels</w:t>
            </w:r>
          </w:p>
        </w:tc>
        <w:tc>
          <w:tcPr>
            <w:tcW w:w="5220" w:type="dxa"/>
            <w:tcBorders>
              <w:top w:val="single" w:sz="8" w:space="0" w:color="auto"/>
              <w:left w:val="single" w:sz="8" w:space="0" w:color="auto"/>
              <w:bottom w:val="single" w:sz="8" w:space="0" w:color="auto"/>
              <w:right w:val="single" w:sz="8" w:space="0" w:color="auto"/>
            </w:tcBorders>
          </w:tcPr>
          <w:p w14:paraId="1109CC32" w14:textId="07C41E52" w:rsidR="00A944E8" w:rsidRPr="00FA5207" w:rsidRDefault="4A1E4B64" w:rsidP="00115685">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Indicate </w:t>
            </w:r>
            <w:r w:rsidR="00115685">
              <w:rPr>
                <w:rFonts w:ascii="Times New Roman" w:hAnsi="Times New Roman" w:cs="Times New Roman"/>
                <w:sz w:val="20"/>
                <w:szCs w:val="20"/>
                <w:lang w:val="en-GB"/>
              </w:rPr>
              <w:t xml:space="preserve">by (Y/N) </w:t>
            </w:r>
            <w:r w:rsidRPr="00FA5207">
              <w:rPr>
                <w:rFonts w:ascii="Times New Roman" w:hAnsi="Times New Roman" w:cs="Times New Roman"/>
                <w:sz w:val="20"/>
                <w:szCs w:val="20"/>
                <w:lang w:val="en-GB"/>
              </w:rPr>
              <w:t>if the agreement implies</w:t>
            </w:r>
            <w:r w:rsidR="589B58AA" w:rsidRPr="00FA5207">
              <w:rPr>
                <w:rFonts w:ascii="Times New Roman" w:hAnsi="Times New Roman" w:cs="Times New Roman"/>
                <w:sz w:val="20"/>
                <w:szCs w:val="20"/>
                <w:lang w:val="en-GB"/>
              </w:rPr>
              <w:t xml:space="preserve"> an</w:t>
            </w:r>
            <w:r w:rsidR="14E8152C" w:rsidRPr="00FA5207">
              <w:rPr>
                <w:rFonts w:ascii="Times New Roman" w:hAnsi="Times New Roman" w:cs="Times New Roman"/>
                <w:sz w:val="20"/>
                <w:szCs w:val="20"/>
                <w:lang w:val="en-GB"/>
              </w:rPr>
              <w:t>y form of</w:t>
            </w:r>
            <w:r w:rsidRPr="00FA5207">
              <w:rPr>
                <w:rFonts w:ascii="Times New Roman" w:hAnsi="Times New Roman" w:cs="Times New Roman"/>
                <w:sz w:val="20"/>
                <w:szCs w:val="20"/>
                <w:lang w:val="en-GB"/>
              </w:rPr>
              <w:t xml:space="preserve"> access to other partners’ vessels.</w:t>
            </w:r>
            <w:r w:rsidR="00115685">
              <w:rPr>
                <w:rFonts w:ascii="Times New Roman" w:hAnsi="Times New Roman" w:cs="Times New Roman"/>
                <w:sz w:val="20"/>
                <w:szCs w:val="20"/>
                <w:lang w:val="en-GB"/>
              </w:rPr>
              <w:t xml:space="preserve"> If access is implied, specify it </w:t>
            </w:r>
            <w:r w:rsidR="00115685" w:rsidRPr="00FA5207">
              <w:rPr>
                <w:rFonts w:ascii="Times New Roman" w:hAnsi="Times New Roman" w:cs="Times New Roman"/>
                <w:sz w:val="20"/>
                <w:szCs w:val="20"/>
                <w:lang w:val="en-GB"/>
              </w:rPr>
              <w:t>(boarding, sharing samples at landing</w:t>
            </w:r>
            <w:r w:rsidR="00115685">
              <w:rPr>
                <w:rFonts w:ascii="Times New Roman" w:hAnsi="Times New Roman" w:cs="Times New Roman"/>
                <w:sz w:val="20"/>
                <w:szCs w:val="20"/>
                <w:lang w:val="en-GB"/>
              </w:rPr>
              <w:t xml:space="preserve"> etc.</w:t>
            </w:r>
            <w:r w:rsidR="00115685" w:rsidRPr="00FA5207">
              <w:rPr>
                <w:rFonts w:ascii="Times New Roman" w:hAnsi="Times New Roman" w:cs="Times New Roman"/>
                <w:sz w:val="20"/>
                <w:szCs w:val="20"/>
                <w:lang w:val="en-GB"/>
              </w:rPr>
              <w:t>)</w:t>
            </w:r>
            <w:r w:rsidR="00115685">
              <w:rPr>
                <w:rFonts w:ascii="Times New Roman" w:hAnsi="Times New Roman" w:cs="Times New Roman"/>
                <w:sz w:val="20"/>
                <w:szCs w:val="20"/>
                <w:lang w:val="en-GB"/>
              </w:rPr>
              <w:t xml:space="preserve"> in ‘WP comments’ column.</w:t>
            </w:r>
          </w:p>
        </w:tc>
      </w:tr>
      <w:tr w:rsidR="3C04B4AA" w:rsidRPr="00FA5207" w14:paraId="1369BC17" w14:textId="77777777" w:rsidTr="46F6DEB0">
        <w:trPr>
          <w:trHeight w:val="510"/>
        </w:trPr>
        <w:tc>
          <w:tcPr>
            <w:tcW w:w="3960" w:type="dxa"/>
            <w:tcBorders>
              <w:top w:val="single" w:sz="8" w:space="0" w:color="auto"/>
              <w:left w:val="single" w:sz="8" w:space="0" w:color="auto"/>
              <w:bottom w:val="single" w:sz="8" w:space="0" w:color="auto"/>
              <w:right w:val="single" w:sz="8" w:space="0" w:color="auto"/>
            </w:tcBorders>
          </w:tcPr>
          <w:p w14:paraId="4B34E43D" w14:textId="2707F4C9" w:rsidR="3C04B4AA" w:rsidRPr="00FA5207" w:rsidRDefault="3C04B4AA">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Validity</w:t>
            </w:r>
          </w:p>
        </w:tc>
        <w:tc>
          <w:tcPr>
            <w:tcW w:w="5220" w:type="dxa"/>
            <w:tcBorders>
              <w:top w:val="single" w:sz="8" w:space="0" w:color="auto"/>
              <w:left w:val="single" w:sz="8" w:space="0" w:color="auto"/>
              <w:bottom w:val="single" w:sz="8" w:space="0" w:color="auto"/>
              <w:right w:val="single" w:sz="8" w:space="0" w:color="auto"/>
            </w:tcBorders>
          </w:tcPr>
          <w:p w14:paraId="1D705AB1" w14:textId="38C44CE6" w:rsidR="00A944E8" w:rsidRPr="00FA5207" w:rsidRDefault="00A944E8" w:rsidP="00D37F20">
            <w:pPr>
              <w:rPr>
                <w:rFonts w:ascii="Times New Roman" w:hAnsi="Times New Roman" w:cs="Times New Roman"/>
                <w:sz w:val="20"/>
                <w:szCs w:val="20"/>
                <w:lang w:val="en-GB"/>
              </w:rPr>
            </w:pPr>
            <w:r w:rsidRPr="00FA5207">
              <w:rPr>
                <w:rFonts w:ascii="Times New Roman" w:hAnsi="Times New Roman" w:cs="Times New Roman"/>
                <w:sz w:val="20"/>
                <w:szCs w:val="20"/>
                <w:lang w:val="en-GB"/>
              </w:rPr>
              <w:t>Indicate the year when the agreement expires or the year when the agreement was</w:t>
            </w:r>
            <w:r w:rsidR="00D37F20"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will be signed, if it is automatically extended annually.</w:t>
            </w:r>
          </w:p>
        </w:tc>
      </w:tr>
      <w:tr w:rsidR="3C04B4AA" w:rsidRPr="00FA5207" w14:paraId="1FAEF27E" w14:textId="77777777" w:rsidTr="46F6DEB0">
        <w:trPr>
          <w:trHeight w:val="510"/>
        </w:trPr>
        <w:tc>
          <w:tcPr>
            <w:tcW w:w="3960" w:type="dxa"/>
            <w:tcBorders>
              <w:top w:val="single" w:sz="8" w:space="0" w:color="auto"/>
              <w:left w:val="single" w:sz="8" w:space="0" w:color="auto"/>
              <w:bottom w:val="single" w:sz="8" w:space="0" w:color="auto"/>
              <w:right w:val="single" w:sz="8" w:space="0" w:color="auto"/>
            </w:tcBorders>
          </w:tcPr>
          <w:p w14:paraId="7F9EE4BC" w14:textId="056B0DE6" w:rsidR="3C04B4AA" w:rsidRPr="00FA5207" w:rsidRDefault="3C04B4AA">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WP comments</w:t>
            </w:r>
          </w:p>
        </w:tc>
        <w:tc>
          <w:tcPr>
            <w:tcW w:w="5220" w:type="dxa"/>
            <w:tcBorders>
              <w:top w:val="single" w:sz="8" w:space="0" w:color="auto"/>
              <w:left w:val="single" w:sz="8" w:space="0" w:color="auto"/>
              <w:bottom w:val="single" w:sz="8" w:space="0" w:color="auto"/>
              <w:right w:val="single" w:sz="8" w:space="0" w:color="auto"/>
            </w:tcBorders>
          </w:tcPr>
          <w:p w14:paraId="361054D2" w14:textId="0A7019F2" w:rsidR="3C04B4AA" w:rsidRPr="00FA5207" w:rsidRDefault="3C04B4AA">
            <w:pPr>
              <w:rPr>
                <w:rFonts w:ascii="Times New Roman" w:hAnsi="Times New Roman" w:cs="Times New Roman"/>
                <w:sz w:val="20"/>
                <w:szCs w:val="20"/>
                <w:lang w:val="en-GB"/>
              </w:rPr>
            </w:pPr>
            <w:r w:rsidRPr="00FA5207">
              <w:rPr>
                <w:rFonts w:ascii="Times New Roman" w:hAnsi="Times New Roman" w:cs="Times New Roman"/>
                <w:color w:val="000000" w:themeColor="text1"/>
                <w:sz w:val="20"/>
                <w:szCs w:val="20"/>
                <w:lang w:val="en-GB"/>
              </w:rPr>
              <w:t>Any further comments.</w:t>
            </w:r>
          </w:p>
        </w:tc>
      </w:tr>
      <w:tr w:rsidR="3C04B4AA" w:rsidRPr="00FA5207" w14:paraId="778DF75F" w14:textId="77777777" w:rsidTr="46F6DEB0">
        <w:trPr>
          <w:trHeight w:val="510"/>
        </w:trPr>
        <w:tc>
          <w:tcPr>
            <w:tcW w:w="9180"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83A893E" w14:textId="10997C06" w:rsidR="3C04B4AA" w:rsidRPr="00FA5207" w:rsidRDefault="3C04B4AA">
            <w:pPr>
              <w:rPr>
                <w:rFonts w:ascii="Times New Roman" w:hAnsi="Times New Roman" w:cs="Times New Roman"/>
                <w:sz w:val="20"/>
                <w:szCs w:val="20"/>
                <w:lang w:val="en-GB"/>
              </w:rPr>
            </w:pPr>
            <w:r w:rsidRPr="00FA5207">
              <w:rPr>
                <w:rFonts w:ascii="Times New Roman" w:hAnsi="Times New Roman" w:cs="Times New Roman"/>
                <w:i/>
                <w:iCs/>
                <w:sz w:val="20"/>
                <w:szCs w:val="20"/>
                <w:lang w:val="en-GB"/>
              </w:rPr>
              <w:t>General comment: Th</w:t>
            </w:r>
            <w:r w:rsidR="00181F3D" w:rsidRPr="00FA5207">
              <w:rPr>
                <w:rFonts w:ascii="Times New Roman" w:hAnsi="Times New Roman" w:cs="Times New Roman"/>
                <w:i/>
                <w:iCs/>
                <w:sz w:val="20"/>
                <w:szCs w:val="20"/>
                <w:lang w:val="en-GB"/>
              </w:rPr>
              <w:t>e</w:t>
            </w:r>
            <w:r w:rsidRPr="00FA5207">
              <w:rPr>
                <w:rFonts w:ascii="Times New Roman" w:hAnsi="Times New Roman" w:cs="Times New Roman"/>
                <w:i/>
                <w:iCs/>
                <w:sz w:val="20"/>
                <w:szCs w:val="20"/>
                <w:lang w:val="en-GB"/>
              </w:rPr>
              <w:t xml:space="preserve"> grey part of the table </w:t>
            </w:r>
            <w:r w:rsidR="0014477F" w:rsidRPr="00FA5207">
              <w:rPr>
                <w:rFonts w:ascii="Times New Roman" w:hAnsi="Times New Roman" w:cs="Times New Roman"/>
                <w:i/>
                <w:iCs/>
                <w:sz w:val="20"/>
                <w:szCs w:val="20"/>
                <w:lang w:val="en-GB"/>
              </w:rPr>
              <w:t>applies</w:t>
            </w:r>
            <w:r w:rsidRPr="00FA5207">
              <w:rPr>
                <w:rFonts w:ascii="Times New Roman" w:hAnsi="Times New Roman" w:cs="Times New Roman"/>
                <w:i/>
                <w:iCs/>
                <w:sz w:val="20"/>
                <w:szCs w:val="20"/>
                <w:lang w:val="en-GB"/>
              </w:rPr>
              <w:t xml:space="preserve"> only to </w:t>
            </w:r>
            <w:r w:rsidR="00181F3D" w:rsidRPr="00FA5207">
              <w:rPr>
                <w:rFonts w:ascii="Times New Roman" w:hAnsi="Times New Roman" w:cs="Times New Roman"/>
                <w:i/>
                <w:iCs/>
                <w:sz w:val="20"/>
                <w:szCs w:val="20"/>
                <w:lang w:val="en-GB"/>
              </w:rPr>
              <w:t>the a</w:t>
            </w:r>
            <w:r w:rsidRPr="00FA5207">
              <w:rPr>
                <w:rFonts w:ascii="Times New Roman" w:hAnsi="Times New Roman" w:cs="Times New Roman"/>
                <w:i/>
                <w:iCs/>
                <w:sz w:val="20"/>
                <w:szCs w:val="20"/>
                <w:lang w:val="en-GB"/>
              </w:rPr>
              <w:t xml:space="preserve">nnual </w:t>
            </w:r>
            <w:r w:rsidR="00181F3D" w:rsidRPr="00FA5207">
              <w:rPr>
                <w:rFonts w:ascii="Times New Roman" w:hAnsi="Times New Roman" w:cs="Times New Roman"/>
                <w:i/>
                <w:iCs/>
                <w:sz w:val="20"/>
                <w:szCs w:val="20"/>
                <w:lang w:val="en-GB"/>
              </w:rPr>
              <w:t>r</w:t>
            </w:r>
            <w:r w:rsidRPr="00FA5207">
              <w:rPr>
                <w:rFonts w:ascii="Times New Roman" w:hAnsi="Times New Roman" w:cs="Times New Roman"/>
                <w:i/>
                <w:iCs/>
                <w:sz w:val="20"/>
                <w:szCs w:val="20"/>
                <w:lang w:val="en-GB"/>
              </w:rPr>
              <w:t>eport. MS should provide information on the changes in the ongoing agreements.</w:t>
            </w:r>
          </w:p>
          <w:p w14:paraId="12C27CAC" w14:textId="3DCB7A56" w:rsidR="3C04B4AA" w:rsidRPr="00FA5207" w:rsidRDefault="3C04B4AA" w:rsidP="00181F3D">
            <w:pPr>
              <w:rPr>
                <w:rFonts w:ascii="Times New Roman" w:hAnsi="Times New Roman" w:cs="Times New Roman"/>
                <w:i/>
                <w:iCs/>
                <w:sz w:val="20"/>
                <w:szCs w:val="20"/>
                <w:lang w:val="en-GB"/>
              </w:rPr>
            </w:pPr>
            <w:r w:rsidRPr="00FA5207">
              <w:rPr>
                <w:rFonts w:ascii="Times New Roman" w:hAnsi="Times New Roman" w:cs="Times New Roman"/>
                <w:i/>
                <w:iCs/>
                <w:sz w:val="20"/>
                <w:szCs w:val="20"/>
                <w:lang w:val="en-GB"/>
              </w:rPr>
              <w:t xml:space="preserve">New agreements not included in the </w:t>
            </w:r>
            <w:r w:rsidR="00181F3D" w:rsidRPr="00FA5207">
              <w:rPr>
                <w:rFonts w:ascii="Times New Roman" w:hAnsi="Times New Roman" w:cs="Times New Roman"/>
                <w:i/>
                <w:iCs/>
                <w:sz w:val="20"/>
                <w:szCs w:val="20"/>
                <w:lang w:val="en-GB"/>
              </w:rPr>
              <w:t>w</w:t>
            </w:r>
            <w:r w:rsidRPr="00FA5207">
              <w:rPr>
                <w:rFonts w:ascii="Times New Roman" w:hAnsi="Times New Roman" w:cs="Times New Roman"/>
                <w:i/>
                <w:iCs/>
                <w:sz w:val="20"/>
                <w:szCs w:val="20"/>
                <w:lang w:val="en-GB"/>
              </w:rPr>
              <w:t xml:space="preserve">ork </w:t>
            </w:r>
            <w:r w:rsidR="00181F3D" w:rsidRPr="00FA5207">
              <w:rPr>
                <w:rFonts w:ascii="Times New Roman" w:hAnsi="Times New Roman" w:cs="Times New Roman"/>
                <w:i/>
                <w:iCs/>
                <w:sz w:val="20"/>
                <w:szCs w:val="20"/>
                <w:lang w:val="en-GB"/>
              </w:rPr>
              <w:t>p</w:t>
            </w:r>
            <w:r w:rsidRPr="00FA5207">
              <w:rPr>
                <w:rFonts w:ascii="Times New Roman" w:hAnsi="Times New Roman" w:cs="Times New Roman"/>
                <w:i/>
                <w:iCs/>
                <w:sz w:val="20"/>
                <w:szCs w:val="20"/>
                <w:lang w:val="en-GB"/>
              </w:rPr>
              <w:t>lan may be added as additional rows, highligh</w:t>
            </w:r>
            <w:r w:rsidR="00181F3D" w:rsidRPr="00FA5207">
              <w:rPr>
                <w:rFonts w:ascii="Times New Roman" w:hAnsi="Times New Roman" w:cs="Times New Roman"/>
                <w:i/>
                <w:iCs/>
                <w:sz w:val="20"/>
                <w:szCs w:val="20"/>
                <w:lang w:val="en-GB"/>
              </w:rPr>
              <w:t>ted in grey, at the end of the t</w:t>
            </w:r>
            <w:r w:rsidRPr="00FA5207">
              <w:rPr>
                <w:rFonts w:ascii="Times New Roman" w:hAnsi="Times New Roman" w:cs="Times New Roman"/>
                <w:i/>
                <w:iCs/>
                <w:sz w:val="20"/>
                <w:szCs w:val="20"/>
                <w:lang w:val="en-GB"/>
              </w:rPr>
              <w:t>able</w:t>
            </w:r>
            <w:r w:rsidR="00181F3D" w:rsidRPr="00FA5207">
              <w:rPr>
                <w:rFonts w:ascii="Times New Roman" w:hAnsi="Times New Roman" w:cs="Times New Roman"/>
                <w:i/>
                <w:iCs/>
                <w:sz w:val="20"/>
                <w:szCs w:val="20"/>
                <w:lang w:val="en-GB"/>
              </w:rPr>
              <w:t>.</w:t>
            </w:r>
          </w:p>
        </w:tc>
      </w:tr>
      <w:tr w:rsidR="3C04B4AA" w:rsidRPr="00FA5207" w14:paraId="78693988" w14:textId="77777777" w:rsidTr="46F6DEB0">
        <w:trPr>
          <w:trHeight w:val="645"/>
        </w:trPr>
        <w:tc>
          <w:tcPr>
            <w:tcW w:w="396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6E1DE58F" w14:textId="51609F9F" w:rsidR="3C04B4AA" w:rsidRPr="00FA5207" w:rsidRDefault="3C04B4AA">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AR comments</w:t>
            </w:r>
          </w:p>
        </w:tc>
        <w:tc>
          <w:tcPr>
            <w:tcW w:w="5220" w:type="dxa"/>
            <w:tcBorders>
              <w:top w:val="nil"/>
              <w:left w:val="single" w:sz="8" w:space="0" w:color="auto"/>
              <w:bottom w:val="single" w:sz="8" w:space="0" w:color="auto"/>
              <w:right w:val="single" w:sz="8" w:space="0" w:color="auto"/>
            </w:tcBorders>
            <w:shd w:val="clear" w:color="auto" w:fill="D9D9D9" w:themeFill="background1" w:themeFillShade="D9"/>
          </w:tcPr>
          <w:p w14:paraId="2A3F905B" w14:textId="311E5C08" w:rsidR="00AE3FC5" w:rsidRPr="00FA5207" w:rsidRDefault="50B91E6A" w:rsidP="00720F58">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Add comments if there were any changes to the agreements during the implementation year. Use ‘ongoing’ if the agreement is still operational; ‘obsolete’ if it is no longer in force; ‘new’ if </w:t>
            </w:r>
            <w:r w:rsidR="3CD4A55C" w:rsidRPr="00FA5207">
              <w:rPr>
                <w:rFonts w:ascii="Times New Roman" w:hAnsi="Times New Roman" w:cs="Times New Roman"/>
                <w:sz w:val="20"/>
                <w:szCs w:val="20"/>
                <w:lang w:val="en-GB"/>
              </w:rPr>
              <w:t>the</w:t>
            </w:r>
            <w:r w:rsidRPr="00FA5207">
              <w:rPr>
                <w:rFonts w:ascii="Times New Roman" w:hAnsi="Times New Roman" w:cs="Times New Roman"/>
                <w:sz w:val="20"/>
                <w:szCs w:val="20"/>
                <w:lang w:val="en-GB"/>
              </w:rPr>
              <w:t xml:space="preserve"> agreement has been added.</w:t>
            </w:r>
          </w:p>
        </w:tc>
      </w:tr>
    </w:tbl>
    <w:p w14:paraId="20BB8075" w14:textId="43DF5BD6" w:rsidR="3C04B4AA" w:rsidRPr="00FA5207" w:rsidRDefault="3C04B4AA" w:rsidP="3C04B4AA">
      <w:pPr>
        <w:jc w:val="center"/>
        <w:rPr>
          <w:rFonts w:ascii="Times New Roman" w:hAnsi="Times New Roman" w:cs="Times New Roman"/>
          <w:lang w:val="en-GB"/>
        </w:rPr>
      </w:pPr>
      <w:r w:rsidRPr="00FA5207">
        <w:rPr>
          <w:rFonts w:ascii="Times New Roman" w:hAnsi="Times New Roman" w:cs="Times New Roman"/>
          <w:lang w:val="en-GB"/>
        </w:rPr>
        <w:br/>
      </w:r>
    </w:p>
    <w:p w14:paraId="666D15FE" w14:textId="77777777" w:rsidR="00C6035C" w:rsidRPr="00FA5207" w:rsidRDefault="00C6035C">
      <w:pPr>
        <w:rPr>
          <w:rFonts w:ascii="Times New Roman" w:hAnsi="Times New Roman" w:cs="Times New Roman"/>
          <w:lang w:val="en-GB"/>
        </w:rPr>
      </w:pPr>
    </w:p>
    <w:p w14:paraId="73AABA05" w14:textId="0984360A" w:rsidR="00ED7C7F" w:rsidRPr="00FA5207" w:rsidRDefault="6F97E967" w:rsidP="00C6035C">
      <w:pPr>
        <w:pStyle w:val="Heading3"/>
        <w:rPr>
          <w:rFonts w:ascii="Times New Roman" w:hAnsi="Times New Roman" w:cs="Times New Roman"/>
          <w:lang w:val="en-GB"/>
        </w:rPr>
      </w:pPr>
      <w:bookmarkStart w:id="4" w:name="_Toc65047124"/>
      <w:r w:rsidRPr="00FA5207">
        <w:rPr>
          <w:rFonts w:ascii="Times New Roman" w:hAnsi="Times New Roman" w:cs="Times New Roman"/>
          <w:lang w:val="en-GB"/>
        </w:rPr>
        <w:t>Table 1.</w:t>
      </w:r>
      <w:r w:rsidR="1D30026B" w:rsidRPr="00FA5207">
        <w:rPr>
          <w:rFonts w:ascii="Times New Roman" w:hAnsi="Times New Roman" w:cs="Times New Roman"/>
          <w:lang w:val="en-GB"/>
        </w:rPr>
        <w:t>4</w:t>
      </w:r>
      <w:r w:rsidRPr="00FA5207">
        <w:rPr>
          <w:rFonts w:ascii="Times New Roman" w:hAnsi="Times New Roman" w:cs="Times New Roman"/>
          <w:lang w:val="en-GB"/>
        </w:rPr>
        <w:t>: Follow-up of recommendations and agreements</w:t>
      </w:r>
      <w:bookmarkEnd w:id="4"/>
    </w:p>
    <w:p w14:paraId="77AF486D" w14:textId="5F2CEAE1" w:rsidR="00ED7C7F" w:rsidRPr="00FA5207" w:rsidRDefault="00ED7C7F">
      <w:pPr>
        <w:rPr>
          <w:rFonts w:ascii="Times New Roman" w:hAnsi="Times New Roman" w:cs="Times New Roman"/>
          <w:lang w:val="en-GB"/>
        </w:rPr>
      </w:pPr>
    </w:p>
    <w:tbl>
      <w:tblPr>
        <w:tblW w:w="0" w:type="auto"/>
        <w:tblLayout w:type="fixed"/>
        <w:tblLook w:val="0600" w:firstRow="0" w:lastRow="0" w:firstColumn="0" w:lastColumn="0" w:noHBand="1" w:noVBand="1"/>
      </w:tblPr>
      <w:tblGrid>
        <w:gridCol w:w="3825"/>
        <w:gridCol w:w="5295"/>
      </w:tblGrid>
      <w:tr w:rsidR="21B87D23" w:rsidRPr="00FA5207" w14:paraId="030B00DD" w14:textId="77777777" w:rsidTr="27F0FEC5">
        <w:trPr>
          <w:trHeight w:val="1035"/>
        </w:trPr>
        <w:tc>
          <w:tcPr>
            <w:tcW w:w="912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0593661" w14:textId="3449D9EF" w:rsidR="52924AED" w:rsidRPr="00FA5207" w:rsidRDefault="402CDFE5" w:rsidP="1F52C23B">
            <w:pPr>
              <w:rPr>
                <w:rFonts w:ascii="Times New Roman" w:hAnsi="Times New Roman" w:cs="Times New Roman"/>
                <w:i/>
                <w:iCs/>
                <w:sz w:val="20"/>
                <w:szCs w:val="20"/>
                <w:lang w:val="en-GB"/>
              </w:rPr>
            </w:pPr>
            <w:r w:rsidRPr="00FA5207">
              <w:rPr>
                <w:rFonts w:ascii="Times New Roman" w:hAnsi="Times New Roman" w:cs="Times New Roman"/>
                <w:i/>
                <w:iCs/>
                <w:sz w:val="20"/>
                <w:szCs w:val="20"/>
                <w:lang w:val="en-GB"/>
              </w:rPr>
              <w:t xml:space="preserve">General Comment: This </w:t>
            </w:r>
            <w:r w:rsidR="0014477F" w:rsidRPr="00FA5207">
              <w:rPr>
                <w:rFonts w:ascii="Times New Roman" w:hAnsi="Times New Roman" w:cs="Times New Roman"/>
                <w:i/>
                <w:iCs/>
                <w:sz w:val="20"/>
                <w:szCs w:val="20"/>
                <w:lang w:val="en-GB"/>
              </w:rPr>
              <w:t>t</w:t>
            </w:r>
            <w:r w:rsidRPr="00FA5207">
              <w:rPr>
                <w:rFonts w:ascii="Times New Roman" w:hAnsi="Times New Roman" w:cs="Times New Roman"/>
                <w:i/>
                <w:iCs/>
                <w:sz w:val="20"/>
                <w:szCs w:val="20"/>
                <w:lang w:val="en-GB"/>
              </w:rPr>
              <w:t xml:space="preserve">able </w:t>
            </w:r>
            <w:r w:rsidR="00053C3A" w:rsidRPr="00FA5207">
              <w:rPr>
                <w:rFonts w:ascii="Times New Roman" w:hAnsi="Times New Roman" w:cs="Times New Roman"/>
                <w:i/>
                <w:iCs/>
                <w:sz w:val="20"/>
                <w:szCs w:val="20"/>
                <w:lang w:val="en-GB"/>
              </w:rPr>
              <w:t>fulfils</w:t>
            </w:r>
            <w:r w:rsidRPr="00FA5207">
              <w:rPr>
                <w:rFonts w:ascii="Times New Roman" w:hAnsi="Times New Roman" w:cs="Times New Roman"/>
                <w:i/>
                <w:iCs/>
                <w:sz w:val="20"/>
                <w:szCs w:val="20"/>
                <w:lang w:val="en-GB"/>
              </w:rPr>
              <w:t xml:space="preserve"> Article 6</w:t>
            </w:r>
            <w:r w:rsidR="00CD2272"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3</w:t>
            </w:r>
            <w:r w:rsidR="00CD2272"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 xml:space="preserve">(g) of the Regulation </w:t>
            </w:r>
            <w:r w:rsidR="00053C3A" w:rsidRPr="00FA5207">
              <w:rPr>
                <w:rFonts w:ascii="Times New Roman" w:hAnsi="Times New Roman" w:cs="Times New Roman"/>
                <w:i/>
                <w:iCs/>
                <w:sz w:val="20"/>
                <w:szCs w:val="20"/>
                <w:lang w:val="en-GB"/>
              </w:rPr>
              <w:t xml:space="preserve">(EU) </w:t>
            </w:r>
            <w:r w:rsidRPr="00FA5207">
              <w:rPr>
                <w:rFonts w:ascii="Times New Roman" w:hAnsi="Times New Roman" w:cs="Times New Roman"/>
                <w:i/>
                <w:iCs/>
                <w:sz w:val="20"/>
                <w:szCs w:val="20"/>
                <w:lang w:val="en-GB"/>
              </w:rPr>
              <w:t xml:space="preserve">2017/1004. </w:t>
            </w:r>
          </w:p>
          <w:p w14:paraId="6B49CD5E" w14:textId="55D493C4" w:rsidR="52924AED" w:rsidRPr="00FA5207" w:rsidRDefault="52924AED" w:rsidP="00DA5065">
            <w:pPr>
              <w:jc w:val="both"/>
              <w:rPr>
                <w:rFonts w:ascii="Times New Roman" w:hAnsi="Times New Roman" w:cs="Times New Roman"/>
                <w:i/>
                <w:iCs/>
                <w:sz w:val="20"/>
                <w:szCs w:val="20"/>
                <w:lang w:val="en-GB"/>
              </w:rPr>
            </w:pPr>
            <w:r w:rsidRPr="00FA5207">
              <w:rPr>
                <w:rFonts w:ascii="Times New Roman" w:hAnsi="Times New Roman" w:cs="Times New Roman"/>
                <w:i/>
                <w:iCs/>
                <w:sz w:val="20"/>
                <w:szCs w:val="20"/>
                <w:lang w:val="en-GB"/>
              </w:rPr>
              <w:t xml:space="preserve">This table </w:t>
            </w:r>
            <w:r w:rsidR="0014477F" w:rsidRPr="00FA5207">
              <w:rPr>
                <w:rFonts w:ascii="Times New Roman" w:hAnsi="Times New Roman" w:cs="Times New Roman"/>
                <w:i/>
                <w:iCs/>
                <w:sz w:val="20"/>
                <w:szCs w:val="20"/>
                <w:lang w:val="en-GB"/>
              </w:rPr>
              <w:t>applies</w:t>
            </w:r>
            <w:r w:rsidRPr="00FA5207">
              <w:rPr>
                <w:rFonts w:ascii="Times New Roman" w:hAnsi="Times New Roman" w:cs="Times New Roman"/>
                <w:i/>
                <w:iCs/>
                <w:sz w:val="20"/>
                <w:szCs w:val="20"/>
                <w:lang w:val="en-GB"/>
              </w:rPr>
              <w:t xml:space="preserve"> only to </w:t>
            </w:r>
            <w:r w:rsidR="0014477F" w:rsidRPr="00FA5207">
              <w:rPr>
                <w:rFonts w:ascii="Times New Roman" w:hAnsi="Times New Roman" w:cs="Times New Roman"/>
                <w:i/>
                <w:iCs/>
                <w:sz w:val="20"/>
                <w:szCs w:val="20"/>
                <w:lang w:val="en-GB"/>
              </w:rPr>
              <w:t>the a</w:t>
            </w:r>
            <w:r w:rsidRPr="00FA5207">
              <w:rPr>
                <w:rFonts w:ascii="Times New Roman" w:hAnsi="Times New Roman" w:cs="Times New Roman"/>
                <w:i/>
                <w:iCs/>
                <w:sz w:val="20"/>
                <w:szCs w:val="20"/>
                <w:lang w:val="en-GB"/>
              </w:rPr>
              <w:t xml:space="preserve">nnual </w:t>
            </w:r>
            <w:r w:rsidR="0014477F" w:rsidRPr="00FA5207">
              <w:rPr>
                <w:rFonts w:ascii="Times New Roman" w:hAnsi="Times New Roman" w:cs="Times New Roman"/>
                <w:i/>
                <w:iCs/>
                <w:sz w:val="20"/>
                <w:szCs w:val="20"/>
                <w:lang w:val="en-GB"/>
              </w:rPr>
              <w:t>r</w:t>
            </w:r>
            <w:r w:rsidRPr="00FA5207">
              <w:rPr>
                <w:rFonts w:ascii="Times New Roman" w:hAnsi="Times New Roman" w:cs="Times New Roman"/>
                <w:i/>
                <w:iCs/>
                <w:sz w:val="20"/>
                <w:szCs w:val="20"/>
                <w:lang w:val="en-GB"/>
              </w:rPr>
              <w:t xml:space="preserve">eport. Use this </w:t>
            </w:r>
            <w:r w:rsidR="0014477F" w:rsidRPr="00FA5207">
              <w:rPr>
                <w:rFonts w:ascii="Times New Roman" w:hAnsi="Times New Roman" w:cs="Times New Roman"/>
                <w:i/>
                <w:iCs/>
                <w:sz w:val="20"/>
                <w:szCs w:val="20"/>
                <w:lang w:val="en-GB"/>
              </w:rPr>
              <w:t>t</w:t>
            </w:r>
            <w:r w:rsidRPr="00FA5207">
              <w:rPr>
                <w:rFonts w:ascii="Times New Roman" w:hAnsi="Times New Roman" w:cs="Times New Roman"/>
                <w:i/>
                <w:iCs/>
                <w:sz w:val="20"/>
                <w:szCs w:val="20"/>
                <w:lang w:val="en-GB"/>
              </w:rPr>
              <w:t>able to provide information on how</w:t>
            </w:r>
            <w:r w:rsidR="0014477F" w:rsidRPr="00FA5207">
              <w:rPr>
                <w:rFonts w:ascii="Times New Roman" w:hAnsi="Times New Roman" w:cs="Times New Roman"/>
                <w:i/>
                <w:iCs/>
                <w:sz w:val="20"/>
                <w:szCs w:val="20"/>
                <w:lang w:val="en-GB"/>
              </w:rPr>
              <w:t xml:space="preserve"> your</w:t>
            </w:r>
            <w:r w:rsidRPr="00FA5207">
              <w:rPr>
                <w:rFonts w:ascii="Times New Roman" w:hAnsi="Times New Roman" w:cs="Times New Roman"/>
                <w:i/>
                <w:iCs/>
                <w:sz w:val="20"/>
                <w:szCs w:val="20"/>
                <w:lang w:val="en-GB"/>
              </w:rPr>
              <w:t xml:space="preserve"> Member State plans to </w:t>
            </w:r>
            <w:r w:rsidR="00053C3A" w:rsidRPr="00FA5207">
              <w:rPr>
                <w:rFonts w:ascii="Times New Roman" w:hAnsi="Times New Roman" w:cs="Times New Roman"/>
                <w:i/>
                <w:iCs/>
                <w:sz w:val="20"/>
                <w:szCs w:val="20"/>
                <w:lang w:val="en-GB"/>
              </w:rPr>
              <w:t>fulfil</w:t>
            </w:r>
            <w:r w:rsidRPr="00FA5207">
              <w:rPr>
                <w:rFonts w:ascii="Times New Roman" w:hAnsi="Times New Roman" w:cs="Times New Roman"/>
                <w:i/>
                <w:iCs/>
                <w:sz w:val="20"/>
                <w:szCs w:val="20"/>
                <w:lang w:val="en-GB"/>
              </w:rPr>
              <w:t xml:space="preserve"> the recommendations and agreements relating to data collection under the DCF at the European and international level and how European and international obligations are met.</w:t>
            </w:r>
          </w:p>
        </w:tc>
      </w:tr>
      <w:tr w:rsidR="21B87D23" w:rsidRPr="00FA5207" w14:paraId="7255CD54" w14:textId="77777777" w:rsidTr="27F0FEC5">
        <w:trPr>
          <w:trHeight w:val="450"/>
        </w:trPr>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807C0F3" w14:textId="45CCC94A" w:rsidR="21B87D23" w:rsidRPr="00FA5207" w:rsidRDefault="31D9DDEF" w:rsidP="21B87D23">
            <w:pPr>
              <w:rPr>
                <w:rFonts w:ascii="Times New Roman" w:hAnsi="Times New Roman" w:cs="Times New Roman"/>
                <w:lang w:val="en-GB"/>
              </w:rPr>
            </w:pPr>
            <w:r w:rsidRPr="00FA5207">
              <w:rPr>
                <w:rFonts w:ascii="Times New Roman" w:hAnsi="Times New Roman" w:cs="Times New Roman"/>
                <w:b/>
                <w:bCs/>
                <w:sz w:val="20"/>
                <w:szCs w:val="20"/>
                <w:lang w:val="en-GB"/>
              </w:rPr>
              <w:t>Field n</w:t>
            </w:r>
            <w:r w:rsidR="06BC40E8" w:rsidRPr="00FA5207">
              <w:rPr>
                <w:rFonts w:ascii="Times New Roman" w:hAnsi="Times New Roman" w:cs="Times New Roman"/>
                <w:b/>
                <w:bCs/>
                <w:sz w:val="20"/>
                <w:szCs w:val="20"/>
                <w:lang w:val="en-GB"/>
              </w:rPr>
              <w:t>ame</w:t>
            </w:r>
          </w:p>
        </w:tc>
        <w:tc>
          <w:tcPr>
            <w:tcW w:w="529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Pr>
          <w:p w14:paraId="0556D34E" w14:textId="18D51685" w:rsidR="21B87D23" w:rsidRPr="00FA5207" w:rsidRDefault="2313D94D" w:rsidP="3C04B4AA">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Description</w:t>
            </w:r>
          </w:p>
        </w:tc>
      </w:tr>
      <w:tr w:rsidR="21B87D23" w:rsidRPr="00FA5207" w14:paraId="31CD8981" w14:textId="77777777" w:rsidTr="27F0FEC5">
        <w:trPr>
          <w:trHeight w:val="465"/>
        </w:trPr>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36E2050" w14:textId="05F2AF0A"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MS</w:t>
            </w:r>
          </w:p>
          <w:p w14:paraId="587F400D" w14:textId="375C5D65"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sz w:val="20"/>
                <w:szCs w:val="20"/>
                <w:lang w:val="en-GB"/>
              </w:rPr>
              <w:t xml:space="preserve"> </w:t>
            </w:r>
          </w:p>
        </w:tc>
        <w:tc>
          <w:tcPr>
            <w:tcW w:w="52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C665889" w14:textId="2BEAB4D7" w:rsidR="00943D38" w:rsidRPr="00FA5207" w:rsidRDefault="00943D38" w:rsidP="21B87D23">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Use ISO 3166-1 alpha-3 code e.g. </w:t>
            </w:r>
            <w:r w:rsidR="00982B16"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DEU</w:t>
            </w:r>
            <w:r w:rsidR="00982B16"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 See MasterCodeList ‘MS’.</w:t>
            </w:r>
          </w:p>
        </w:tc>
      </w:tr>
      <w:tr w:rsidR="21B87D23" w:rsidRPr="00FA5207" w14:paraId="0FB03399" w14:textId="77777777" w:rsidTr="27F0FEC5">
        <w:trPr>
          <w:trHeight w:val="690"/>
        </w:trPr>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526F2F7" w14:textId="4E2EB280"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Region</w:t>
            </w:r>
          </w:p>
        </w:tc>
        <w:tc>
          <w:tcPr>
            <w:tcW w:w="52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5840919" w14:textId="35F55E10" w:rsidR="00371191" w:rsidRPr="00FA5207" w:rsidRDefault="2CD45FC8" w:rsidP="27F0FEC5">
            <w:pPr>
              <w:rPr>
                <w:rFonts w:ascii="Times New Roman" w:hAnsi="Times New Roman" w:cs="Times New Roman"/>
                <w:sz w:val="20"/>
                <w:szCs w:val="20"/>
                <w:lang w:val="en-GB"/>
              </w:rPr>
            </w:pPr>
            <w:r w:rsidRPr="00FA5207">
              <w:rPr>
                <w:rFonts w:ascii="Times New Roman" w:hAnsi="Times New Roman" w:cs="Times New Roman"/>
                <w:sz w:val="20"/>
                <w:szCs w:val="20"/>
                <w:lang w:val="en-GB"/>
              </w:rPr>
              <w:t>See MasterCodeList ‘Regions’. If information refers to all regions, use code 'All regions'.</w:t>
            </w:r>
            <w:r w:rsidR="00371191" w:rsidRPr="00FA5207">
              <w:rPr>
                <w:lang w:val="en-GB"/>
              </w:rPr>
              <w:br/>
            </w:r>
          </w:p>
        </w:tc>
      </w:tr>
      <w:tr w:rsidR="21B87D23" w:rsidRPr="00FA5207" w14:paraId="071F2073" w14:textId="77777777" w:rsidTr="27F0FEC5">
        <w:trPr>
          <w:trHeight w:val="2032"/>
        </w:trPr>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0DA8006" w14:textId="37011EBC"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RFMO/RFO/IO</w:t>
            </w:r>
          </w:p>
        </w:tc>
        <w:tc>
          <w:tcPr>
            <w:tcW w:w="52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710C2BF" w14:textId="77777777" w:rsidR="00D812CA" w:rsidRPr="00FA5207" w:rsidRDefault="00D812CA" w:rsidP="00D812CA">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Enter the acronym of the competent Regional Fisheries Management Organisation (RFMO), Regional Fisheries Organisation (RFO) or International Organisations (IO) for providing management/advice on the species/stock. </w:t>
            </w:r>
          </w:p>
          <w:p w14:paraId="790BCA16" w14:textId="7FC3ED23" w:rsidR="00D812CA" w:rsidRPr="00FA5207" w:rsidRDefault="002B71CD" w:rsidP="00D812CA">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See MasterC</w:t>
            </w:r>
            <w:r w:rsidR="00D812CA" w:rsidRPr="00FA5207">
              <w:rPr>
                <w:rFonts w:ascii="Times New Roman" w:hAnsi="Times New Roman" w:cs="Times New Roman"/>
                <w:color w:val="000000" w:themeColor="text1"/>
                <w:sz w:val="20"/>
                <w:szCs w:val="20"/>
                <w:lang w:val="en-GB"/>
              </w:rPr>
              <w:t>odeList ‘RFMO/RFO/IO’.</w:t>
            </w:r>
          </w:p>
          <w:p w14:paraId="671783CA" w14:textId="6B414AA8" w:rsidR="00D812CA" w:rsidRPr="00FA5207" w:rsidRDefault="00D812CA" w:rsidP="21B87D23">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If no RFMO, RFO or IO is applicable, enter 'NA' (not applicable).</w:t>
            </w:r>
          </w:p>
        </w:tc>
      </w:tr>
      <w:tr w:rsidR="21B87D23" w:rsidRPr="00FA5207" w14:paraId="2764EF60" w14:textId="77777777" w:rsidTr="27F0FEC5">
        <w:trPr>
          <w:trHeight w:val="1126"/>
        </w:trPr>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F5CBADF" w14:textId="6582E0EF"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Source of recommendation/agreement</w:t>
            </w:r>
          </w:p>
        </w:tc>
        <w:tc>
          <w:tcPr>
            <w:tcW w:w="52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19BEB43" w14:textId="2CBC8C38" w:rsidR="004941B9" w:rsidRPr="00FA5207" w:rsidRDefault="004941B9" w:rsidP="002B71CD">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Indicate the source of the recommendation as an acronym of a relevant Regional Coordination Group (RCG), Liaison Meeting (LM), STECF Expert Working Group (EWG), e.g. 'LM 2020', 'STECF EWG 20-08'.</w:t>
            </w:r>
          </w:p>
        </w:tc>
      </w:tr>
      <w:tr w:rsidR="21B87D23" w:rsidRPr="00FA5207" w14:paraId="2F58D91E" w14:textId="77777777" w:rsidTr="27F0FEC5">
        <w:trPr>
          <w:trHeight w:val="1275"/>
        </w:trPr>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C2BA088" w14:textId="21264E47" w:rsidR="21B87D23" w:rsidRPr="00FA5207" w:rsidRDefault="0016369B" w:rsidP="0016369B">
            <w:pPr>
              <w:rPr>
                <w:rFonts w:ascii="Times New Roman" w:hAnsi="Times New Roman" w:cs="Times New Roman"/>
                <w:b/>
                <w:bCs/>
                <w:color w:val="000000" w:themeColor="text1"/>
                <w:sz w:val="20"/>
                <w:szCs w:val="20"/>
                <w:highlight w:val="yellow"/>
                <w:lang w:val="en-GB"/>
              </w:rPr>
            </w:pPr>
            <w:r w:rsidRPr="00FA5207">
              <w:rPr>
                <w:rFonts w:ascii="Times New Roman" w:hAnsi="Times New Roman" w:cs="Times New Roman"/>
                <w:b/>
                <w:bCs/>
                <w:color w:val="000000" w:themeColor="text1"/>
                <w:sz w:val="20"/>
                <w:szCs w:val="20"/>
                <w:lang w:val="en-GB"/>
              </w:rPr>
              <w:t>EU MAP s</w:t>
            </w:r>
            <w:r w:rsidR="4E883814" w:rsidRPr="00FA5207">
              <w:rPr>
                <w:rFonts w:ascii="Times New Roman" w:hAnsi="Times New Roman" w:cs="Times New Roman"/>
                <w:b/>
                <w:bCs/>
                <w:color w:val="000000" w:themeColor="text1"/>
                <w:sz w:val="20"/>
                <w:szCs w:val="20"/>
                <w:lang w:val="en-GB"/>
              </w:rPr>
              <w:t>ection</w:t>
            </w:r>
          </w:p>
        </w:tc>
        <w:tc>
          <w:tcPr>
            <w:tcW w:w="52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466AC58" w14:textId="2922B83F" w:rsidR="004941B9" w:rsidRPr="00FA5207" w:rsidRDefault="004941B9" w:rsidP="004941B9">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Indicate which </w:t>
            </w:r>
            <w:r w:rsidR="0016369B" w:rsidRPr="00FA5207">
              <w:rPr>
                <w:rFonts w:ascii="Times New Roman" w:hAnsi="Times New Roman" w:cs="Times New Roman"/>
                <w:color w:val="000000" w:themeColor="text1"/>
                <w:sz w:val="20"/>
                <w:szCs w:val="20"/>
                <w:lang w:val="en-GB"/>
              </w:rPr>
              <w:t xml:space="preserve">paragraph of </w:t>
            </w:r>
            <w:r w:rsidR="00CD2272" w:rsidRPr="00FA5207">
              <w:rPr>
                <w:rFonts w:ascii="Times New Roman" w:hAnsi="Times New Roman" w:cs="Times New Roman"/>
                <w:color w:val="000000" w:themeColor="text1"/>
                <w:sz w:val="20"/>
                <w:szCs w:val="20"/>
                <w:lang w:val="en-GB"/>
              </w:rPr>
              <w:t xml:space="preserve">the </w:t>
            </w:r>
            <w:r w:rsidRPr="00FA5207">
              <w:rPr>
                <w:rFonts w:ascii="Times New Roman" w:hAnsi="Times New Roman" w:cs="Times New Roman"/>
                <w:color w:val="000000" w:themeColor="text1"/>
                <w:sz w:val="20"/>
                <w:szCs w:val="20"/>
                <w:lang w:val="en-GB"/>
              </w:rPr>
              <w:t xml:space="preserve">EU MAP </w:t>
            </w:r>
            <w:r w:rsidR="0016369B" w:rsidRPr="00FA5207">
              <w:rPr>
                <w:rFonts w:ascii="Times New Roman" w:hAnsi="Times New Roman" w:cs="Times New Roman"/>
                <w:color w:val="000000" w:themeColor="text1"/>
                <w:sz w:val="20"/>
                <w:szCs w:val="20"/>
                <w:lang w:val="en-GB"/>
              </w:rPr>
              <w:t>Delegated Decision annex</w:t>
            </w:r>
            <w:r w:rsidRPr="00FA5207">
              <w:rPr>
                <w:rFonts w:ascii="Times New Roman" w:hAnsi="Times New Roman" w:cs="Times New Roman"/>
                <w:color w:val="000000" w:themeColor="text1"/>
                <w:sz w:val="20"/>
                <w:szCs w:val="20"/>
                <w:lang w:val="en-GB"/>
              </w:rPr>
              <w:t xml:space="preserve"> the recommendation relates to (e.g. 1. General principles, 5. Socioeconomic data on fisheries, etc.).</w:t>
            </w:r>
          </w:p>
          <w:p w14:paraId="50495C7B" w14:textId="41EE5F85" w:rsidR="004941B9" w:rsidRPr="00FA5207" w:rsidRDefault="004941B9" w:rsidP="004941B9">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If a recommendation relates to several sections, indicate all of them. If a recommendation applies to all EU MAP sections, insert 'all'.</w:t>
            </w:r>
          </w:p>
        </w:tc>
      </w:tr>
      <w:tr w:rsidR="21B87D23" w:rsidRPr="00FA5207" w14:paraId="423D0294" w14:textId="77777777" w:rsidTr="27F0FEC5">
        <w:trPr>
          <w:trHeight w:val="499"/>
        </w:trPr>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9AB4D60" w14:textId="669311A3"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Topic</w:t>
            </w:r>
          </w:p>
        </w:tc>
        <w:tc>
          <w:tcPr>
            <w:tcW w:w="52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482F962" w14:textId="7108BE8E" w:rsidR="004941B9" w:rsidRPr="00FA5207" w:rsidRDefault="004941B9" w:rsidP="21B87D23">
            <w:pPr>
              <w:rPr>
                <w:rFonts w:ascii="Times New Roman" w:hAnsi="Times New Roman" w:cs="Times New Roman"/>
                <w:lang w:val="en-GB"/>
              </w:rPr>
            </w:pPr>
            <w:r w:rsidRPr="00FA5207">
              <w:rPr>
                <w:rFonts w:ascii="Times New Roman" w:hAnsi="Times New Roman" w:cs="Times New Roman"/>
                <w:sz w:val="20"/>
                <w:szCs w:val="20"/>
                <w:lang w:val="en-GB"/>
              </w:rPr>
              <w:t>Indicate the topic to which recommendation applies, e.g. 'Data quality', 'Surveys' etc.</w:t>
            </w:r>
          </w:p>
        </w:tc>
      </w:tr>
      <w:tr w:rsidR="21B87D23" w:rsidRPr="00FA5207" w14:paraId="341351B3" w14:textId="77777777" w:rsidTr="27F0FEC5">
        <w:trPr>
          <w:trHeight w:val="465"/>
        </w:trPr>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57B1A8D" w14:textId="242A3986"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Recommendation number</w:t>
            </w:r>
          </w:p>
        </w:tc>
        <w:tc>
          <w:tcPr>
            <w:tcW w:w="52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B61B15C" w14:textId="230A6E6B" w:rsidR="004941B9" w:rsidRPr="00FA5207" w:rsidRDefault="004941B9" w:rsidP="21B87D23">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If applicable, indicate the specific recommendation number.</w:t>
            </w:r>
            <w:r w:rsidRPr="00FA5207">
              <w:rPr>
                <w:rFonts w:ascii="Times New Roman" w:hAnsi="Times New Roman" w:cs="Times New Roman"/>
                <w:color w:val="000000" w:themeColor="text1"/>
                <w:sz w:val="20"/>
                <w:szCs w:val="20"/>
                <w:lang w:val="en-GB"/>
              </w:rPr>
              <w:br/>
              <w:t>Otherwise, enter ‘NA’.</w:t>
            </w:r>
          </w:p>
        </w:tc>
      </w:tr>
      <w:tr w:rsidR="21B87D23" w:rsidRPr="00FA5207" w14:paraId="45F32168" w14:textId="77777777" w:rsidTr="27F0FEC5">
        <w:trPr>
          <w:trHeight w:val="1725"/>
        </w:trPr>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D982E62" w14:textId="70A0E8E4"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Recommendation/ Agreement</w:t>
            </w:r>
          </w:p>
        </w:tc>
        <w:tc>
          <w:tcPr>
            <w:tcW w:w="52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6E0378B" w14:textId="1A224D60" w:rsidR="004941B9" w:rsidRPr="00FA5207" w:rsidRDefault="004941B9" w:rsidP="21B87D23">
            <w:pPr>
              <w:rPr>
                <w:rFonts w:ascii="Times New Roman" w:hAnsi="Times New Roman" w:cs="Times New Roman"/>
                <w:lang w:val="en-GB"/>
              </w:rPr>
            </w:pPr>
            <w:r w:rsidRPr="00FA5207">
              <w:rPr>
                <w:rFonts w:ascii="Times New Roman" w:hAnsi="Times New Roman" w:cs="Times New Roman"/>
                <w:sz w:val="20"/>
                <w:szCs w:val="20"/>
                <w:lang w:val="en-GB"/>
              </w:rPr>
              <w:t>Refer only to the recommendations and agreements applicable to your Member State. There is no need to list recommendations and agreements that do not apply to the Member State (e.g. on Terms of Reference of expert groups, on actions to be taken by the Commission</w:t>
            </w:r>
            <w:r w:rsidR="00CD5B34"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 xml:space="preserve"> etc.).</w:t>
            </w:r>
            <w:r w:rsidRPr="00FA5207">
              <w:rPr>
                <w:rFonts w:ascii="Times New Roman" w:hAnsi="Times New Roman" w:cs="Times New Roman"/>
                <w:sz w:val="20"/>
                <w:szCs w:val="20"/>
                <w:lang w:val="en-GB"/>
              </w:rPr>
              <w:br/>
              <w:t>In case of agreements, Member States concerned should apply the same description for the same agreement.</w:t>
            </w:r>
          </w:p>
        </w:tc>
      </w:tr>
      <w:tr w:rsidR="21B87D23" w:rsidRPr="00FA5207" w14:paraId="1CA194DB" w14:textId="77777777" w:rsidTr="27F0FEC5">
        <w:trPr>
          <w:trHeight w:val="358"/>
        </w:trPr>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B1B4D17" w14:textId="00EFB423"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Follow-up action</w:t>
            </w:r>
          </w:p>
        </w:tc>
        <w:tc>
          <w:tcPr>
            <w:tcW w:w="52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D2BBEBD" w14:textId="34031132" w:rsidR="004941B9" w:rsidRPr="00FA5207" w:rsidRDefault="004941B9">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Describe briefly the </w:t>
            </w:r>
            <w:r w:rsidR="00903870" w:rsidRPr="00FA5207">
              <w:rPr>
                <w:rFonts w:ascii="Times New Roman" w:hAnsi="Times New Roman" w:cs="Times New Roman"/>
                <w:color w:val="000000" w:themeColor="text1"/>
                <w:sz w:val="20"/>
                <w:szCs w:val="20"/>
                <w:lang w:val="en-GB"/>
              </w:rPr>
              <w:t xml:space="preserve">follow-up </w:t>
            </w:r>
            <w:r w:rsidRPr="00FA5207">
              <w:rPr>
                <w:rFonts w:ascii="Times New Roman" w:hAnsi="Times New Roman" w:cs="Times New Roman"/>
                <w:color w:val="000000" w:themeColor="text1"/>
                <w:sz w:val="20"/>
                <w:szCs w:val="20"/>
                <w:lang w:val="en-GB"/>
              </w:rPr>
              <w:t>actions taken or to be taken.</w:t>
            </w:r>
          </w:p>
        </w:tc>
      </w:tr>
      <w:tr w:rsidR="21B87D23" w:rsidRPr="00FA5207" w14:paraId="2C185AEB" w14:textId="77777777" w:rsidTr="27F0FEC5">
        <w:trPr>
          <w:trHeight w:val="330"/>
        </w:trPr>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19F2613" w14:textId="10D51890"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AR comments</w:t>
            </w:r>
          </w:p>
        </w:tc>
        <w:tc>
          <w:tcPr>
            <w:tcW w:w="52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3B013AF" w14:textId="501240F5" w:rsidR="21B87D23" w:rsidRPr="00FA5207" w:rsidRDefault="21B87D23" w:rsidP="21B87D23">
            <w:pPr>
              <w:rPr>
                <w:rFonts w:ascii="Times New Roman" w:hAnsi="Times New Roman" w:cs="Times New Roman"/>
                <w:lang w:val="en-GB"/>
              </w:rPr>
            </w:pPr>
            <w:r w:rsidRPr="00FA5207">
              <w:rPr>
                <w:rFonts w:ascii="Times New Roman" w:hAnsi="Times New Roman" w:cs="Times New Roman"/>
                <w:sz w:val="20"/>
                <w:szCs w:val="20"/>
                <w:lang w:val="en-GB"/>
              </w:rPr>
              <w:t>Any further comments.</w:t>
            </w:r>
          </w:p>
        </w:tc>
      </w:tr>
    </w:tbl>
    <w:p w14:paraId="1AFB628F" w14:textId="1353942F" w:rsidR="21B87D23" w:rsidRPr="00FA5207" w:rsidRDefault="21B87D23" w:rsidP="21B87D23">
      <w:pPr>
        <w:rPr>
          <w:rFonts w:ascii="Times New Roman" w:hAnsi="Times New Roman" w:cs="Times New Roman"/>
          <w:lang w:val="en-GB"/>
        </w:rPr>
      </w:pPr>
    </w:p>
    <w:p w14:paraId="593BADCD" w14:textId="77777777" w:rsidR="00C6035C" w:rsidRPr="00FA5207" w:rsidRDefault="00C6035C">
      <w:pPr>
        <w:rPr>
          <w:rFonts w:ascii="Times New Roman" w:hAnsi="Times New Roman" w:cs="Times New Roman"/>
          <w:lang w:val="en-GB"/>
        </w:rPr>
      </w:pPr>
    </w:p>
    <w:p w14:paraId="3E95D8DC" w14:textId="78EA5853" w:rsidR="00ED7C7F" w:rsidRPr="00FA5207" w:rsidRDefault="00CF0141">
      <w:pPr>
        <w:jc w:val="center"/>
        <w:rPr>
          <w:rFonts w:ascii="Times New Roman" w:hAnsi="Times New Roman" w:cs="Times New Roman"/>
          <w:lang w:val="en-GB"/>
        </w:rPr>
      </w:pPr>
      <w:r w:rsidRPr="00FA5207">
        <w:rPr>
          <w:rFonts w:ascii="Times New Roman" w:hAnsi="Times New Roman" w:cs="Times New Roman"/>
          <w:lang w:val="en-GB"/>
        </w:rPr>
        <w:t xml:space="preserve"> </w:t>
      </w:r>
    </w:p>
    <w:p w14:paraId="793166B6" w14:textId="0F6BC5A7" w:rsidR="009B5F8C" w:rsidRPr="00FA5207" w:rsidRDefault="009B5F8C" w:rsidP="009B5F8C">
      <w:pPr>
        <w:pStyle w:val="Heading3"/>
        <w:rPr>
          <w:rFonts w:ascii="Times New Roman" w:hAnsi="Times New Roman" w:cs="Times New Roman"/>
          <w:lang w:val="en-GB"/>
        </w:rPr>
      </w:pPr>
      <w:r w:rsidRPr="00FA5207">
        <w:rPr>
          <w:rFonts w:ascii="Times New Roman" w:hAnsi="Times New Roman" w:cs="Times New Roman"/>
          <w:lang w:val="en-GB"/>
        </w:rPr>
        <w:t>Text Box 1</w:t>
      </w:r>
      <w:r w:rsidR="00172665" w:rsidRPr="00FA5207">
        <w:rPr>
          <w:rFonts w:ascii="Times New Roman" w:hAnsi="Times New Roman" w:cs="Times New Roman"/>
          <w:lang w:val="en-GB"/>
        </w:rPr>
        <w:t>a</w:t>
      </w:r>
      <w:r w:rsidRPr="00FA5207">
        <w:rPr>
          <w:rFonts w:ascii="Times New Roman" w:hAnsi="Times New Roman" w:cs="Times New Roman"/>
          <w:lang w:val="en-GB"/>
        </w:rPr>
        <w:t>: Test</w:t>
      </w:r>
      <w:r w:rsidR="004941B9" w:rsidRPr="00FA5207">
        <w:rPr>
          <w:rFonts w:ascii="Times New Roman" w:hAnsi="Times New Roman" w:cs="Times New Roman"/>
          <w:lang w:val="en-GB"/>
        </w:rPr>
        <w:t xml:space="preserve"> studies</w:t>
      </w:r>
      <w:r w:rsidRPr="00FA5207">
        <w:rPr>
          <w:rFonts w:ascii="Times New Roman" w:hAnsi="Times New Roman" w:cs="Times New Roman"/>
          <w:lang w:val="en-GB"/>
        </w:rPr>
        <w:t xml:space="preserve"> </w:t>
      </w:r>
      <w:r w:rsidR="00B3356B" w:rsidRPr="00FA5207">
        <w:rPr>
          <w:rFonts w:ascii="Times New Roman" w:hAnsi="Times New Roman" w:cs="Times New Roman"/>
          <w:lang w:val="en-GB"/>
        </w:rPr>
        <w:t>description</w:t>
      </w:r>
    </w:p>
    <w:p w14:paraId="773E3FF0" w14:textId="77777777" w:rsidR="009B5F8C" w:rsidRPr="00FA5207" w:rsidRDefault="009B5F8C" w:rsidP="009B5F8C">
      <w:pPr>
        <w:jc w:val="center"/>
        <w:rPr>
          <w:rFonts w:ascii="Times New Roman" w:hAnsi="Times New Roman" w:cs="Times New Roman"/>
          <w:smallCaps/>
          <w:lang w:val="en-GB"/>
        </w:rPr>
      </w:pPr>
    </w:p>
    <w:tbl>
      <w:tblPr>
        <w:tblW w:w="0" w:type="auto"/>
        <w:tblLayout w:type="fixed"/>
        <w:tblLook w:val="0600" w:firstRow="0" w:lastRow="0" w:firstColumn="0" w:lastColumn="0" w:noHBand="1" w:noVBand="1"/>
      </w:tblPr>
      <w:tblGrid>
        <w:gridCol w:w="9015"/>
      </w:tblGrid>
      <w:tr w:rsidR="009B5F8C" w:rsidRPr="00FA5207" w14:paraId="5265A8F1" w14:textId="77777777" w:rsidTr="00DA5065">
        <w:trPr>
          <w:trHeight w:val="681"/>
        </w:trPr>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bottom"/>
          </w:tcPr>
          <w:p w14:paraId="2A27C2B7" w14:textId="002099F0" w:rsidR="009B5F8C" w:rsidRPr="00FA5207" w:rsidRDefault="00626CFC" w:rsidP="00CD2272">
            <w:pPr>
              <w:jc w:val="both"/>
              <w:rPr>
                <w:rFonts w:ascii="Times New Roman" w:hAnsi="Times New Roman" w:cs="Times New Roman"/>
                <w:lang w:val="en-GB"/>
              </w:rPr>
            </w:pPr>
            <w:r w:rsidRPr="00FA5207">
              <w:rPr>
                <w:rFonts w:ascii="Times New Roman" w:hAnsi="Times New Roman" w:cs="Times New Roman"/>
                <w:i/>
                <w:iCs/>
                <w:sz w:val="20"/>
                <w:szCs w:val="20"/>
                <w:lang w:val="en-GB"/>
              </w:rPr>
              <w:t>General comment: This t</w:t>
            </w:r>
            <w:r w:rsidR="009B5F8C" w:rsidRPr="00FA5207">
              <w:rPr>
                <w:rFonts w:ascii="Times New Roman" w:hAnsi="Times New Roman" w:cs="Times New Roman"/>
                <w:i/>
                <w:iCs/>
                <w:sz w:val="20"/>
                <w:szCs w:val="20"/>
                <w:lang w:val="en-GB"/>
              </w:rPr>
              <w:t xml:space="preserve">ext </w:t>
            </w:r>
            <w:r w:rsidRPr="00FA5207">
              <w:rPr>
                <w:rFonts w:ascii="Times New Roman" w:hAnsi="Times New Roman" w:cs="Times New Roman"/>
                <w:i/>
                <w:iCs/>
                <w:sz w:val="20"/>
                <w:szCs w:val="20"/>
                <w:lang w:val="en-GB"/>
              </w:rPr>
              <w:t>b</w:t>
            </w:r>
            <w:r w:rsidR="009B5F8C" w:rsidRPr="00FA5207">
              <w:rPr>
                <w:rFonts w:ascii="Times New Roman" w:hAnsi="Times New Roman" w:cs="Times New Roman"/>
                <w:i/>
                <w:iCs/>
                <w:sz w:val="20"/>
                <w:szCs w:val="20"/>
                <w:lang w:val="en-GB"/>
              </w:rPr>
              <w:t xml:space="preserve">ox </w:t>
            </w:r>
            <w:r w:rsidR="003B4498" w:rsidRPr="00FA5207">
              <w:rPr>
                <w:rFonts w:ascii="Times New Roman" w:hAnsi="Times New Roman" w:cs="Times New Roman"/>
                <w:i/>
                <w:iCs/>
                <w:sz w:val="20"/>
                <w:szCs w:val="20"/>
                <w:lang w:val="en-GB"/>
              </w:rPr>
              <w:t>fulfils</w:t>
            </w:r>
            <w:r w:rsidR="009B5F8C" w:rsidRPr="00FA5207">
              <w:rPr>
                <w:rFonts w:ascii="Times New Roman" w:hAnsi="Times New Roman" w:cs="Times New Roman"/>
                <w:i/>
                <w:iCs/>
                <w:sz w:val="20"/>
                <w:szCs w:val="20"/>
                <w:lang w:val="en-GB"/>
              </w:rPr>
              <w:t xml:space="preserve"> Chapter II, </w:t>
            </w:r>
            <w:r w:rsidR="0089226C" w:rsidRPr="00FA5207">
              <w:rPr>
                <w:rFonts w:ascii="Times New Roman" w:hAnsi="Times New Roman" w:cs="Times New Roman"/>
                <w:i/>
                <w:iCs/>
                <w:sz w:val="20"/>
                <w:szCs w:val="20"/>
                <w:lang w:val="en-GB"/>
              </w:rPr>
              <w:t xml:space="preserve">point </w:t>
            </w:r>
            <w:r w:rsidR="009B5F8C" w:rsidRPr="00FA5207">
              <w:rPr>
                <w:rFonts w:ascii="Times New Roman" w:hAnsi="Times New Roman" w:cs="Times New Roman"/>
                <w:i/>
                <w:iCs/>
                <w:sz w:val="20"/>
                <w:szCs w:val="20"/>
                <w:lang w:val="en-GB"/>
              </w:rPr>
              <w:t>1.2 of the EU</w:t>
            </w:r>
            <w:r w:rsidR="00014106" w:rsidRPr="00FA5207">
              <w:rPr>
                <w:rFonts w:ascii="Times New Roman" w:hAnsi="Times New Roman" w:cs="Times New Roman"/>
                <w:i/>
                <w:iCs/>
                <w:sz w:val="20"/>
                <w:szCs w:val="20"/>
                <w:lang w:val="en-GB"/>
              </w:rPr>
              <w:t xml:space="preserve"> </w:t>
            </w:r>
            <w:r w:rsidR="009B5F8C" w:rsidRPr="00FA5207">
              <w:rPr>
                <w:rFonts w:ascii="Times New Roman" w:hAnsi="Times New Roman" w:cs="Times New Roman"/>
                <w:i/>
                <w:iCs/>
                <w:sz w:val="20"/>
                <w:szCs w:val="20"/>
                <w:lang w:val="en-GB"/>
              </w:rPr>
              <w:t>MAP Delegated Decision</w:t>
            </w:r>
            <w:r w:rsidRPr="00FA5207">
              <w:rPr>
                <w:rFonts w:ascii="Times New Roman" w:hAnsi="Times New Roman" w:cs="Times New Roman"/>
                <w:i/>
                <w:iCs/>
                <w:sz w:val="20"/>
                <w:szCs w:val="20"/>
                <w:lang w:val="en-GB"/>
              </w:rPr>
              <w:t xml:space="preserve"> annex</w:t>
            </w:r>
            <w:r w:rsidR="009B5F8C" w:rsidRPr="00FA5207">
              <w:rPr>
                <w:rFonts w:ascii="Times New Roman" w:hAnsi="Times New Roman" w:cs="Times New Roman"/>
                <w:i/>
                <w:iCs/>
                <w:sz w:val="20"/>
                <w:szCs w:val="20"/>
                <w:lang w:val="en-GB"/>
              </w:rPr>
              <w:t xml:space="preserve">. This </w:t>
            </w:r>
            <w:r w:rsidRPr="00FA5207">
              <w:rPr>
                <w:rFonts w:ascii="Times New Roman" w:hAnsi="Times New Roman" w:cs="Times New Roman"/>
                <w:i/>
                <w:iCs/>
                <w:sz w:val="20"/>
                <w:szCs w:val="20"/>
                <w:lang w:val="en-GB"/>
              </w:rPr>
              <w:t>t</w:t>
            </w:r>
            <w:r w:rsidR="009B5F8C" w:rsidRPr="00FA5207">
              <w:rPr>
                <w:rFonts w:ascii="Times New Roman" w:hAnsi="Times New Roman" w:cs="Times New Roman"/>
                <w:i/>
                <w:iCs/>
                <w:sz w:val="20"/>
                <w:szCs w:val="20"/>
                <w:lang w:val="en-GB"/>
              </w:rPr>
              <w:t xml:space="preserve">ext </w:t>
            </w:r>
            <w:r w:rsidRPr="00FA5207">
              <w:rPr>
                <w:rFonts w:ascii="Times New Roman" w:hAnsi="Times New Roman" w:cs="Times New Roman"/>
                <w:i/>
                <w:iCs/>
                <w:sz w:val="20"/>
                <w:szCs w:val="20"/>
                <w:lang w:val="en-GB"/>
              </w:rPr>
              <w:t>b</w:t>
            </w:r>
            <w:r w:rsidR="009B5F8C" w:rsidRPr="00FA5207">
              <w:rPr>
                <w:rFonts w:ascii="Times New Roman" w:hAnsi="Times New Roman" w:cs="Times New Roman"/>
                <w:i/>
                <w:iCs/>
                <w:sz w:val="20"/>
                <w:szCs w:val="20"/>
                <w:lang w:val="en-GB"/>
              </w:rPr>
              <w:t xml:space="preserve">ox </w:t>
            </w:r>
            <w:r w:rsidR="0014477F" w:rsidRPr="00FA5207">
              <w:rPr>
                <w:rFonts w:ascii="Times New Roman" w:hAnsi="Times New Roman" w:cs="Times New Roman"/>
                <w:i/>
                <w:iCs/>
                <w:sz w:val="20"/>
                <w:szCs w:val="20"/>
                <w:lang w:val="en-GB"/>
              </w:rPr>
              <w:t>applies</w:t>
            </w:r>
            <w:r w:rsidR="009B5F8C" w:rsidRPr="00FA5207">
              <w:rPr>
                <w:rFonts w:ascii="Times New Roman" w:hAnsi="Times New Roman" w:cs="Times New Roman"/>
                <w:i/>
                <w:iCs/>
                <w:sz w:val="20"/>
                <w:szCs w:val="20"/>
                <w:lang w:val="en-GB"/>
              </w:rPr>
              <w:t xml:space="preserve"> to the </w:t>
            </w:r>
            <w:r w:rsidRPr="00FA5207">
              <w:rPr>
                <w:rFonts w:ascii="Times New Roman" w:hAnsi="Times New Roman" w:cs="Times New Roman"/>
                <w:i/>
                <w:iCs/>
                <w:sz w:val="20"/>
                <w:szCs w:val="20"/>
                <w:lang w:val="en-GB"/>
              </w:rPr>
              <w:t>work plan and the annual re</w:t>
            </w:r>
            <w:r w:rsidR="009B5F8C" w:rsidRPr="00FA5207">
              <w:rPr>
                <w:rFonts w:ascii="Times New Roman" w:hAnsi="Times New Roman" w:cs="Times New Roman"/>
                <w:i/>
                <w:iCs/>
                <w:sz w:val="20"/>
                <w:szCs w:val="20"/>
                <w:lang w:val="en-GB"/>
              </w:rPr>
              <w:t>port.</w:t>
            </w:r>
          </w:p>
        </w:tc>
      </w:tr>
      <w:tr w:rsidR="009B5F8C" w:rsidRPr="00FA5207" w14:paraId="75D52CE8" w14:textId="77777777" w:rsidTr="000F085E">
        <w:trPr>
          <w:trHeight w:val="960"/>
        </w:trPr>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10F03D0" w14:textId="77777777" w:rsidR="009B5F8C" w:rsidRPr="00FA5207" w:rsidRDefault="009B5F8C" w:rsidP="000F085E">
            <w:pPr>
              <w:rPr>
                <w:rFonts w:ascii="Times New Roman" w:hAnsi="Times New Roman" w:cs="Times New Roman"/>
                <w:bCs/>
                <w:sz w:val="20"/>
                <w:szCs w:val="20"/>
                <w:lang w:val="en-GB"/>
              </w:rPr>
            </w:pPr>
            <w:r w:rsidRPr="00FA5207">
              <w:rPr>
                <w:rFonts w:ascii="Times New Roman" w:hAnsi="Times New Roman" w:cs="Times New Roman"/>
                <w:bCs/>
                <w:sz w:val="20"/>
                <w:szCs w:val="20"/>
                <w:lang w:val="en-GB"/>
              </w:rPr>
              <w:t>1. Aim of the test study</w:t>
            </w:r>
          </w:p>
          <w:p w14:paraId="5812095E" w14:textId="77777777" w:rsidR="009B5F8C" w:rsidRPr="00FA5207" w:rsidRDefault="009B5F8C" w:rsidP="000F085E">
            <w:pPr>
              <w:rPr>
                <w:rFonts w:ascii="Times New Roman" w:hAnsi="Times New Roman" w:cs="Times New Roman"/>
                <w:bCs/>
                <w:sz w:val="20"/>
                <w:szCs w:val="20"/>
                <w:lang w:val="en-GB"/>
              </w:rPr>
            </w:pPr>
          </w:p>
          <w:p w14:paraId="46FE4DF0" w14:textId="77777777" w:rsidR="009B5F8C" w:rsidRPr="00FA5207" w:rsidRDefault="009B5F8C" w:rsidP="000F085E">
            <w:pPr>
              <w:rPr>
                <w:rFonts w:ascii="Times New Roman" w:hAnsi="Times New Roman" w:cs="Times New Roman"/>
                <w:bCs/>
                <w:sz w:val="20"/>
                <w:szCs w:val="20"/>
                <w:lang w:val="en-GB"/>
              </w:rPr>
            </w:pPr>
            <w:r w:rsidRPr="00FA5207">
              <w:rPr>
                <w:rFonts w:ascii="Times New Roman" w:hAnsi="Times New Roman" w:cs="Times New Roman"/>
                <w:bCs/>
                <w:sz w:val="20"/>
                <w:szCs w:val="20"/>
                <w:lang w:val="en-GB"/>
              </w:rPr>
              <w:t>2. Duration of the test study</w:t>
            </w:r>
          </w:p>
          <w:p w14:paraId="2500D485" w14:textId="77777777" w:rsidR="009B5F8C" w:rsidRPr="00FA5207" w:rsidRDefault="009B5F8C" w:rsidP="000F085E">
            <w:pPr>
              <w:rPr>
                <w:rFonts w:ascii="Times New Roman" w:hAnsi="Times New Roman" w:cs="Times New Roman"/>
                <w:bCs/>
                <w:sz w:val="20"/>
                <w:szCs w:val="20"/>
                <w:lang w:val="en-GB"/>
              </w:rPr>
            </w:pPr>
          </w:p>
          <w:p w14:paraId="2BE5AE1C" w14:textId="77777777" w:rsidR="009B5F8C" w:rsidRPr="00FA5207" w:rsidRDefault="009B5F8C" w:rsidP="000F085E">
            <w:pPr>
              <w:rPr>
                <w:rFonts w:ascii="Times New Roman" w:hAnsi="Times New Roman" w:cs="Times New Roman"/>
                <w:bCs/>
                <w:sz w:val="20"/>
                <w:szCs w:val="20"/>
                <w:lang w:val="en-GB"/>
              </w:rPr>
            </w:pPr>
            <w:r w:rsidRPr="00FA5207">
              <w:rPr>
                <w:rFonts w:ascii="Times New Roman" w:hAnsi="Times New Roman" w:cs="Times New Roman"/>
                <w:bCs/>
                <w:sz w:val="20"/>
                <w:szCs w:val="20"/>
                <w:lang w:val="en-GB"/>
              </w:rPr>
              <w:t>3. Methodology and expected outcomes of the test study</w:t>
            </w:r>
          </w:p>
          <w:p w14:paraId="25554011" w14:textId="77777777" w:rsidR="009B5F8C" w:rsidRPr="00FA5207" w:rsidRDefault="009B5F8C" w:rsidP="000F085E">
            <w:pPr>
              <w:rPr>
                <w:rFonts w:ascii="Times New Roman" w:hAnsi="Times New Roman" w:cs="Times New Roman"/>
                <w:b/>
                <w:bCs/>
                <w:sz w:val="20"/>
                <w:szCs w:val="20"/>
                <w:lang w:val="en-GB"/>
              </w:rPr>
            </w:pPr>
          </w:p>
          <w:p w14:paraId="52878220" w14:textId="77777777" w:rsidR="009B5F8C" w:rsidRPr="00FA5207" w:rsidRDefault="009B5F8C" w:rsidP="000F085E">
            <w:pPr>
              <w:rPr>
                <w:rFonts w:ascii="Times New Roman" w:hAnsi="Times New Roman" w:cs="Times New Roman"/>
                <w:b/>
                <w:bCs/>
                <w:sz w:val="20"/>
                <w:szCs w:val="20"/>
                <w:lang w:val="en-GB"/>
              </w:rPr>
            </w:pPr>
          </w:p>
          <w:p w14:paraId="3397D713" w14:textId="77777777" w:rsidR="009B5F8C" w:rsidRPr="00FA5207" w:rsidRDefault="009B5F8C" w:rsidP="000F085E">
            <w:pPr>
              <w:rPr>
                <w:rFonts w:ascii="Times New Roman" w:hAnsi="Times New Roman" w:cs="Times New Roman"/>
                <w:b/>
                <w:bCs/>
                <w:sz w:val="20"/>
                <w:szCs w:val="20"/>
                <w:lang w:val="en-GB"/>
              </w:rPr>
            </w:pPr>
          </w:p>
          <w:p w14:paraId="6322B863" w14:textId="77777777" w:rsidR="009B5F8C" w:rsidRPr="00FA5207" w:rsidRDefault="009B5F8C" w:rsidP="000F085E">
            <w:pPr>
              <w:rPr>
                <w:rFonts w:ascii="Times New Roman" w:hAnsi="Times New Roman" w:cs="Times New Roman"/>
                <w:b/>
                <w:bCs/>
                <w:sz w:val="20"/>
                <w:szCs w:val="20"/>
                <w:lang w:val="en-GB"/>
              </w:rPr>
            </w:pPr>
          </w:p>
          <w:p w14:paraId="4608888E" w14:textId="77777777" w:rsidR="009B5F8C" w:rsidRPr="00FA5207" w:rsidRDefault="009B5F8C" w:rsidP="000F085E">
            <w:pPr>
              <w:rPr>
                <w:rFonts w:ascii="Times New Roman" w:hAnsi="Times New Roman" w:cs="Times New Roman"/>
                <w:b/>
                <w:bCs/>
                <w:sz w:val="20"/>
                <w:szCs w:val="20"/>
                <w:lang w:val="en-GB"/>
              </w:rPr>
            </w:pPr>
          </w:p>
          <w:p w14:paraId="506B7A37" w14:textId="77777777" w:rsidR="009B5F8C" w:rsidRPr="00FA5207" w:rsidRDefault="009B5F8C" w:rsidP="000F085E">
            <w:pPr>
              <w:rPr>
                <w:rFonts w:ascii="Times New Roman" w:hAnsi="Times New Roman" w:cs="Times New Roman"/>
                <w:b/>
                <w:bCs/>
                <w:sz w:val="20"/>
                <w:szCs w:val="20"/>
                <w:lang w:val="en-GB"/>
              </w:rPr>
            </w:pPr>
          </w:p>
          <w:p w14:paraId="463C6686" w14:textId="77777777" w:rsidR="009B5F8C" w:rsidRPr="00FA5207" w:rsidRDefault="009B5F8C" w:rsidP="000F085E">
            <w:pPr>
              <w:rPr>
                <w:rFonts w:ascii="Times New Roman" w:hAnsi="Times New Roman" w:cs="Times New Roman"/>
                <w:b/>
                <w:bCs/>
                <w:sz w:val="20"/>
                <w:szCs w:val="20"/>
                <w:lang w:val="en-GB"/>
              </w:rPr>
            </w:pPr>
          </w:p>
          <w:p w14:paraId="1635F4A7" w14:textId="77777777" w:rsidR="009B5F8C" w:rsidRPr="00FA5207" w:rsidRDefault="009B5F8C" w:rsidP="000F085E">
            <w:pPr>
              <w:rPr>
                <w:rFonts w:ascii="Times New Roman" w:hAnsi="Times New Roman" w:cs="Times New Roman"/>
                <w:b/>
                <w:bCs/>
                <w:sz w:val="20"/>
                <w:szCs w:val="20"/>
                <w:lang w:val="en-GB"/>
              </w:rPr>
            </w:pPr>
          </w:p>
          <w:p w14:paraId="2EF77992" w14:textId="25885308" w:rsidR="009B5F8C" w:rsidRPr="00FA5207" w:rsidRDefault="009B5F8C" w:rsidP="000F085E">
            <w:pPr>
              <w:rPr>
                <w:rFonts w:ascii="Times New Roman" w:hAnsi="Times New Roman" w:cs="Times New Roman"/>
                <w:bCs/>
                <w:i/>
                <w:sz w:val="20"/>
                <w:szCs w:val="20"/>
                <w:lang w:val="en-GB"/>
              </w:rPr>
            </w:pPr>
            <w:r w:rsidRPr="00FA5207">
              <w:rPr>
                <w:rFonts w:ascii="Times New Roman" w:hAnsi="Times New Roman" w:cs="Times New Roman"/>
                <w:bCs/>
                <w:i/>
                <w:sz w:val="20"/>
                <w:szCs w:val="20"/>
                <w:lang w:val="en-GB"/>
              </w:rPr>
              <w:t>(max 900 words</w:t>
            </w:r>
            <w:r w:rsidR="00B3356B" w:rsidRPr="00FA5207">
              <w:rPr>
                <w:rFonts w:ascii="Times New Roman" w:hAnsi="Times New Roman" w:cs="Times New Roman"/>
                <w:bCs/>
                <w:i/>
                <w:sz w:val="20"/>
                <w:szCs w:val="20"/>
                <w:lang w:val="en-GB"/>
              </w:rPr>
              <w:t xml:space="preserve"> per study</w:t>
            </w:r>
            <w:r w:rsidRPr="00FA5207">
              <w:rPr>
                <w:rFonts w:ascii="Times New Roman" w:hAnsi="Times New Roman" w:cs="Times New Roman"/>
                <w:bCs/>
                <w:i/>
                <w:sz w:val="20"/>
                <w:szCs w:val="20"/>
                <w:lang w:val="en-GB"/>
              </w:rPr>
              <w:t>)</w:t>
            </w:r>
          </w:p>
          <w:p w14:paraId="66FF93C7" w14:textId="77777777" w:rsidR="009B5F8C" w:rsidRPr="00FA5207" w:rsidRDefault="009B5F8C" w:rsidP="000F085E">
            <w:pPr>
              <w:rPr>
                <w:rFonts w:ascii="Times New Roman" w:hAnsi="Times New Roman" w:cs="Times New Roman"/>
                <w:sz w:val="20"/>
                <w:szCs w:val="20"/>
                <w:lang w:val="en-GB"/>
              </w:rPr>
            </w:pPr>
          </w:p>
        </w:tc>
      </w:tr>
      <w:tr w:rsidR="009B5F8C" w:rsidRPr="00FA5207" w14:paraId="3DF4F9AA" w14:textId="77777777" w:rsidTr="00DA5065">
        <w:trPr>
          <w:trHeight w:val="960"/>
        </w:trPr>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E28A48A" w14:textId="77777777" w:rsidR="009B5F8C" w:rsidRPr="00FA5207" w:rsidRDefault="009B5F8C" w:rsidP="000F085E">
            <w:pPr>
              <w:rPr>
                <w:rFonts w:ascii="Times New Roman" w:hAnsi="Times New Roman" w:cs="Times New Roman"/>
                <w:lang w:val="en-GB"/>
              </w:rPr>
            </w:pPr>
            <w:r w:rsidRPr="00FA5207">
              <w:rPr>
                <w:rFonts w:ascii="Times New Roman" w:hAnsi="Times New Roman" w:cs="Times New Roman"/>
                <w:sz w:val="20"/>
                <w:szCs w:val="20"/>
                <w:lang w:val="en-GB"/>
              </w:rPr>
              <w:t xml:space="preserve"> </w:t>
            </w:r>
          </w:p>
          <w:p w14:paraId="483CF71B" w14:textId="11929851" w:rsidR="009B5F8C" w:rsidRPr="00FA5207" w:rsidRDefault="009B5F8C" w:rsidP="000F085E">
            <w:pPr>
              <w:rPr>
                <w:rFonts w:ascii="Times New Roman" w:hAnsi="Times New Roman" w:cs="Times New Roman"/>
                <w:bCs/>
                <w:sz w:val="20"/>
                <w:szCs w:val="20"/>
                <w:lang w:val="en-GB"/>
              </w:rPr>
            </w:pPr>
            <w:r w:rsidRPr="00FA5207">
              <w:rPr>
                <w:rFonts w:ascii="Times New Roman" w:hAnsi="Times New Roman" w:cs="Times New Roman"/>
                <w:bCs/>
                <w:sz w:val="20"/>
                <w:szCs w:val="20"/>
                <w:lang w:val="en-GB"/>
              </w:rPr>
              <w:t xml:space="preserve">Brief description of the results (including deviations from </w:t>
            </w:r>
            <w:r w:rsidR="00903870" w:rsidRPr="00FA5207">
              <w:rPr>
                <w:rFonts w:ascii="Times New Roman" w:hAnsi="Times New Roman" w:cs="Times New Roman"/>
                <w:bCs/>
                <w:sz w:val="20"/>
                <w:szCs w:val="20"/>
                <w:lang w:val="en-GB"/>
              </w:rPr>
              <w:t xml:space="preserve">the </w:t>
            </w:r>
            <w:r w:rsidRPr="00FA5207">
              <w:rPr>
                <w:rFonts w:ascii="Times New Roman" w:hAnsi="Times New Roman" w:cs="Times New Roman"/>
                <w:bCs/>
                <w:sz w:val="20"/>
                <w:szCs w:val="20"/>
                <w:lang w:val="en-GB"/>
              </w:rPr>
              <w:t>plan and justifications as to why if this was the case).</w:t>
            </w:r>
          </w:p>
          <w:p w14:paraId="4BCCE040" w14:textId="77777777" w:rsidR="00EA6F19" w:rsidRDefault="00EA6F19" w:rsidP="000F085E">
            <w:pPr>
              <w:rPr>
                <w:rFonts w:ascii="Times New Roman" w:hAnsi="Times New Roman" w:cs="Times New Roman"/>
                <w:bCs/>
                <w:sz w:val="20"/>
                <w:szCs w:val="20"/>
                <w:lang w:val="en-GB"/>
              </w:rPr>
            </w:pPr>
          </w:p>
          <w:p w14:paraId="65E0B0C1" w14:textId="3685F320" w:rsidR="009B5F8C" w:rsidRPr="00FA5207" w:rsidRDefault="009B5F8C" w:rsidP="000F085E">
            <w:pPr>
              <w:rPr>
                <w:rFonts w:ascii="Times New Roman" w:hAnsi="Times New Roman" w:cs="Times New Roman"/>
                <w:bCs/>
                <w:sz w:val="20"/>
                <w:szCs w:val="20"/>
                <w:lang w:val="en-GB"/>
              </w:rPr>
            </w:pPr>
            <w:r w:rsidRPr="00FA5207">
              <w:rPr>
                <w:rFonts w:ascii="Times New Roman" w:hAnsi="Times New Roman" w:cs="Times New Roman"/>
                <w:bCs/>
                <w:sz w:val="20"/>
                <w:szCs w:val="20"/>
                <w:lang w:val="en-GB"/>
              </w:rPr>
              <w:t>Achievement of the original expected outcomes of pilot study and justification if this was not the case.</w:t>
            </w:r>
          </w:p>
          <w:p w14:paraId="77E9D62B" w14:textId="77777777" w:rsidR="009B5F8C" w:rsidRPr="00FA5207" w:rsidRDefault="009B5F8C" w:rsidP="000F085E">
            <w:pPr>
              <w:rPr>
                <w:rFonts w:ascii="Times New Roman" w:hAnsi="Times New Roman" w:cs="Times New Roman"/>
                <w:bCs/>
                <w:sz w:val="20"/>
                <w:szCs w:val="20"/>
                <w:lang w:val="en-GB"/>
              </w:rPr>
            </w:pPr>
          </w:p>
          <w:p w14:paraId="60CA2BB3" w14:textId="4A68C0E0" w:rsidR="009B5F8C" w:rsidRPr="00FA5207" w:rsidRDefault="009B5F8C" w:rsidP="000F085E">
            <w:pPr>
              <w:rPr>
                <w:rFonts w:ascii="Times New Roman" w:hAnsi="Times New Roman" w:cs="Times New Roman"/>
                <w:bCs/>
                <w:sz w:val="20"/>
                <w:szCs w:val="20"/>
                <w:lang w:val="en-GB"/>
              </w:rPr>
            </w:pPr>
            <w:r w:rsidRPr="00FA5207">
              <w:rPr>
                <w:rFonts w:ascii="Times New Roman" w:hAnsi="Times New Roman" w:cs="Times New Roman"/>
                <w:bCs/>
                <w:sz w:val="20"/>
                <w:szCs w:val="20"/>
                <w:lang w:val="en-GB"/>
              </w:rPr>
              <w:t xml:space="preserve">Incorporation of </w:t>
            </w:r>
            <w:r w:rsidR="00FE44F5" w:rsidRPr="00FA5207">
              <w:rPr>
                <w:rFonts w:ascii="Times New Roman" w:hAnsi="Times New Roman" w:cs="Times New Roman"/>
                <w:bCs/>
                <w:sz w:val="20"/>
                <w:szCs w:val="20"/>
                <w:lang w:val="en-GB"/>
              </w:rPr>
              <w:t xml:space="preserve">study </w:t>
            </w:r>
            <w:r w:rsidRPr="00FA5207">
              <w:rPr>
                <w:rFonts w:ascii="Times New Roman" w:hAnsi="Times New Roman" w:cs="Times New Roman"/>
                <w:bCs/>
                <w:sz w:val="20"/>
                <w:szCs w:val="20"/>
                <w:lang w:val="en-GB"/>
              </w:rPr>
              <w:t>results into regular sampling by the Member State.</w:t>
            </w:r>
          </w:p>
          <w:p w14:paraId="46FB6A70" w14:textId="77777777" w:rsidR="009B5F8C" w:rsidRPr="00FA5207" w:rsidRDefault="009B5F8C" w:rsidP="000F085E">
            <w:pPr>
              <w:rPr>
                <w:rFonts w:ascii="Times New Roman" w:hAnsi="Times New Roman" w:cs="Times New Roman"/>
                <w:bCs/>
                <w:sz w:val="20"/>
                <w:szCs w:val="20"/>
                <w:lang w:val="en-GB"/>
              </w:rPr>
            </w:pPr>
          </w:p>
          <w:p w14:paraId="362F208E" w14:textId="77777777" w:rsidR="009B5F8C" w:rsidRPr="00FA5207" w:rsidRDefault="009B5F8C" w:rsidP="000F085E">
            <w:pPr>
              <w:rPr>
                <w:rFonts w:ascii="Times New Roman" w:hAnsi="Times New Roman" w:cs="Times New Roman"/>
                <w:bCs/>
                <w:sz w:val="20"/>
                <w:szCs w:val="20"/>
                <w:lang w:val="en-GB"/>
              </w:rPr>
            </w:pPr>
          </w:p>
          <w:p w14:paraId="4900C792" w14:textId="2A33219F" w:rsidR="009B5F8C" w:rsidRPr="00FA5207" w:rsidRDefault="009B5F8C" w:rsidP="000F085E">
            <w:pPr>
              <w:rPr>
                <w:rFonts w:ascii="Times New Roman" w:hAnsi="Times New Roman" w:cs="Times New Roman"/>
                <w:i/>
                <w:lang w:val="en-GB"/>
              </w:rPr>
            </w:pPr>
            <w:r w:rsidRPr="00FA5207">
              <w:rPr>
                <w:rFonts w:ascii="Times New Roman" w:hAnsi="Times New Roman" w:cs="Times New Roman"/>
                <w:bCs/>
                <w:i/>
                <w:sz w:val="20"/>
                <w:szCs w:val="20"/>
                <w:lang w:val="en-GB"/>
              </w:rPr>
              <w:t>(max 900 words</w:t>
            </w:r>
            <w:r w:rsidR="00B3356B" w:rsidRPr="00FA5207">
              <w:rPr>
                <w:rFonts w:ascii="Times New Roman" w:hAnsi="Times New Roman" w:cs="Times New Roman"/>
                <w:bCs/>
                <w:i/>
                <w:sz w:val="20"/>
                <w:szCs w:val="20"/>
                <w:lang w:val="en-GB"/>
              </w:rPr>
              <w:t xml:space="preserve"> per study</w:t>
            </w:r>
            <w:r w:rsidRPr="00FA5207">
              <w:rPr>
                <w:rFonts w:ascii="Times New Roman" w:hAnsi="Times New Roman" w:cs="Times New Roman"/>
                <w:bCs/>
                <w:i/>
                <w:sz w:val="20"/>
                <w:szCs w:val="20"/>
                <w:lang w:val="en-GB"/>
              </w:rPr>
              <w:t>)</w:t>
            </w:r>
            <w:r w:rsidRPr="00FA5207">
              <w:rPr>
                <w:rFonts w:ascii="Times New Roman" w:hAnsi="Times New Roman" w:cs="Times New Roman"/>
                <w:i/>
                <w:iCs/>
                <w:sz w:val="20"/>
                <w:szCs w:val="20"/>
                <w:lang w:val="en-GB"/>
              </w:rPr>
              <w:t xml:space="preserve"> </w:t>
            </w:r>
          </w:p>
        </w:tc>
      </w:tr>
    </w:tbl>
    <w:p w14:paraId="2DA30F5D" w14:textId="77777777" w:rsidR="00172665" w:rsidRPr="00FA5207" w:rsidRDefault="00172665">
      <w:pPr>
        <w:pStyle w:val="Heading2"/>
        <w:jc w:val="center"/>
        <w:rPr>
          <w:rFonts w:ascii="Times New Roman" w:hAnsi="Times New Roman" w:cs="Times New Roman"/>
          <w:lang w:val="en-GB"/>
        </w:rPr>
      </w:pPr>
    </w:p>
    <w:p w14:paraId="5FED48A3" w14:textId="77777777" w:rsidR="00CD5B34" w:rsidRPr="00FA5207" w:rsidRDefault="00CD5B34" w:rsidP="00172665">
      <w:pPr>
        <w:pStyle w:val="Heading3"/>
        <w:rPr>
          <w:rFonts w:ascii="Times New Roman" w:hAnsi="Times New Roman" w:cs="Times New Roman"/>
          <w:lang w:val="en-GB"/>
        </w:rPr>
      </w:pPr>
      <w:r w:rsidRPr="00FA5207">
        <w:rPr>
          <w:rFonts w:ascii="Times New Roman" w:hAnsi="Times New Roman" w:cs="Times New Roman"/>
          <w:lang w:val="en-GB"/>
        </w:rPr>
        <w:br w:type="page"/>
      </w:r>
    </w:p>
    <w:p w14:paraId="0CC9B3EA" w14:textId="1752D620" w:rsidR="00172665" w:rsidRPr="00FA5207" w:rsidRDefault="00172665" w:rsidP="00172665">
      <w:pPr>
        <w:pStyle w:val="Heading3"/>
        <w:rPr>
          <w:rFonts w:ascii="Times New Roman" w:hAnsi="Times New Roman" w:cs="Times New Roman"/>
          <w:lang w:val="en-GB"/>
        </w:rPr>
      </w:pPr>
      <w:r w:rsidRPr="00FA5207">
        <w:rPr>
          <w:rFonts w:ascii="Times New Roman" w:hAnsi="Times New Roman" w:cs="Times New Roman"/>
          <w:lang w:val="en-GB"/>
        </w:rPr>
        <w:t xml:space="preserve">Text Box 1b: Other data collection activities </w:t>
      </w:r>
    </w:p>
    <w:p w14:paraId="3107C903" w14:textId="77777777" w:rsidR="00172665" w:rsidRPr="00FA5207" w:rsidRDefault="00172665" w:rsidP="00172665">
      <w:pPr>
        <w:jc w:val="center"/>
        <w:rPr>
          <w:rFonts w:ascii="Times New Roman" w:hAnsi="Times New Roman" w:cs="Times New Roman"/>
          <w:smallCaps/>
          <w:lang w:val="en-GB"/>
        </w:rPr>
      </w:pPr>
    </w:p>
    <w:tbl>
      <w:tblPr>
        <w:tblW w:w="0" w:type="auto"/>
        <w:tblLayout w:type="fixed"/>
        <w:tblLook w:val="0600" w:firstRow="0" w:lastRow="0" w:firstColumn="0" w:lastColumn="0" w:noHBand="1" w:noVBand="1"/>
      </w:tblPr>
      <w:tblGrid>
        <w:gridCol w:w="9015"/>
      </w:tblGrid>
      <w:tr w:rsidR="00172665" w:rsidRPr="00FA5207" w14:paraId="1C9E36D8" w14:textId="77777777" w:rsidTr="00A077CB">
        <w:trPr>
          <w:trHeight w:val="1065"/>
        </w:trPr>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bottom"/>
          </w:tcPr>
          <w:p w14:paraId="12B749FD" w14:textId="4EE5814E" w:rsidR="00172665" w:rsidRPr="00FA5207" w:rsidRDefault="00172665" w:rsidP="006C490D">
            <w:pPr>
              <w:jc w:val="both"/>
              <w:rPr>
                <w:rFonts w:ascii="Times New Roman" w:hAnsi="Times New Roman" w:cs="Times New Roman"/>
                <w:lang w:val="en-GB"/>
              </w:rPr>
            </w:pPr>
            <w:r w:rsidRPr="00FA5207">
              <w:rPr>
                <w:rFonts w:ascii="Times New Roman" w:hAnsi="Times New Roman" w:cs="Times New Roman"/>
                <w:i/>
                <w:iCs/>
                <w:sz w:val="20"/>
                <w:szCs w:val="20"/>
                <w:lang w:val="en-GB"/>
              </w:rPr>
              <w:t xml:space="preserve">General comment: </w:t>
            </w:r>
            <w:r w:rsidR="00626CFC" w:rsidRPr="00FA5207">
              <w:rPr>
                <w:rFonts w:ascii="Times New Roman" w:hAnsi="Times New Roman" w:cs="Times New Roman"/>
                <w:i/>
                <w:iCs/>
                <w:sz w:val="20"/>
                <w:szCs w:val="20"/>
                <w:lang w:val="en-GB"/>
              </w:rPr>
              <w:t xml:space="preserve">This text box applies to the work plan and the annual report. </w:t>
            </w:r>
            <w:r w:rsidRPr="00FA5207">
              <w:rPr>
                <w:rFonts w:ascii="Times New Roman" w:hAnsi="Times New Roman" w:cs="Times New Roman"/>
                <w:i/>
                <w:iCs/>
                <w:sz w:val="20"/>
                <w:szCs w:val="20"/>
                <w:lang w:val="en-GB"/>
              </w:rPr>
              <w:t xml:space="preserve">Use this </w:t>
            </w:r>
            <w:r w:rsidR="00626CFC" w:rsidRPr="00FA5207">
              <w:rPr>
                <w:rFonts w:ascii="Times New Roman" w:hAnsi="Times New Roman" w:cs="Times New Roman"/>
                <w:i/>
                <w:iCs/>
                <w:sz w:val="20"/>
                <w:szCs w:val="20"/>
                <w:lang w:val="en-GB"/>
              </w:rPr>
              <w:t xml:space="preserve">text box to provide </w:t>
            </w:r>
            <w:r w:rsidRPr="00FA5207">
              <w:rPr>
                <w:rFonts w:ascii="Times New Roman" w:hAnsi="Times New Roman" w:cs="Times New Roman"/>
                <w:i/>
                <w:iCs/>
                <w:sz w:val="20"/>
                <w:szCs w:val="20"/>
                <w:lang w:val="en-GB"/>
              </w:rPr>
              <w:t xml:space="preserve">information on other data collection activities that relate to your EMFAF operational programme and need to be included in the </w:t>
            </w:r>
            <w:r w:rsidR="00626CFC" w:rsidRPr="00FA5207">
              <w:rPr>
                <w:rFonts w:ascii="Times New Roman" w:hAnsi="Times New Roman" w:cs="Times New Roman"/>
                <w:i/>
                <w:iCs/>
                <w:sz w:val="20"/>
                <w:szCs w:val="20"/>
                <w:lang w:val="en-GB"/>
              </w:rPr>
              <w:t>work plan and the annual report.</w:t>
            </w:r>
            <w:r w:rsidR="000F75D3" w:rsidRPr="00FA5207">
              <w:rPr>
                <w:rFonts w:ascii="Times New Roman" w:hAnsi="Times New Roman" w:cs="Times New Roman"/>
                <w:i/>
                <w:iCs/>
                <w:sz w:val="20"/>
                <w:szCs w:val="20"/>
                <w:lang w:val="en-GB"/>
              </w:rPr>
              <w:t xml:space="preserve"> </w:t>
            </w:r>
            <w:r w:rsidR="00FE44F5" w:rsidRPr="00FA5207">
              <w:rPr>
                <w:rFonts w:ascii="Times New Roman" w:hAnsi="Times New Roman" w:cs="Times New Roman"/>
                <w:i/>
                <w:iCs/>
                <w:sz w:val="20"/>
                <w:szCs w:val="20"/>
                <w:lang w:val="en-GB"/>
              </w:rPr>
              <w:t>Describe activities that are funded by the DCF but fulfil objectives under other EMFAF priorities, like marine knowledge, or activities funded by the DCF, but without a direct link to the EU MAP specific requirements or WP template tables, like freshwater fisheries.</w:t>
            </w:r>
            <w:r w:rsidR="006C490D" w:rsidRPr="00FA5207">
              <w:rPr>
                <w:rFonts w:ascii="Times New Roman" w:hAnsi="Times New Roman" w:cs="Times New Roman"/>
                <w:i/>
                <w:iCs/>
                <w:sz w:val="20"/>
                <w:szCs w:val="20"/>
                <w:lang w:val="en-GB"/>
              </w:rPr>
              <w:t xml:space="preserve"> You can also include one-off specific studies for a particular end-user need that do not enter the regular data collection.</w:t>
            </w:r>
          </w:p>
        </w:tc>
      </w:tr>
      <w:tr w:rsidR="00172665" w:rsidRPr="00FA5207" w14:paraId="07BD49AB" w14:textId="77777777" w:rsidTr="00A077CB">
        <w:trPr>
          <w:trHeight w:val="960"/>
        </w:trPr>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CAABE54" w14:textId="77777777" w:rsidR="00172665" w:rsidRPr="00FA5207" w:rsidRDefault="00172665" w:rsidP="00A077CB">
            <w:pPr>
              <w:rPr>
                <w:rFonts w:ascii="Times New Roman" w:hAnsi="Times New Roman" w:cs="Times New Roman"/>
                <w:bCs/>
                <w:sz w:val="20"/>
                <w:szCs w:val="20"/>
                <w:lang w:val="en-GB"/>
              </w:rPr>
            </w:pPr>
            <w:r w:rsidRPr="00FA5207">
              <w:rPr>
                <w:rFonts w:ascii="Times New Roman" w:hAnsi="Times New Roman" w:cs="Times New Roman"/>
                <w:bCs/>
                <w:sz w:val="20"/>
                <w:szCs w:val="20"/>
                <w:lang w:val="en-GB"/>
              </w:rPr>
              <w:t>1. Aim of the data collection activity</w:t>
            </w:r>
          </w:p>
          <w:p w14:paraId="3D548FC1" w14:textId="77777777" w:rsidR="00172665" w:rsidRPr="00FA5207" w:rsidRDefault="00172665" w:rsidP="00A077CB">
            <w:pPr>
              <w:rPr>
                <w:rFonts w:ascii="Times New Roman" w:hAnsi="Times New Roman" w:cs="Times New Roman"/>
                <w:bCs/>
                <w:sz w:val="20"/>
                <w:szCs w:val="20"/>
                <w:lang w:val="en-GB"/>
              </w:rPr>
            </w:pPr>
          </w:p>
          <w:p w14:paraId="701BC709" w14:textId="77777777" w:rsidR="00172665" w:rsidRPr="00FA5207" w:rsidRDefault="00172665" w:rsidP="00A077CB">
            <w:pPr>
              <w:rPr>
                <w:rFonts w:ascii="Times New Roman" w:hAnsi="Times New Roman" w:cs="Times New Roman"/>
                <w:bCs/>
                <w:sz w:val="20"/>
                <w:szCs w:val="20"/>
                <w:lang w:val="en-GB"/>
              </w:rPr>
            </w:pPr>
            <w:r w:rsidRPr="00FA5207">
              <w:rPr>
                <w:rFonts w:ascii="Times New Roman" w:hAnsi="Times New Roman" w:cs="Times New Roman"/>
                <w:bCs/>
                <w:sz w:val="20"/>
                <w:szCs w:val="20"/>
                <w:lang w:val="en-GB"/>
              </w:rPr>
              <w:t>2. Duration of the data collection activity</w:t>
            </w:r>
          </w:p>
          <w:p w14:paraId="74AFA1FF" w14:textId="77777777" w:rsidR="00172665" w:rsidRPr="00FA5207" w:rsidRDefault="00172665" w:rsidP="00A077CB">
            <w:pPr>
              <w:rPr>
                <w:rFonts w:ascii="Times New Roman" w:hAnsi="Times New Roman" w:cs="Times New Roman"/>
                <w:bCs/>
                <w:sz w:val="20"/>
                <w:szCs w:val="20"/>
                <w:lang w:val="en-GB"/>
              </w:rPr>
            </w:pPr>
          </w:p>
          <w:p w14:paraId="10E6AC0D" w14:textId="77777777" w:rsidR="00172665" w:rsidRPr="00FA5207" w:rsidRDefault="00172665" w:rsidP="00A077CB">
            <w:pPr>
              <w:rPr>
                <w:rFonts w:ascii="Times New Roman" w:hAnsi="Times New Roman" w:cs="Times New Roman"/>
                <w:bCs/>
                <w:sz w:val="20"/>
                <w:szCs w:val="20"/>
                <w:lang w:val="en-GB"/>
              </w:rPr>
            </w:pPr>
            <w:r w:rsidRPr="00FA5207">
              <w:rPr>
                <w:rFonts w:ascii="Times New Roman" w:hAnsi="Times New Roman" w:cs="Times New Roman"/>
                <w:bCs/>
                <w:sz w:val="20"/>
                <w:szCs w:val="20"/>
                <w:lang w:val="en-GB"/>
              </w:rPr>
              <w:t>3. Methodology and expected outcomes of the data collection activity</w:t>
            </w:r>
          </w:p>
          <w:p w14:paraId="7C631E4C" w14:textId="77777777" w:rsidR="00172665" w:rsidRPr="00FA5207" w:rsidRDefault="00172665" w:rsidP="00A077CB">
            <w:pPr>
              <w:rPr>
                <w:rFonts w:ascii="Times New Roman" w:hAnsi="Times New Roman" w:cs="Times New Roman"/>
                <w:b/>
                <w:bCs/>
                <w:sz w:val="20"/>
                <w:szCs w:val="20"/>
                <w:lang w:val="en-GB"/>
              </w:rPr>
            </w:pPr>
          </w:p>
          <w:p w14:paraId="018E56EE" w14:textId="77777777" w:rsidR="00172665" w:rsidRPr="00FA5207" w:rsidRDefault="00172665" w:rsidP="00A077CB">
            <w:pPr>
              <w:rPr>
                <w:rFonts w:ascii="Times New Roman" w:hAnsi="Times New Roman" w:cs="Times New Roman"/>
                <w:b/>
                <w:bCs/>
                <w:sz w:val="20"/>
                <w:szCs w:val="20"/>
                <w:lang w:val="en-GB"/>
              </w:rPr>
            </w:pPr>
          </w:p>
          <w:p w14:paraId="4CA98BC0" w14:textId="77777777" w:rsidR="00172665" w:rsidRPr="00FA5207" w:rsidRDefault="00172665" w:rsidP="00A077CB">
            <w:pPr>
              <w:rPr>
                <w:rFonts w:ascii="Times New Roman" w:hAnsi="Times New Roman" w:cs="Times New Roman"/>
                <w:b/>
                <w:bCs/>
                <w:sz w:val="20"/>
                <w:szCs w:val="20"/>
                <w:lang w:val="en-GB"/>
              </w:rPr>
            </w:pPr>
          </w:p>
          <w:p w14:paraId="1F6333CC" w14:textId="77777777" w:rsidR="00172665" w:rsidRPr="00FA5207" w:rsidRDefault="00172665" w:rsidP="00A077CB">
            <w:pPr>
              <w:rPr>
                <w:rFonts w:ascii="Times New Roman" w:hAnsi="Times New Roman" w:cs="Times New Roman"/>
                <w:b/>
                <w:bCs/>
                <w:sz w:val="20"/>
                <w:szCs w:val="20"/>
                <w:lang w:val="en-GB"/>
              </w:rPr>
            </w:pPr>
          </w:p>
          <w:p w14:paraId="3BC6DF65" w14:textId="77777777" w:rsidR="00172665" w:rsidRPr="00FA5207" w:rsidRDefault="00172665" w:rsidP="00A077CB">
            <w:pPr>
              <w:rPr>
                <w:rFonts w:ascii="Times New Roman" w:hAnsi="Times New Roman" w:cs="Times New Roman"/>
                <w:b/>
                <w:bCs/>
                <w:sz w:val="20"/>
                <w:szCs w:val="20"/>
                <w:lang w:val="en-GB"/>
              </w:rPr>
            </w:pPr>
          </w:p>
          <w:p w14:paraId="5774E7B4" w14:textId="77777777" w:rsidR="00172665" w:rsidRPr="00FA5207" w:rsidRDefault="00172665" w:rsidP="00A077CB">
            <w:pPr>
              <w:rPr>
                <w:rFonts w:ascii="Times New Roman" w:hAnsi="Times New Roman" w:cs="Times New Roman"/>
                <w:b/>
                <w:bCs/>
                <w:sz w:val="20"/>
                <w:szCs w:val="20"/>
                <w:lang w:val="en-GB"/>
              </w:rPr>
            </w:pPr>
          </w:p>
          <w:p w14:paraId="3AE9BF34" w14:textId="77777777" w:rsidR="00172665" w:rsidRPr="00FA5207" w:rsidRDefault="00172665" w:rsidP="00A077CB">
            <w:pPr>
              <w:rPr>
                <w:rFonts w:ascii="Times New Roman" w:hAnsi="Times New Roman" w:cs="Times New Roman"/>
                <w:b/>
                <w:bCs/>
                <w:sz w:val="20"/>
                <w:szCs w:val="20"/>
                <w:lang w:val="en-GB"/>
              </w:rPr>
            </w:pPr>
          </w:p>
          <w:p w14:paraId="34590D6D" w14:textId="77777777" w:rsidR="00172665" w:rsidRPr="00FA5207" w:rsidRDefault="00172665" w:rsidP="00A077CB">
            <w:pPr>
              <w:rPr>
                <w:rFonts w:ascii="Times New Roman" w:hAnsi="Times New Roman" w:cs="Times New Roman"/>
                <w:b/>
                <w:bCs/>
                <w:sz w:val="20"/>
                <w:szCs w:val="20"/>
                <w:lang w:val="en-GB"/>
              </w:rPr>
            </w:pPr>
          </w:p>
          <w:p w14:paraId="5764D8C7" w14:textId="542E7EC1" w:rsidR="00172665" w:rsidRPr="00FA5207" w:rsidRDefault="00172665" w:rsidP="00A077CB">
            <w:pPr>
              <w:rPr>
                <w:rFonts w:ascii="Times New Roman" w:hAnsi="Times New Roman" w:cs="Times New Roman"/>
                <w:bCs/>
                <w:i/>
                <w:sz w:val="20"/>
                <w:szCs w:val="20"/>
                <w:lang w:val="en-GB"/>
              </w:rPr>
            </w:pPr>
            <w:r w:rsidRPr="00FA5207">
              <w:rPr>
                <w:rFonts w:ascii="Times New Roman" w:hAnsi="Times New Roman" w:cs="Times New Roman"/>
                <w:bCs/>
                <w:i/>
                <w:sz w:val="20"/>
                <w:szCs w:val="20"/>
                <w:lang w:val="en-GB"/>
              </w:rPr>
              <w:t>(max 900 words</w:t>
            </w:r>
            <w:r w:rsidR="00EA6F19">
              <w:rPr>
                <w:rFonts w:ascii="Times New Roman" w:hAnsi="Times New Roman" w:cs="Times New Roman"/>
                <w:bCs/>
                <w:i/>
                <w:sz w:val="20"/>
                <w:szCs w:val="20"/>
                <w:lang w:val="en-GB"/>
              </w:rPr>
              <w:t xml:space="preserve"> </w:t>
            </w:r>
            <w:r w:rsidR="00EA6F19" w:rsidRPr="00EA6F19">
              <w:rPr>
                <w:rFonts w:ascii="Times New Roman" w:hAnsi="Times New Roman" w:cs="Times New Roman"/>
                <w:bCs/>
                <w:i/>
                <w:sz w:val="20"/>
                <w:szCs w:val="20"/>
                <w:lang w:val="en-GB"/>
              </w:rPr>
              <w:t>per activity</w:t>
            </w:r>
            <w:r w:rsidRPr="00FA5207">
              <w:rPr>
                <w:rFonts w:ascii="Times New Roman" w:hAnsi="Times New Roman" w:cs="Times New Roman"/>
                <w:bCs/>
                <w:i/>
                <w:sz w:val="20"/>
                <w:szCs w:val="20"/>
                <w:lang w:val="en-GB"/>
              </w:rPr>
              <w:t>)</w:t>
            </w:r>
          </w:p>
          <w:p w14:paraId="52DD1D63" w14:textId="77777777" w:rsidR="00172665" w:rsidRPr="00FA5207" w:rsidRDefault="00172665" w:rsidP="00A077CB">
            <w:pPr>
              <w:rPr>
                <w:rFonts w:ascii="Times New Roman" w:hAnsi="Times New Roman" w:cs="Times New Roman"/>
                <w:sz w:val="20"/>
                <w:szCs w:val="20"/>
                <w:lang w:val="en-GB"/>
              </w:rPr>
            </w:pPr>
          </w:p>
        </w:tc>
      </w:tr>
      <w:tr w:rsidR="00172665" w:rsidRPr="00FA5207" w14:paraId="05321AE1" w14:textId="77777777" w:rsidTr="00DA5065">
        <w:trPr>
          <w:trHeight w:val="960"/>
        </w:trPr>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3BFCB6A" w14:textId="77777777" w:rsidR="00172665" w:rsidRPr="00FA5207" w:rsidRDefault="00172665" w:rsidP="00A077CB">
            <w:pPr>
              <w:rPr>
                <w:rFonts w:ascii="Times New Roman" w:hAnsi="Times New Roman" w:cs="Times New Roman"/>
                <w:lang w:val="en-GB"/>
              </w:rPr>
            </w:pPr>
            <w:r w:rsidRPr="00FA5207">
              <w:rPr>
                <w:rFonts w:ascii="Times New Roman" w:hAnsi="Times New Roman" w:cs="Times New Roman"/>
                <w:sz w:val="20"/>
                <w:szCs w:val="20"/>
                <w:lang w:val="en-GB"/>
              </w:rPr>
              <w:t xml:space="preserve"> </w:t>
            </w:r>
          </w:p>
          <w:p w14:paraId="6FEB4E03" w14:textId="507F8B3A" w:rsidR="00172665" w:rsidRPr="00FA5207" w:rsidRDefault="00172665" w:rsidP="00A077CB">
            <w:pPr>
              <w:rPr>
                <w:rFonts w:ascii="Times New Roman" w:hAnsi="Times New Roman" w:cs="Times New Roman"/>
                <w:bCs/>
                <w:sz w:val="20"/>
                <w:szCs w:val="20"/>
                <w:lang w:val="en-GB"/>
              </w:rPr>
            </w:pPr>
            <w:r w:rsidRPr="00FA5207">
              <w:rPr>
                <w:rFonts w:ascii="Times New Roman" w:hAnsi="Times New Roman" w:cs="Times New Roman"/>
                <w:bCs/>
                <w:sz w:val="20"/>
                <w:szCs w:val="20"/>
                <w:lang w:val="en-GB"/>
              </w:rPr>
              <w:t xml:space="preserve">Brief description of the results (including deviations from </w:t>
            </w:r>
            <w:r w:rsidR="00903870" w:rsidRPr="00FA5207">
              <w:rPr>
                <w:rFonts w:ascii="Times New Roman" w:hAnsi="Times New Roman" w:cs="Times New Roman"/>
                <w:bCs/>
                <w:sz w:val="20"/>
                <w:szCs w:val="20"/>
                <w:lang w:val="en-GB"/>
              </w:rPr>
              <w:t xml:space="preserve">the </w:t>
            </w:r>
            <w:r w:rsidRPr="00FA5207">
              <w:rPr>
                <w:rFonts w:ascii="Times New Roman" w:hAnsi="Times New Roman" w:cs="Times New Roman"/>
                <w:bCs/>
                <w:sz w:val="20"/>
                <w:szCs w:val="20"/>
                <w:lang w:val="en-GB"/>
              </w:rPr>
              <w:t>plan and justifications as to why if this was the case).</w:t>
            </w:r>
          </w:p>
          <w:p w14:paraId="7E819BBD" w14:textId="77777777" w:rsidR="00EA6F19" w:rsidRDefault="00EA6F19" w:rsidP="00A077CB">
            <w:pPr>
              <w:rPr>
                <w:rFonts w:ascii="Times New Roman" w:hAnsi="Times New Roman" w:cs="Times New Roman"/>
                <w:bCs/>
                <w:sz w:val="20"/>
                <w:szCs w:val="20"/>
                <w:lang w:val="en-GB"/>
              </w:rPr>
            </w:pPr>
          </w:p>
          <w:p w14:paraId="311CC53F" w14:textId="76E9B2E9" w:rsidR="00172665" w:rsidRPr="00FA5207" w:rsidRDefault="00172665" w:rsidP="00A077CB">
            <w:pPr>
              <w:rPr>
                <w:rFonts w:ascii="Times New Roman" w:hAnsi="Times New Roman" w:cs="Times New Roman"/>
                <w:bCs/>
                <w:sz w:val="20"/>
                <w:szCs w:val="20"/>
                <w:lang w:val="en-GB"/>
              </w:rPr>
            </w:pPr>
            <w:r w:rsidRPr="00FA5207">
              <w:rPr>
                <w:rFonts w:ascii="Times New Roman" w:hAnsi="Times New Roman" w:cs="Times New Roman"/>
                <w:bCs/>
                <w:sz w:val="20"/>
                <w:szCs w:val="20"/>
                <w:lang w:val="en-GB"/>
              </w:rPr>
              <w:t>Achievement of the original expected outcomes and justification if this was not the case.</w:t>
            </w:r>
          </w:p>
          <w:p w14:paraId="37C7DAFA" w14:textId="77777777" w:rsidR="00172665" w:rsidRPr="00FA5207" w:rsidRDefault="00172665" w:rsidP="00A077CB">
            <w:pPr>
              <w:rPr>
                <w:rFonts w:ascii="Times New Roman" w:hAnsi="Times New Roman" w:cs="Times New Roman"/>
                <w:bCs/>
                <w:sz w:val="20"/>
                <w:szCs w:val="20"/>
                <w:lang w:val="en-GB"/>
              </w:rPr>
            </w:pPr>
          </w:p>
          <w:p w14:paraId="0928818A" w14:textId="65C4E428" w:rsidR="00172665" w:rsidRPr="00FA5207" w:rsidRDefault="00FE44F5" w:rsidP="00A077CB">
            <w:pPr>
              <w:rPr>
                <w:rFonts w:ascii="Times New Roman" w:hAnsi="Times New Roman" w:cs="Times New Roman"/>
                <w:bCs/>
                <w:sz w:val="20"/>
                <w:szCs w:val="20"/>
                <w:lang w:val="en-GB"/>
              </w:rPr>
            </w:pPr>
            <w:r w:rsidRPr="00FA5207">
              <w:rPr>
                <w:rFonts w:ascii="Times New Roman" w:hAnsi="Times New Roman" w:cs="Times New Roman"/>
                <w:bCs/>
                <w:sz w:val="20"/>
                <w:szCs w:val="20"/>
                <w:lang w:val="en-GB"/>
              </w:rPr>
              <w:t>Follow-up to the activities (what are the next steps, how the results will be used).</w:t>
            </w:r>
            <w:r w:rsidR="00172665" w:rsidRPr="00FA5207">
              <w:rPr>
                <w:rFonts w:ascii="Times New Roman" w:hAnsi="Times New Roman" w:cs="Times New Roman"/>
                <w:bCs/>
                <w:sz w:val="20"/>
                <w:szCs w:val="20"/>
                <w:lang w:val="en-GB"/>
              </w:rPr>
              <w:t xml:space="preserve">   </w:t>
            </w:r>
          </w:p>
          <w:p w14:paraId="71FE4101" w14:textId="77777777" w:rsidR="00172665" w:rsidRPr="00FA5207" w:rsidRDefault="00172665" w:rsidP="00A077CB">
            <w:pPr>
              <w:rPr>
                <w:rFonts w:ascii="Times New Roman" w:hAnsi="Times New Roman" w:cs="Times New Roman"/>
                <w:bCs/>
                <w:sz w:val="20"/>
                <w:szCs w:val="20"/>
                <w:lang w:val="en-GB"/>
              </w:rPr>
            </w:pPr>
          </w:p>
          <w:p w14:paraId="4210B435" w14:textId="77777777" w:rsidR="00172665" w:rsidRPr="00FA5207" w:rsidRDefault="00172665" w:rsidP="00A077CB">
            <w:pPr>
              <w:rPr>
                <w:rFonts w:ascii="Times New Roman" w:hAnsi="Times New Roman" w:cs="Times New Roman"/>
                <w:bCs/>
                <w:sz w:val="20"/>
                <w:szCs w:val="20"/>
                <w:lang w:val="en-GB"/>
              </w:rPr>
            </w:pPr>
          </w:p>
          <w:p w14:paraId="15DE1E03" w14:textId="7E32B741" w:rsidR="00172665" w:rsidRPr="00FA5207" w:rsidRDefault="00172665" w:rsidP="00A077CB">
            <w:pPr>
              <w:rPr>
                <w:rFonts w:ascii="Times New Roman" w:hAnsi="Times New Roman" w:cs="Times New Roman"/>
                <w:i/>
                <w:lang w:val="en-GB"/>
              </w:rPr>
            </w:pPr>
            <w:r w:rsidRPr="00FA5207">
              <w:rPr>
                <w:rFonts w:ascii="Times New Roman" w:hAnsi="Times New Roman" w:cs="Times New Roman"/>
                <w:bCs/>
                <w:i/>
                <w:sz w:val="20"/>
                <w:szCs w:val="20"/>
                <w:lang w:val="en-GB"/>
              </w:rPr>
              <w:t>(max 900 words</w:t>
            </w:r>
            <w:r w:rsidR="00EA6F19">
              <w:rPr>
                <w:rFonts w:ascii="Times New Roman" w:hAnsi="Times New Roman" w:cs="Times New Roman"/>
                <w:bCs/>
                <w:i/>
                <w:sz w:val="20"/>
                <w:szCs w:val="20"/>
                <w:lang w:val="en-GB"/>
              </w:rPr>
              <w:t xml:space="preserve"> </w:t>
            </w:r>
            <w:r w:rsidR="00EA6F19" w:rsidRPr="00EA6F19">
              <w:rPr>
                <w:rFonts w:ascii="Times New Roman" w:hAnsi="Times New Roman" w:cs="Times New Roman"/>
                <w:bCs/>
                <w:i/>
                <w:sz w:val="20"/>
                <w:szCs w:val="20"/>
                <w:lang w:val="en-GB"/>
              </w:rPr>
              <w:t>per activity</w:t>
            </w:r>
            <w:r w:rsidRPr="00FA5207">
              <w:rPr>
                <w:rFonts w:ascii="Times New Roman" w:hAnsi="Times New Roman" w:cs="Times New Roman"/>
                <w:bCs/>
                <w:i/>
                <w:sz w:val="20"/>
                <w:szCs w:val="20"/>
                <w:lang w:val="en-GB"/>
              </w:rPr>
              <w:t>)</w:t>
            </w:r>
            <w:r w:rsidRPr="00FA5207">
              <w:rPr>
                <w:rFonts w:ascii="Times New Roman" w:hAnsi="Times New Roman" w:cs="Times New Roman"/>
                <w:i/>
                <w:iCs/>
                <w:sz w:val="20"/>
                <w:szCs w:val="20"/>
                <w:lang w:val="en-GB"/>
              </w:rPr>
              <w:t xml:space="preserve"> </w:t>
            </w:r>
          </w:p>
        </w:tc>
      </w:tr>
    </w:tbl>
    <w:p w14:paraId="6E3DEFA5" w14:textId="77777777" w:rsidR="00172665" w:rsidRPr="00FA5207" w:rsidRDefault="00172665" w:rsidP="00172665">
      <w:pPr>
        <w:spacing w:before="360" w:after="120"/>
        <w:ind w:left="1700" w:hanging="840"/>
        <w:jc w:val="center"/>
        <w:rPr>
          <w:rFonts w:ascii="Times New Roman" w:hAnsi="Times New Roman" w:cs="Times New Roman"/>
          <w:smallCaps/>
          <w:lang w:val="en-GB"/>
        </w:rPr>
      </w:pPr>
      <w:r w:rsidRPr="00FA5207">
        <w:rPr>
          <w:rFonts w:ascii="Times New Roman" w:hAnsi="Times New Roman" w:cs="Times New Roman"/>
          <w:lang w:val="en-GB"/>
        </w:rPr>
        <w:br w:type="page"/>
      </w:r>
    </w:p>
    <w:p w14:paraId="34F46476" w14:textId="69BAB2D1" w:rsidR="00C6035C" w:rsidRPr="00FA5207" w:rsidRDefault="00C6035C">
      <w:pPr>
        <w:pStyle w:val="Heading2"/>
        <w:jc w:val="center"/>
        <w:rPr>
          <w:rFonts w:ascii="Times New Roman" w:hAnsi="Times New Roman" w:cs="Times New Roman"/>
          <w:lang w:val="en-GB"/>
        </w:rPr>
      </w:pPr>
    </w:p>
    <w:p w14:paraId="6FE48A8D" w14:textId="0B71D6EC" w:rsidR="00ED7C7F" w:rsidRPr="00FA5207" w:rsidRDefault="00CF0141">
      <w:pPr>
        <w:pStyle w:val="Heading2"/>
        <w:jc w:val="center"/>
        <w:rPr>
          <w:rFonts w:ascii="Times New Roman" w:hAnsi="Times New Roman" w:cs="Times New Roman"/>
          <w:lang w:val="en-GB"/>
        </w:rPr>
      </w:pPr>
      <w:bookmarkStart w:id="5" w:name="_Toc65047125"/>
      <w:r w:rsidRPr="00FA5207">
        <w:rPr>
          <w:rFonts w:ascii="Times New Roman" w:hAnsi="Times New Roman" w:cs="Times New Roman"/>
          <w:lang w:val="en-GB"/>
        </w:rPr>
        <w:t>2: Biological Data</w:t>
      </w:r>
      <w:bookmarkEnd w:id="5"/>
    </w:p>
    <w:p w14:paraId="2DA44287" w14:textId="02689BB1" w:rsidR="00ED7C7F" w:rsidRPr="00FA5207" w:rsidRDefault="552DE573" w:rsidP="00C6035C">
      <w:pPr>
        <w:pStyle w:val="Heading3"/>
        <w:rPr>
          <w:rFonts w:ascii="Times New Roman" w:hAnsi="Times New Roman" w:cs="Times New Roman"/>
          <w:lang w:val="en-GB"/>
        </w:rPr>
      </w:pPr>
      <w:bookmarkStart w:id="6" w:name="_Toc65047126"/>
      <w:r w:rsidRPr="00FA5207">
        <w:rPr>
          <w:rFonts w:ascii="Times New Roman" w:hAnsi="Times New Roman" w:cs="Times New Roman"/>
          <w:lang w:val="en-GB"/>
        </w:rPr>
        <w:t xml:space="preserve">Table 2.1: List of required </w:t>
      </w:r>
      <w:r w:rsidR="4CBDA93F" w:rsidRPr="00FA5207">
        <w:rPr>
          <w:rFonts w:ascii="Times New Roman" w:hAnsi="Times New Roman" w:cs="Times New Roman"/>
          <w:lang w:val="en-GB"/>
        </w:rPr>
        <w:t>species/</w:t>
      </w:r>
      <w:r w:rsidRPr="00FA5207">
        <w:rPr>
          <w:rFonts w:ascii="Times New Roman" w:hAnsi="Times New Roman" w:cs="Times New Roman"/>
          <w:lang w:val="en-GB"/>
        </w:rPr>
        <w:t>stocks</w:t>
      </w:r>
      <w:bookmarkEnd w:id="6"/>
    </w:p>
    <w:tbl>
      <w:tblPr>
        <w:tblW w:w="0" w:type="auto"/>
        <w:tblLayout w:type="fixed"/>
        <w:tblLook w:val="0600" w:firstRow="0" w:lastRow="0" w:firstColumn="0" w:lastColumn="0" w:noHBand="1" w:noVBand="1"/>
      </w:tblPr>
      <w:tblGrid>
        <w:gridCol w:w="3960"/>
        <w:gridCol w:w="5160"/>
      </w:tblGrid>
      <w:tr w:rsidR="69782F53" w:rsidRPr="00FA5207" w14:paraId="64829891" w14:textId="77777777" w:rsidTr="27F0FEC5">
        <w:trPr>
          <w:trHeight w:val="1320"/>
        </w:trPr>
        <w:tc>
          <w:tcPr>
            <w:tcW w:w="912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4E94B7" w14:textId="1FAFE330" w:rsidR="69782F53" w:rsidRPr="00FA5207" w:rsidRDefault="333958A7" w:rsidP="0C990A87">
            <w:pPr>
              <w:jc w:val="both"/>
              <w:rPr>
                <w:rFonts w:ascii="Times New Roman" w:hAnsi="Times New Roman" w:cs="Times New Roman"/>
                <w:i/>
                <w:iCs/>
                <w:lang w:val="en-GB"/>
              </w:rPr>
            </w:pPr>
            <w:r w:rsidRPr="00FA5207">
              <w:rPr>
                <w:rFonts w:ascii="Times New Roman" w:hAnsi="Times New Roman" w:cs="Times New Roman"/>
                <w:i/>
                <w:iCs/>
                <w:color w:val="000000" w:themeColor="text1"/>
                <w:sz w:val="20"/>
                <w:szCs w:val="20"/>
                <w:lang w:val="en-GB"/>
              </w:rPr>
              <w:t xml:space="preserve">General comment: This table </w:t>
            </w:r>
            <w:r w:rsidR="6731882C" w:rsidRPr="00FA5207">
              <w:rPr>
                <w:rFonts w:ascii="Times New Roman" w:hAnsi="Times New Roman" w:cs="Times New Roman"/>
                <w:i/>
                <w:iCs/>
                <w:color w:val="000000" w:themeColor="text1"/>
                <w:sz w:val="20"/>
                <w:szCs w:val="20"/>
                <w:lang w:val="en-GB"/>
              </w:rPr>
              <w:t>fulfils</w:t>
            </w:r>
            <w:r w:rsidRPr="00FA5207">
              <w:rPr>
                <w:rFonts w:ascii="Times New Roman" w:hAnsi="Times New Roman" w:cs="Times New Roman"/>
                <w:i/>
                <w:iCs/>
                <w:color w:val="000000" w:themeColor="text1"/>
                <w:sz w:val="20"/>
                <w:szCs w:val="20"/>
                <w:lang w:val="en-GB"/>
              </w:rPr>
              <w:t xml:space="preserve"> Article 5</w:t>
            </w:r>
            <w:r w:rsidR="0F5656C9" w:rsidRPr="00FA5207">
              <w:rPr>
                <w:rFonts w:ascii="Times New Roman" w:hAnsi="Times New Roman" w:cs="Times New Roman"/>
                <w:i/>
                <w:iCs/>
                <w:color w:val="000000" w:themeColor="text1"/>
                <w:sz w:val="20"/>
                <w:szCs w:val="20"/>
                <w:lang w:val="en-GB"/>
              </w:rPr>
              <w:t>(</w:t>
            </w:r>
            <w:r w:rsidRPr="00FA5207">
              <w:rPr>
                <w:rFonts w:ascii="Times New Roman" w:hAnsi="Times New Roman" w:cs="Times New Roman"/>
                <w:i/>
                <w:iCs/>
                <w:color w:val="000000" w:themeColor="text1"/>
                <w:sz w:val="20"/>
                <w:szCs w:val="20"/>
                <w:lang w:val="en-GB"/>
              </w:rPr>
              <w:t>2</w:t>
            </w:r>
            <w:r w:rsidR="0F5656C9" w:rsidRPr="00FA5207">
              <w:rPr>
                <w:rFonts w:ascii="Times New Roman" w:hAnsi="Times New Roman" w:cs="Times New Roman"/>
                <w:i/>
                <w:iCs/>
                <w:color w:val="000000" w:themeColor="text1"/>
                <w:sz w:val="20"/>
                <w:szCs w:val="20"/>
                <w:lang w:val="en-GB"/>
              </w:rPr>
              <w:t>)</w:t>
            </w:r>
            <w:r w:rsidRPr="00FA5207">
              <w:rPr>
                <w:rFonts w:ascii="Times New Roman" w:hAnsi="Times New Roman" w:cs="Times New Roman"/>
                <w:i/>
                <w:iCs/>
                <w:color w:val="000000" w:themeColor="text1"/>
                <w:sz w:val="20"/>
                <w:szCs w:val="20"/>
                <w:lang w:val="en-GB"/>
              </w:rPr>
              <w:t>(a), Article 6</w:t>
            </w:r>
            <w:r w:rsidR="0F5656C9" w:rsidRPr="00FA5207">
              <w:rPr>
                <w:rFonts w:ascii="Times New Roman" w:hAnsi="Times New Roman" w:cs="Times New Roman"/>
                <w:i/>
                <w:iCs/>
                <w:color w:val="000000" w:themeColor="text1"/>
                <w:sz w:val="20"/>
                <w:szCs w:val="20"/>
                <w:lang w:val="en-GB"/>
              </w:rPr>
              <w:t>(</w:t>
            </w:r>
            <w:r w:rsidRPr="00FA5207">
              <w:rPr>
                <w:rFonts w:ascii="Times New Roman" w:hAnsi="Times New Roman" w:cs="Times New Roman"/>
                <w:i/>
                <w:iCs/>
                <w:color w:val="000000" w:themeColor="text1"/>
                <w:sz w:val="20"/>
                <w:szCs w:val="20"/>
                <w:lang w:val="en-GB"/>
              </w:rPr>
              <w:t>3</w:t>
            </w:r>
            <w:r w:rsidR="0F5656C9" w:rsidRPr="00FA5207">
              <w:rPr>
                <w:rFonts w:ascii="Times New Roman" w:hAnsi="Times New Roman" w:cs="Times New Roman"/>
                <w:i/>
                <w:iCs/>
                <w:color w:val="000000" w:themeColor="text1"/>
                <w:sz w:val="20"/>
                <w:szCs w:val="20"/>
                <w:lang w:val="en-GB"/>
              </w:rPr>
              <w:t>)</w:t>
            </w:r>
            <w:r w:rsidRPr="00FA5207">
              <w:rPr>
                <w:rFonts w:ascii="Times New Roman" w:hAnsi="Times New Roman" w:cs="Times New Roman"/>
                <w:i/>
                <w:iCs/>
                <w:color w:val="000000" w:themeColor="text1"/>
                <w:sz w:val="20"/>
                <w:szCs w:val="20"/>
                <w:lang w:val="en-GB"/>
              </w:rPr>
              <w:t xml:space="preserve">(a), (b) and (c) of Regulation </w:t>
            </w:r>
            <w:r w:rsidR="6731882C" w:rsidRPr="00FA5207">
              <w:rPr>
                <w:rFonts w:ascii="Times New Roman" w:hAnsi="Times New Roman" w:cs="Times New Roman"/>
                <w:i/>
                <w:iCs/>
                <w:color w:val="000000" w:themeColor="text1"/>
                <w:sz w:val="20"/>
                <w:szCs w:val="20"/>
                <w:lang w:val="en-GB"/>
              </w:rPr>
              <w:t xml:space="preserve">(EU) </w:t>
            </w:r>
            <w:r w:rsidRPr="00FA5207">
              <w:rPr>
                <w:rFonts w:ascii="Times New Roman" w:hAnsi="Times New Roman" w:cs="Times New Roman"/>
                <w:i/>
                <w:iCs/>
                <w:color w:val="000000" w:themeColor="text1"/>
                <w:sz w:val="20"/>
                <w:szCs w:val="20"/>
                <w:lang w:val="en-GB"/>
              </w:rPr>
              <w:t xml:space="preserve">2017/1004 and Chapter II </w:t>
            </w:r>
            <w:r w:rsidR="0F5656C9" w:rsidRPr="00FA5207">
              <w:rPr>
                <w:rFonts w:ascii="Times New Roman" w:hAnsi="Times New Roman" w:cs="Times New Roman"/>
                <w:i/>
                <w:iCs/>
                <w:color w:val="000000" w:themeColor="text1"/>
                <w:sz w:val="20"/>
                <w:szCs w:val="20"/>
                <w:lang w:val="en-GB"/>
              </w:rPr>
              <w:t xml:space="preserve">point </w:t>
            </w:r>
            <w:r w:rsidRPr="00FA5207">
              <w:rPr>
                <w:rFonts w:ascii="Times New Roman" w:hAnsi="Times New Roman" w:cs="Times New Roman"/>
                <w:i/>
                <w:iCs/>
                <w:color w:val="000000" w:themeColor="text1"/>
                <w:sz w:val="20"/>
                <w:szCs w:val="20"/>
                <w:lang w:val="en-GB"/>
              </w:rPr>
              <w:t>2.1</w:t>
            </w:r>
            <w:r w:rsidR="0F5656C9" w:rsidRPr="00FA5207">
              <w:rPr>
                <w:rFonts w:ascii="Times New Roman" w:hAnsi="Times New Roman" w:cs="Times New Roman"/>
                <w:i/>
                <w:iCs/>
                <w:color w:val="000000" w:themeColor="text1"/>
                <w:sz w:val="20"/>
                <w:szCs w:val="20"/>
                <w:lang w:val="en-GB"/>
              </w:rPr>
              <w:t>(</w:t>
            </w:r>
            <w:r w:rsidRPr="00FA5207">
              <w:rPr>
                <w:rFonts w:ascii="Times New Roman" w:hAnsi="Times New Roman" w:cs="Times New Roman"/>
                <w:i/>
                <w:iCs/>
                <w:color w:val="000000" w:themeColor="text1"/>
                <w:sz w:val="20"/>
                <w:szCs w:val="20"/>
                <w:lang w:val="en-GB"/>
              </w:rPr>
              <w:t>a) of the EU</w:t>
            </w:r>
            <w:r w:rsidR="09168FFA" w:rsidRPr="00FA5207">
              <w:rPr>
                <w:rFonts w:ascii="Times New Roman" w:hAnsi="Times New Roman" w:cs="Times New Roman"/>
                <w:i/>
                <w:iCs/>
                <w:color w:val="000000" w:themeColor="text1"/>
                <w:sz w:val="20"/>
                <w:szCs w:val="20"/>
                <w:lang w:val="en-GB"/>
              </w:rPr>
              <w:t xml:space="preserve"> </w:t>
            </w:r>
            <w:r w:rsidRPr="00FA5207">
              <w:rPr>
                <w:rFonts w:ascii="Times New Roman" w:hAnsi="Times New Roman" w:cs="Times New Roman"/>
                <w:i/>
                <w:iCs/>
                <w:color w:val="000000" w:themeColor="text1"/>
                <w:sz w:val="20"/>
                <w:szCs w:val="20"/>
                <w:lang w:val="en-GB"/>
              </w:rPr>
              <w:t>MAP Delegated Decision</w:t>
            </w:r>
            <w:r w:rsidR="09168FFA" w:rsidRPr="00FA5207">
              <w:rPr>
                <w:rFonts w:ascii="Times New Roman" w:hAnsi="Times New Roman" w:cs="Times New Roman"/>
                <w:i/>
                <w:iCs/>
                <w:color w:val="000000" w:themeColor="text1"/>
                <w:sz w:val="20"/>
                <w:szCs w:val="20"/>
                <w:lang w:val="en-GB"/>
              </w:rPr>
              <w:t xml:space="preserve"> annex</w:t>
            </w:r>
            <w:r w:rsidRPr="00FA5207">
              <w:rPr>
                <w:rFonts w:ascii="Times New Roman" w:hAnsi="Times New Roman" w:cs="Times New Roman"/>
                <w:i/>
                <w:iCs/>
                <w:color w:val="000000" w:themeColor="text1"/>
                <w:sz w:val="20"/>
                <w:szCs w:val="20"/>
                <w:lang w:val="en-GB"/>
              </w:rPr>
              <w:t>. This table is intended to specify data to be collected under Table 1 of the EU</w:t>
            </w:r>
            <w:r w:rsidR="09168FFA" w:rsidRPr="00FA5207">
              <w:rPr>
                <w:rFonts w:ascii="Times New Roman" w:hAnsi="Times New Roman" w:cs="Times New Roman"/>
                <w:i/>
                <w:iCs/>
                <w:color w:val="000000" w:themeColor="text1"/>
                <w:sz w:val="20"/>
                <w:szCs w:val="20"/>
                <w:lang w:val="en-GB"/>
              </w:rPr>
              <w:t xml:space="preserve"> </w:t>
            </w:r>
            <w:r w:rsidRPr="00FA5207">
              <w:rPr>
                <w:rFonts w:ascii="Times New Roman" w:hAnsi="Times New Roman" w:cs="Times New Roman"/>
                <w:i/>
                <w:iCs/>
                <w:color w:val="000000" w:themeColor="text1"/>
                <w:sz w:val="20"/>
                <w:szCs w:val="20"/>
                <w:lang w:val="en-GB"/>
              </w:rPr>
              <w:t>MAP Delegated Decision</w:t>
            </w:r>
            <w:r w:rsidR="09168FFA" w:rsidRPr="00FA5207">
              <w:rPr>
                <w:rFonts w:ascii="Times New Roman" w:hAnsi="Times New Roman" w:cs="Times New Roman"/>
                <w:i/>
                <w:iCs/>
                <w:color w:val="000000" w:themeColor="text1"/>
                <w:sz w:val="20"/>
                <w:szCs w:val="20"/>
                <w:lang w:val="en-GB"/>
              </w:rPr>
              <w:t xml:space="preserve"> annex</w:t>
            </w:r>
            <w:r w:rsidRPr="00FA5207">
              <w:rPr>
                <w:rFonts w:ascii="Times New Roman" w:hAnsi="Times New Roman" w:cs="Times New Roman"/>
                <w:i/>
                <w:iCs/>
                <w:color w:val="000000" w:themeColor="text1"/>
                <w:sz w:val="20"/>
                <w:szCs w:val="20"/>
                <w:lang w:val="en-GB"/>
              </w:rPr>
              <w:t>. Use this table to give an overview of the collection of data at the level of area/stock. All individuals sampled shall be identified to species level and have length measurements taken, where possible</w:t>
            </w:r>
            <w:r w:rsidR="09168FFA" w:rsidRPr="00FA5207">
              <w:rPr>
                <w:rFonts w:ascii="Times New Roman" w:hAnsi="Times New Roman" w:cs="Times New Roman"/>
                <w:i/>
                <w:iCs/>
                <w:color w:val="000000" w:themeColor="text1"/>
                <w:sz w:val="20"/>
                <w:szCs w:val="20"/>
                <w:lang w:val="en-GB"/>
              </w:rPr>
              <w:t>.</w:t>
            </w:r>
            <w:r w:rsidR="1807B643" w:rsidRPr="00FA5207">
              <w:rPr>
                <w:rFonts w:ascii="Times New Roman" w:hAnsi="Times New Roman" w:cs="Times New Roman"/>
                <w:i/>
                <w:iCs/>
                <w:color w:val="000000" w:themeColor="text1"/>
                <w:sz w:val="20"/>
                <w:szCs w:val="20"/>
                <w:lang w:val="en-GB"/>
              </w:rPr>
              <w:t xml:space="preserve"> Other biological data </w:t>
            </w:r>
            <w:r w:rsidR="34D5EEC1" w:rsidRPr="00FA5207">
              <w:rPr>
                <w:rFonts w:ascii="Times New Roman" w:hAnsi="Times New Roman" w:cs="Times New Roman"/>
                <w:i/>
                <w:iCs/>
                <w:color w:val="000000" w:themeColor="text1"/>
                <w:sz w:val="20"/>
                <w:szCs w:val="20"/>
                <w:lang w:val="en-GB"/>
              </w:rPr>
              <w:t xml:space="preserve">different from length </w:t>
            </w:r>
            <w:r w:rsidR="1807B643" w:rsidRPr="00FA5207">
              <w:rPr>
                <w:rFonts w:ascii="Times New Roman" w:hAnsi="Times New Roman" w:cs="Times New Roman"/>
                <w:i/>
                <w:iCs/>
                <w:color w:val="000000" w:themeColor="text1"/>
                <w:sz w:val="20"/>
                <w:szCs w:val="20"/>
                <w:lang w:val="en-GB"/>
              </w:rPr>
              <w:t>are specified in Table 2.2</w:t>
            </w:r>
            <w:r w:rsidR="5302B93A" w:rsidRPr="00FA5207">
              <w:rPr>
                <w:rFonts w:ascii="Times New Roman" w:hAnsi="Times New Roman" w:cs="Times New Roman"/>
                <w:i/>
                <w:iCs/>
                <w:color w:val="000000" w:themeColor="text1"/>
                <w:sz w:val="20"/>
                <w:szCs w:val="20"/>
                <w:lang w:val="en-GB"/>
              </w:rPr>
              <w:t xml:space="preserve">, and </w:t>
            </w:r>
            <w:r w:rsidR="4E4BBAFA" w:rsidRPr="00FA5207">
              <w:rPr>
                <w:rFonts w:ascii="Times New Roman" w:hAnsi="Times New Roman" w:cs="Times New Roman"/>
                <w:i/>
                <w:iCs/>
                <w:color w:val="000000" w:themeColor="text1"/>
                <w:sz w:val="20"/>
                <w:szCs w:val="20"/>
                <w:lang w:val="en-GB"/>
              </w:rPr>
              <w:t>may</w:t>
            </w:r>
            <w:r w:rsidR="5302B93A" w:rsidRPr="00FA5207">
              <w:rPr>
                <w:rFonts w:ascii="Times New Roman" w:hAnsi="Times New Roman" w:cs="Times New Roman"/>
                <w:i/>
                <w:iCs/>
                <w:color w:val="000000" w:themeColor="text1"/>
                <w:sz w:val="20"/>
                <w:szCs w:val="20"/>
                <w:lang w:val="en-GB"/>
              </w:rPr>
              <w:t xml:space="preserve"> include data collected under the surveys at sea</w:t>
            </w:r>
            <w:r w:rsidR="1807B643" w:rsidRPr="00FA5207">
              <w:rPr>
                <w:rFonts w:ascii="Times New Roman" w:hAnsi="Times New Roman" w:cs="Times New Roman"/>
                <w:i/>
                <w:iCs/>
                <w:color w:val="000000" w:themeColor="text1"/>
                <w:sz w:val="20"/>
                <w:szCs w:val="20"/>
                <w:lang w:val="en-GB"/>
              </w:rPr>
              <w:t>.</w:t>
            </w:r>
          </w:p>
        </w:tc>
      </w:tr>
      <w:tr w:rsidR="69782F53" w:rsidRPr="00FA5207" w14:paraId="5085F59C" w14:textId="77777777" w:rsidTr="27F0FEC5">
        <w:trPr>
          <w:trHeight w:val="269"/>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88435C0" w14:textId="777CC115" w:rsidR="69782F53" w:rsidRPr="00FA5207" w:rsidRDefault="6DD6C69D" w:rsidP="3C04B4AA">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Field n</w:t>
            </w:r>
            <w:r w:rsidR="024BA42B" w:rsidRPr="00FA5207">
              <w:rPr>
                <w:rFonts w:ascii="Times New Roman" w:hAnsi="Times New Roman" w:cs="Times New Roman"/>
                <w:b/>
                <w:bCs/>
                <w:sz w:val="20"/>
                <w:szCs w:val="20"/>
                <w:lang w:val="en-GB"/>
              </w:rPr>
              <w:t>ame</w:t>
            </w:r>
          </w:p>
        </w:tc>
        <w:tc>
          <w:tcPr>
            <w:tcW w:w="5160"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Pr>
          <w:p w14:paraId="33D3111F" w14:textId="574E4A45" w:rsidR="69782F53" w:rsidRPr="00FA5207" w:rsidRDefault="73D67EE5" w:rsidP="3C04B4AA">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Description</w:t>
            </w:r>
          </w:p>
        </w:tc>
      </w:tr>
      <w:tr w:rsidR="69782F53" w:rsidRPr="00FA5207" w14:paraId="5EC024D5" w14:textId="77777777" w:rsidTr="27F0FEC5">
        <w:trPr>
          <w:trHeight w:val="270"/>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A3A25A" w14:textId="271374FF" w:rsidR="69782F53" w:rsidRPr="00FA5207" w:rsidRDefault="69782F53" w:rsidP="69782F53">
            <w:pPr>
              <w:rPr>
                <w:rFonts w:ascii="Times New Roman" w:hAnsi="Times New Roman" w:cs="Times New Roman"/>
                <w:lang w:val="en-GB"/>
              </w:rPr>
            </w:pPr>
            <w:r w:rsidRPr="00FA5207">
              <w:rPr>
                <w:rFonts w:ascii="Times New Roman" w:hAnsi="Times New Roman" w:cs="Times New Roman"/>
                <w:b/>
                <w:bCs/>
                <w:sz w:val="20"/>
                <w:szCs w:val="20"/>
                <w:lang w:val="en-GB"/>
              </w:rPr>
              <w:t>MS</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5B07F1" w14:textId="063EDF05" w:rsidR="69782F53" w:rsidRPr="00FA5207" w:rsidRDefault="00371191" w:rsidP="09530245">
            <w:pPr>
              <w:rPr>
                <w:rFonts w:ascii="Times New Roman" w:hAnsi="Times New Roman" w:cs="Times New Roman"/>
                <w:sz w:val="20"/>
                <w:szCs w:val="20"/>
                <w:lang w:val="en-GB"/>
              </w:rPr>
            </w:pPr>
            <w:r w:rsidRPr="00FA5207">
              <w:rPr>
                <w:rFonts w:ascii="Times New Roman" w:hAnsi="Times New Roman" w:cs="Times New Roman"/>
                <w:sz w:val="20"/>
                <w:szCs w:val="20"/>
                <w:lang w:val="en-GB"/>
              </w:rPr>
              <w:t>Use ISO 3166-1 alpha-3 code e.g. 'DEU'. See MasterCodeList ‘MS’.</w:t>
            </w:r>
          </w:p>
        </w:tc>
      </w:tr>
      <w:tr w:rsidR="69782F53" w:rsidRPr="00FA5207" w14:paraId="46C9F991" w14:textId="77777777" w:rsidTr="27F0FEC5">
        <w:trPr>
          <w:trHeight w:val="1020"/>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E76306" w14:textId="5317936D" w:rsidR="69782F53" w:rsidRPr="00FA5207" w:rsidRDefault="42D9FFB8" w:rsidP="69782F53">
            <w:pPr>
              <w:rPr>
                <w:rFonts w:ascii="Times New Roman" w:hAnsi="Times New Roman" w:cs="Times New Roman"/>
                <w:lang w:val="en-GB"/>
              </w:rPr>
            </w:pPr>
            <w:r w:rsidRPr="00FA5207">
              <w:rPr>
                <w:rFonts w:ascii="Times New Roman" w:hAnsi="Times New Roman" w:cs="Times New Roman"/>
                <w:b/>
                <w:bCs/>
                <w:sz w:val="20"/>
                <w:szCs w:val="20"/>
                <w:lang w:val="en-GB"/>
              </w:rPr>
              <w:t>R</w:t>
            </w:r>
            <w:r w:rsidR="5D4DC0A7" w:rsidRPr="00FA5207">
              <w:rPr>
                <w:rFonts w:ascii="Times New Roman" w:hAnsi="Times New Roman" w:cs="Times New Roman"/>
                <w:b/>
                <w:bCs/>
                <w:sz w:val="20"/>
                <w:szCs w:val="20"/>
                <w:lang w:val="en-GB"/>
              </w:rPr>
              <w:t>eference period</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1EED3E" w14:textId="77777777" w:rsidR="0014755B" w:rsidRPr="00FA5207" w:rsidRDefault="0014755B" w:rsidP="0014755B">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Indicate the year(s) to which the data actually refer. Select the three most recent representative years before the first year of the WP period (no update of reference period needed within the WP period) with data available. Give the reference years as e.g. '2018-2020'. </w:t>
            </w:r>
          </w:p>
          <w:p w14:paraId="6D9ECB12" w14:textId="620C12A8" w:rsidR="0014755B" w:rsidRPr="00FA5207" w:rsidRDefault="0014755B" w:rsidP="007F28A4">
            <w:pPr>
              <w:rPr>
                <w:rFonts w:ascii="Times New Roman" w:hAnsi="Times New Roman" w:cs="Times New Roman"/>
                <w:sz w:val="20"/>
                <w:szCs w:val="20"/>
                <w:lang w:val="en-GB"/>
              </w:rPr>
            </w:pPr>
            <w:r w:rsidRPr="00FA5207">
              <w:rPr>
                <w:rFonts w:ascii="Times New Roman" w:hAnsi="Times New Roman" w:cs="Times New Roman"/>
                <w:color w:val="000000" w:themeColor="text1"/>
                <w:sz w:val="20"/>
                <w:szCs w:val="20"/>
                <w:lang w:val="en-GB"/>
              </w:rPr>
              <w:t>When the reference period taken is different from the most recent three years, clarify it in ‘WP Comments’ column.</w:t>
            </w:r>
          </w:p>
        </w:tc>
      </w:tr>
      <w:tr w:rsidR="69782F53" w:rsidRPr="00FA5207" w14:paraId="014AE633" w14:textId="77777777" w:rsidTr="27F0FEC5">
        <w:trPr>
          <w:trHeight w:val="818"/>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CEF21D" w14:textId="65EE7A6A" w:rsidR="69782F53" w:rsidRPr="00FA5207" w:rsidRDefault="69782F53" w:rsidP="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Region</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B21BC0" w14:textId="1F47DEC1" w:rsidR="313C4E5B" w:rsidRPr="00FA5207" w:rsidRDefault="04E8720A" w:rsidP="27F0FEC5">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See MasterCodeList ‘Regions’. </w:t>
            </w:r>
            <w:r w:rsidR="313C4E5B" w:rsidRPr="00FA5207">
              <w:rPr>
                <w:lang w:val="en-GB"/>
              </w:rPr>
              <w:br/>
            </w:r>
            <w:r w:rsidRPr="00FA5207">
              <w:rPr>
                <w:rFonts w:ascii="Times New Roman" w:hAnsi="Times New Roman" w:cs="Times New Roman"/>
                <w:sz w:val="20"/>
                <w:szCs w:val="20"/>
                <w:lang w:val="en-GB"/>
              </w:rPr>
              <w:t>If information refers to all regions, use code 'All regions'.</w:t>
            </w:r>
          </w:p>
          <w:p w14:paraId="0E917001" w14:textId="23395AB9" w:rsidR="00371191" w:rsidRPr="00FA5207" w:rsidRDefault="00371191" w:rsidP="00371191">
            <w:pPr>
              <w:rPr>
                <w:rFonts w:ascii="Times New Roman" w:hAnsi="Times New Roman" w:cs="Times New Roman"/>
                <w:lang w:val="en-GB"/>
              </w:rPr>
            </w:pPr>
          </w:p>
        </w:tc>
      </w:tr>
      <w:tr w:rsidR="69782F53" w:rsidRPr="00FA5207" w14:paraId="18BCE0BF" w14:textId="77777777" w:rsidTr="27F0FEC5">
        <w:trPr>
          <w:trHeight w:val="645"/>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E754E9" w14:textId="1E91E458" w:rsidR="69782F53" w:rsidRPr="00FA5207" w:rsidRDefault="69782F53" w:rsidP="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RFMO/RFO/IO</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A83E07" w14:textId="0E3E225C" w:rsidR="00CB1576" w:rsidRPr="00FA5207" w:rsidRDefault="00CB1576" w:rsidP="00CC2EB7">
            <w:pPr>
              <w:rPr>
                <w:rFonts w:ascii="Times New Roman" w:hAnsi="Times New Roman" w:cs="Times New Roman"/>
                <w:lang w:val="en-GB"/>
              </w:rPr>
            </w:pPr>
            <w:r w:rsidRPr="00FA5207">
              <w:rPr>
                <w:rFonts w:ascii="Times New Roman" w:hAnsi="Times New Roman" w:cs="Times New Roman"/>
                <w:sz w:val="20"/>
                <w:szCs w:val="20"/>
                <w:lang w:val="en-GB"/>
              </w:rPr>
              <w:t>Enter the acronym of the competent Regional Fisheries Management Organisation (RFMO), Regional Fisheries Organisation (RFO) or International Organisations (IO) for providing management/advice on the species/stock.</w:t>
            </w:r>
            <w:r w:rsidRPr="00FA5207">
              <w:rPr>
                <w:rFonts w:ascii="Times New Roman" w:hAnsi="Times New Roman" w:cs="Times New Roman"/>
                <w:lang w:val="en-GB"/>
              </w:rPr>
              <w:br/>
            </w:r>
            <w:r w:rsidRPr="00FA5207">
              <w:rPr>
                <w:rFonts w:ascii="Times New Roman" w:hAnsi="Times New Roman" w:cs="Times New Roman"/>
                <w:sz w:val="20"/>
                <w:szCs w:val="20"/>
                <w:lang w:val="en-GB"/>
              </w:rPr>
              <w:t>See MasterCodeList ‘RFMO/RFO/IO’.</w:t>
            </w:r>
            <w:r w:rsidRPr="00FA5207">
              <w:rPr>
                <w:rFonts w:ascii="Times New Roman" w:hAnsi="Times New Roman" w:cs="Times New Roman"/>
                <w:lang w:val="en-GB"/>
              </w:rPr>
              <w:br/>
            </w:r>
            <w:r w:rsidRPr="00FA5207">
              <w:rPr>
                <w:rFonts w:ascii="Times New Roman" w:hAnsi="Times New Roman" w:cs="Times New Roman"/>
                <w:sz w:val="20"/>
                <w:szCs w:val="20"/>
                <w:lang w:val="en-GB"/>
              </w:rPr>
              <w:t>If no RFMO, RFO or IO is applicable, enter 'NA' (not applicable).</w:t>
            </w:r>
          </w:p>
        </w:tc>
      </w:tr>
      <w:tr w:rsidR="69782F53" w:rsidRPr="00FA5207" w14:paraId="4F3141AD" w14:textId="77777777" w:rsidTr="27F0FEC5">
        <w:trPr>
          <w:trHeight w:val="2445"/>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D1613D" w14:textId="599E3BAA" w:rsidR="69782F53" w:rsidRPr="00FA5207" w:rsidRDefault="69782F53" w:rsidP="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Species</w:t>
            </w:r>
          </w:p>
          <w:p w14:paraId="54911E2C" w14:textId="455273C8" w:rsidR="69782F53" w:rsidRPr="00FA5207" w:rsidRDefault="69782F53" w:rsidP="69782F53">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 </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A9037D" w14:textId="002A6653" w:rsidR="0014755B" w:rsidRPr="00FA5207" w:rsidRDefault="0014755B" w:rsidP="0014755B">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Indicate the scientific name of all the species/stocks listed in Table 1 of the EU-MAP Delegated Decision annex, for all regions and areas where </w:t>
            </w:r>
            <w:r w:rsidR="007F28A4" w:rsidRPr="00FA5207">
              <w:rPr>
                <w:rFonts w:ascii="Times New Roman" w:hAnsi="Times New Roman" w:cs="Times New Roman"/>
                <w:color w:val="000000" w:themeColor="text1"/>
                <w:sz w:val="20"/>
                <w:szCs w:val="20"/>
                <w:lang w:val="en-GB"/>
              </w:rPr>
              <w:t>your</w:t>
            </w:r>
            <w:r w:rsidRPr="00FA5207">
              <w:rPr>
                <w:rFonts w:ascii="Times New Roman" w:hAnsi="Times New Roman" w:cs="Times New Roman"/>
                <w:color w:val="000000" w:themeColor="text1"/>
                <w:sz w:val="20"/>
                <w:szCs w:val="20"/>
                <w:lang w:val="en-GB"/>
              </w:rPr>
              <w:t xml:space="preserve"> Member State's fishing fleet operates. </w:t>
            </w:r>
          </w:p>
          <w:p w14:paraId="77F78A87" w14:textId="77777777" w:rsidR="0014755B" w:rsidRPr="00FA5207" w:rsidRDefault="0014755B" w:rsidP="0014755B">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When the fleet operates in a combined region (e.g. Mediterranean and Black Sea), list all species for that region.</w:t>
            </w:r>
          </w:p>
          <w:p w14:paraId="414BFF75" w14:textId="3910F4D1" w:rsidR="69782F53" w:rsidRPr="00FA5207" w:rsidRDefault="0014755B" w:rsidP="69782F53">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You may add additional rows, at the end, for species or stock not included in Table 1 of the EU</w:t>
            </w:r>
            <w:r w:rsidR="007F28A4" w:rsidRPr="00FA5207">
              <w:rPr>
                <w:rFonts w:ascii="Times New Roman" w:hAnsi="Times New Roman" w:cs="Times New Roman"/>
                <w:color w:val="000000" w:themeColor="text1"/>
                <w:sz w:val="20"/>
                <w:szCs w:val="20"/>
                <w:lang w:val="en-GB"/>
              </w:rPr>
              <w:t xml:space="preserve"> </w:t>
            </w:r>
            <w:r w:rsidRPr="00FA5207">
              <w:rPr>
                <w:rFonts w:ascii="Times New Roman" w:hAnsi="Times New Roman" w:cs="Times New Roman"/>
                <w:color w:val="000000" w:themeColor="text1"/>
                <w:sz w:val="20"/>
                <w:szCs w:val="20"/>
                <w:lang w:val="en-GB"/>
              </w:rPr>
              <w:t>MAP Delegated Decision annex, for which sampling is required by your Member State, RFMOs or is agreed at marine region level. Justify such an inclusion in the ‘WP Comments’ column.</w:t>
            </w:r>
          </w:p>
        </w:tc>
      </w:tr>
      <w:tr w:rsidR="69782F53" w:rsidRPr="00FA5207" w14:paraId="7112E44D" w14:textId="77777777" w:rsidTr="27F0FEC5">
        <w:trPr>
          <w:trHeight w:val="975"/>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28074C" w14:textId="6E5C117A" w:rsidR="69782F53" w:rsidRPr="00FA5207" w:rsidRDefault="69782F53" w:rsidP="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Area</w:t>
            </w:r>
          </w:p>
          <w:p w14:paraId="16FAB797" w14:textId="0E9D1B18" w:rsidR="69782F53" w:rsidRPr="00FA5207" w:rsidRDefault="69782F53" w:rsidP="69782F53">
            <w:pPr>
              <w:rPr>
                <w:rFonts w:ascii="Times New Roman" w:hAnsi="Times New Roman" w:cs="Times New Roman"/>
                <w:lang w:val="en-GB"/>
              </w:rPr>
            </w:pPr>
            <w:r w:rsidRPr="00FA5207">
              <w:rPr>
                <w:rFonts w:ascii="Times New Roman" w:hAnsi="Times New Roman" w:cs="Times New Roman"/>
                <w:b/>
                <w:bCs/>
                <w:sz w:val="20"/>
                <w:szCs w:val="20"/>
                <w:lang w:val="en-GB"/>
              </w:rPr>
              <w:t xml:space="preserve"> </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41E8EE" w14:textId="2E36D46D" w:rsidR="0014755B" w:rsidRPr="00FA5207" w:rsidRDefault="0003342C" w:rsidP="007F28A4">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Indicate the area for the mentioned species/stock, in accordance with column </w:t>
            </w:r>
            <w:r w:rsidR="007F28A4" w:rsidRPr="00FA5207">
              <w:rPr>
                <w:rFonts w:ascii="Times New Roman" w:hAnsi="Times New Roman" w:cs="Times New Roman"/>
                <w:sz w:val="20"/>
                <w:szCs w:val="20"/>
                <w:lang w:val="en-GB"/>
              </w:rPr>
              <w:t xml:space="preserve">3 </w:t>
            </w:r>
            <w:r w:rsidRPr="00FA5207">
              <w:rPr>
                <w:rFonts w:ascii="Times New Roman" w:hAnsi="Times New Roman" w:cs="Times New Roman"/>
                <w:sz w:val="20"/>
                <w:szCs w:val="20"/>
                <w:lang w:val="en-GB"/>
              </w:rPr>
              <w:t>of Table 1 of the EU</w:t>
            </w:r>
            <w:r w:rsidR="007F28A4"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MAP Delegated Decision annex.</w:t>
            </w:r>
          </w:p>
        </w:tc>
      </w:tr>
      <w:tr w:rsidR="69782F53" w:rsidRPr="00FA5207" w14:paraId="0299F87A" w14:textId="77777777" w:rsidTr="27F0FEC5">
        <w:trPr>
          <w:trHeight w:val="1044"/>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3915F8" w14:textId="1AF30F8A" w:rsidR="69782F53" w:rsidRPr="00FA5207" w:rsidRDefault="51712966" w:rsidP="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Average landings in the reference years (tonnes)</w:t>
            </w:r>
          </w:p>
          <w:p w14:paraId="4F76FEE0" w14:textId="18204EE7" w:rsidR="69782F53" w:rsidRPr="00FA5207" w:rsidRDefault="69782F53" w:rsidP="69782F53">
            <w:pPr>
              <w:rPr>
                <w:rFonts w:ascii="Times New Roman" w:hAnsi="Times New Roman" w:cs="Times New Roman"/>
                <w:lang w:val="en-GB"/>
              </w:rPr>
            </w:pPr>
            <w:r w:rsidRPr="00FA5207">
              <w:rPr>
                <w:rFonts w:ascii="Times New Roman" w:hAnsi="Times New Roman" w:cs="Times New Roman"/>
                <w:b/>
                <w:bCs/>
                <w:sz w:val="20"/>
                <w:szCs w:val="20"/>
                <w:lang w:val="en-GB"/>
              </w:rPr>
              <w:t xml:space="preserve"> </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FD462D" w14:textId="2A565DB8" w:rsidR="0003342C" w:rsidRPr="00FA5207" w:rsidRDefault="3D058DE9" w:rsidP="00095C78">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Enter the a</w:t>
            </w:r>
            <w:r w:rsidR="113DD3E8" w:rsidRPr="00FA5207">
              <w:rPr>
                <w:rFonts w:ascii="Times New Roman" w:hAnsi="Times New Roman" w:cs="Times New Roman"/>
                <w:color w:val="000000" w:themeColor="text1"/>
                <w:sz w:val="20"/>
                <w:szCs w:val="20"/>
                <w:lang w:val="en-GB"/>
              </w:rPr>
              <w:t xml:space="preserve">verage landings </w:t>
            </w:r>
            <w:r w:rsidR="00095C78" w:rsidRPr="00FA5207">
              <w:rPr>
                <w:rFonts w:ascii="Times New Roman" w:hAnsi="Times New Roman" w:cs="Times New Roman"/>
                <w:color w:val="000000" w:themeColor="text1"/>
                <w:sz w:val="20"/>
                <w:szCs w:val="20"/>
                <w:lang w:val="en-GB"/>
              </w:rPr>
              <w:t xml:space="preserve">per year in the statistics reference period </w:t>
            </w:r>
            <w:r w:rsidR="113DD3E8" w:rsidRPr="00FA5207">
              <w:rPr>
                <w:rFonts w:ascii="Times New Roman" w:hAnsi="Times New Roman" w:cs="Times New Roman"/>
                <w:color w:val="000000" w:themeColor="text1"/>
                <w:sz w:val="20"/>
                <w:szCs w:val="20"/>
                <w:lang w:val="en-GB"/>
              </w:rPr>
              <w:t>for each species and stock. If the species is not landed at all, then enter 'None'. Provide exact number of tonnes without decimal positions.</w:t>
            </w:r>
          </w:p>
        </w:tc>
      </w:tr>
      <w:tr w:rsidR="69782F53" w:rsidRPr="00FA5207" w14:paraId="2CB52ABF" w14:textId="77777777" w:rsidTr="27F0FEC5">
        <w:trPr>
          <w:trHeight w:val="585"/>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A083B4" w14:textId="55B9185E" w:rsidR="69782F53" w:rsidRPr="00FA5207" w:rsidRDefault="412C5433" w:rsidP="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Data source used for average national landings</w:t>
            </w:r>
            <w:r w:rsidRPr="00FA5207">
              <w:rPr>
                <w:rFonts w:ascii="Times New Roman" w:hAnsi="Times New Roman" w:cs="Times New Roman"/>
                <w:b/>
                <w:bCs/>
                <w:sz w:val="20"/>
                <w:szCs w:val="20"/>
                <w:lang w:val="en-GB"/>
              </w:rPr>
              <w:t xml:space="preserve"> </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B244FF" w14:textId="5FF21DB8" w:rsidR="00371191" w:rsidRPr="00FA5207" w:rsidRDefault="00371191" w:rsidP="00DA066E">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Enter the data source for the average national landings. See MasterCodeList ‘Data Source’.</w:t>
            </w:r>
          </w:p>
        </w:tc>
      </w:tr>
      <w:tr w:rsidR="69782F53" w:rsidRPr="00FA5207" w14:paraId="4DA0FBC7" w14:textId="77777777" w:rsidTr="27F0FEC5">
        <w:trPr>
          <w:trHeight w:val="2310"/>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DA3FFA" w14:textId="033E662A" w:rsidR="69782F53" w:rsidRPr="00FA5207" w:rsidRDefault="412C5433" w:rsidP="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EU TAC (if any)</w:t>
            </w:r>
            <w:r w:rsidR="69782F53" w:rsidRPr="00FA5207">
              <w:rPr>
                <w:lang w:val="en-GB"/>
              </w:rPr>
              <w:br/>
            </w:r>
            <w:r w:rsidRPr="00FA5207">
              <w:rPr>
                <w:rFonts w:ascii="Times New Roman" w:hAnsi="Times New Roman" w:cs="Times New Roman"/>
                <w:b/>
                <w:bCs/>
                <w:color w:val="000000" w:themeColor="text1"/>
                <w:sz w:val="20"/>
                <w:szCs w:val="20"/>
                <w:lang w:val="en-GB"/>
              </w:rPr>
              <w:t xml:space="preserve">  (%)</w:t>
            </w:r>
          </w:p>
          <w:p w14:paraId="5B7DBA02" w14:textId="040D06FF" w:rsidR="69782F53" w:rsidRPr="00FA5207" w:rsidRDefault="69782F53" w:rsidP="69782F53">
            <w:pPr>
              <w:rPr>
                <w:rFonts w:ascii="Times New Roman" w:hAnsi="Times New Roman" w:cs="Times New Roman"/>
                <w:lang w:val="en-GB"/>
              </w:rPr>
            </w:pPr>
            <w:r w:rsidRPr="00FA5207">
              <w:rPr>
                <w:rFonts w:ascii="Times New Roman" w:hAnsi="Times New Roman" w:cs="Times New Roman"/>
                <w:b/>
                <w:bCs/>
                <w:sz w:val="20"/>
                <w:szCs w:val="20"/>
                <w:lang w:val="en-GB"/>
              </w:rPr>
              <w:t xml:space="preserve"> </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87BC85" w14:textId="77777777" w:rsidR="00EB0913" w:rsidRPr="00FA5207" w:rsidRDefault="006702B5">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Only applies to stocks that are subject to TAC and quota Regulations. </w:t>
            </w:r>
          </w:p>
          <w:p w14:paraId="536B78C9" w14:textId="77777777" w:rsidR="00EB0913" w:rsidRPr="00FA5207" w:rsidRDefault="006702B5">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Enter 'None', if your Member State has no share in the EU TAC of the stock concerned. </w:t>
            </w:r>
          </w:p>
          <w:p w14:paraId="3ACF4B5E" w14:textId="77777777" w:rsidR="00EB0913" w:rsidRPr="00FA5207" w:rsidRDefault="006702B5">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Enter the percentage of the share (value between 0 and 100) if your Member State has a share in the EU TAC of the stock concerned.</w:t>
            </w:r>
          </w:p>
          <w:p w14:paraId="15D93AAF" w14:textId="2D86CB70" w:rsidR="00EB0913" w:rsidRPr="00FA5207" w:rsidRDefault="00EB0913">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If the TAC refers to several combined species, enter the percentage of the share in the TAC for each species and indicate the combination in the ‘WP comments’ column.</w:t>
            </w:r>
          </w:p>
          <w:p w14:paraId="4F35B0B0" w14:textId="49D5A71A" w:rsidR="00EB0913" w:rsidRPr="00FA5207" w:rsidRDefault="00EB0913">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 case of a significant quota swap (</w:t>
            </w:r>
            <w:r w:rsidR="00AF7E73" w:rsidRPr="00FA5207">
              <w:rPr>
                <w:rFonts w:ascii="Times New Roman" w:hAnsi="Times New Roman" w:cs="Times New Roman"/>
                <w:color w:val="000000" w:themeColor="text1"/>
                <w:sz w:val="20"/>
                <w:szCs w:val="20"/>
                <w:lang w:val="en-GB"/>
              </w:rPr>
              <w:t>more than 50% of the TAC share), indicate the volume of the swap in the ‘WP comments’ column.</w:t>
            </w:r>
          </w:p>
          <w:p w14:paraId="49B47091" w14:textId="57B35538" w:rsidR="006702B5" w:rsidRPr="00FA5207" w:rsidRDefault="006702B5">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Enter ‘NA’ if the stock is not managed by TAC. In this case fill in the 'Share (%) in EU landings' column.</w:t>
            </w:r>
          </w:p>
        </w:tc>
      </w:tr>
      <w:tr w:rsidR="69782F53" w:rsidRPr="00FA5207" w14:paraId="1BA177F6" w14:textId="77777777" w:rsidTr="27F0FEC5">
        <w:trPr>
          <w:trHeight w:val="1324"/>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312B25" w14:textId="69DEFEEF" w:rsidR="69782F53" w:rsidRPr="00FA5207" w:rsidRDefault="69782F53" w:rsidP="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Share (%) in EU landings</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15C53B" w14:textId="24DFA9EE" w:rsidR="00927BA0" w:rsidRPr="00FA5207" w:rsidRDefault="00927BA0" w:rsidP="00F613AF">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Applies to all stocks for which no TACs have been defined (yet). Enter 'None', if your Member State has no landings of the stock concerned. Enter the percentage of the share (value between 0 and 100), if your Member State has landings of the stock concerned.</w:t>
            </w:r>
          </w:p>
        </w:tc>
      </w:tr>
      <w:tr w:rsidR="69782F53" w:rsidRPr="00FA5207" w14:paraId="3E45ECD1" w14:textId="77777777" w:rsidTr="27F0FEC5">
        <w:trPr>
          <w:trHeight w:val="555"/>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8F30CC" w14:textId="1D27587F" w:rsidR="69782F53" w:rsidRPr="00FA5207" w:rsidRDefault="69782F53" w:rsidP="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Data source used for EU landings</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38255B" w14:textId="2D59FC9A" w:rsidR="00371191" w:rsidRPr="00FA5207" w:rsidRDefault="00371191">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Enter the data source for EU landings. See MasterCodeList ‘Data Source’.</w:t>
            </w:r>
          </w:p>
        </w:tc>
      </w:tr>
      <w:tr w:rsidR="69782F53" w:rsidRPr="00FA5207" w14:paraId="7AD85FBE" w14:textId="77777777" w:rsidTr="27F0FEC5">
        <w:trPr>
          <w:trHeight w:val="675"/>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7BA7D6" w14:textId="50FB7F7F" w:rsidR="69782F53" w:rsidRPr="00FA5207" w:rsidRDefault="69782F53" w:rsidP="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Threshold rules used</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0582D0" w14:textId="7A729067" w:rsidR="004B510B" w:rsidRPr="00FA5207" w:rsidRDefault="004B510B" w:rsidP="00B415FC">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Indicate </w:t>
            </w:r>
            <w:r w:rsidR="00B415FC" w:rsidRPr="00FA5207">
              <w:rPr>
                <w:rFonts w:ascii="Times New Roman" w:hAnsi="Times New Roman" w:cs="Times New Roman"/>
                <w:color w:val="000000" w:themeColor="text1"/>
                <w:sz w:val="20"/>
                <w:szCs w:val="20"/>
                <w:lang w:val="en-GB"/>
              </w:rPr>
              <w:t xml:space="preserve">which </w:t>
            </w:r>
            <w:r w:rsidRPr="00FA5207">
              <w:rPr>
                <w:rFonts w:ascii="Times New Roman" w:hAnsi="Times New Roman" w:cs="Times New Roman"/>
                <w:color w:val="000000" w:themeColor="text1"/>
                <w:sz w:val="20"/>
                <w:szCs w:val="20"/>
                <w:lang w:val="en-GB"/>
              </w:rPr>
              <w:t xml:space="preserve">threshold </w:t>
            </w:r>
            <w:r w:rsidR="00B415FC" w:rsidRPr="00FA5207">
              <w:rPr>
                <w:rFonts w:ascii="Times New Roman" w:hAnsi="Times New Roman" w:cs="Times New Roman"/>
                <w:color w:val="000000" w:themeColor="text1"/>
                <w:sz w:val="20"/>
                <w:szCs w:val="20"/>
                <w:lang w:val="en-GB"/>
              </w:rPr>
              <w:t>rules apply</w:t>
            </w:r>
            <w:r w:rsidRPr="00FA5207">
              <w:rPr>
                <w:rFonts w:ascii="Times New Roman" w:hAnsi="Times New Roman" w:cs="Times New Roman"/>
                <w:color w:val="000000" w:themeColor="text1"/>
                <w:sz w:val="20"/>
                <w:szCs w:val="20"/>
                <w:lang w:val="en-GB"/>
              </w:rPr>
              <w:t>. For species that are selected for sampling enter 'None'. See MasterCodeList ‘Threshold rules used’.</w:t>
            </w:r>
          </w:p>
        </w:tc>
      </w:tr>
      <w:tr w:rsidR="69782F53" w:rsidRPr="00FA5207" w14:paraId="308C68E8" w14:textId="77777777" w:rsidTr="27F0FEC5">
        <w:trPr>
          <w:trHeight w:val="600"/>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F50866" w14:textId="7B56AE5C" w:rsidR="69782F53" w:rsidRPr="00FA5207" w:rsidRDefault="02E827F8">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Regional coordination agreement </w:t>
            </w:r>
            <w:r w:rsidR="1F41C926" w:rsidRPr="00FA5207">
              <w:rPr>
                <w:rFonts w:ascii="Times New Roman" w:hAnsi="Times New Roman" w:cs="Times New Roman"/>
                <w:b/>
                <w:bCs/>
                <w:color w:val="000000" w:themeColor="text1"/>
                <w:sz w:val="20"/>
                <w:szCs w:val="20"/>
                <w:lang w:val="en-GB"/>
              </w:rPr>
              <w:t>at</w:t>
            </w:r>
            <w:r w:rsidRPr="00FA5207">
              <w:rPr>
                <w:rFonts w:ascii="Times New Roman" w:hAnsi="Times New Roman" w:cs="Times New Roman"/>
                <w:b/>
                <w:bCs/>
                <w:color w:val="000000" w:themeColor="text1"/>
                <w:sz w:val="20"/>
                <w:szCs w:val="20"/>
                <w:lang w:val="en-GB"/>
              </w:rPr>
              <w:t xml:space="preserve"> stock level </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69116C" w14:textId="562EE8BA" w:rsidR="69782F53" w:rsidRPr="00FA5207" w:rsidRDefault="723855EB" w:rsidP="001A436A">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Enter 'Y' (yes) or 'N' (no) if there is a regional agreement on sampling the stock. If there is a regional agreement, refer to the agreement in Table 1.</w:t>
            </w:r>
            <w:r w:rsidR="38122A02" w:rsidRPr="00FA5207">
              <w:rPr>
                <w:rFonts w:ascii="Times New Roman" w:hAnsi="Times New Roman" w:cs="Times New Roman"/>
                <w:color w:val="000000" w:themeColor="text1"/>
                <w:sz w:val="20"/>
                <w:szCs w:val="20"/>
                <w:lang w:val="en-GB"/>
              </w:rPr>
              <w:t>3</w:t>
            </w:r>
            <w:r w:rsidRPr="00FA5207">
              <w:rPr>
                <w:rFonts w:ascii="Times New Roman" w:hAnsi="Times New Roman" w:cs="Times New Roman"/>
                <w:color w:val="000000" w:themeColor="text1"/>
                <w:sz w:val="20"/>
                <w:szCs w:val="20"/>
                <w:lang w:val="en-GB"/>
              </w:rPr>
              <w:t>.</w:t>
            </w:r>
            <w:r w:rsidR="020FB948" w:rsidRPr="00FA5207">
              <w:rPr>
                <w:rFonts w:ascii="Times New Roman" w:hAnsi="Times New Roman" w:cs="Times New Roman"/>
                <w:color w:val="000000" w:themeColor="text1"/>
                <w:sz w:val="20"/>
                <w:szCs w:val="20"/>
                <w:lang w:val="en-GB"/>
              </w:rPr>
              <w:t xml:space="preserve"> </w:t>
            </w:r>
            <w:r w:rsidR="24188701" w:rsidRPr="00FA5207">
              <w:rPr>
                <w:rFonts w:ascii="Times New Roman" w:hAnsi="Times New Roman" w:cs="Times New Roman"/>
                <w:color w:val="000000" w:themeColor="text1"/>
                <w:sz w:val="20"/>
                <w:szCs w:val="20"/>
                <w:lang w:val="en-GB"/>
              </w:rPr>
              <w:t xml:space="preserve">If different multispecies sampling schemes apply to the same stock and not all of them regionally coordinated, explain the situation in the ‘WP comments’ column. </w:t>
            </w:r>
          </w:p>
        </w:tc>
      </w:tr>
      <w:tr w:rsidR="69782F53" w:rsidRPr="00FA5207" w14:paraId="2A914CC2" w14:textId="77777777" w:rsidTr="27F0FEC5">
        <w:trPr>
          <w:trHeight w:val="585"/>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496F76" w14:textId="7462B0F7" w:rsidR="69782F53" w:rsidRPr="00FA5207" w:rsidRDefault="69782F53" w:rsidP="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Covered by a commercial sampling scheme for length </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F7E912" w14:textId="18D8B085" w:rsidR="004B510B" w:rsidRPr="00FA5207" w:rsidRDefault="00481BB5">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E</w:t>
            </w:r>
            <w:r w:rsidR="004B510B" w:rsidRPr="00FA5207">
              <w:rPr>
                <w:rFonts w:ascii="Times New Roman" w:hAnsi="Times New Roman" w:cs="Times New Roman"/>
                <w:color w:val="000000" w:themeColor="text1"/>
                <w:sz w:val="20"/>
                <w:szCs w:val="20"/>
                <w:lang w:val="en-GB"/>
              </w:rPr>
              <w:t>nter 'Y' (yes) or 'N' (no) if th</w:t>
            </w:r>
            <w:r w:rsidRPr="00FA5207">
              <w:rPr>
                <w:rFonts w:ascii="Times New Roman" w:hAnsi="Times New Roman" w:cs="Times New Roman"/>
                <w:color w:val="000000" w:themeColor="text1"/>
                <w:sz w:val="20"/>
                <w:szCs w:val="20"/>
                <w:lang w:val="en-GB"/>
              </w:rPr>
              <w:t>e</w:t>
            </w:r>
            <w:r w:rsidR="004B510B" w:rsidRPr="00FA5207">
              <w:rPr>
                <w:rFonts w:ascii="Times New Roman" w:hAnsi="Times New Roman" w:cs="Times New Roman"/>
                <w:color w:val="000000" w:themeColor="text1"/>
                <w:sz w:val="20"/>
                <w:szCs w:val="20"/>
                <w:lang w:val="en-GB"/>
              </w:rPr>
              <w:t xml:space="preserve"> species/stock is covered by </w:t>
            </w:r>
            <w:r w:rsidRPr="00FA5207">
              <w:rPr>
                <w:rFonts w:ascii="Times New Roman" w:hAnsi="Times New Roman" w:cs="Times New Roman"/>
                <w:color w:val="000000" w:themeColor="text1"/>
                <w:sz w:val="20"/>
                <w:szCs w:val="20"/>
                <w:lang w:val="en-GB"/>
              </w:rPr>
              <w:t xml:space="preserve">a </w:t>
            </w:r>
            <w:r w:rsidR="004B510B" w:rsidRPr="00FA5207">
              <w:rPr>
                <w:rFonts w:ascii="Times New Roman" w:hAnsi="Times New Roman" w:cs="Times New Roman"/>
                <w:color w:val="000000" w:themeColor="text1"/>
                <w:sz w:val="20"/>
                <w:szCs w:val="20"/>
                <w:lang w:val="en-GB"/>
              </w:rPr>
              <w:t>commercial sampling for length. A stock is considered covered by sampling if length structures have been sent to end</w:t>
            </w:r>
            <w:r w:rsidR="00F613AF" w:rsidRPr="00FA5207">
              <w:rPr>
                <w:rFonts w:ascii="Times New Roman" w:hAnsi="Times New Roman" w:cs="Times New Roman"/>
                <w:color w:val="000000" w:themeColor="text1"/>
                <w:sz w:val="20"/>
                <w:szCs w:val="20"/>
                <w:lang w:val="en-GB"/>
              </w:rPr>
              <w:t xml:space="preserve"> </w:t>
            </w:r>
            <w:r w:rsidR="004B510B" w:rsidRPr="00FA5207">
              <w:rPr>
                <w:rFonts w:ascii="Times New Roman" w:hAnsi="Times New Roman" w:cs="Times New Roman"/>
                <w:color w:val="000000" w:themeColor="text1"/>
                <w:sz w:val="20"/>
                <w:szCs w:val="20"/>
                <w:lang w:val="en-GB"/>
              </w:rPr>
              <w:t xml:space="preserve">users routinely during the last three years, or if </w:t>
            </w:r>
            <w:r w:rsidRPr="00FA5207">
              <w:rPr>
                <w:rFonts w:ascii="Times New Roman" w:hAnsi="Times New Roman" w:cs="Times New Roman"/>
                <w:color w:val="000000" w:themeColor="text1"/>
                <w:sz w:val="20"/>
                <w:szCs w:val="20"/>
                <w:lang w:val="en-GB"/>
              </w:rPr>
              <w:t xml:space="preserve">it is </w:t>
            </w:r>
            <w:r w:rsidR="004B510B" w:rsidRPr="00FA5207">
              <w:rPr>
                <w:rFonts w:ascii="Times New Roman" w:hAnsi="Times New Roman" w:cs="Times New Roman"/>
                <w:color w:val="000000" w:themeColor="text1"/>
                <w:sz w:val="20"/>
                <w:szCs w:val="20"/>
                <w:lang w:val="en-GB"/>
              </w:rPr>
              <w:t xml:space="preserve">covered by a new sampling frame with a plan to send the length structure to the </w:t>
            </w:r>
            <w:r w:rsidRPr="00FA5207">
              <w:rPr>
                <w:rFonts w:ascii="Times New Roman" w:hAnsi="Times New Roman" w:cs="Times New Roman"/>
                <w:color w:val="000000" w:themeColor="text1"/>
                <w:sz w:val="20"/>
                <w:szCs w:val="20"/>
                <w:lang w:val="en-GB"/>
              </w:rPr>
              <w:t xml:space="preserve">relevant </w:t>
            </w:r>
            <w:r w:rsidR="004B510B" w:rsidRPr="00FA5207">
              <w:rPr>
                <w:rFonts w:ascii="Times New Roman" w:hAnsi="Times New Roman" w:cs="Times New Roman"/>
                <w:color w:val="000000" w:themeColor="text1"/>
                <w:sz w:val="20"/>
                <w:szCs w:val="20"/>
                <w:lang w:val="en-GB"/>
              </w:rPr>
              <w:t>RFMO/RFO/IO in the future.</w:t>
            </w:r>
          </w:p>
        </w:tc>
      </w:tr>
      <w:tr w:rsidR="69782F53" w:rsidRPr="00FA5207" w14:paraId="40536CB5" w14:textId="77777777" w:rsidTr="27F0FEC5">
        <w:trPr>
          <w:trHeight w:val="1128"/>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C44851" w14:textId="7E448D21" w:rsidR="69782F53" w:rsidRPr="00FA5207" w:rsidRDefault="69782F53" w:rsidP="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Selected for sampling of biological variables </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BFB794" w14:textId="35442F8D" w:rsidR="00481BB5" w:rsidRPr="00FA5207" w:rsidRDefault="00903870">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 xml:space="preserve">Enter </w:t>
            </w:r>
            <w:r w:rsidR="00481BB5" w:rsidRPr="00FA5207">
              <w:rPr>
                <w:rFonts w:ascii="Times New Roman" w:hAnsi="Times New Roman" w:cs="Times New Roman"/>
                <w:color w:val="000000" w:themeColor="text1"/>
                <w:sz w:val="20"/>
                <w:szCs w:val="20"/>
                <w:lang w:val="en-GB"/>
              </w:rPr>
              <w:t xml:space="preserve">'Y' (yes) if the species/stock has been selected for sampling for at least one variable of Table 2.2 of the </w:t>
            </w:r>
            <w:r w:rsidR="00676EEC" w:rsidRPr="00FA5207">
              <w:rPr>
                <w:rFonts w:ascii="Times New Roman" w:hAnsi="Times New Roman" w:cs="Times New Roman"/>
                <w:color w:val="000000" w:themeColor="text1"/>
                <w:sz w:val="20"/>
                <w:szCs w:val="20"/>
                <w:lang w:val="en-GB"/>
              </w:rPr>
              <w:t>work plan</w:t>
            </w:r>
            <w:r w:rsidR="001A436A">
              <w:rPr>
                <w:rFonts w:ascii="Times New Roman" w:hAnsi="Times New Roman" w:cs="Times New Roman"/>
                <w:color w:val="000000" w:themeColor="text1"/>
                <w:sz w:val="20"/>
                <w:szCs w:val="20"/>
                <w:lang w:val="en-GB"/>
              </w:rPr>
              <w:t>,</w:t>
            </w:r>
            <w:r w:rsidR="00481BB5" w:rsidRPr="00FA5207">
              <w:rPr>
                <w:rFonts w:ascii="Times New Roman" w:hAnsi="Times New Roman" w:cs="Times New Roman"/>
                <w:color w:val="000000" w:themeColor="text1"/>
                <w:sz w:val="20"/>
                <w:szCs w:val="20"/>
                <w:lang w:val="en-GB"/>
              </w:rPr>
              <w:t xml:space="preserve"> and </w:t>
            </w:r>
            <w:r w:rsidRPr="00FA5207">
              <w:rPr>
                <w:rFonts w:ascii="Times New Roman" w:hAnsi="Times New Roman" w:cs="Times New Roman"/>
                <w:color w:val="000000" w:themeColor="text1"/>
                <w:sz w:val="20"/>
                <w:szCs w:val="20"/>
                <w:lang w:val="en-GB"/>
              </w:rPr>
              <w:t>enter</w:t>
            </w:r>
            <w:r w:rsidR="00481BB5" w:rsidRPr="00FA5207">
              <w:rPr>
                <w:rFonts w:ascii="Times New Roman" w:hAnsi="Times New Roman" w:cs="Times New Roman"/>
                <w:color w:val="000000" w:themeColor="text1"/>
                <w:sz w:val="20"/>
                <w:szCs w:val="20"/>
                <w:lang w:val="en-GB"/>
              </w:rPr>
              <w:t xml:space="preserve"> ‘N’ (no) if otherwise. Make sure that all stocks marked by a ‘Y’ in this field have an entry in Table 2.2.</w:t>
            </w:r>
          </w:p>
        </w:tc>
      </w:tr>
      <w:tr w:rsidR="69782F53" w:rsidRPr="00FA5207" w14:paraId="36FDE2B9" w14:textId="77777777" w:rsidTr="27F0FEC5">
        <w:trPr>
          <w:trHeight w:val="495"/>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9B6C8D" w14:textId="2F22095E" w:rsidR="69782F53" w:rsidRPr="00FA5207" w:rsidRDefault="69782F53" w:rsidP="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WP comments</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4B7351" w14:textId="124403D2" w:rsidR="69782F53" w:rsidRPr="00FA5207" w:rsidRDefault="69782F53" w:rsidP="69782F53">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Any further comments.</w:t>
            </w:r>
          </w:p>
        </w:tc>
      </w:tr>
      <w:tr w:rsidR="69782F53" w:rsidRPr="00FA5207" w14:paraId="2445AEA6" w14:textId="77777777" w:rsidTr="27F0FEC5">
        <w:trPr>
          <w:trHeight w:val="300"/>
        </w:trPr>
        <w:tc>
          <w:tcPr>
            <w:tcW w:w="912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7023FE3" w14:textId="6D61E9F9" w:rsidR="69782F53" w:rsidRPr="00FA5207" w:rsidRDefault="69782F53" w:rsidP="00433530">
            <w:pPr>
              <w:spacing w:line="271" w:lineRule="auto"/>
              <w:rPr>
                <w:rFonts w:ascii="Times New Roman" w:hAnsi="Times New Roman" w:cs="Times New Roman"/>
                <w:lang w:val="en-GB"/>
              </w:rPr>
            </w:pPr>
            <w:r w:rsidRPr="00FA5207">
              <w:rPr>
                <w:rFonts w:ascii="Times New Roman" w:hAnsi="Times New Roman" w:cs="Times New Roman"/>
                <w:i/>
                <w:iCs/>
                <w:sz w:val="20"/>
                <w:szCs w:val="20"/>
                <w:lang w:val="en-GB"/>
              </w:rPr>
              <w:t>General comment: Th</w:t>
            </w:r>
            <w:r w:rsidR="00433530" w:rsidRPr="00FA5207">
              <w:rPr>
                <w:rFonts w:ascii="Times New Roman" w:hAnsi="Times New Roman" w:cs="Times New Roman"/>
                <w:i/>
                <w:iCs/>
                <w:sz w:val="20"/>
                <w:szCs w:val="20"/>
                <w:lang w:val="en-GB"/>
              </w:rPr>
              <w:t>e</w:t>
            </w:r>
            <w:r w:rsidRPr="00FA5207">
              <w:rPr>
                <w:rFonts w:ascii="Times New Roman" w:hAnsi="Times New Roman" w:cs="Times New Roman"/>
                <w:i/>
                <w:iCs/>
                <w:sz w:val="20"/>
                <w:szCs w:val="20"/>
                <w:lang w:val="en-GB"/>
              </w:rPr>
              <w:t xml:space="preserve"> grey part of the table </w:t>
            </w:r>
            <w:r w:rsidR="0014477F" w:rsidRPr="00FA5207">
              <w:rPr>
                <w:rFonts w:ascii="Times New Roman" w:hAnsi="Times New Roman" w:cs="Times New Roman"/>
                <w:i/>
                <w:iCs/>
                <w:sz w:val="20"/>
                <w:szCs w:val="20"/>
                <w:lang w:val="en-GB"/>
              </w:rPr>
              <w:t>applies</w:t>
            </w:r>
            <w:r w:rsidRPr="00FA5207">
              <w:rPr>
                <w:rFonts w:ascii="Times New Roman" w:hAnsi="Times New Roman" w:cs="Times New Roman"/>
                <w:i/>
                <w:iCs/>
                <w:sz w:val="20"/>
                <w:szCs w:val="20"/>
                <w:lang w:val="en-GB"/>
              </w:rPr>
              <w:t xml:space="preserve"> only to </w:t>
            </w:r>
            <w:r w:rsidR="00433530" w:rsidRPr="00FA5207">
              <w:rPr>
                <w:rFonts w:ascii="Times New Roman" w:hAnsi="Times New Roman" w:cs="Times New Roman"/>
                <w:i/>
                <w:iCs/>
                <w:sz w:val="20"/>
                <w:szCs w:val="20"/>
                <w:lang w:val="en-GB"/>
              </w:rPr>
              <w:t>the a</w:t>
            </w:r>
            <w:r w:rsidRPr="00FA5207">
              <w:rPr>
                <w:rFonts w:ascii="Times New Roman" w:hAnsi="Times New Roman" w:cs="Times New Roman"/>
                <w:i/>
                <w:iCs/>
                <w:sz w:val="20"/>
                <w:szCs w:val="20"/>
                <w:lang w:val="en-GB"/>
              </w:rPr>
              <w:t xml:space="preserve">nnual </w:t>
            </w:r>
            <w:r w:rsidR="00433530" w:rsidRPr="00FA5207">
              <w:rPr>
                <w:rFonts w:ascii="Times New Roman" w:hAnsi="Times New Roman" w:cs="Times New Roman"/>
                <w:i/>
                <w:iCs/>
                <w:sz w:val="20"/>
                <w:szCs w:val="20"/>
                <w:lang w:val="en-GB"/>
              </w:rPr>
              <w:t>r</w:t>
            </w:r>
            <w:r w:rsidRPr="00FA5207">
              <w:rPr>
                <w:rFonts w:ascii="Times New Roman" w:hAnsi="Times New Roman" w:cs="Times New Roman"/>
                <w:i/>
                <w:iCs/>
                <w:sz w:val="20"/>
                <w:szCs w:val="20"/>
                <w:lang w:val="en-GB"/>
              </w:rPr>
              <w:t xml:space="preserve">eport. MS should provide information on the number of fish individuals measured for each species/stock. New species/stock, not included in the </w:t>
            </w:r>
            <w:r w:rsidR="00433530" w:rsidRPr="00FA5207">
              <w:rPr>
                <w:rFonts w:ascii="Times New Roman" w:hAnsi="Times New Roman" w:cs="Times New Roman"/>
                <w:i/>
                <w:iCs/>
                <w:sz w:val="20"/>
                <w:szCs w:val="20"/>
                <w:lang w:val="en-GB"/>
              </w:rPr>
              <w:t>w</w:t>
            </w:r>
            <w:r w:rsidRPr="00FA5207">
              <w:rPr>
                <w:rFonts w:ascii="Times New Roman" w:hAnsi="Times New Roman" w:cs="Times New Roman"/>
                <w:i/>
                <w:iCs/>
                <w:sz w:val="20"/>
                <w:szCs w:val="20"/>
                <w:lang w:val="en-GB"/>
              </w:rPr>
              <w:t xml:space="preserve">ork </w:t>
            </w:r>
            <w:r w:rsidR="00433530" w:rsidRPr="00FA5207">
              <w:rPr>
                <w:rFonts w:ascii="Times New Roman" w:hAnsi="Times New Roman" w:cs="Times New Roman"/>
                <w:i/>
                <w:iCs/>
                <w:sz w:val="20"/>
                <w:szCs w:val="20"/>
                <w:lang w:val="en-GB"/>
              </w:rPr>
              <w:t>p</w:t>
            </w:r>
            <w:r w:rsidRPr="00FA5207">
              <w:rPr>
                <w:rFonts w:ascii="Times New Roman" w:hAnsi="Times New Roman" w:cs="Times New Roman"/>
                <w:i/>
                <w:iCs/>
                <w:sz w:val="20"/>
                <w:szCs w:val="20"/>
                <w:lang w:val="en-GB"/>
              </w:rPr>
              <w:t xml:space="preserve">lan, may be </w:t>
            </w:r>
            <w:r w:rsidR="00433530" w:rsidRPr="00FA5207">
              <w:rPr>
                <w:rFonts w:ascii="Times New Roman" w:hAnsi="Times New Roman" w:cs="Times New Roman"/>
                <w:i/>
                <w:iCs/>
                <w:sz w:val="20"/>
                <w:szCs w:val="20"/>
                <w:lang w:val="en-GB"/>
              </w:rPr>
              <w:t xml:space="preserve">inserted </w:t>
            </w:r>
            <w:r w:rsidRPr="00FA5207">
              <w:rPr>
                <w:rFonts w:ascii="Times New Roman" w:hAnsi="Times New Roman" w:cs="Times New Roman"/>
                <w:i/>
                <w:iCs/>
                <w:sz w:val="20"/>
                <w:szCs w:val="20"/>
                <w:lang w:val="en-GB"/>
              </w:rPr>
              <w:t xml:space="preserve">as additional rows highlighted in grey, at the end of the </w:t>
            </w:r>
            <w:r w:rsidR="00433530" w:rsidRPr="00FA5207">
              <w:rPr>
                <w:rFonts w:ascii="Times New Roman" w:hAnsi="Times New Roman" w:cs="Times New Roman"/>
                <w:i/>
                <w:iCs/>
                <w:sz w:val="20"/>
                <w:szCs w:val="20"/>
                <w:lang w:val="en-GB"/>
              </w:rPr>
              <w:t>t</w:t>
            </w:r>
            <w:r w:rsidRPr="00FA5207">
              <w:rPr>
                <w:rFonts w:ascii="Times New Roman" w:hAnsi="Times New Roman" w:cs="Times New Roman"/>
                <w:i/>
                <w:iCs/>
                <w:sz w:val="20"/>
                <w:szCs w:val="20"/>
                <w:lang w:val="en-GB"/>
              </w:rPr>
              <w:t>able.</w:t>
            </w:r>
          </w:p>
        </w:tc>
      </w:tr>
      <w:tr w:rsidR="69782F53" w:rsidRPr="00FA5207" w14:paraId="68394EF5" w14:textId="77777777" w:rsidTr="27F0FEC5">
        <w:trPr>
          <w:trHeight w:val="300"/>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BFCB69F" w14:textId="77922373" w:rsidR="69782F53" w:rsidRPr="00FA5207" w:rsidRDefault="69782F53" w:rsidP="69782F53">
            <w:pPr>
              <w:spacing w:line="271" w:lineRule="auto"/>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Achieved number of individuals measured for length at national level from commercial sampling</w:t>
            </w:r>
          </w:p>
        </w:tc>
        <w:tc>
          <w:tcPr>
            <w:tcW w:w="5160" w:type="dxa"/>
            <w:tcBorders>
              <w:top w:val="nil"/>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1C428C6" w14:textId="2682EFBF" w:rsidR="00C03919" w:rsidRPr="00FA5207" w:rsidRDefault="00C03919" w:rsidP="00C03919">
            <w:pPr>
              <w:spacing w:line="271" w:lineRule="auto"/>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the total number of fish individuals measured for length at the national level from commercial fisheries.</w:t>
            </w:r>
          </w:p>
        </w:tc>
      </w:tr>
      <w:tr w:rsidR="69782F53" w:rsidRPr="00FA5207" w14:paraId="297D22CA" w14:textId="77777777" w:rsidTr="27F0FEC5">
        <w:trPr>
          <w:trHeight w:val="1140"/>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7C9EBE7" w14:textId="2B814CFA" w:rsidR="69782F53" w:rsidRPr="00FA5207" w:rsidRDefault="69782F53">
            <w:pPr>
              <w:spacing w:line="271" w:lineRule="auto"/>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Achieved number of samples for length at national level from commercial sampling</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84879A2" w14:textId="5A4DE8C3" w:rsidR="00C03919" w:rsidRPr="00FA5207" w:rsidRDefault="00C03919" w:rsidP="00433530">
            <w:pPr>
              <w:spacing w:line="271" w:lineRule="auto"/>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the number of samples (</w:t>
            </w:r>
            <w:r w:rsidR="00433530" w:rsidRPr="00FA5207">
              <w:rPr>
                <w:rFonts w:ascii="Times New Roman" w:hAnsi="Times New Roman" w:cs="Times New Roman"/>
                <w:color w:val="000000" w:themeColor="text1"/>
                <w:sz w:val="20"/>
                <w:szCs w:val="20"/>
                <w:lang w:val="en-GB"/>
              </w:rPr>
              <w:t xml:space="preserve">primary sampling units – </w:t>
            </w:r>
            <w:r w:rsidRPr="00FA5207">
              <w:rPr>
                <w:rFonts w:ascii="Times New Roman" w:hAnsi="Times New Roman" w:cs="Times New Roman"/>
                <w:color w:val="000000" w:themeColor="text1"/>
                <w:sz w:val="20"/>
                <w:szCs w:val="20"/>
                <w:lang w:val="en-GB"/>
              </w:rPr>
              <w:t>PSUs) from commercial fisheries from which the number individuals was obtained. Even when a species is not selected for sampling, but data is collected, put the number of samples here.</w:t>
            </w:r>
          </w:p>
        </w:tc>
      </w:tr>
      <w:tr w:rsidR="69782F53" w:rsidRPr="00FA5207" w14:paraId="48D2E213" w14:textId="77777777" w:rsidTr="27F0FEC5">
        <w:trPr>
          <w:trHeight w:val="300"/>
        </w:trPr>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AC42BAB" w14:textId="3161B9D8" w:rsidR="69782F53" w:rsidRPr="00FA5207" w:rsidRDefault="69782F53" w:rsidP="69782F53">
            <w:pPr>
              <w:spacing w:line="271" w:lineRule="auto"/>
              <w:rPr>
                <w:rFonts w:ascii="Times New Roman" w:hAnsi="Times New Roman" w:cs="Times New Roman"/>
                <w:b/>
                <w:bCs/>
                <w:color w:val="000000" w:themeColor="text1"/>
                <w:sz w:val="20"/>
                <w:szCs w:val="20"/>
                <w:lang w:val="en-GB"/>
              </w:rPr>
            </w:pPr>
            <w:r w:rsidRPr="00FA5207">
              <w:rPr>
                <w:rFonts w:ascii="Times New Roman" w:hAnsi="Times New Roman" w:cs="Times New Roman"/>
                <w:b/>
                <w:bCs/>
                <w:sz w:val="20"/>
                <w:szCs w:val="20"/>
                <w:lang w:val="en-GB"/>
              </w:rPr>
              <w:t xml:space="preserve"> </w:t>
            </w:r>
            <w:r w:rsidRPr="00FA5207">
              <w:rPr>
                <w:rFonts w:ascii="Times New Roman" w:hAnsi="Times New Roman" w:cs="Times New Roman"/>
                <w:b/>
                <w:bCs/>
                <w:color w:val="000000" w:themeColor="text1"/>
                <w:sz w:val="20"/>
                <w:szCs w:val="20"/>
                <w:lang w:val="en-GB"/>
              </w:rPr>
              <w:t>AR Comments</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F3D5E45" w14:textId="1E899F5D" w:rsidR="00D00651" w:rsidRPr="00FA5207" w:rsidRDefault="00A24AF8" w:rsidP="00D00651">
            <w:pPr>
              <w:spacing w:line="271" w:lineRule="auto"/>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Add comments to </w:t>
            </w:r>
            <w:r w:rsidR="001C0916" w:rsidRPr="00FA5207">
              <w:rPr>
                <w:rFonts w:ascii="Times New Roman" w:hAnsi="Times New Roman" w:cs="Times New Roman"/>
                <w:color w:val="000000" w:themeColor="text1"/>
                <w:sz w:val="20"/>
                <w:szCs w:val="20"/>
                <w:lang w:val="en-GB"/>
              </w:rPr>
              <w:t xml:space="preserve">clarify </w:t>
            </w:r>
            <w:r w:rsidRPr="00FA5207">
              <w:rPr>
                <w:rFonts w:ascii="Times New Roman" w:hAnsi="Times New Roman" w:cs="Times New Roman"/>
                <w:color w:val="000000" w:themeColor="text1"/>
                <w:sz w:val="20"/>
                <w:szCs w:val="20"/>
                <w:lang w:val="en-GB"/>
              </w:rPr>
              <w:t>possible differences between the achieved numbers compared to the expectations based on the protocol.</w:t>
            </w:r>
            <w:r w:rsidR="00D00651" w:rsidRPr="00FA5207">
              <w:rPr>
                <w:rFonts w:ascii="Times New Roman" w:hAnsi="Times New Roman" w:cs="Times New Roman"/>
                <w:color w:val="000000" w:themeColor="text1"/>
                <w:sz w:val="20"/>
                <w:szCs w:val="20"/>
                <w:lang w:val="en-GB"/>
              </w:rPr>
              <w:t xml:space="preserve"> Indicate in this column if extended comments are given in Text Box 2.</w:t>
            </w:r>
            <w:r w:rsidR="001A436A">
              <w:rPr>
                <w:rFonts w:ascii="Times New Roman" w:hAnsi="Times New Roman" w:cs="Times New Roman"/>
                <w:color w:val="000000" w:themeColor="text1"/>
                <w:sz w:val="20"/>
                <w:szCs w:val="20"/>
                <w:lang w:val="en-GB"/>
              </w:rPr>
              <w:t>1</w:t>
            </w:r>
            <w:r w:rsidR="00D00651" w:rsidRPr="00FA5207">
              <w:rPr>
                <w:rFonts w:ascii="Times New Roman" w:hAnsi="Times New Roman" w:cs="Times New Roman"/>
                <w:color w:val="000000" w:themeColor="text1"/>
                <w:sz w:val="20"/>
                <w:szCs w:val="20"/>
                <w:lang w:val="en-GB"/>
              </w:rPr>
              <w:t>. You may add any further comments.</w:t>
            </w:r>
          </w:p>
          <w:p w14:paraId="2C07C1B2" w14:textId="3DFB6150" w:rsidR="00A65077" w:rsidRPr="00FA5207" w:rsidRDefault="00A65077" w:rsidP="001C0916">
            <w:pPr>
              <w:spacing w:line="271" w:lineRule="auto"/>
              <w:rPr>
                <w:rFonts w:ascii="Times New Roman" w:hAnsi="Times New Roman" w:cs="Times New Roman"/>
                <w:color w:val="000000" w:themeColor="text1"/>
                <w:sz w:val="20"/>
                <w:szCs w:val="20"/>
                <w:lang w:val="en-GB"/>
              </w:rPr>
            </w:pPr>
          </w:p>
        </w:tc>
      </w:tr>
    </w:tbl>
    <w:p w14:paraId="1C36AA38" w14:textId="432E4695" w:rsidR="00ED7C7F" w:rsidRPr="00FA5207" w:rsidRDefault="00ED7C7F" w:rsidP="69782F53">
      <w:pPr>
        <w:rPr>
          <w:rFonts w:ascii="Times New Roman" w:eastAsia="Times New Roman" w:hAnsi="Times New Roman" w:cs="Times New Roman"/>
          <w:b/>
          <w:bCs/>
          <w:smallCaps/>
          <w:sz w:val="24"/>
          <w:szCs w:val="24"/>
          <w:u w:val="single"/>
          <w:lang w:val="en-GB"/>
        </w:rPr>
      </w:pPr>
    </w:p>
    <w:p w14:paraId="72A31C38" w14:textId="3B7D1BE5" w:rsidR="00BD0C02" w:rsidRPr="00FA5207" w:rsidRDefault="00BD0C02" w:rsidP="00BD0C02">
      <w:pPr>
        <w:pStyle w:val="Heading3"/>
        <w:rPr>
          <w:rFonts w:ascii="Times New Roman" w:hAnsi="Times New Roman" w:cs="Times New Roman"/>
          <w:lang w:val="en-GB"/>
        </w:rPr>
      </w:pPr>
      <w:bookmarkStart w:id="7" w:name="_Toc65047127"/>
      <w:r w:rsidRPr="00FA5207">
        <w:rPr>
          <w:rFonts w:ascii="Times New Roman" w:hAnsi="Times New Roman" w:cs="Times New Roman"/>
          <w:lang w:val="en-GB"/>
        </w:rPr>
        <w:t>Text Box 2.1: List of required species/stocks</w:t>
      </w:r>
    </w:p>
    <w:p w14:paraId="767E7AAA" w14:textId="77777777" w:rsidR="00BD0C02" w:rsidRPr="00FA5207" w:rsidRDefault="00BD0C02" w:rsidP="00BD0C02">
      <w:pPr>
        <w:jc w:val="center"/>
        <w:rPr>
          <w:rFonts w:ascii="Times New Roman" w:hAnsi="Times New Roman" w:cs="Times New Roman"/>
          <w:smallCaps/>
          <w:lang w:val="en-GB"/>
        </w:rPr>
      </w:pPr>
    </w:p>
    <w:tbl>
      <w:tblPr>
        <w:tblW w:w="0" w:type="auto"/>
        <w:tblLayout w:type="fixed"/>
        <w:tblLook w:val="0600" w:firstRow="0" w:lastRow="0" w:firstColumn="0" w:lastColumn="0" w:noHBand="1" w:noVBand="1"/>
      </w:tblPr>
      <w:tblGrid>
        <w:gridCol w:w="9015"/>
      </w:tblGrid>
      <w:tr w:rsidR="00BD0C02" w:rsidRPr="00FA5207" w14:paraId="1C117EAC" w14:textId="77777777" w:rsidTr="00BD0C02">
        <w:trPr>
          <w:trHeight w:val="1065"/>
        </w:trPr>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bottom"/>
          </w:tcPr>
          <w:p w14:paraId="6D34C25E" w14:textId="1AE3D63A" w:rsidR="00BD0C02" w:rsidRPr="00FA5207" w:rsidRDefault="00BD0C02" w:rsidP="00BD0C02">
            <w:pPr>
              <w:rPr>
                <w:rFonts w:ascii="Times New Roman" w:hAnsi="Times New Roman" w:cs="Times New Roman"/>
                <w:lang w:val="en-GB"/>
              </w:rPr>
            </w:pPr>
            <w:r w:rsidRPr="00FA5207">
              <w:rPr>
                <w:rFonts w:ascii="Times New Roman" w:hAnsi="Times New Roman" w:cs="Times New Roman"/>
                <w:i/>
                <w:iCs/>
                <w:sz w:val="20"/>
                <w:szCs w:val="20"/>
                <w:lang w:val="en-GB"/>
              </w:rPr>
              <w:t>General comment: This text box fulfils Article 5(2)(a), Article 6(3)(a), (b) and (c) of Regulation (EU) 2017/1004 and Chapter II point 2.1(a) of the EU MAP Delegated Decision annex. This text box applies to the annual report and complements Table 2.1.</w:t>
            </w:r>
          </w:p>
        </w:tc>
      </w:tr>
      <w:tr w:rsidR="00BD0C02" w:rsidRPr="00FA5207" w14:paraId="6DD61C97" w14:textId="77777777" w:rsidTr="00BD0C02">
        <w:trPr>
          <w:trHeight w:val="960"/>
        </w:trPr>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6353CF6" w14:textId="77777777" w:rsidR="00BD0C02" w:rsidRPr="00FA5207" w:rsidRDefault="00BD0C02" w:rsidP="00BD0C02">
            <w:pPr>
              <w:rPr>
                <w:rFonts w:ascii="Times New Roman" w:hAnsi="Times New Roman" w:cs="Times New Roman"/>
                <w:lang w:val="en-GB"/>
              </w:rPr>
            </w:pPr>
            <w:r w:rsidRPr="00FA5207">
              <w:rPr>
                <w:rFonts w:ascii="Times New Roman" w:hAnsi="Times New Roman" w:cs="Times New Roman"/>
                <w:sz w:val="20"/>
                <w:szCs w:val="20"/>
                <w:lang w:val="en-GB"/>
              </w:rPr>
              <w:t xml:space="preserve"> </w:t>
            </w:r>
          </w:p>
          <w:p w14:paraId="23709737" w14:textId="77777777" w:rsidR="00BD0C02" w:rsidRPr="00FA5207" w:rsidRDefault="00BD0C02" w:rsidP="00BD0C02">
            <w:pPr>
              <w:rPr>
                <w:rFonts w:ascii="Times New Roman" w:hAnsi="Times New Roman" w:cs="Times New Roman"/>
                <w:lang w:val="en-GB"/>
              </w:rPr>
            </w:pPr>
            <w:r w:rsidRPr="00FA5207">
              <w:rPr>
                <w:rFonts w:ascii="Times New Roman" w:hAnsi="Times New Roman" w:cs="Times New Roman"/>
                <w:b/>
                <w:bCs/>
                <w:sz w:val="20"/>
                <w:szCs w:val="20"/>
                <w:lang w:val="en-GB"/>
              </w:rPr>
              <w:t xml:space="preserve">Deviations from the work plan </w:t>
            </w:r>
          </w:p>
          <w:p w14:paraId="2FD917D1" w14:textId="77777777" w:rsidR="00236CD5" w:rsidRDefault="00236CD5" w:rsidP="00BD0C02">
            <w:pPr>
              <w:rPr>
                <w:rFonts w:ascii="Times New Roman" w:hAnsi="Times New Roman" w:cs="Times New Roman"/>
                <w:iCs/>
                <w:sz w:val="20"/>
                <w:szCs w:val="20"/>
                <w:lang w:val="en-GB"/>
              </w:rPr>
            </w:pPr>
          </w:p>
          <w:p w14:paraId="3165D766" w14:textId="6B6F4D5E" w:rsidR="00BD0C02" w:rsidRPr="00FA5207" w:rsidRDefault="00BD0C02" w:rsidP="00BD0C02">
            <w:pPr>
              <w:rPr>
                <w:rFonts w:ascii="Times New Roman" w:hAnsi="Times New Roman" w:cs="Times New Roman"/>
                <w:lang w:val="en-GB"/>
              </w:rPr>
            </w:pPr>
            <w:r w:rsidRPr="00FA5207">
              <w:rPr>
                <w:rFonts w:ascii="Times New Roman" w:hAnsi="Times New Roman" w:cs="Times New Roman"/>
                <w:iCs/>
                <w:sz w:val="20"/>
                <w:szCs w:val="20"/>
                <w:lang w:val="en-GB"/>
              </w:rPr>
              <w:t xml:space="preserve">MS to list the deviations (if any) in the achieved data collection </w:t>
            </w:r>
            <w:r w:rsidR="00236CD5">
              <w:rPr>
                <w:rFonts w:ascii="Times New Roman" w:hAnsi="Times New Roman" w:cs="Times New Roman"/>
                <w:iCs/>
                <w:sz w:val="20"/>
                <w:szCs w:val="20"/>
                <w:lang w:val="en-GB"/>
              </w:rPr>
              <w:t xml:space="preserve">(lengths only) </w:t>
            </w:r>
            <w:r w:rsidRPr="00FA5207">
              <w:rPr>
                <w:rFonts w:ascii="Times New Roman" w:hAnsi="Times New Roman" w:cs="Times New Roman"/>
                <w:iCs/>
                <w:sz w:val="20"/>
                <w:szCs w:val="20"/>
                <w:lang w:val="en-GB"/>
              </w:rPr>
              <w:t>compared to what was planned.</w:t>
            </w:r>
          </w:p>
          <w:p w14:paraId="2B05234C" w14:textId="77777777" w:rsidR="00BD0C02" w:rsidRPr="00FA5207" w:rsidRDefault="00BD0C02" w:rsidP="00BD0C02">
            <w:pPr>
              <w:rPr>
                <w:rFonts w:ascii="Times New Roman" w:hAnsi="Times New Roman" w:cs="Times New Roman"/>
                <w:lang w:val="en-GB"/>
              </w:rPr>
            </w:pPr>
            <w:r w:rsidRPr="00FA5207">
              <w:rPr>
                <w:rFonts w:ascii="Times New Roman" w:hAnsi="Times New Roman" w:cs="Times New Roman"/>
                <w:iCs/>
                <w:sz w:val="20"/>
                <w:szCs w:val="20"/>
                <w:lang w:val="en-GB"/>
              </w:rPr>
              <w:t xml:space="preserve"> </w:t>
            </w:r>
          </w:p>
          <w:p w14:paraId="7F27D9C5" w14:textId="59869C69" w:rsidR="00BD0C02" w:rsidRPr="00FA5207" w:rsidRDefault="00BD0C02" w:rsidP="00BD0C02">
            <w:pPr>
              <w:rPr>
                <w:rFonts w:ascii="Times New Roman" w:hAnsi="Times New Roman" w:cs="Times New Roman"/>
                <w:lang w:val="en-GB"/>
              </w:rPr>
            </w:pPr>
            <w:r w:rsidRPr="00FA5207">
              <w:rPr>
                <w:rFonts w:ascii="Times New Roman" w:hAnsi="Times New Roman" w:cs="Times New Roman"/>
                <w:iCs/>
                <w:sz w:val="20"/>
                <w:szCs w:val="20"/>
                <w:lang w:val="en-GB"/>
              </w:rPr>
              <w:t>General reasons for deviations from the work plan in terms of planned vs. achieved should be summarised in this section, while detailed comments on deviations on particular species/stocks should be included in the ‘AR Comments’ column in Table 2.1</w:t>
            </w:r>
            <w:r w:rsidR="00236CD5">
              <w:rPr>
                <w:rFonts w:ascii="Times New Roman" w:hAnsi="Times New Roman" w:cs="Times New Roman"/>
                <w:iCs/>
                <w:sz w:val="20"/>
                <w:szCs w:val="20"/>
                <w:lang w:val="en-GB"/>
              </w:rPr>
              <w:t>.</w:t>
            </w:r>
            <w:r w:rsidRPr="00FA5207">
              <w:rPr>
                <w:rFonts w:ascii="Times New Roman" w:hAnsi="Times New Roman" w:cs="Times New Roman"/>
                <w:iCs/>
                <w:sz w:val="20"/>
                <w:szCs w:val="20"/>
                <w:lang w:val="en-GB"/>
              </w:rPr>
              <w:t xml:space="preserve"> </w:t>
            </w:r>
          </w:p>
          <w:p w14:paraId="36DA5F7D" w14:textId="77777777" w:rsidR="00BD0C02" w:rsidRPr="00FA5207" w:rsidRDefault="00BD0C02" w:rsidP="00BD0C02">
            <w:pPr>
              <w:rPr>
                <w:rFonts w:ascii="Times New Roman" w:hAnsi="Times New Roman" w:cs="Times New Roman"/>
                <w:lang w:val="en-GB"/>
              </w:rPr>
            </w:pPr>
            <w:r w:rsidRPr="00FA5207">
              <w:rPr>
                <w:rFonts w:ascii="Times New Roman" w:hAnsi="Times New Roman" w:cs="Times New Roman"/>
                <w:iCs/>
                <w:sz w:val="20"/>
                <w:szCs w:val="20"/>
                <w:lang w:val="en-GB"/>
              </w:rPr>
              <w:t xml:space="preserve"> </w:t>
            </w:r>
          </w:p>
          <w:p w14:paraId="728E213D" w14:textId="77777777" w:rsidR="00BD0C02" w:rsidRPr="00FA5207" w:rsidRDefault="00BD0C02" w:rsidP="00BD0C02">
            <w:pPr>
              <w:rPr>
                <w:rFonts w:ascii="Times New Roman" w:hAnsi="Times New Roman" w:cs="Times New Roman"/>
                <w:lang w:val="en-GB"/>
              </w:rPr>
            </w:pPr>
            <w:r w:rsidRPr="00FA5207">
              <w:rPr>
                <w:rFonts w:ascii="Times New Roman" w:hAnsi="Times New Roman" w:cs="Times New Roman"/>
                <w:iCs/>
                <w:sz w:val="20"/>
                <w:szCs w:val="20"/>
                <w:lang w:val="en-GB"/>
              </w:rPr>
              <w:t xml:space="preserve"> </w:t>
            </w:r>
          </w:p>
          <w:p w14:paraId="519E1167" w14:textId="77777777" w:rsidR="00BD0C02" w:rsidRPr="00FA5207" w:rsidRDefault="00BD0C02" w:rsidP="00BD0C02">
            <w:pPr>
              <w:rPr>
                <w:rFonts w:ascii="Times New Roman" w:hAnsi="Times New Roman" w:cs="Times New Roman"/>
                <w:lang w:val="en-GB"/>
              </w:rPr>
            </w:pPr>
            <w:r w:rsidRPr="00FA5207">
              <w:rPr>
                <w:rFonts w:ascii="Times New Roman" w:hAnsi="Times New Roman" w:cs="Times New Roman"/>
                <w:b/>
                <w:bCs/>
                <w:sz w:val="20"/>
                <w:szCs w:val="20"/>
                <w:lang w:val="en-GB"/>
              </w:rPr>
              <w:t xml:space="preserve">Actions to avoid deviations. </w:t>
            </w:r>
          </w:p>
          <w:p w14:paraId="380E7A27" w14:textId="77777777" w:rsidR="00BD0C02" w:rsidRPr="00FA5207" w:rsidRDefault="00BD0C02" w:rsidP="00BD0C02">
            <w:pPr>
              <w:rPr>
                <w:rFonts w:ascii="Times New Roman" w:hAnsi="Times New Roman" w:cs="Times New Roman"/>
                <w:lang w:val="en-GB"/>
              </w:rPr>
            </w:pPr>
            <w:r w:rsidRPr="00FA5207">
              <w:rPr>
                <w:rFonts w:ascii="Times New Roman" w:hAnsi="Times New Roman" w:cs="Times New Roman"/>
                <w:iCs/>
                <w:sz w:val="20"/>
                <w:szCs w:val="20"/>
                <w:lang w:val="en-GB"/>
              </w:rPr>
              <w:t>Member State to describe the actions that will be considered/have been taken to avoid the deviations in the future and when these actions are expected to produce effect. If there are no deviations, then this section is not applicable.</w:t>
            </w:r>
          </w:p>
          <w:p w14:paraId="1E710CED" w14:textId="77777777" w:rsidR="00BD0C02" w:rsidRPr="00FA5207" w:rsidRDefault="00BD0C02" w:rsidP="00BD0C02">
            <w:pPr>
              <w:rPr>
                <w:rFonts w:ascii="Times New Roman" w:hAnsi="Times New Roman" w:cs="Times New Roman"/>
                <w:lang w:val="en-GB"/>
              </w:rPr>
            </w:pPr>
            <w:r w:rsidRPr="00FA5207">
              <w:rPr>
                <w:rFonts w:ascii="Times New Roman" w:hAnsi="Times New Roman" w:cs="Times New Roman"/>
                <w:iCs/>
                <w:sz w:val="20"/>
                <w:szCs w:val="20"/>
                <w:lang w:val="en-GB"/>
              </w:rPr>
              <w:t xml:space="preserve"> </w:t>
            </w:r>
          </w:p>
          <w:p w14:paraId="7209A302" w14:textId="77777777" w:rsidR="00BD0C02" w:rsidRPr="00FA5207" w:rsidRDefault="00BD0C02" w:rsidP="00BD0C02">
            <w:pPr>
              <w:rPr>
                <w:rFonts w:ascii="Times New Roman" w:hAnsi="Times New Roman" w:cs="Times New Roman"/>
                <w:lang w:val="en-GB"/>
              </w:rPr>
            </w:pPr>
            <w:r w:rsidRPr="00FA5207">
              <w:rPr>
                <w:rFonts w:ascii="Times New Roman" w:hAnsi="Times New Roman" w:cs="Times New Roman"/>
                <w:iCs/>
                <w:sz w:val="20"/>
                <w:szCs w:val="20"/>
                <w:lang w:val="en-GB"/>
              </w:rPr>
              <w:t xml:space="preserve"> </w:t>
            </w:r>
          </w:p>
          <w:p w14:paraId="76BF656E" w14:textId="77777777" w:rsidR="00BD0C02" w:rsidRPr="00FA5207" w:rsidRDefault="00BD0C02" w:rsidP="00BD0C02">
            <w:pPr>
              <w:rPr>
                <w:rFonts w:ascii="Times New Roman" w:hAnsi="Times New Roman" w:cs="Times New Roman"/>
                <w:iCs/>
                <w:sz w:val="20"/>
                <w:szCs w:val="20"/>
                <w:lang w:val="en-GB"/>
              </w:rPr>
            </w:pPr>
            <w:r w:rsidRPr="00FA5207">
              <w:rPr>
                <w:rFonts w:ascii="Times New Roman" w:hAnsi="Times New Roman" w:cs="Times New Roman"/>
                <w:iCs/>
                <w:sz w:val="20"/>
                <w:szCs w:val="20"/>
                <w:lang w:val="en-GB"/>
              </w:rPr>
              <w:t xml:space="preserve"> </w:t>
            </w:r>
          </w:p>
          <w:p w14:paraId="27A327C5" w14:textId="77777777" w:rsidR="00BD0C02" w:rsidRPr="00FA5207" w:rsidRDefault="00BD0C02" w:rsidP="00BD0C02">
            <w:pPr>
              <w:rPr>
                <w:rFonts w:ascii="Times New Roman" w:hAnsi="Times New Roman" w:cs="Times New Roman"/>
                <w:lang w:val="en-GB"/>
              </w:rPr>
            </w:pPr>
            <w:r w:rsidRPr="00FA5207">
              <w:rPr>
                <w:rFonts w:ascii="Times New Roman" w:hAnsi="Times New Roman" w:cs="Times New Roman"/>
                <w:iCs/>
                <w:sz w:val="20"/>
                <w:szCs w:val="20"/>
                <w:lang w:val="en-GB"/>
              </w:rPr>
              <w:t xml:space="preserve"> </w:t>
            </w:r>
          </w:p>
          <w:p w14:paraId="39397F51" w14:textId="77777777" w:rsidR="00BD0C02" w:rsidRPr="00FA5207" w:rsidRDefault="00BD0C02" w:rsidP="00BD0C02">
            <w:pPr>
              <w:rPr>
                <w:rFonts w:ascii="Times New Roman" w:hAnsi="Times New Roman" w:cs="Times New Roman"/>
                <w:lang w:val="en-GB"/>
              </w:rPr>
            </w:pPr>
            <w:r w:rsidRPr="00FA5207">
              <w:rPr>
                <w:rFonts w:ascii="Times New Roman" w:hAnsi="Times New Roman" w:cs="Times New Roman"/>
                <w:iCs/>
                <w:sz w:val="20"/>
                <w:szCs w:val="20"/>
                <w:lang w:val="en-GB"/>
              </w:rPr>
              <w:t>(One text box max. 1 000 words per Region/RFMO/RFO/IO can be used)</w:t>
            </w:r>
          </w:p>
        </w:tc>
      </w:tr>
    </w:tbl>
    <w:p w14:paraId="0E003F5A" w14:textId="77777777" w:rsidR="00BD0C02" w:rsidRPr="00FA5207" w:rsidRDefault="00BD0C02" w:rsidP="00C6035C">
      <w:pPr>
        <w:pStyle w:val="Heading3"/>
        <w:rPr>
          <w:rFonts w:ascii="Times New Roman" w:hAnsi="Times New Roman" w:cs="Times New Roman"/>
          <w:lang w:val="en-GB"/>
        </w:rPr>
      </w:pPr>
    </w:p>
    <w:p w14:paraId="782CD70B" w14:textId="7B18FDF6" w:rsidR="00ED7C7F" w:rsidRPr="00FA5207" w:rsidRDefault="00CF0141" w:rsidP="00C6035C">
      <w:pPr>
        <w:pStyle w:val="Heading3"/>
        <w:rPr>
          <w:rFonts w:ascii="Times New Roman" w:hAnsi="Times New Roman" w:cs="Times New Roman"/>
          <w:lang w:val="en-GB"/>
        </w:rPr>
      </w:pPr>
      <w:r w:rsidRPr="00FA5207">
        <w:rPr>
          <w:rFonts w:ascii="Times New Roman" w:hAnsi="Times New Roman" w:cs="Times New Roman"/>
          <w:lang w:val="en-GB"/>
        </w:rPr>
        <w:t>Table 2.2: Planning of sampling for biological variables</w:t>
      </w:r>
      <w:bookmarkEnd w:id="7"/>
    </w:p>
    <w:p w14:paraId="55E051FB" w14:textId="32C4274F" w:rsidR="00C6035C" w:rsidRPr="00FA5207" w:rsidRDefault="00C6035C" w:rsidP="00C6035C">
      <w:pPr>
        <w:rPr>
          <w:rFonts w:ascii="Times New Roman" w:hAnsi="Times New Roman" w:cs="Times New Roman"/>
          <w:lang w:val="en-GB"/>
        </w:rPr>
      </w:pPr>
    </w:p>
    <w:tbl>
      <w:tblPr>
        <w:tblW w:w="0" w:type="auto"/>
        <w:tblLayout w:type="fixed"/>
        <w:tblLook w:val="0600" w:firstRow="0" w:lastRow="0" w:firstColumn="0" w:lastColumn="0" w:noHBand="1" w:noVBand="1"/>
      </w:tblPr>
      <w:tblGrid>
        <w:gridCol w:w="2117"/>
        <w:gridCol w:w="6853"/>
      </w:tblGrid>
      <w:tr w:rsidR="69782F53" w:rsidRPr="00FA5207" w14:paraId="49CBADD4" w14:textId="77777777" w:rsidTr="27F0FEC5">
        <w:trPr>
          <w:trHeight w:val="1290"/>
        </w:trPr>
        <w:tc>
          <w:tcPr>
            <w:tcW w:w="897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670EAD" w14:textId="63AC1DA3" w:rsidR="69782F53" w:rsidRPr="00FA5207" w:rsidRDefault="332D0BA2" w:rsidP="0C990A87">
            <w:pPr>
              <w:rPr>
                <w:rFonts w:ascii="Times New Roman" w:hAnsi="Times New Roman" w:cs="Times New Roman"/>
                <w:i/>
                <w:iCs/>
                <w:lang w:val="en-GB"/>
              </w:rPr>
            </w:pPr>
            <w:r w:rsidRPr="00FA5207">
              <w:rPr>
                <w:rFonts w:ascii="Times New Roman" w:hAnsi="Times New Roman" w:cs="Times New Roman"/>
                <w:i/>
                <w:iCs/>
                <w:sz w:val="20"/>
                <w:szCs w:val="20"/>
                <w:lang w:val="en-GB"/>
              </w:rPr>
              <w:t xml:space="preserve">General comment: This table </w:t>
            </w:r>
            <w:r w:rsidR="38FAA2BB" w:rsidRPr="00FA5207">
              <w:rPr>
                <w:rFonts w:ascii="Times New Roman" w:hAnsi="Times New Roman" w:cs="Times New Roman"/>
                <w:i/>
                <w:iCs/>
                <w:sz w:val="20"/>
                <w:szCs w:val="20"/>
                <w:lang w:val="en-GB"/>
              </w:rPr>
              <w:t>fulfils</w:t>
            </w:r>
            <w:r w:rsidRPr="00FA5207">
              <w:rPr>
                <w:rFonts w:ascii="Times New Roman" w:hAnsi="Times New Roman" w:cs="Times New Roman"/>
                <w:i/>
                <w:iCs/>
                <w:sz w:val="20"/>
                <w:szCs w:val="20"/>
                <w:lang w:val="en-GB"/>
              </w:rPr>
              <w:t xml:space="preserve"> Article 5</w:t>
            </w:r>
            <w:r w:rsidR="77B17129"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2</w:t>
            </w:r>
            <w:r w:rsidR="77B17129"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(a), Article 6</w:t>
            </w:r>
            <w:r w:rsidR="77B17129"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3</w:t>
            </w:r>
            <w:r w:rsidR="77B17129"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 xml:space="preserve">(a), (b) and (c) of Regulation </w:t>
            </w:r>
            <w:r w:rsidR="38FAA2BB" w:rsidRPr="00FA5207">
              <w:rPr>
                <w:rFonts w:ascii="Times New Roman" w:hAnsi="Times New Roman" w:cs="Times New Roman"/>
                <w:i/>
                <w:iCs/>
                <w:sz w:val="20"/>
                <w:szCs w:val="20"/>
                <w:lang w:val="en-GB"/>
              </w:rPr>
              <w:t xml:space="preserve">(EU) </w:t>
            </w:r>
            <w:r w:rsidRPr="00FA5207">
              <w:rPr>
                <w:rFonts w:ascii="Times New Roman" w:hAnsi="Times New Roman" w:cs="Times New Roman"/>
                <w:i/>
                <w:iCs/>
                <w:sz w:val="20"/>
                <w:szCs w:val="20"/>
                <w:lang w:val="en-GB"/>
              </w:rPr>
              <w:t xml:space="preserve">2017/1004 and Chapter II </w:t>
            </w:r>
            <w:r w:rsidR="77B17129" w:rsidRPr="00FA5207">
              <w:rPr>
                <w:rFonts w:ascii="Times New Roman" w:hAnsi="Times New Roman" w:cs="Times New Roman"/>
                <w:i/>
                <w:iCs/>
                <w:sz w:val="20"/>
                <w:szCs w:val="20"/>
                <w:lang w:val="en-GB"/>
              </w:rPr>
              <w:t>point</w:t>
            </w:r>
            <w:r w:rsidRPr="00FA5207">
              <w:rPr>
                <w:rFonts w:ascii="Times New Roman" w:hAnsi="Times New Roman" w:cs="Times New Roman"/>
                <w:i/>
                <w:iCs/>
                <w:sz w:val="20"/>
                <w:szCs w:val="20"/>
                <w:lang w:val="en-GB"/>
              </w:rPr>
              <w:t xml:space="preserve"> 2.1</w:t>
            </w:r>
            <w:r w:rsidR="77B17129"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a) of the EU</w:t>
            </w:r>
            <w:r w:rsidR="38FAA2BB"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MAP Delegated Decision</w:t>
            </w:r>
            <w:r w:rsidR="6C4BF718" w:rsidRPr="00FA5207">
              <w:rPr>
                <w:rFonts w:ascii="Times New Roman" w:hAnsi="Times New Roman" w:cs="Times New Roman"/>
                <w:i/>
                <w:iCs/>
                <w:sz w:val="20"/>
                <w:szCs w:val="20"/>
                <w:lang w:val="en-GB"/>
              </w:rPr>
              <w:t xml:space="preserve"> annex</w:t>
            </w:r>
            <w:r w:rsidRPr="00FA5207">
              <w:rPr>
                <w:rFonts w:ascii="Times New Roman" w:hAnsi="Times New Roman" w:cs="Times New Roman"/>
                <w:i/>
                <w:iCs/>
                <w:sz w:val="20"/>
                <w:szCs w:val="20"/>
                <w:lang w:val="en-GB"/>
              </w:rPr>
              <w:t xml:space="preserve">. This table is intended to specify </w:t>
            </w:r>
            <w:r w:rsidR="6EC089F1" w:rsidRPr="00FA5207">
              <w:rPr>
                <w:rFonts w:ascii="Times New Roman" w:hAnsi="Times New Roman" w:cs="Times New Roman"/>
                <w:i/>
                <w:iCs/>
                <w:sz w:val="20"/>
                <w:szCs w:val="20"/>
                <w:lang w:val="en-GB"/>
              </w:rPr>
              <w:t xml:space="preserve">biological </w:t>
            </w:r>
            <w:r w:rsidRPr="00FA5207">
              <w:rPr>
                <w:rFonts w:ascii="Times New Roman" w:hAnsi="Times New Roman" w:cs="Times New Roman"/>
                <w:i/>
                <w:iCs/>
                <w:sz w:val="20"/>
                <w:szCs w:val="20"/>
                <w:lang w:val="en-GB"/>
              </w:rPr>
              <w:t xml:space="preserve">data </w:t>
            </w:r>
            <w:r w:rsidR="54A9172B" w:rsidRPr="00FA5207">
              <w:rPr>
                <w:rFonts w:ascii="Times New Roman" w:hAnsi="Times New Roman" w:cs="Times New Roman"/>
                <w:i/>
                <w:iCs/>
                <w:sz w:val="20"/>
                <w:szCs w:val="20"/>
                <w:lang w:val="en-GB"/>
              </w:rPr>
              <w:t xml:space="preserve">(other than length) </w:t>
            </w:r>
            <w:r w:rsidRPr="00FA5207">
              <w:rPr>
                <w:rFonts w:ascii="Times New Roman" w:hAnsi="Times New Roman" w:cs="Times New Roman"/>
                <w:i/>
                <w:iCs/>
                <w:sz w:val="20"/>
                <w:szCs w:val="20"/>
                <w:lang w:val="en-GB"/>
              </w:rPr>
              <w:t>to be collected under Table 1 of the EU</w:t>
            </w:r>
            <w:r w:rsidR="38FAA2BB"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MAP Delegated Decision</w:t>
            </w:r>
            <w:r w:rsidR="6C4BF718" w:rsidRPr="00FA5207">
              <w:rPr>
                <w:rFonts w:ascii="Times New Roman" w:hAnsi="Times New Roman" w:cs="Times New Roman"/>
                <w:i/>
                <w:iCs/>
                <w:sz w:val="20"/>
                <w:szCs w:val="20"/>
                <w:lang w:val="en-GB"/>
              </w:rPr>
              <w:t xml:space="preserve"> annex</w:t>
            </w:r>
            <w:r w:rsidRPr="00FA5207">
              <w:rPr>
                <w:rFonts w:ascii="Times New Roman" w:hAnsi="Times New Roman" w:cs="Times New Roman"/>
                <w:i/>
                <w:iCs/>
                <w:sz w:val="20"/>
                <w:szCs w:val="20"/>
                <w:lang w:val="en-GB"/>
              </w:rPr>
              <w:t xml:space="preserve">. For species listed in this table, biological </w:t>
            </w:r>
            <w:r w:rsidR="399DFC8D" w:rsidRPr="00FA5207">
              <w:rPr>
                <w:rFonts w:ascii="Times New Roman" w:hAnsi="Times New Roman" w:cs="Times New Roman"/>
                <w:i/>
                <w:iCs/>
                <w:sz w:val="20"/>
                <w:szCs w:val="20"/>
                <w:lang w:val="en-GB"/>
              </w:rPr>
              <w:t>variables</w:t>
            </w:r>
            <w:r w:rsidRPr="00FA5207">
              <w:rPr>
                <w:rFonts w:ascii="Times New Roman" w:hAnsi="Times New Roman" w:cs="Times New Roman"/>
                <w:i/>
                <w:iCs/>
                <w:sz w:val="20"/>
                <w:szCs w:val="20"/>
                <w:lang w:val="en-GB"/>
              </w:rPr>
              <w:t xml:space="preserve"> (age, weight, sex ratio, maturity and fecundity) </w:t>
            </w:r>
            <w:r w:rsidR="006B7E9A" w:rsidRPr="00FA5207">
              <w:rPr>
                <w:rFonts w:ascii="Times New Roman" w:hAnsi="Times New Roman" w:cs="Times New Roman"/>
                <w:i/>
                <w:iCs/>
                <w:sz w:val="20"/>
                <w:szCs w:val="20"/>
                <w:lang w:val="en-GB"/>
              </w:rPr>
              <w:t xml:space="preserve">that are </w:t>
            </w:r>
            <w:r w:rsidRPr="00FA5207">
              <w:rPr>
                <w:rFonts w:ascii="Times New Roman" w:hAnsi="Times New Roman" w:cs="Times New Roman"/>
                <w:i/>
                <w:iCs/>
                <w:sz w:val="20"/>
                <w:szCs w:val="20"/>
                <w:lang w:val="en-GB"/>
              </w:rPr>
              <w:t>planned to be collected shall be shown</w:t>
            </w:r>
            <w:r w:rsidR="75F04798" w:rsidRPr="00FA5207">
              <w:rPr>
                <w:rFonts w:ascii="Times New Roman" w:hAnsi="Times New Roman" w:cs="Times New Roman"/>
                <w:i/>
                <w:iCs/>
                <w:sz w:val="20"/>
                <w:szCs w:val="20"/>
                <w:lang w:val="en-GB"/>
              </w:rPr>
              <w:t xml:space="preserve"> </w:t>
            </w:r>
            <w:r w:rsidR="75F04798" w:rsidRPr="00FA5207">
              <w:rPr>
                <w:rFonts w:ascii="Times New Roman" w:hAnsi="Times New Roman" w:cs="Times New Roman"/>
                <w:i/>
                <w:iCs/>
                <w:color w:val="000000" w:themeColor="text1"/>
                <w:sz w:val="20"/>
                <w:szCs w:val="20"/>
                <w:lang w:val="en-GB"/>
              </w:rPr>
              <w:t xml:space="preserve">and </w:t>
            </w:r>
            <w:r w:rsidR="5B381C23" w:rsidRPr="00FA5207">
              <w:rPr>
                <w:rFonts w:ascii="Times New Roman" w:hAnsi="Times New Roman" w:cs="Times New Roman"/>
                <w:i/>
                <w:iCs/>
                <w:color w:val="000000" w:themeColor="text1"/>
                <w:sz w:val="20"/>
                <w:szCs w:val="20"/>
                <w:lang w:val="en-GB"/>
              </w:rPr>
              <w:t>may</w:t>
            </w:r>
            <w:r w:rsidR="75F04798" w:rsidRPr="00FA5207">
              <w:rPr>
                <w:rFonts w:ascii="Times New Roman" w:hAnsi="Times New Roman" w:cs="Times New Roman"/>
                <w:i/>
                <w:iCs/>
                <w:color w:val="000000" w:themeColor="text1"/>
                <w:sz w:val="20"/>
                <w:szCs w:val="20"/>
                <w:lang w:val="en-GB"/>
              </w:rPr>
              <w:t xml:space="preserve"> include data collected under the surveys at sea</w:t>
            </w:r>
            <w:r w:rsidRPr="00FA5207">
              <w:rPr>
                <w:rFonts w:ascii="Times New Roman" w:hAnsi="Times New Roman" w:cs="Times New Roman"/>
                <w:i/>
                <w:iCs/>
                <w:sz w:val="20"/>
                <w:szCs w:val="20"/>
                <w:lang w:val="en-GB"/>
              </w:rPr>
              <w:t>.</w:t>
            </w:r>
            <w:r w:rsidR="38FAA2BB"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This table should be consistent with Table 2.1</w:t>
            </w:r>
            <w:r w:rsidR="6C4BF718" w:rsidRPr="00FA5207">
              <w:rPr>
                <w:rFonts w:ascii="Times New Roman" w:hAnsi="Times New Roman" w:cs="Times New Roman"/>
                <w:i/>
                <w:iCs/>
                <w:sz w:val="20"/>
                <w:szCs w:val="20"/>
                <w:lang w:val="en-GB"/>
              </w:rPr>
              <w:t>.</w:t>
            </w:r>
          </w:p>
        </w:tc>
      </w:tr>
      <w:tr w:rsidR="69782F53" w:rsidRPr="00FA5207" w14:paraId="7ECCAA7A" w14:textId="77777777" w:rsidTr="27F0FEC5">
        <w:trPr>
          <w:trHeight w:val="585"/>
        </w:trPr>
        <w:tc>
          <w:tcPr>
            <w:tcW w:w="21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FEDBA50" w14:textId="1A467517" w:rsidR="69782F53" w:rsidRPr="00FA5207" w:rsidRDefault="35060C94" w:rsidP="69782F53">
            <w:pPr>
              <w:rPr>
                <w:rFonts w:ascii="Times New Roman" w:hAnsi="Times New Roman" w:cs="Times New Roman"/>
                <w:lang w:val="en-GB"/>
              </w:rPr>
            </w:pPr>
            <w:r w:rsidRPr="00FA5207">
              <w:rPr>
                <w:rFonts w:ascii="Times New Roman" w:hAnsi="Times New Roman" w:cs="Times New Roman"/>
                <w:b/>
                <w:bCs/>
                <w:sz w:val="20"/>
                <w:szCs w:val="20"/>
                <w:lang w:val="en-GB"/>
              </w:rPr>
              <w:t>Field n</w:t>
            </w:r>
            <w:r w:rsidR="024BA42B" w:rsidRPr="00FA5207">
              <w:rPr>
                <w:rFonts w:ascii="Times New Roman" w:hAnsi="Times New Roman" w:cs="Times New Roman"/>
                <w:b/>
                <w:bCs/>
                <w:sz w:val="20"/>
                <w:szCs w:val="20"/>
                <w:lang w:val="en-GB"/>
              </w:rPr>
              <w:t xml:space="preserve">ame </w:t>
            </w:r>
          </w:p>
        </w:tc>
        <w:tc>
          <w:tcPr>
            <w:tcW w:w="6853"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Pr>
          <w:p w14:paraId="6CE95252" w14:textId="29FA9AE5" w:rsidR="69782F53" w:rsidRPr="00FA5207" w:rsidRDefault="01BE579B" w:rsidP="3C04B4AA">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Description</w:t>
            </w:r>
          </w:p>
        </w:tc>
      </w:tr>
      <w:tr w:rsidR="69782F53" w:rsidRPr="00FA5207" w14:paraId="09F8887E" w14:textId="77777777" w:rsidTr="27F0FEC5">
        <w:trPr>
          <w:trHeight w:val="15"/>
        </w:trPr>
        <w:tc>
          <w:tcPr>
            <w:tcW w:w="2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1A8590" w14:textId="5BFEED6E" w:rsidR="69782F53" w:rsidRPr="00FA5207" w:rsidRDefault="69782F53" w:rsidP="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MS</w:t>
            </w:r>
          </w:p>
        </w:tc>
        <w:tc>
          <w:tcPr>
            <w:tcW w:w="68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BA4DB1" w14:textId="22E72473" w:rsidR="00F613AF" w:rsidRPr="00FA5207" w:rsidRDefault="00F613AF" w:rsidP="69782F53">
            <w:pPr>
              <w:rPr>
                <w:rFonts w:ascii="Times New Roman" w:hAnsi="Times New Roman" w:cs="Times New Roman"/>
                <w:lang w:val="en-GB"/>
              </w:rPr>
            </w:pPr>
            <w:r w:rsidRPr="00FA5207">
              <w:rPr>
                <w:rFonts w:ascii="Times New Roman" w:hAnsi="Times New Roman" w:cs="Times New Roman"/>
                <w:sz w:val="20"/>
                <w:szCs w:val="20"/>
                <w:lang w:val="en-GB"/>
              </w:rPr>
              <w:t>Use ISO 3166-1 alpha-3 code e.g. 'DEU'. See MasterCodeList ‘MS’.</w:t>
            </w:r>
          </w:p>
        </w:tc>
      </w:tr>
      <w:tr w:rsidR="69782F53" w:rsidRPr="00FA5207" w14:paraId="459EDC65" w14:textId="77777777" w:rsidTr="27F0FEC5">
        <w:trPr>
          <w:trHeight w:val="555"/>
        </w:trPr>
        <w:tc>
          <w:tcPr>
            <w:tcW w:w="2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FAD0C2" w14:textId="6656C5D8" w:rsidR="69782F53" w:rsidRPr="00FA5207" w:rsidRDefault="3AEE41A2" w:rsidP="058E4ED5">
            <w:pPr>
              <w:rPr>
                <w:rFonts w:ascii="Times New Roman" w:hAnsi="Times New Roman" w:cs="Times New Roman"/>
                <w:b/>
                <w:bCs/>
                <w:color w:val="000000" w:themeColor="text1"/>
                <w:sz w:val="20"/>
                <w:szCs w:val="20"/>
                <w:highlight w:val="yellow"/>
                <w:lang w:val="en-GB"/>
              </w:rPr>
            </w:pPr>
            <w:r w:rsidRPr="00FA5207">
              <w:rPr>
                <w:rFonts w:ascii="Times New Roman" w:hAnsi="Times New Roman" w:cs="Times New Roman"/>
                <w:b/>
                <w:bCs/>
                <w:color w:val="000000" w:themeColor="text1"/>
                <w:sz w:val="20"/>
                <w:szCs w:val="20"/>
                <w:lang w:val="en-GB"/>
              </w:rPr>
              <w:t>Implementation</w:t>
            </w:r>
            <w:r w:rsidR="52074293" w:rsidRPr="00FA5207">
              <w:rPr>
                <w:rFonts w:ascii="Times New Roman" w:hAnsi="Times New Roman" w:cs="Times New Roman"/>
                <w:b/>
                <w:bCs/>
                <w:color w:val="000000" w:themeColor="text1"/>
                <w:sz w:val="20"/>
                <w:szCs w:val="20"/>
                <w:lang w:val="en-GB"/>
              </w:rPr>
              <w:t xml:space="preserve"> year</w:t>
            </w:r>
          </w:p>
        </w:tc>
        <w:tc>
          <w:tcPr>
            <w:tcW w:w="68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FF70EC" w14:textId="31E25F2A" w:rsidR="00174153" w:rsidRPr="00FA5207" w:rsidRDefault="00174153" w:rsidP="006B61CE">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Indicate the year the activity will be implemented. Enter one row per implementation year. Include all years from the </w:t>
            </w:r>
            <w:r w:rsidR="007C0942" w:rsidRPr="00FA5207">
              <w:rPr>
                <w:rFonts w:ascii="Times New Roman" w:hAnsi="Times New Roman" w:cs="Times New Roman"/>
                <w:color w:val="000000" w:themeColor="text1"/>
                <w:sz w:val="20"/>
                <w:szCs w:val="20"/>
                <w:lang w:val="en-GB"/>
              </w:rPr>
              <w:t>w</w:t>
            </w:r>
            <w:r w:rsidRPr="00FA5207">
              <w:rPr>
                <w:rFonts w:ascii="Times New Roman" w:hAnsi="Times New Roman" w:cs="Times New Roman"/>
                <w:color w:val="000000" w:themeColor="text1"/>
                <w:sz w:val="20"/>
                <w:szCs w:val="20"/>
                <w:lang w:val="en-GB"/>
              </w:rPr>
              <w:t xml:space="preserve">ork </w:t>
            </w:r>
            <w:r w:rsidR="007C0942" w:rsidRPr="00FA5207">
              <w:rPr>
                <w:rFonts w:ascii="Times New Roman" w:hAnsi="Times New Roman" w:cs="Times New Roman"/>
                <w:color w:val="000000" w:themeColor="text1"/>
                <w:sz w:val="20"/>
                <w:szCs w:val="20"/>
                <w:lang w:val="en-GB"/>
              </w:rPr>
              <w:t>p</w:t>
            </w:r>
            <w:r w:rsidRPr="00FA5207">
              <w:rPr>
                <w:rFonts w:ascii="Times New Roman" w:hAnsi="Times New Roman" w:cs="Times New Roman"/>
                <w:color w:val="000000" w:themeColor="text1"/>
                <w:sz w:val="20"/>
                <w:szCs w:val="20"/>
                <w:lang w:val="en-GB"/>
              </w:rPr>
              <w:t>lan period.</w:t>
            </w:r>
          </w:p>
        </w:tc>
      </w:tr>
      <w:tr w:rsidR="69782F53" w:rsidRPr="00FA5207" w14:paraId="135216BF" w14:textId="77777777" w:rsidTr="27F0FEC5">
        <w:trPr>
          <w:trHeight w:val="765"/>
        </w:trPr>
        <w:tc>
          <w:tcPr>
            <w:tcW w:w="2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0D2D75" w14:textId="565881A5" w:rsidR="69782F53" w:rsidRPr="00FA5207" w:rsidRDefault="69782F53" w:rsidP="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Region</w:t>
            </w:r>
          </w:p>
        </w:tc>
        <w:tc>
          <w:tcPr>
            <w:tcW w:w="68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853385" w14:textId="4384E982" w:rsidR="69782F53" w:rsidRPr="00FA5207" w:rsidRDefault="3C84663D" w:rsidP="000D3050">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See MasterCodeList ‘Regions’. </w:t>
            </w:r>
            <w:r w:rsidR="00F613AF" w:rsidRPr="00FA5207">
              <w:rPr>
                <w:lang w:val="en-GB"/>
              </w:rPr>
              <w:br/>
            </w:r>
            <w:r w:rsidRPr="00FA5207">
              <w:rPr>
                <w:rFonts w:ascii="Times New Roman" w:hAnsi="Times New Roman" w:cs="Times New Roman"/>
                <w:sz w:val="20"/>
                <w:szCs w:val="20"/>
                <w:lang w:val="en-GB"/>
              </w:rPr>
              <w:t xml:space="preserve">If information refers to all regions, use code </w:t>
            </w:r>
            <w:r w:rsidR="000D3050">
              <w:rPr>
                <w:rFonts w:ascii="Times New Roman" w:hAnsi="Times New Roman" w:cs="Times New Roman"/>
                <w:sz w:val="20"/>
                <w:szCs w:val="20"/>
                <w:lang w:val="en-GB"/>
              </w:rPr>
              <w:t>‘</w:t>
            </w:r>
            <w:r w:rsidRPr="00FA5207">
              <w:rPr>
                <w:rFonts w:ascii="Times New Roman" w:hAnsi="Times New Roman" w:cs="Times New Roman"/>
                <w:sz w:val="20"/>
                <w:szCs w:val="20"/>
                <w:lang w:val="en-GB"/>
              </w:rPr>
              <w:t>All regions</w:t>
            </w:r>
            <w:r w:rsidR="000D3050">
              <w:rPr>
                <w:rFonts w:ascii="Times New Roman" w:hAnsi="Times New Roman" w:cs="Times New Roman"/>
                <w:sz w:val="20"/>
                <w:szCs w:val="20"/>
                <w:lang w:val="en-GB"/>
              </w:rPr>
              <w:t>’</w:t>
            </w:r>
            <w:r w:rsidRPr="00FA5207">
              <w:rPr>
                <w:rFonts w:ascii="Times New Roman" w:hAnsi="Times New Roman" w:cs="Times New Roman"/>
                <w:sz w:val="20"/>
                <w:szCs w:val="20"/>
                <w:lang w:val="en-GB"/>
              </w:rPr>
              <w:t>.</w:t>
            </w:r>
          </w:p>
        </w:tc>
      </w:tr>
      <w:tr w:rsidR="69782F53" w:rsidRPr="00FA5207" w14:paraId="6DA2EC77" w14:textId="77777777" w:rsidTr="27F0FEC5">
        <w:trPr>
          <w:trHeight w:val="105"/>
        </w:trPr>
        <w:tc>
          <w:tcPr>
            <w:tcW w:w="2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7161AC" w14:textId="3B260B5C" w:rsidR="69782F53" w:rsidRPr="00FA5207" w:rsidRDefault="69782F53" w:rsidP="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RFMO/RFO/IO</w:t>
            </w:r>
          </w:p>
        </w:tc>
        <w:tc>
          <w:tcPr>
            <w:tcW w:w="68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B5B154" w14:textId="3653C947" w:rsidR="00CB1576" w:rsidRPr="00FA5207" w:rsidRDefault="00CB1576" w:rsidP="058E4ED5">
            <w:pPr>
              <w:rPr>
                <w:rFonts w:ascii="Times New Roman" w:hAnsi="Times New Roman" w:cs="Times New Roman"/>
                <w:sz w:val="20"/>
                <w:szCs w:val="20"/>
                <w:lang w:val="en-GB"/>
              </w:rPr>
            </w:pPr>
            <w:r w:rsidRPr="00FA5207">
              <w:rPr>
                <w:rFonts w:ascii="Times New Roman" w:hAnsi="Times New Roman" w:cs="Times New Roman"/>
                <w:sz w:val="20"/>
                <w:szCs w:val="20"/>
                <w:lang w:val="en-GB"/>
              </w:rPr>
              <w:t>Enter the acronym of the competent Regional Fisheries Management Organisation (RFMO), Regional Fisheries Organisation (RFO) or International Organisations (IO) for providing management/advice on the species/stock.</w:t>
            </w:r>
            <w:r w:rsidRPr="00FA5207">
              <w:rPr>
                <w:rFonts w:ascii="Times New Roman" w:hAnsi="Times New Roman" w:cs="Times New Roman"/>
                <w:lang w:val="en-GB"/>
              </w:rPr>
              <w:br/>
            </w:r>
            <w:r w:rsidRPr="00FA5207">
              <w:rPr>
                <w:rFonts w:ascii="Times New Roman" w:hAnsi="Times New Roman" w:cs="Times New Roman"/>
                <w:sz w:val="20"/>
                <w:szCs w:val="20"/>
                <w:lang w:val="en-GB"/>
              </w:rPr>
              <w:t xml:space="preserve"> See MasterCodeList ‘RFMO/RFO/IO’.</w:t>
            </w:r>
            <w:r w:rsidRPr="00FA5207">
              <w:rPr>
                <w:rFonts w:ascii="Times New Roman" w:hAnsi="Times New Roman" w:cs="Times New Roman"/>
                <w:lang w:val="en-GB"/>
              </w:rPr>
              <w:br/>
            </w:r>
            <w:r w:rsidRPr="00FA5207">
              <w:rPr>
                <w:rFonts w:ascii="Times New Roman" w:hAnsi="Times New Roman" w:cs="Times New Roman"/>
                <w:sz w:val="20"/>
                <w:szCs w:val="20"/>
                <w:lang w:val="en-GB"/>
              </w:rPr>
              <w:t xml:space="preserve"> If no RFMO, RFO or IO is applicable, enter 'NA' (not applicable).</w:t>
            </w:r>
          </w:p>
        </w:tc>
      </w:tr>
      <w:tr w:rsidR="69782F53" w:rsidRPr="00FA5207" w14:paraId="3E793B81" w14:textId="77777777" w:rsidTr="27F0FEC5">
        <w:trPr>
          <w:trHeight w:val="15"/>
        </w:trPr>
        <w:tc>
          <w:tcPr>
            <w:tcW w:w="2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CAE019" w14:textId="36103FED" w:rsidR="69782F53" w:rsidRPr="00FA5207" w:rsidRDefault="69782F53" w:rsidP="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Species</w:t>
            </w:r>
          </w:p>
        </w:tc>
        <w:tc>
          <w:tcPr>
            <w:tcW w:w="68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CF7CFD" w14:textId="63BCC765" w:rsidR="0014755B" w:rsidRPr="00FA5207" w:rsidRDefault="0014755B" w:rsidP="006B61CE">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the scientific name of the species for which biological variables sampling is required according to Tabl</w:t>
            </w:r>
            <w:r w:rsidR="00870E2A" w:rsidRPr="00FA5207">
              <w:rPr>
                <w:rFonts w:ascii="Times New Roman" w:hAnsi="Times New Roman" w:cs="Times New Roman"/>
                <w:color w:val="000000" w:themeColor="text1"/>
                <w:sz w:val="20"/>
                <w:szCs w:val="20"/>
                <w:lang w:val="en-GB"/>
              </w:rPr>
              <w:t xml:space="preserve">e 1 of the EU </w:t>
            </w:r>
            <w:r w:rsidRPr="00FA5207">
              <w:rPr>
                <w:rFonts w:ascii="Times New Roman" w:hAnsi="Times New Roman" w:cs="Times New Roman"/>
                <w:color w:val="000000" w:themeColor="text1"/>
                <w:sz w:val="20"/>
                <w:szCs w:val="20"/>
                <w:lang w:val="en-GB"/>
              </w:rPr>
              <w:t>MAP Delegated Decision annex, for all regions and areas where the Member State's fishing fleet operates.</w:t>
            </w:r>
            <w:r w:rsidRPr="00FA5207">
              <w:rPr>
                <w:rFonts w:ascii="Times New Roman" w:hAnsi="Times New Roman" w:cs="Times New Roman"/>
                <w:lang w:val="en-GB"/>
              </w:rPr>
              <w:br/>
            </w:r>
            <w:r w:rsidRPr="00FA5207">
              <w:rPr>
                <w:rFonts w:ascii="Times New Roman" w:hAnsi="Times New Roman" w:cs="Times New Roman"/>
                <w:color w:val="000000" w:themeColor="text1"/>
                <w:sz w:val="20"/>
                <w:szCs w:val="20"/>
                <w:lang w:val="en-GB"/>
              </w:rPr>
              <w:t>Enter only these species that have a ‘Y’ in the column ‘Selected for s</w:t>
            </w:r>
            <w:r w:rsidR="006B61CE" w:rsidRPr="00FA5207">
              <w:rPr>
                <w:rFonts w:ascii="Times New Roman" w:hAnsi="Times New Roman" w:cs="Times New Roman"/>
                <w:color w:val="000000" w:themeColor="text1"/>
                <w:sz w:val="20"/>
                <w:szCs w:val="20"/>
                <w:lang w:val="en-GB"/>
              </w:rPr>
              <w:t>ampling of biological variables’</w:t>
            </w:r>
            <w:r w:rsidRPr="00FA5207">
              <w:rPr>
                <w:rFonts w:ascii="Times New Roman" w:hAnsi="Times New Roman" w:cs="Times New Roman"/>
                <w:color w:val="000000" w:themeColor="text1"/>
                <w:sz w:val="20"/>
                <w:szCs w:val="20"/>
                <w:lang w:val="en-GB"/>
              </w:rPr>
              <w:t xml:space="preserve"> of Table 2.1.</w:t>
            </w:r>
          </w:p>
        </w:tc>
      </w:tr>
      <w:tr w:rsidR="69782F53" w:rsidRPr="00FA5207" w14:paraId="263DCFEC" w14:textId="77777777" w:rsidTr="27F0FEC5">
        <w:trPr>
          <w:trHeight w:val="810"/>
        </w:trPr>
        <w:tc>
          <w:tcPr>
            <w:tcW w:w="2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7327BB" w14:textId="39E81381" w:rsidR="69782F53" w:rsidRPr="00FA5207" w:rsidRDefault="69782F53" w:rsidP="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Area</w:t>
            </w:r>
          </w:p>
        </w:tc>
        <w:tc>
          <w:tcPr>
            <w:tcW w:w="68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47E01D" w14:textId="5B40584E" w:rsidR="00D812CA" w:rsidRPr="00FA5207" w:rsidRDefault="00D812CA" w:rsidP="00B95D59">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Indicate the area for the mentioned species/stock, in accordance with column </w:t>
            </w:r>
            <w:r w:rsidR="00B95D59" w:rsidRPr="00FA5207">
              <w:rPr>
                <w:rFonts w:ascii="Times New Roman" w:hAnsi="Times New Roman" w:cs="Times New Roman"/>
                <w:sz w:val="20"/>
                <w:szCs w:val="20"/>
                <w:lang w:val="en-GB"/>
              </w:rPr>
              <w:t xml:space="preserve">3 </w:t>
            </w:r>
            <w:r w:rsidRPr="00FA5207">
              <w:rPr>
                <w:rFonts w:ascii="Times New Roman" w:hAnsi="Times New Roman" w:cs="Times New Roman"/>
                <w:sz w:val="20"/>
                <w:szCs w:val="20"/>
                <w:lang w:val="en-GB"/>
              </w:rPr>
              <w:t>of Table 1 of the EU</w:t>
            </w:r>
            <w:r w:rsidR="00B95D59"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MAP Delegated Decision annex.</w:t>
            </w:r>
          </w:p>
        </w:tc>
      </w:tr>
      <w:tr w:rsidR="69782F53" w:rsidRPr="00FA5207" w14:paraId="09901E24" w14:textId="77777777" w:rsidTr="27F0FEC5">
        <w:trPr>
          <w:trHeight w:val="555"/>
        </w:trPr>
        <w:tc>
          <w:tcPr>
            <w:tcW w:w="2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9ECB3D" w14:textId="1E59C0F6" w:rsidR="69782F53" w:rsidRPr="00FA5207" w:rsidRDefault="412C5433" w:rsidP="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Biological variable</w:t>
            </w:r>
          </w:p>
        </w:tc>
        <w:tc>
          <w:tcPr>
            <w:tcW w:w="68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6FDDE5" w14:textId="2B2861B2" w:rsidR="00C03919" w:rsidRPr="00FA5207" w:rsidRDefault="1CC495DA" w:rsidP="004522DE">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Enter biological variable to be collected. See MasterCodeList ‘Biological Variable’. List </w:t>
            </w:r>
            <w:r w:rsidR="4693BB8C" w:rsidRPr="00FA5207">
              <w:rPr>
                <w:rFonts w:ascii="Times New Roman" w:hAnsi="Times New Roman" w:cs="Times New Roman"/>
                <w:color w:val="000000" w:themeColor="text1"/>
                <w:sz w:val="20"/>
                <w:szCs w:val="20"/>
                <w:lang w:val="en-GB"/>
              </w:rPr>
              <w:t>all</w:t>
            </w:r>
            <w:r w:rsidRPr="00FA5207">
              <w:rPr>
                <w:rFonts w:ascii="Times New Roman" w:hAnsi="Times New Roman" w:cs="Times New Roman"/>
                <w:color w:val="000000" w:themeColor="text1"/>
                <w:sz w:val="20"/>
                <w:szCs w:val="20"/>
                <w:lang w:val="en-GB"/>
              </w:rPr>
              <w:t xml:space="preserve"> </w:t>
            </w:r>
            <w:r w:rsidR="5D5E5399" w:rsidRPr="00FA5207">
              <w:rPr>
                <w:rFonts w:ascii="Times New Roman" w:hAnsi="Times New Roman" w:cs="Times New Roman"/>
                <w:color w:val="000000" w:themeColor="text1"/>
                <w:sz w:val="20"/>
                <w:szCs w:val="20"/>
                <w:lang w:val="en-GB"/>
              </w:rPr>
              <w:t xml:space="preserve">biological </w:t>
            </w:r>
            <w:r w:rsidRPr="00FA5207">
              <w:rPr>
                <w:rFonts w:ascii="Times New Roman" w:hAnsi="Times New Roman" w:cs="Times New Roman"/>
                <w:color w:val="000000" w:themeColor="text1"/>
                <w:sz w:val="20"/>
                <w:szCs w:val="20"/>
                <w:lang w:val="en-GB"/>
              </w:rPr>
              <w:t xml:space="preserve">variables </w:t>
            </w:r>
            <w:r w:rsidR="32BB8D93" w:rsidRPr="00FA5207">
              <w:rPr>
                <w:rFonts w:ascii="Times New Roman" w:hAnsi="Times New Roman" w:cs="Times New Roman"/>
                <w:color w:val="000000" w:themeColor="text1"/>
                <w:sz w:val="20"/>
                <w:szCs w:val="20"/>
                <w:lang w:val="en-GB"/>
              </w:rPr>
              <w:t>per species</w:t>
            </w:r>
            <w:r w:rsidR="7194C419" w:rsidRPr="00FA5207">
              <w:rPr>
                <w:rFonts w:ascii="Times New Roman" w:hAnsi="Times New Roman" w:cs="Times New Roman"/>
                <w:color w:val="000000" w:themeColor="text1"/>
                <w:sz w:val="20"/>
                <w:szCs w:val="20"/>
                <w:lang w:val="en-GB"/>
              </w:rPr>
              <w:t>/stock</w:t>
            </w:r>
            <w:r w:rsidRPr="00FA5207">
              <w:rPr>
                <w:rFonts w:ascii="Times New Roman" w:hAnsi="Times New Roman" w:cs="Times New Roman"/>
                <w:color w:val="000000" w:themeColor="text1"/>
                <w:sz w:val="20"/>
                <w:szCs w:val="20"/>
                <w:lang w:val="en-GB"/>
              </w:rPr>
              <w:t xml:space="preserve">, even if </w:t>
            </w:r>
            <w:r w:rsidR="479099A9" w:rsidRPr="00FA5207">
              <w:rPr>
                <w:rFonts w:ascii="Times New Roman" w:hAnsi="Times New Roman" w:cs="Times New Roman"/>
                <w:color w:val="000000" w:themeColor="text1"/>
                <w:sz w:val="20"/>
                <w:szCs w:val="20"/>
                <w:lang w:val="en-GB"/>
              </w:rPr>
              <w:t>you don’t plan to collect in a given year. In such case, put ‘0’ in column ‘Number of individuals to sample’</w:t>
            </w:r>
            <w:r w:rsidR="004522DE">
              <w:rPr>
                <w:rFonts w:ascii="Times New Roman" w:hAnsi="Times New Roman" w:cs="Times New Roman"/>
                <w:color w:val="000000" w:themeColor="text1"/>
                <w:sz w:val="20"/>
                <w:szCs w:val="20"/>
                <w:lang w:val="en-GB"/>
              </w:rPr>
              <w:t xml:space="preserve">. </w:t>
            </w:r>
            <w:r w:rsidR="47852D99" w:rsidRPr="00FA5207">
              <w:rPr>
                <w:rFonts w:ascii="Times New Roman" w:hAnsi="Times New Roman" w:cs="Times New Roman"/>
                <w:color w:val="000000" w:themeColor="text1"/>
                <w:sz w:val="20"/>
                <w:szCs w:val="20"/>
                <w:lang w:val="en-GB"/>
              </w:rPr>
              <w:t xml:space="preserve">It is </w:t>
            </w:r>
            <w:r w:rsidR="569B9C8A" w:rsidRPr="00FA5207">
              <w:rPr>
                <w:rFonts w:ascii="Times New Roman" w:hAnsi="Times New Roman" w:cs="Times New Roman"/>
                <w:color w:val="000000" w:themeColor="text1"/>
                <w:sz w:val="20"/>
                <w:szCs w:val="20"/>
                <w:lang w:val="en-GB"/>
              </w:rPr>
              <w:t xml:space="preserve">to </w:t>
            </w:r>
            <w:r w:rsidR="004522DE">
              <w:rPr>
                <w:rFonts w:ascii="Times New Roman" w:hAnsi="Times New Roman" w:cs="Times New Roman"/>
                <w:color w:val="000000" w:themeColor="text1"/>
                <w:sz w:val="20"/>
                <w:szCs w:val="20"/>
                <w:lang w:val="en-GB"/>
              </w:rPr>
              <w:t xml:space="preserve">prevent omitting any planned </w:t>
            </w:r>
            <w:r w:rsidR="69756644" w:rsidRPr="00FA5207">
              <w:rPr>
                <w:rFonts w:ascii="Times New Roman" w:hAnsi="Times New Roman" w:cs="Times New Roman"/>
                <w:color w:val="000000" w:themeColor="text1"/>
                <w:sz w:val="20"/>
                <w:szCs w:val="20"/>
                <w:lang w:val="en-GB"/>
              </w:rPr>
              <w:t>variable by mistake.</w:t>
            </w:r>
            <w:r w:rsidR="004522DE">
              <w:rPr>
                <w:rFonts w:ascii="Times New Roman" w:hAnsi="Times New Roman" w:cs="Times New Roman"/>
                <w:color w:val="000000" w:themeColor="text1"/>
                <w:sz w:val="20"/>
                <w:szCs w:val="20"/>
                <w:lang w:val="en-GB"/>
              </w:rPr>
              <w:t xml:space="preserve"> </w:t>
            </w:r>
            <w:r w:rsidR="00C03919" w:rsidRPr="00FA5207">
              <w:rPr>
                <w:rFonts w:ascii="Times New Roman" w:hAnsi="Times New Roman" w:cs="Times New Roman"/>
                <w:color w:val="000000" w:themeColor="text1"/>
                <w:sz w:val="20"/>
                <w:szCs w:val="20"/>
                <w:lang w:val="en-GB"/>
              </w:rPr>
              <w:t>Enter each variable in a separate line, avoid entering multiple variables in the same cell.</w:t>
            </w:r>
          </w:p>
        </w:tc>
      </w:tr>
      <w:tr w:rsidR="06B3979A" w:rsidRPr="00FA5207" w14:paraId="1302BE95" w14:textId="77777777" w:rsidTr="27F0FEC5">
        <w:trPr>
          <w:trHeight w:val="555"/>
        </w:trPr>
        <w:tc>
          <w:tcPr>
            <w:tcW w:w="2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35BB7F" w14:textId="14D4540B" w:rsidR="45C5BA59" w:rsidRPr="00FA5207" w:rsidRDefault="45C5BA59" w:rsidP="06B3979A">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Data collection requested by end user</w:t>
            </w:r>
          </w:p>
          <w:p w14:paraId="6C0AD334" w14:textId="36E906DB" w:rsidR="06B3979A" w:rsidRPr="00FA5207" w:rsidRDefault="06B3979A" w:rsidP="06B3979A">
            <w:pPr>
              <w:rPr>
                <w:rFonts w:ascii="Times New Roman" w:hAnsi="Times New Roman" w:cs="Times New Roman"/>
                <w:b/>
                <w:bCs/>
                <w:color w:val="000000" w:themeColor="text1"/>
                <w:sz w:val="20"/>
                <w:szCs w:val="20"/>
                <w:lang w:val="en-GB"/>
              </w:rPr>
            </w:pPr>
          </w:p>
        </w:tc>
        <w:tc>
          <w:tcPr>
            <w:tcW w:w="68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8E0CEF" w14:textId="78F7F3D3" w:rsidR="45C5BA59" w:rsidRPr="00FA5207" w:rsidRDefault="45C5BA59" w:rsidP="06B3979A">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Indicate whether the data collection is based on an end user request using ‘Y’ (yes) or ‘N’ (no). For data mandatory under the EU MAP, it is to be expected that the default is ‘Y’. For additional data, enter ‘Y’ (e.g. because a national body or RCG requests a certain type of data collection) or ‘N’ (e.g. when the data collection anticipates a future possible use).</w:t>
            </w:r>
          </w:p>
          <w:p w14:paraId="01F895A4" w14:textId="3EFE2711" w:rsidR="06B3979A" w:rsidRPr="00FA5207" w:rsidRDefault="06B3979A" w:rsidP="06B3979A">
            <w:pPr>
              <w:rPr>
                <w:rFonts w:ascii="Times New Roman" w:hAnsi="Times New Roman" w:cs="Times New Roman"/>
                <w:color w:val="000000" w:themeColor="text1"/>
                <w:sz w:val="20"/>
                <w:szCs w:val="20"/>
                <w:lang w:val="en-GB"/>
              </w:rPr>
            </w:pPr>
          </w:p>
        </w:tc>
      </w:tr>
      <w:tr w:rsidR="06B3979A" w:rsidRPr="00FA5207" w14:paraId="6877E552" w14:textId="77777777" w:rsidTr="27F0FEC5">
        <w:trPr>
          <w:trHeight w:val="555"/>
        </w:trPr>
        <w:tc>
          <w:tcPr>
            <w:tcW w:w="2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6542CF" w14:textId="51E9F391" w:rsidR="07ED6615" w:rsidRPr="00FA5207" w:rsidRDefault="07ED6615" w:rsidP="06B3979A">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Observation type</w:t>
            </w:r>
          </w:p>
          <w:p w14:paraId="77FE5FE3" w14:textId="333620E6" w:rsidR="06B3979A" w:rsidRPr="00FA5207" w:rsidRDefault="06B3979A" w:rsidP="06B3979A">
            <w:pPr>
              <w:rPr>
                <w:rFonts w:ascii="Times New Roman" w:hAnsi="Times New Roman" w:cs="Times New Roman"/>
                <w:b/>
                <w:bCs/>
                <w:color w:val="000000" w:themeColor="text1"/>
                <w:sz w:val="20"/>
                <w:szCs w:val="20"/>
                <w:lang w:val="en-GB"/>
              </w:rPr>
            </w:pPr>
          </w:p>
        </w:tc>
        <w:tc>
          <w:tcPr>
            <w:tcW w:w="68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AA60EB" w14:textId="367B3A00" w:rsidR="07ED6615" w:rsidRPr="00FA5207" w:rsidRDefault="07ED6615" w:rsidP="06B3979A">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the type of observation activity used to collect data for the specified sampling scheme and frame. See MasterCodeList ‘Observation type’.</w:t>
            </w:r>
          </w:p>
          <w:p w14:paraId="31282704" w14:textId="4A95AEFF" w:rsidR="06B3979A" w:rsidRPr="00FA5207" w:rsidRDefault="06B3979A" w:rsidP="06B3979A">
            <w:pPr>
              <w:rPr>
                <w:rFonts w:ascii="Times New Roman" w:hAnsi="Times New Roman" w:cs="Times New Roman"/>
                <w:color w:val="000000" w:themeColor="text1"/>
                <w:sz w:val="20"/>
                <w:szCs w:val="20"/>
                <w:lang w:val="en-GB"/>
              </w:rPr>
            </w:pPr>
          </w:p>
        </w:tc>
      </w:tr>
      <w:tr w:rsidR="06B3979A" w:rsidRPr="00FA5207" w14:paraId="206B719E" w14:textId="77777777" w:rsidTr="27F0FEC5">
        <w:trPr>
          <w:trHeight w:val="555"/>
        </w:trPr>
        <w:tc>
          <w:tcPr>
            <w:tcW w:w="2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547C9" w14:textId="0FA8E7C2" w:rsidR="397D7909" w:rsidRPr="00FA5207" w:rsidRDefault="397D7909" w:rsidP="06B3979A">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Sampling scheme type</w:t>
            </w:r>
          </w:p>
        </w:tc>
        <w:tc>
          <w:tcPr>
            <w:tcW w:w="68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BC902C" w14:textId="1682D898" w:rsidR="397D7909" w:rsidRPr="00FA5207" w:rsidRDefault="397D7909">
            <w:pPr>
              <w:rPr>
                <w:rFonts w:ascii="Times New Roman" w:eastAsia="Times New Roman" w:hAnsi="Times New Roman" w:cs="Times New Roman"/>
                <w:color w:val="000000" w:themeColor="text1"/>
                <w:sz w:val="20"/>
                <w:szCs w:val="20"/>
                <w:lang w:val="en-GB"/>
              </w:rPr>
            </w:pPr>
            <w:r w:rsidRPr="00FA5207">
              <w:rPr>
                <w:rFonts w:ascii="Times New Roman" w:eastAsia="Times New Roman" w:hAnsi="Times New Roman" w:cs="Times New Roman"/>
                <w:color w:val="000000" w:themeColor="text1"/>
                <w:sz w:val="20"/>
                <w:szCs w:val="20"/>
                <w:lang w:val="en-GB"/>
              </w:rPr>
              <w:t xml:space="preserve">Enter the sampling scheme </w:t>
            </w:r>
            <w:r w:rsidR="005F6C7E" w:rsidRPr="00FA5207">
              <w:rPr>
                <w:rFonts w:ascii="Times New Roman" w:eastAsia="Times New Roman" w:hAnsi="Times New Roman" w:cs="Times New Roman"/>
                <w:color w:val="000000" w:themeColor="text1"/>
                <w:sz w:val="20"/>
                <w:szCs w:val="20"/>
                <w:lang w:val="en-GB"/>
              </w:rPr>
              <w:t xml:space="preserve">type </w:t>
            </w:r>
            <w:r w:rsidRPr="00FA5207">
              <w:rPr>
                <w:rFonts w:ascii="Times New Roman" w:eastAsia="Times New Roman" w:hAnsi="Times New Roman" w:cs="Times New Roman"/>
                <w:color w:val="000000" w:themeColor="text1"/>
                <w:sz w:val="20"/>
                <w:szCs w:val="20"/>
                <w:lang w:val="en-GB"/>
              </w:rPr>
              <w:t>used. See MasterCodeList 'Sampling scheme type'. The reference to sampling scheme types should be consistent throughout all the tables where this column appears.</w:t>
            </w:r>
          </w:p>
          <w:p w14:paraId="67ABA9BA" w14:textId="177BB388" w:rsidR="397D7909" w:rsidRPr="00FA5207" w:rsidRDefault="397D7909">
            <w:pPr>
              <w:rPr>
                <w:rFonts w:ascii="Times New Roman" w:eastAsia="Times New Roman" w:hAnsi="Times New Roman" w:cs="Times New Roman"/>
                <w:color w:val="000000" w:themeColor="text1"/>
                <w:sz w:val="20"/>
                <w:szCs w:val="20"/>
                <w:lang w:val="en-GB"/>
              </w:rPr>
            </w:pPr>
            <w:r w:rsidRPr="00FA5207">
              <w:rPr>
                <w:rFonts w:ascii="Times New Roman" w:eastAsia="Times New Roman" w:hAnsi="Times New Roman" w:cs="Times New Roman"/>
                <w:color w:val="000000" w:themeColor="text1"/>
                <w:sz w:val="20"/>
                <w:szCs w:val="20"/>
                <w:lang w:val="en-GB"/>
              </w:rPr>
              <w:t xml:space="preserve">Each sampling scheme type should be reported in </w:t>
            </w:r>
            <w:r w:rsidR="005F6C7E" w:rsidRPr="00FA5207">
              <w:rPr>
                <w:rFonts w:ascii="Times New Roman" w:eastAsia="Times New Roman" w:hAnsi="Times New Roman" w:cs="Times New Roman"/>
                <w:color w:val="000000" w:themeColor="text1"/>
                <w:sz w:val="20"/>
                <w:szCs w:val="20"/>
                <w:lang w:val="en-GB"/>
              </w:rPr>
              <w:t xml:space="preserve">a </w:t>
            </w:r>
            <w:r w:rsidRPr="00FA5207">
              <w:rPr>
                <w:rFonts w:ascii="Times New Roman" w:eastAsia="Times New Roman" w:hAnsi="Times New Roman" w:cs="Times New Roman"/>
                <w:color w:val="000000" w:themeColor="text1"/>
                <w:sz w:val="20"/>
                <w:szCs w:val="20"/>
                <w:lang w:val="en-GB"/>
              </w:rPr>
              <w:t>separate row</w:t>
            </w:r>
            <w:r w:rsidR="005F6C7E" w:rsidRPr="00FA5207">
              <w:rPr>
                <w:rFonts w:ascii="Times New Roman" w:eastAsia="Times New Roman" w:hAnsi="Times New Roman" w:cs="Times New Roman"/>
                <w:color w:val="000000" w:themeColor="text1"/>
                <w:sz w:val="20"/>
                <w:szCs w:val="20"/>
                <w:lang w:val="en-GB"/>
              </w:rPr>
              <w:t>.</w:t>
            </w:r>
          </w:p>
          <w:p w14:paraId="555E0581" w14:textId="1E1775B6" w:rsidR="6D29FB46" w:rsidRPr="00FA5207" w:rsidRDefault="005F6C7E" w:rsidP="005F6C7E">
            <w:pPr>
              <w:rPr>
                <w:rFonts w:ascii="Times New Roman" w:eastAsia="Times New Roman" w:hAnsi="Times New Roman" w:cs="Times New Roman"/>
                <w:color w:val="000000" w:themeColor="text1"/>
                <w:sz w:val="20"/>
                <w:szCs w:val="20"/>
                <w:lang w:val="en-GB"/>
              </w:rPr>
            </w:pPr>
            <w:r w:rsidRPr="00FA5207">
              <w:rPr>
                <w:rFonts w:ascii="Times New Roman" w:eastAsia="Times New Roman" w:hAnsi="Times New Roman" w:cs="Times New Roman"/>
                <w:color w:val="000000" w:themeColor="text1"/>
                <w:sz w:val="20"/>
                <w:szCs w:val="20"/>
                <w:lang w:val="en-GB"/>
              </w:rPr>
              <w:t>For</w:t>
            </w:r>
            <w:r w:rsidR="6D29FB46" w:rsidRPr="00FA5207">
              <w:rPr>
                <w:rFonts w:ascii="Times New Roman" w:eastAsia="Times New Roman" w:hAnsi="Times New Roman" w:cs="Times New Roman"/>
                <w:color w:val="000000" w:themeColor="text1"/>
                <w:sz w:val="20"/>
                <w:szCs w:val="20"/>
                <w:lang w:val="en-GB"/>
              </w:rPr>
              <w:t xml:space="preserve"> mandatory research surveys at sea </w:t>
            </w:r>
            <w:r w:rsidRPr="00FA5207">
              <w:rPr>
                <w:rFonts w:ascii="Times New Roman" w:eastAsia="Times New Roman" w:hAnsi="Times New Roman" w:cs="Times New Roman"/>
                <w:color w:val="000000" w:themeColor="text1"/>
                <w:sz w:val="20"/>
                <w:szCs w:val="20"/>
                <w:lang w:val="en-GB"/>
              </w:rPr>
              <w:t xml:space="preserve">report only sampling schemes for main </w:t>
            </w:r>
            <w:r w:rsidR="4EB5A1B8" w:rsidRPr="00FA5207">
              <w:rPr>
                <w:rFonts w:ascii="Times New Roman" w:eastAsia="Times New Roman" w:hAnsi="Times New Roman" w:cs="Times New Roman"/>
                <w:color w:val="000000" w:themeColor="text1"/>
                <w:sz w:val="20"/>
                <w:szCs w:val="20"/>
                <w:lang w:val="en-GB"/>
              </w:rPr>
              <w:t>target species as listed in Table</w:t>
            </w:r>
            <w:r w:rsidRPr="00FA5207">
              <w:rPr>
                <w:rFonts w:ascii="Times New Roman" w:eastAsia="Times New Roman" w:hAnsi="Times New Roman" w:cs="Times New Roman"/>
                <w:color w:val="000000" w:themeColor="text1"/>
                <w:sz w:val="20"/>
                <w:szCs w:val="20"/>
                <w:lang w:val="en-GB"/>
              </w:rPr>
              <w:t xml:space="preserve"> </w:t>
            </w:r>
            <w:r w:rsidR="4EB5A1B8" w:rsidRPr="00FA5207">
              <w:rPr>
                <w:rFonts w:ascii="Times New Roman" w:eastAsia="Times New Roman" w:hAnsi="Times New Roman" w:cs="Times New Roman"/>
                <w:color w:val="000000" w:themeColor="text1"/>
                <w:sz w:val="20"/>
                <w:szCs w:val="20"/>
                <w:lang w:val="en-GB"/>
              </w:rPr>
              <w:t>1 of the EU MAP Implementing Decision.</w:t>
            </w:r>
          </w:p>
        </w:tc>
      </w:tr>
      <w:tr w:rsidR="06B3979A" w:rsidRPr="00FA5207" w14:paraId="16298DD7" w14:textId="77777777" w:rsidTr="27F0FEC5">
        <w:trPr>
          <w:trHeight w:val="555"/>
        </w:trPr>
        <w:tc>
          <w:tcPr>
            <w:tcW w:w="2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E5355F" w14:textId="78B761B0" w:rsidR="397D7909" w:rsidRPr="00FA5207" w:rsidRDefault="397D7909">
            <w:pPr>
              <w:rPr>
                <w:b/>
                <w:bCs/>
                <w:color w:val="000000" w:themeColor="text1"/>
                <w:sz w:val="19"/>
                <w:szCs w:val="19"/>
                <w:lang w:val="en-GB"/>
              </w:rPr>
            </w:pPr>
            <w:r w:rsidRPr="004522DE">
              <w:rPr>
                <w:rFonts w:ascii="Times New Roman" w:hAnsi="Times New Roman" w:cs="Times New Roman"/>
                <w:b/>
                <w:bCs/>
                <w:color w:val="000000" w:themeColor="text1"/>
                <w:sz w:val="20"/>
                <w:szCs w:val="20"/>
                <w:lang w:val="en-GB"/>
              </w:rPr>
              <w:t>Sampling</w:t>
            </w:r>
            <w:r w:rsidRPr="00FA5207">
              <w:rPr>
                <w:b/>
                <w:bCs/>
                <w:color w:val="000000" w:themeColor="text1"/>
                <w:sz w:val="19"/>
                <w:szCs w:val="19"/>
                <w:lang w:val="en-GB"/>
              </w:rPr>
              <w:t xml:space="preserve"> </w:t>
            </w:r>
            <w:r w:rsidRPr="004522DE">
              <w:rPr>
                <w:rFonts w:ascii="Times New Roman" w:hAnsi="Times New Roman" w:cs="Times New Roman"/>
                <w:b/>
                <w:bCs/>
                <w:color w:val="000000" w:themeColor="text1"/>
                <w:sz w:val="20"/>
                <w:szCs w:val="20"/>
                <w:lang w:val="en-GB"/>
              </w:rPr>
              <w:t>scheme</w:t>
            </w:r>
            <w:r w:rsidRPr="00FA5207">
              <w:rPr>
                <w:b/>
                <w:bCs/>
                <w:color w:val="000000" w:themeColor="text1"/>
                <w:sz w:val="19"/>
                <w:szCs w:val="19"/>
                <w:lang w:val="en-GB"/>
              </w:rPr>
              <w:t xml:space="preserve"> </w:t>
            </w:r>
            <w:r w:rsidRPr="004522DE">
              <w:rPr>
                <w:rFonts w:ascii="Times New Roman" w:hAnsi="Times New Roman" w:cs="Times New Roman"/>
                <w:b/>
                <w:bCs/>
                <w:color w:val="000000" w:themeColor="text1"/>
                <w:sz w:val="20"/>
                <w:szCs w:val="20"/>
                <w:lang w:val="en-GB"/>
              </w:rPr>
              <w:t>identifier</w:t>
            </w:r>
          </w:p>
          <w:p w14:paraId="34035473" w14:textId="11F21938" w:rsidR="06B3979A" w:rsidRPr="00FA5207" w:rsidRDefault="06B3979A" w:rsidP="06B3979A">
            <w:pPr>
              <w:rPr>
                <w:rFonts w:ascii="Times New Roman" w:hAnsi="Times New Roman" w:cs="Times New Roman"/>
                <w:b/>
                <w:bCs/>
                <w:color w:val="000000" w:themeColor="text1"/>
                <w:sz w:val="20"/>
                <w:szCs w:val="20"/>
                <w:lang w:val="en-GB"/>
              </w:rPr>
            </w:pPr>
          </w:p>
        </w:tc>
        <w:tc>
          <w:tcPr>
            <w:tcW w:w="68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D8C1E9" w14:textId="1DF7E7D6" w:rsidR="397D7909" w:rsidRPr="00FA5207" w:rsidRDefault="397D7909" w:rsidP="004522DE">
            <w:pPr>
              <w:rPr>
                <w:rFonts w:ascii="Times New Roman" w:eastAsia="Times New Roman" w:hAnsi="Times New Roman" w:cs="Times New Roman"/>
                <w:color w:val="000000" w:themeColor="text1"/>
                <w:sz w:val="20"/>
                <w:szCs w:val="20"/>
                <w:lang w:val="en-GB"/>
              </w:rPr>
            </w:pPr>
            <w:r w:rsidRPr="00FA5207">
              <w:rPr>
                <w:rFonts w:ascii="Times New Roman" w:eastAsia="Times New Roman" w:hAnsi="Times New Roman" w:cs="Times New Roman"/>
                <w:color w:val="000000" w:themeColor="text1"/>
                <w:sz w:val="20"/>
                <w:szCs w:val="20"/>
                <w:lang w:val="en-GB"/>
              </w:rPr>
              <w:t xml:space="preserve">Indicate a unique name (free text) to identify each </w:t>
            </w:r>
            <w:r w:rsidR="005F6C7E" w:rsidRPr="00FA5207">
              <w:rPr>
                <w:rFonts w:ascii="Times New Roman" w:eastAsia="Times New Roman" w:hAnsi="Times New Roman" w:cs="Times New Roman"/>
                <w:color w:val="000000" w:themeColor="text1"/>
                <w:sz w:val="20"/>
                <w:szCs w:val="20"/>
                <w:lang w:val="en-GB"/>
              </w:rPr>
              <w:t>combination of ‘observation type’*’</w:t>
            </w:r>
            <w:r w:rsidRPr="00FA5207">
              <w:rPr>
                <w:rFonts w:ascii="Times New Roman" w:eastAsia="Times New Roman" w:hAnsi="Times New Roman" w:cs="Times New Roman"/>
                <w:color w:val="000000" w:themeColor="text1"/>
                <w:sz w:val="20"/>
                <w:szCs w:val="20"/>
                <w:lang w:val="en-GB"/>
              </w:rPr>
              <w:t>sampling scheme type</w:t>
            </w:r>
            <w:r w:rsidR="005F6C7E" w:rsidRPr="00FA5207">
              <w:rPr>
                <w:rFonts w:ascii="Times New Roman" w:eastAsia="Times New Roman" w:hAnsi="Times New Roman" w:cs="Times New Roman"/>
                <w:color w:val="000000" w:themeColor="text1"/>
                <w:sz w:val="20"/>
                <w:szCs w:val="20"/>
                <w:lang w:val="en-GB"/>
              </w:rPr>
              <w:t>’</w:t>
            </w:r>
            <w:r w:rsidRPr="00FA5207">
              <w:rPr>
                <w:rFonts w:ascii="Times New Roman" w:eastAsia="Times New Roman" w:hAnsi="Times New Roman" w:cs="Times New Roman"/>
                <w:color w:val="000000" w:themeColor="text1"/>
                <w:sz w:val="20"/>
                <w:szCs w:val="20"/>
                <w:lang w:val="en-GB"/>
              </w:rPr>
              <w:t>. Use identical reference in text boxes</w:t>
            </w:r>
            <w:r w:rsidR="005F6C7E" w:rsidRPr="00FA5207">
              <w:rPr>
                <w:rFonts w:ascii="Times New Roman" w:eastAsia="Times New Roman" w:hAnsi="Times New Roman" w:cs="Times New Roman"/>
                <w:color w:val="000000" w:themeColor="text1"/>
                <w:sz w:val="20"/>
                <w:szCs w:val="20"/>
                <w:lang w:val="en-GB"/>
              </w:rPr>
              <w:t xml:space="preserve"> and in Annex 1.1</w:t>
            </w:r>
            <w:r w:rsidRPr="00FA5207">
              <w:rPr>
                <w:rFonts w:ascii="Times New Roman" w:eastAsia="Times New Roman" w:hAnsi="Times New Roman" w:cs="Times New Roman"/>
                <w:color w:val="000000" w:themeColor="text1"/>
                <w:sz w:val="20"/>
                <w:szCs w:val="20"/>
                <w:lang w:val="en-GB"/>
              </w:rPr>
              <w:t>.</w:t>
            </w:r>
            <w:r w:rsidR="004522DE">
              <w:rPr>
                <w:rFonts w:ascii="Times New Roman" w:eastAsia="Times New Roman" w:hAnsi="Times New Roman" w:cs="Times New Roman"/>
                <w:color w:val="000000" w:themeColor="text1"/>
                <w:sz w:val="20"/>
                <w:szCs w:val="20"/>
                <w:lang w:val="en-GB"/>
              </w:rPr>
              <w:t xml:space="preserve"> </w:t>
            </w:r>
            <w:r w:rsidR="005B2FD1" w:rsidRPr="00FA5207">
              <w:rPr>
                <w:rFonts w:ascii="Times New Roman" w:hAnsi="Times New Roman" w:cs="Times New Roman"/>
                <w:color w:val="000000" w:themeColor="text1"/>
                <w:sz w:val="20"/>
                <w:szCs w:val="20"/>
                <w:lang w:val="en-GB"/>
              </w:rPr>
              <w:t>For mandatory research surveys at sea, use the acronym from Table 1 of the EU-MAP Implementing Decision annex - see MasterCodeList ‘Mandatory survey at sea’.</w:t>
            </w:r>
          </w:p>
        </w:tc>
      </w:tr>
      <w:tr w:rsidR="219BA01E" w:rsidRPr="00FA5207" w14:paraId="232417FF" w14:textId="77777777" w:rsidTr="27F0FEC5">
        <w:trPr>
          <w:trHeight w:val="555"/>
        </w:trPr>
        <w:tc>
          <w:tcPr>
            <w:tcW w:w="2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88F993" w14:textId="33C28701" w:rsidR="763ED243" w:rsidRPr="00152225" w:rsidRDefault="763ED243" w:rsidP="219BA01E">
            <w:pPr>
              <w:rPr>
                <w:rFonts w:ascii="Times New Roman" w:eastAsia="Times New Roman" w:hAnsi="Times New Roman" w:cs="Times New Roman"/>
                <w:b/>
                <w:bCs/>
                <w:sz w:val="20"/>
                <w:szCs w:val="20"/>
                <w:lang w:val="en-GB"/>
              </w:rPr>
            </w:pPr>
            <w:r w:rsidRPr="00152225">
              <w:rPr>
                <w:rFonts w:ascii="Times New Roman" w:eastAsia="Times New Roman" w:hAnsi="Times New Roman" w:cs="Times New Roman"/>
                <w:b/>
                <w:bCs/>
                <w:sz w:val="20"/>
                <w:szCs w:val="20"/>
                <w:lang w:val="en-GB"/>
              </w:rPr>
              <w:t>Opportunistic (O) or planned (P)</w:t>
            </w:r>
            <w:r w:rsidR="537B4DB3" w:rsidRPr="00FA5207">
              <w:rPr>
                <w:rFonts w:ascii="Times New Roman" w:eastAsia="Times New Roman" w:hAnsi="Times New Roman" w:cs="Times New Roman"/>
                <w:b/>
                <w:bCs/>
                <w:sz w:val="20"/>
                <w:szCs w:val="20"/>
                <w:lang w:val="en-GB"/>
              </w:rPr>
              <w:t xml:space="preserve"> </w:t>
            </w:r>
            <w:r w:rsidR="00152225">
              <w:rPr>
                <w:rFonts w:ascii="Times New Roman" w:eastAsia="Times New Roman" w:hAnsi="Times New Roman" w:cs="Times New Roman"/>
                <w:b/>
                <w:bCs/>
                <w:sz w:val="20"/>
                <w:szCs w:val="20"/>
                <w:lang w:val="en-GB"/>
              </w:rPr>
              <w:t>s</w:t>
            </w:r>
            <w:r w:rsidR="537B4DB3" w:rsidRPr="00FA5207">
              <w:rPr>
                <w:rFonts w:ascii="Times New Roman" w:eastAsia="Times New Roman" w:hAnsi="Times New Roman" w:cs="Times New Roman"/>
                <w:b/>
                <w:bCs/>
                <w:sz w:val="20"/>
                <w:szCs w:val="20"/>
                <w:lang w:val="en-GB"/>
              </w:rPr>
              <w:t>ampling</w:t>
            </w:r>
          </w:p>
        </w:tc>
        <w:tc>
          <w:tcPr>
            <w:tcW w:w="68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C14C7C" w14:textId="59F4AB87" w:rsidR="763ED243" w:rsidRPr="00152225" w:rsidRDefault="00152225" w:rsidP="219BA01E">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I</w:t>
            </w:r>
            <w:r w:rsidR="763ED243" w:rsidRPr="00FA5207">
              <w:rPr>
                <w:rFonts w:ascii="Times New Roman" w:eastAsia="Times New Roman" w:hAnsi="Times New Roman" w:cs="Times New Roman"/>
                <w:sz w:val="20"/>
                <w:szCs w:val="20"/>
                <w:lang w:val="en-GB"/>
              </w:rPr>
              <w:t xml:space="preserve">f the </w:t>
            </w:r>
            <w:r w:rsidR="2201A6EB" w:rsidRPr="00FA5207">
              <w:rPr>
                <w:rFonts w:ascii="Times New Roman" w:eastAsia="Times New Roman" w:hAnsi="Times New Roman" w:cs="Times New Roman"/>
                <w:sz w:val="20"/>
                <w:szCs w:val="20"/>
                <w:lang w:val="en-GB"/>
              </w:rPr>
              <w:t xml:space="preserve">number of individuals </w:t>
            </w:r>
            <w:r w:rsidR="2E0775F2" w:rsidRPr="00FA5207">
              <w:rPr>
                <w:rFonts w:ascii="Times New Roman" w:eastAsia="Times New Roman" w:hAnsi="Times New Roman" w:cs="Times New Roman"/>
                <w:sz w:val="20"/>
                <w:szCs w:val="20"/>
                <w:lang w:val="en-GB"/>
              </w:rPr>
              <w:t xml:space="preserve">sampled </w:t>
            </w:r>
            <w:r w:rsidR="763ED243" w:rsidRPr="00FA5207">
              <w:rPr>
                <w:rFonts w:ascii="Times New Roman" w:eastAsia="Times New Roman" w:hAnsi="Times New Roman" w:cs="Times New Roman"/>
                <w:sz w:val="20"/>
                <w:szCs w:val="20"/>
                <w:lang w:val="en-GB"/>
              </w:rPr>
              <w:t>is related to sampling schemes in 2.3, 2.4, 2</w:t>
            </w:r>
            <w:r w:rsidR="763ED243" w:rsidRPr="00152225">
              <w:rPr>
                <w:rFonts w:ascii="Times New Roman" w:eastAsia="Times New Roman" w:hAnsi="Times New Roman" w:cs="Times New Roman"/>
                <w:sz w:val="20"/>
                <w:szCs w:val="20"/>
                <w:lang w:val="en-GB"/>
              </w:rPr>
              <w:t xml:space="preserve">.5 or 2.6 </w:t>
            </w:r>
            <w:r>
              <w:rPr>
                <w:rFonts w:ascii="Times New Roman" w:eastAsia="Times New Roman" w:hAnsi="Times New Roman" w:cs="Times New Roman"/>
                <w:sz w:val="20"/>
                <w:szCs w:val="20"/>
                <w:lang w:val="en-GB"/>
              </w:rPr>
              <w:t>enter</w:t>
            </w:r>
            <w:r w:rsidR="763ED243" w:rsidRPr="00152225">
              <w:rPr>
                <w:rFonts w:ascii="Times New Roman" w:eastAsia="Times New Roman" w:hAnsi="Times New Roman" w:cs="Times New Roman"/>
                <w:sz w:val="20"/>
                <w:szCs w:val="20"/>
                <w:lang w:val="en-GB"/>
              </w:rPr>
              <w:t xml:space="preserve"> </w:t>
            </w:r>
            <w:r>
              <w:rPr>
                <w:rFonts w:ascii="Times New Roman" w:eastAsia="Times New Roman" w:hAnsi="Times New Roman" w:cs="Times New Roman"/>
                <w:sz w:val="20"/>
                <w:szCs w:val="20"/>
                <w:lang w:val="en-GB"/>
              </w:rPr>
              <w:t>‘</w:t>
            </w:r>
            <w:r w:rsidR="763ED243" w:rsidRPr="00152225">
              <w:rPr>
                <w:rFonts w:ascii="Times New Roman" w:eastAsia="Times New Roman" w:hAnsi="Times New Roman" w:cs="Times New Roman"/>
                <w:sz w:val="20"/>
                <w:szCs w:val="20"/>
                <w:lang w:val="en-GB"/>
              </w:rPr>
              <w:t>O</w:t>
            </w:r>
            <w:r>
              <w:rPr>
                <w:rFonts w:ascii="Times New Roman" w:eastAsia="Times New Roman" w:hAnsi="Times New Roman" w:cs="Times New Roman"/>
                <w:sz w:val="20"/>
                <w:szCs w:val="20"/>
                <w:lang w:val="en-GB"/>
              </w:rPr>
              <w:t xml:space="preserve">’ </w:t>
            </w:r>
            <w:r w:rsidR="763ED243" w:rsidRPr="00152225">
              <w:rPr>
                <w:rFonts w:ascii="Times New Roman" w:eastAsia="Times New Roman" w:hAnsi="Times New Roman" w:cs="Times New Roman"/>
                <w:sz w:val="20"/>
                <w:szCs w:val="20"/>
                <w:lang w:val="en-GB"/>
              </w:rPr>
              <w:t>(</w:t>
            </w:r>
            <w:r>
              <w:rPr>
                <w:rFonts w:ascii="Times New Roman" w:eastAsia="Times New Roman" w:hAnsi="Times New Roman" w:cs="Times New Roman"/>
                <w:sz w:val="20"/>
                <w:szCs w:val="20"/>
                <w:lang w:val="en-GB"/>
              </w:rPr>
              <w:t>‘</w:t>
            </w:r>
            <w:r w:rsidR="4C4B2468" w:rsidRPr="00152225">
              <w:rPr>
                <w:rFonts w:ascii="Times New Roman" w:eastAsia="Times New Roman" w:hAnsi="Times New Roman" w:cs="Times New Roman"/>
                <w:sz w:val="20"/>
                <w:szCs w:val="20"/>
                <w:lang w:val="en-GB"/>
              </w:rPr>
              <w:t>o</w:t>
            </w:r>
            <w:r w:rsidR="763ED243" w:rsidRPr="00152225">
              <w:rPr>
                <w:rFonts w:ascii="Times New Roman" w:eastAsia="Times New Roman" w:hAnsi="Times New Roman" w:cs="Times New Roman"/>
                <w:sz w:val="20"/>
                <w:szCs w:val="20"/>
                <w:lang w:val="en-GB"/>
              </w:rPr>
              <w:t>pportunistic</w:t>
            </w:r>
            <w:r>
              <w:rPr>
                <w:rFonts w:ascii="Times New Roman" w:eastAsia="Times New Roman" w:hAnsi="Times New Roman" w:cs="Times New Roman"/>
                <w:sz w:val="20"/>
                <w:szCs w:val="20"/>
                <w:lang w:val="en-GB"/>
              </w:rPr>
              <w:t>’</w:t>
            </w:r>
            <w:r w:rsidR="763ED243" w:rsidRPr="00152225">
              <w:rPr>
                <w:rFonts w:ascii="Times New Roman" w:eastAsia="Times New Roman" w:hAnsi="Times New Roman" w:cs="Times New Roman"/>
                <w:sz w:val="20"/>
                <w:szCs w:val="20"/>
                <w:lang w:val="en-GB"/>
              </w:rPr>
              <w:t>) and no figures</w:t>
            </w:r>
            <w:r w:rsidR="5FECD2E5" w:rsidRPr="00152225">
              <w:rPr>
                <w:rFonts w:ascii="Times New Roman" w:eastAsia="Times New Roman" w:hAnsi="Times New Roman" w:cs="Times New Roman"/>
                <w:sz w:val="20"/>
                <w:szCs w:val="20"/>
                <w:lang w:val="en-GB"/>
              </w:rPr>
              <w:t xml:space="preserve"> (</w:t>
            </w:r>
            <w:r w:rsidR="00411013">
              <w:rPr>
                <w:rFonts w:ascii="Times New Roman" w:eastAsia="Times New Roman" w:hAnsi="Times New Roman" w:cs="Times New Roman"/>
                <w:sz w:val="20"/>
                <w:szCs w:val="20"/>
                <w:lang w:val="en-GB"/>
              </w:rPr>
              <w:t>‘</w:t>
            </w:r>
            <w:r w:rsidR="5FECD2E5" w:rsidRPr="00152225">
              <w:rPr>
                <w:rFonts w:ascii="Times New Roman" w:eastAsia="Times New Roman" w:hAnsi="Times New Roman" w:cs="Times New Roman"/>
                <w:sz w:val="20"/>
                <w:szCs w:val="20"/>
                <w:lang w:val="en-GB"/>
              </w:rPr>
              <w:t>N/A</w:t>
            </w:r>
            <w:r w:rsidR="00411013">
              <w:rPr>
                <w:rFonts w:ascii="Times New Roman" w:eastAsia="Times New Roman" w:hAnsi="Times New Roman" w:cs="Times New Roman"/>
                <w:sz w:val="20"/>
                <w:szCs w:val="20"/>
                <w:lang w:val="en-GB"/>
              </w:rPr>
              <w:t>’</w:t>
            </w:r>
            <w:r w:rsidR="5FECD2E5" w:rsidRPr="00152225">
              <w:rPr>
                <w:rFonts w:ascii="Times New Roman" w:eastAsia="Times New Roman" w:hAnsi="Times New Roman" w:cs="Times New Roman"/>
                <w:sz w:val="20"/>
                <w:szCs w:val="20"/>
                <w:lang w:val="en-GB"/>
              </w:rPr>
              <w:t>)</w:t>
            </w:r>
            <w:r w:rsidR="4BB9AC96" w:rsidRPr="00152225">
              <w:rPr>
                <w:rFonts w:ascii="Times New Roman" w:eastAsia="Times New Roman" w:hAnsi="Times New Roman" w:cs="Times New Roman"/>
                <w:sz w:val="20"/>
                <w:szCs w:val="20"/>
                <w:lang w:val="en-GB"/>
              </w:rPr>
              <w:t xml:space="preserve"> in</w:t>
            </w:r>
            <w:r w:rsidR="4BB9AC96" w:rsidRPr="00152225">
              <w:rPr>
                <w:rFonts w:ascii="Times New Roman" w:eastAsia="Times New Roman" w:hAnsi="Times New Roman" w:cs="Times New Roman"/>
                <w:sz w:val="19"/>
                <w:szCs w:val="19"/>
                <w:lang w:val="en-GB"/>
              </w:rPr>
              <w:t xml:space="preserve"> the </w:t>
            </w:r>
            <w:r>
              <w:rPr>
                <w:rFonts w:ascii="Times New Roman" w:eastAsia="Times New Roman" w:hAnsi="Times New Roman" w:cs="Times New Roman"/>
                <w:sz w:val="19"/>
                <w:szCs w:val="19"/>
                <w:lang w:val="en-GB"/>
              </w:rPr>
              <w:t>‘</w:t>
            </w:r>
            <w:r w:rsidR="4BB9AC96" w:rsidRPr="00152225">
              <w:rPr>
                <w:rFonts w:ascii="Times New Roman" w:eastAsia="Times New Roman" w:hAnsi="Times New Roman" w:cs="Times New Roman"/>
                <w:sz w:val="19"/>
                <w:szCs w:val="19"/>
                <w:lang w:val="en-GB"/>
              </w:rPr>
              <w:t>Number of individuals to sample</w:t>
            </w:r>
            <w:r w:rsidR="00982B16" w:rsidRPr="00152225">
              <w:rPr>
                <w:rFonts w:ascii="Times New Roman" w:eastAsia="Times New Roman" w:hAnsi="Times New Roman" w:cs="Times New Roman"/>
                <w:sz w:val="19"/>
                <w:szCs w:val="19"/>
                <w:lang w:val="en-GB"/>
              </w:rPr>
              <w:t>’</w:t>
            </w:r>
            <w:r w:rsidR="4BB9AC96" w:rsidRPr="00152225">
              <w:rPr>
                <w:rFonts w:ascii="Times New Roman" w:eastAsia="Times New Roman" w:hAnsi="Times New Roman" w:cs="Times New Roman"/>
                <w:sz w:val="20"/>
                <w:szCs w:val="20"/>
                <w:lang w:val="en-GB"/>
              </w:rPr>
              <w:t xml:space="preserve"> </w:t>
            </w:r>
            <w:r w:rsidRPr="00152225">
              <w:rPr>
                <w:rFonts w:ascii="Times New Roman" w:eastAsia="Times New Roman" w:hAnsi="Times New Roman" w:cs="Times New Roman"/>
                <w:sz w:val="19"/>
                <w:szCs w:val="19"/>
                <w:lang w:val="en-GB"/>
              </w:rPr>
              <w:t>column</w:t>
            </w:r>
            <w:r>
              <w:rPr>
                <w:rFonts w:ascii="Times New Roman" w:eastAsia="Times New Roman" w:hAnsi="Times New Roman" w:cs="Times New Roman"/>
                <w:sz w:val="19"/>
                <w:szCs w:val="19"/>
                <w:lang w:val="en-GB"/>
              </w:rPr>
              <w:t>.</w:t>
            </w:r>
          </w:p>
          <w:p w14:paraId="62375624" w14:textId="6764810D" w:rsidR="763ED243" w:rsidRPr="00152225" w:rsidRDefault="763ED243" w:rsidP="00152225">
            <w:pPr>
              <w:rPr>
                <w:rFonts w:ascii="Times New Roman" w:eastAsia="Times New Roman" w:hAnsi="Times New Roman" w:cs="Times New Roman"/>
                <w:sz w:val="20"/>
                <w:szCs w:val="20"/>
                <w:lang w:val="en-GB"/>
              </w:rPr>
            </w:pPr>
            <w:r w:rsidRPr="00152225">
              <w:rPr>
                <w:rFonts w:ascii="Times New Roman" w:eastAsia="Times New Roman" w:hAnsi="Times New Roman" w:cs="Times New Roman"/>
                <w:sz w:val="20"/>
                <w:szCs w:val="20"/>
                <w:lang w:val="en-GB"/>
              </w:rPr>
              <w:t>I</w:t>
            </w:r>
            <w:r w:rsidRPr="00FA5207">
              <w:rPr>
                <w:rFonts w:ascii="Times New Roman" w:eastAsia="Times New Roman" w:hAnsi="Times New Roman" w:cs="Times New Roman"/>
                <w:sz w:val="20"/>
                <w:szCs w:val="20"/>
                <w:lang w:val="en-GB"/>
              </w:rPr>
              <w:t xml:space="preserve">f the </w:t>
            </w:r>
            <w:r w:rsidR="72E0FB5E" w:rsidRPr="00FA5207">
              <w:rPr>
                <w:rFonts w:ascii="Times New Roman" w:eastAsia="Times New Roman" w:hAnsi="Times New Roman" w:cs="Times New Roman"/>
                <w:sz w:val="20"/>
                <w:szCs w:val="20"/>
                <w:lang w:val="en-GB"/>
              </w:rPr>
              <w:t xml:space="preserve">number of individuals </w:t>
            </w:r>
            <w:r w:rsidR="322D98F4" w:rsidRPr="00FA5207">
              <w:rPr>
                <w:rFonts w:ascii="Times New Roman" w:eastAsia="Times New Roman" w:hAnsi="Times New Roman" w:cs="Times New Roman"/>
                <w:sz w:val="20"/>
                <w:szCs w:val="20"/>
                <w:lang w:val="en-GB"/>
              </w:rPr>
              <w:t xml:space="preserve">sampled </w:t>
            </w:r>
            <w:r w:rsidRPr="00FA5207">
              <w:rPr>
                <w:rFonts w:ascii="Times New Roman" w:eastAsia="Times New Roman" w:hAnsi="Times New Roman" w:cs="Times New Roman"/>
                <w:sz w:val="20"/>
                <w:szCs w:val="20"/>
                <w:lang w:val="en-GB"/>
              </w:rPr>
              <w:t xml:space="preserve">is related to a </w:t>
            </w:r>
            <w:r w:rsidR="00152225" w:rsidRPr="00FA5207">
              <w:rPr>
                <w:rFonts w:ascii="Times New Roman" w:eastAsia="Times New Roman" w:hAnsi="Times New Roman" w:cs="Times New Roman"/>
                <w:sz w:val="20"/>
                <w:szCs w:val="20"/>
                <w:lang w:val="en-GB"/>
              </w:rPr>
              <w:t>biological sampling scheme</w:t>
            </w:r>
            <w:r w:rsidRPr="00FA5207">
              <w:rPr>
                <w:rFonts w:ascii="Times New Roman" w:eastAsia="Times New Roman" w:hAnsi="Times New Roman" w:cs="Times New Roman"/>
                <w:sz w:val="20"/>
                <w:szCs w:val="20"/>
                <w:lang w:val="en-GB"/>
              </w:rPr>
              <w:t xml:space="preserve">, </w:t>
            </w:r>
            <w:r w:rsidR="00152225">
              <w:rPr>
                <w:rFonts w:ascii="Times New Roman" w:eastAsia="Times New Roman" w:hAnsi="Times New Roman" w:cs="Times New Roman"/>
                <w:sz w:val="20"/>
                <w:szCs w:val="20"/>
                <w:lang w:val="en-GB"/>
              </w:rPr>
              <w:t>enter</w:t>
            </w:r>
            <w:r w:rsidRPr="00FA5207">
              <w:rPr>
                <w:rFonts w:ascii="Times New Roman" w:eastAsia="Times New Roman" w:hAnsi="Times New Roman" w:cs="Times New Roman"/>
                <w:sz w:val="20"/>
                <w:szCs w:val="20"/>
                <w:lang w:val="en-GB"/>
              </w:rPr>
              <w:t xml:space="preserve"> </w:t>
            </w:r>
            <w:r w:rsidR="00152225">
              <w:rPr>
                <w:rFonts w:ascii="Times New Roman" w:eastAsia="Times New Roman" w:hAnsi="Times New Roman" w:cs="Times New Roman"/>
                <w:sz w:val="20"/>
                <w:szCs w:val="20"/>
                <w:lang w:val="en-GB"/>
              </w:rPr>
              <w:t>‘</w:t>
            </w:r>
            <w:r w:rsidRPr="00FA5207">
              <w:rPr>
                <w:rFonts w:ascii="Times New Roman" w:eastAsia="Times New Roman" w:hAnsi="Times New Roman" w:cs="Times New Roman"/>
                <w:sz w:val="20"/>
                <w:szCs w:val="20"/>
                <w:lang w:val="en-GB"/>
              </w:rPr>
              <w:t>P</w:t>
            </w:r>
            <w:r w:rsidR="00152225">
              <w:rPr>
                <w:rFonts w:ascii="Times New Roman" w:eastAsia="Times New Roman" w:hAnsi="Times New Roman" w:cs="Times New Roman"/>
                <w:sz w:val="20"/>
                <w:szCs w:val="20"/>
                <w:lang w:val="en-GB"/>
              </w:rPr>
              <w:t>’</w:t>
            </w:r>
            <w:r w:rsidRPr="00FA5207">
              <w:rPr>
                <w:rFonts w:ascii="Times New Roman" w:eastAsia="Times New Roman" w:hAnsi="Times New Roman" w:cs="Times New Roman"/>
                <w:sz w:val="20"/>
                <w:szCs w:val="20"/>
                <w:lang w:val="en-GB"/>
              </w:rPr>
              <w:t xml:space="preserve"> (</w:t>
            </w:r>
            <w:r w:rsidR="00152225">
              <w:rPr>
                <w:rFonts w:ascii="Times New Roman" w:eastAsia="Times New Roman" w:hAnsi="Times New Roman" w:cs="Times New Roman"/>
                <w:sz w:val="20"/>
                <w:szCs w:val="20"/>
                <w:lang w:val="en-GB"/>
              </w:rPr>
              <w:t>‘</w:t>
            </w:r>
            <w:r w:rsidRPr="00FA5207">
              <w:rPr>
                <w:rFonts w:ascii="Times New Roman" w:eastAsia="Times New Roman" w:hAnsi="Times New Roman" w:cs="Times New Roman"/>
                <w:sz w:val="20"/>
                <w:szCs w:val="20"/>
                <w:lang w:val="en-GB"/>
              </w:rPr>
              <w:t>planned</w:t>
            </w:r>
            <w:r w:rsidR="00152225">
              <w:rPr>
                <w:rFonts w:ascii="Times New Roman" w:eastAsia="Times New Roman" w:hAnsi="Times New Roman" w:cs="Times New Roman"/>
                <w:sz w:val="20"/>
                <w:szCs w:val="20"/>
                <w:lang w:val="en-GB"/>
              </w:rPr>
              <w:t>’</w:t>
            </w:r>
            <w:r w:rsidRPr="00FA5207">
              <w:rPr>
                <w:rFonts w:ascii="Times New Roman" w:eastAsia="Times New Roman" w:hAnsi="Times New Roman" w:cs="Times New Roman"/>
                <w:sz w:val="20"/>
                <w:szCs w:val="20"/>
                <w:lang w:val="en-GB"/>
              </w:rPr>
              <w:t xml:space="preserve">) and provide a figure </w:t>
            </w:r>
            <w:r w:rsidR="256DD2F1" w:rsidRPr="00FA5207">
              <w:rPr>
                <w:rFonts w:ascii="Times New Roman" w:eastAsia="Times New Roman" w:hAnsi="Times New Roman" w:cs="Times New Roman"/>
                <w:sz w:val="20"/>
                <w:szCs w:val="20"/>
                <w:lang w:val="en-GB"/>
              </w:rPr>
              <w:t xml:space="preserve">in the </w:t>
            </w:r>
            <w:r w:rsidR="00152225">
              <w:rPr>
                <w:rFonts w:ascii="Times New Roman" w:eastAsia="Times New Roman" w:hAnsi="Times New Roman" w:cs="Times New Roman"/>
                <w:sz w:val="20"/>
                <w:szCs w:val="20"/>
                <w:lang w:val="en-GB"/>
              </w:rPr>
              <w:t>‘</w:t>
            </w:r>
            <w:r w:rsidR="256DD2F1" w:rsidRPr="00FA5207">
              <w:rPr>
                <w:rFonts w:ascii="Times New Roman" w:eastAsia="Times New Roman" w:hAnsi="Times New Roman" w:cs="Times New Roman"/>
                <w:sz w:val="20"/>
                <w:szCs w:val="20"/>
                <w:lang w:val="en-GB"/>
              </w:rPr>
              <w:t>Number of individuals to sample</w:t>
            </w:r>
            <w:r w:rsidR="00152225">
              <w:rPr>
                <w:rFonts w:ascii="Times New Roman" w:eastAsia="Times New Roman" w:hAnsi="Times New Roman" w:cs="Times New Roman"/>
                <w:sz w:val="20"/>
                <w:szCs w:val="20"/>
                <w:lang w:val="en-GB"/>
              </w:rPr>
              <w:t xml:space="preserve">’ </w:t>
            </w:r>
            <w:r w:rsidR="00152225" w:rsidRPr="00FA5207">
              <w:rPr>
                <w:rFonts w:ascii="Times New Roman" w:eastAsia="Times New Roman" w:hAnsi="Times New Roman" w:cs="Times New Roman"/>
                <w:sz w:val="20"/>
                <w:szCs w:val="20"/>
                <w:lang w:val="en-GB"/>
              </w:rPr>
              <w:t>column</w:t>
            </w:r>
            <w:r w:rsidR="00152225">
              <w:rPr>
                <w:rFonts w:ascii="Times New Roman" w:eastAsia="Times New Roman" w:hAnsi="Times New Roman" w:cs="Times New Roman"/>
                <w:sz w:val="20"/>
                <w:szCs w:val="20"/>
                <w:lang w:val="en-GB"/>
              </w:rPr>
              <w:t>.</w:t>
            </w:r>
          </w:p>
        </w:tc>
      </w:tr>
      <w:tr w:rsidR="219BA01E" w:rsidRPr="00FA5207" w14:paraId="0800DC8D" w14:textId="77777777" w:rsidTr="27F0FEC5">
        <w:trPr>
          <w:trHeight w:val="555"/>
        </w:trPr>
        <w:tc>
          <w:tcPr>
            <w:tcW w:w="2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737B4F" w14:textId="24394265" w:rsidR="27681792" w:rsidRPr="00411013" w:rsidRDefault="27681792" w:rsidP="219BA01E">
            <w:pPr>
              <w:rPr>
                <w:rFonts w:ascii="Times New Roman" w:hAnsi="Times New Roman" w:cs="Times New Roman"/>
                <w:b/>
                <w:bCs/>
                <w:sz w:val="20"/>
                <w:szCs w:val="20"/>
                <w:lang w:val="en-GB"/>
              </w:rPr>
            </w:pPr>
            <w:r w:rsidRPr="00411013">
              <w:rPr>
                <w:rFonts w:ascii="Times New Roman" w:hAnsi="Times New Roman" w:cs="Times New Roman"/>
                <w:b/>
                <w:bCs/>
                <w:sz w:val="20"/>
                <w:szCs w:val="20"/>
                <w:lang w:val="en-GB"/>
              </w:rPr>
              <w:t>Number of individuals to sample</w:t>
            </w:r>
          </w:p>
          <w:p w14:paraId="2B02A093" w14:textId="355F3675" w:rsidR="219BA01E" w:rsidRPr="00411013" w:rsidRDefault="219BA01E" w:rsidP="219BA01E">
            <w:pPr>
              <w:rPr>
                <w:rFonts w:ascii="Times New Roman" w:eastAsia="Times New Roman" w:hAnsi="Times New Roman" w:cs="Times New Roman"/>
                <w:b/>
                <w:bCs/>
                <w:sz w:val="20"/>
                <w:szCs w:val="20"/>
                <w:lang w:val="en-GB"/>
              </w:rPr>
            </w:pPr>
          </w:p>
        </w:tc>
        <w:tc>
          <w:tcPr>
            <w:tcW w:w="68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C96AAB" w14:textId="21835BD2" w:rsidR="45147D26" w:rsidRPr="00FA5207" w:rsidRDefault="00411013" w:rsidP="219BA01E">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Enter ‘</w:t>
            </w:r>
            <w:r w:rsidR="45147D26" w:rsidRPr="00FA5207">
              <w:rPr>
                <w:rFonts w:ascii="Times New Roman" w:eastAsia="Times New Roman" w:hAnsi="Times New Roman" w:cs="Times New Roman"/>
                <w:sz w:val="20"/>
                <w:szCs w:val="20"/>
                <w:lang w:val="en-GB"/>
              </w:rPr>
              <w:t>N/A</w:t>
            </w:r>
            <w:r>
              <w:rPr>
                <w:rFonts w:ascii="Times New Roman" w:eastAsia="Times New Roman" w:hAnsi="Times New Roman" w:cs="Times New Roman"/>
                <w:sz w:val="20"/>
                <w:szCs w:val="20"/>
                <w:lang w:val="en-GB"/>
              </w:rPr>
              <w:t>’</w:t>
            </w:r>
            <w:r w:rsidR="45147D26" w:rsidRPr="00FA5207">
              <w:rPr>
                <w:rFonts w:ascii="Times New Roman" w:eastAsia="Times New Roman" w:hAnsi="Times New Roman" w:cs="Times New Roman"/>
                <w:sz w:val="20"/>
                <w:szCs w:val="20"/>
                <w:lang w:val="en-GB"/>
              </w:rPr>
              <w:t xml:space="preserve"> in case of Opportunistic sampling;</w:t>
            </w:r>
          </w:p>
          <w:p w14:paraId="1619B1E8" w14:textId="258B354A" w:rsidR="45147D26" w:rsidRPr="00FA5207" w:rsidRDefault="4EAF2DE7" w:rsidP="219BA01E">
            <w:pPr>
              <w:rPr>
                <w:rFonts w:ascii="Times New Roman" w:eastAsia="Times New Roman" w:hAnsi="Times New Roman" w:cs="Times New Roman"/>
                <w:sz w:val="20"/>
                <w:szCs w:val="20"/>
                <w:lang w:val="en-GB"/>
              </w:rPr>
            </w:pPr>
            <w:r w:rsidRPr="00FA5207">
              <w:rPr>
                <w:rFonts w:ascii="Times New Roman" w:eastAsia="Times New Roman" w:hAnsi="Times New Roman" w:cs="Times New Roman"/>
                <w:sz w:val="20"/>
                <w:szCs w:val="20"/>
                <w:lang w:val="en-GB"/>
              </w:rPr>
              <w:t>A planned figure in cas</w:t>
            </w:r>
            <w:r w:rsidR="177DD7C7" w:rsidRPr="00FA5207">
              <w:rPr>
                <w:rFonts w:ascii="Times New Roman" w:eastAsia="Times New Roman" w:hAnsi="Times New Roman" w:cs="Times New Roman"/>
                <w:sz w:val="20"/>
                <w:szCs w:val="20"/>
                <w:lang w:val="en-GB"/>
              </w:rPr>
              <w:t>e</w:t>
            </w:r>
            <w:r w:rsidRPr="00FA5207">
              <w:rPr>
                <w:rFonts w:ascii="Times New Roman" w:eastAsia="Times New Roman" w:hAnsi="Times New Roman" w:cs="Times New Roman"/>
                <w:sz w:val="20"/>
                <w:szCs w:val="20"/>
                <w:lang w:val="en-GB"/>
              </w:rPr>
              <w:t xml:space="preserve"> of a planned sampling (Biological sampling scheme)</w:t>
            </w:r>
            <w:r w:rsidR="65582761" w:rsidRPr="00FA5207">
              <w:rPr>
                <w:rFonts w:ascii="Times New Roman" w:eastAsia="Times New Roman" w:hAnsi="Times New Roman" w:cs="Times New Roman"/>
                <w:sz w:val="20"/>
                <w:szCs w:val="20"/>
                <w:lang w:val="en-GB"/>
              </w:rPr>
              <w:t>.</w:t>
            </w:r>
            <w:r w:rsidR="2FACD729" w:rsidRPr="00FA5207">
              <w:rPr>
                <w:rFonts w:ascii="Times New Roman" w:eastAsia="Times New Roman" w:hAnsi="Times New Roman" w:cs="Times New Roman"/>
                <w:sz w:val="20"/>
                <w:szCs w:val="20"/>
                <w:lang w:val="en-GB"/>
              </w:rPr>
              <w:t xml:space="preserve"> </w:t>
            </w:r>
            <w:r w:rsidR="00411013">
              <w:rPr>
                <w:rFonts w:ascii="Times New Roman" w:eastAsia="Times New Roman" w:hAnsi="Times New Roman" w:cs="Times New Roman"/>
                <w:sz w:val="20"/>
                <w:szCs w:val="20"/>
                <w:lang w:val="en-GB"/>
              </w:rPr>
              <w:t xml:space="preserve">Enter </w:t>
            </w:r>
            <w:r w:rsidR="2FACD729" w:rsidRPr="00FA5207">
              <w:rPr>
                <w:rFonts w:ascii="Times New Roman" w:eastAsia="Times New Roman" w:hAnsi="Times New Roman" w:cs="Times New Roman"/>
                <w:sz w:val="20"/>
                <w:szCs w:val="20"/>
                <w:lang w:val="en-GB"/>
              </w:rPr>
              <w:t>‘0’ in case no collection is planned.</w:t>
            </w:r>
          </w:p>
        </w:tc>
      </w:tr>
      <w:tr w:rsidR="69782F53" w:rsidRPr="00FA5207" w14:paraId="6580F69A" w14:textId="77777777" w:rsidTr="27F0FEC5">
        <w:trPr>
          <w:trHeight w:val="375"/>
        </w:trPr>
        <w:tc>
          <w:tcPr>
            <w:tcW w:w="2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386811" w14:textId="77D4AF93" w:rsidR="69782F53" w:rsidRPr="00FA5207" w:rsidRDefault="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Regional </w:t>
            </w:r>
            <w:r w:rsidR="00D34F73" w:rsidRPr="00FA5207">
              <w:rPr>
                <w:rFonts w:ascii="Times New Roman" w:hAnsi="Times New Roman" w:cs="Times New Roman"/>
                <w:b/>
                <w:bCs/>
                <w:color w:val="000000" w:themeColor="text1"/>
                <w:sz w:val="20"/>
                <w:szCs w:val="20"/>
                <w:lang w:val="en-GB"/>
              </w:rPr>
              <w:t>work plan name</w:t>
            </w:r>
          </w:p>
        </w:tc>
        <w:tc>
          <w:tcPr>
            <w:tcW w:w="68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EF8F37" w14:textId="1672AF4C" w:rsidR="69782F53" w:rsidRPr="00FA5207" w:rsidRDefault="0032EAA4" w:rsidP="219BA01E">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Indicate the name of the </w:t>
            </w:r>
            <w:r w:rsidR="49775F64" w:rsidRPr="00FA5207">
              <w:rPr>
                <w:rFonts w:ascii="Times New Roman" w:hAnsi="Times New Roman" w:cs="Times New Roman"/>
                <w:color w:val="000000" w:themeColor="text1"/>
                <w:sz w:val="20"/>
                <w:szCs w:val="20"/>
                <w:lang w:val="en-GB"/>
              </w:rPr>
              <w:t xml:space="preserve">regional work plan </w:t>
            </w:r>
            <w:r w:rsidRPr="00FA5207">
              <w:rPr>
                <w:rFonts w:ascii="Times New Roman" w:hAnsi="Times New Roman" w:cs="Times New Roman"/>
                <w:color w:val="000000" w:themeColor="text1"/>
                <w:sz w:val="20"/>
                <w:szCs w:val="20"/>
                <w:lang w:val="en-GB"/>
              </w:rPr>
              <w:t>in force if any. Use an acronym if it exists.</w:t>
            </w:r>
            <w:r w:rsidR="005F02BF" w:rsidRPr="00FA5207">
              <w:rPr>
                <w:lang w:val="en-GB"/>
              </w:rPr>
              <w:br/>
            </w:r>
            <w:r w:rsidRPr="00FA5207">
              <w:rPr>
                <w:rFonts w:ascii="Times New Roman" w:hAnsi="Times New Roman" w:cs="Times New Roman"/>
                <w:color w:val="000000" w:themeColor="text1"/>
                <w:sz w:val="20"/>
                <w:szCs w:val="20"/>
                <w:lang w:val="en-GB"/>
              </w:rPr>
              <w:t xml:space="preserve">Enter ‘N’ (no) if no </w:t>
            </w:r>
            <w:r w:rsidR="49775F64" w:rsidRPr="00FA5207">
              <w:rPr>
                <w:rFonts w:ascii="Times New Roman" w:hAnsi="Times New Roman" w:cs="Times New Roman"/>
                <w:color w:val="000000" w:themeColor="text1"/>
                <w:sz w:val="20"/>
                <w:szCs w:val="20"/>
                <w:lang w:val="en-GB"/>
              </w:rPr>
              <w:t xml:space="preserve">regional work plan </w:t>
            </w:r>
            <w:r w:rsidRPr="00FA5207">
              <w:rPr>
                <w:rFonts w:ascii="Times New Roman" w:hAnsi="Times New Roman" w:cs="Times New Roman"/>
                <w:color w:val="000000" w:themeColor="text1"/>
                <w:sz w:val="20"/>
                <w:szCs w:val="20"/>
                <w:lang w:val="en-GB"/>
              </w:rPr>
              <w:t>applies.</w:t>
            </w:r>
            <w:r w:rsidR="3094644C" w:rsidRPr="00FA5207">
              <w:rPr>
                <w:rFonts w:ascii="Times New Roman" w:hAnsi="Times New Roman" w:cs="Times New Roman"/>
                <w:color w:val="000000" w:themeColor="text1"/>
                <w:sz w:val="20"/>
                <w:szCs w:val="20"/>
                <w:lang w:val="en-GB"/>
              </w:rPr>
              <w:t xml:space="preserve"> </w:t>
            </w:r>
          </w:p>
        </w:tc>
      </w:tr>
      <w:tr w:rsidR="69782F53" w:rsidRPr="00FA5207" w14:paraId="3A703E17" w14:textId="77777777" w:rsidTr="27F0FEC5">
        <w:trPr>
          <w:trHeight w:val="90"/>
        </w:trPr>
        <w:tc>
          <w:tcPr>
            <w:tcW w:w="2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BB0200" w14:textId="70A3D572" w:rsidR="69782F53" w:rsidRPr="00FA5207" w:rsidRDefault="69782F53" w:rsidP="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WP Comments</w:t>
            </w:r>
          </w:p>
        </w:tc>
        <w:tc>
          <w:tcPr>
            <w:tcW w:w="68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F4092C" w14:textId="70030FB8" w:rsidR="69782F53" w:rsidRPr="00FA5207" w:rsidRDefault="69782F53" w:rsidP="69782F53">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Any further comments.</w:t>
            </w:r>
          </w:p>
        </w:tc>
      </w:tr>
      <w:tr w:rsidR="69782F53" w:rsidRPr="00FA5207" w14:paraId="478A9531" w14:textId="77777777" w:rsidTr="27F0FEC5">
        <w:trPr>
          <w:trHeight w:val="615"/>
        </w:trPr>
        <w:tc>
          <w:tcPr>
            <w:tcW w:w="897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4579D44" w14:textId="0B0D2A9D" w:rsidR="69782F53" w:rsidRPr="00FA5207" w:rsidRDefault="3094644C" w:rsidP="005E4BC7">
            <w:pPr>
              <w:spacing w:line="271" w:lineRule="auto"/>
              <w:rPr>
                <w:rFonts w:ascii="Times New Roman" w:hAnsi="Times New Roman" w:cs="Times New Roman"/>
                <w:lang w:val="en-GB"/>
              </w:rPr>
            </w:pPr>
            <w:r w:rsidRPr="00FA5207">
              <w:rPr>
                <w:rFonts w:ascii="Times New Roman" w:hAnsi="Times New Roman" w:cs="Times New Roman"/>
                <w:i/>
                <w:iCs/>
                <w:sz w:val="20"/>
                <w:szCs w:val="20"/>
                <w:lang w:val="en-GB"/>
              </w:rPr>
              <w:t>General comment: Th</w:t>
            </w:r>
            <w:r w:rsidR="1B2C8EE4" w:rsidRPr="00FA5207">
              <w:rPr>
                <w:rFonts w:ascii="Times New Roman" w:hAnsi="Times New Roman" w:cs="Times New Roman"/>
                <w:i/>
                <w:iCs/>
                <w:sz w:val="20"/>
                <w:szCs w:val="20"/>
                <w:lang w:val="en-GB"/>
              </w:rPr>
              <w:t>e</w:t>
            </w:r>
            <w:r w:rsidRPr="00FA5207">
              <w:rPr>
                <w:rFonts w:ascii="Times New Roman" w:hAnsi="Times New Roman" w:cs="Times New Roman"/>
                <w:i/>
                <w:iCs/>
                <w:sz w:val="20"/>
                <w:szCs w:val="20"/>
                <w:lang w:val="en-GB"/>
              </w:rPr>
              <w:t xml:space="preserve"> grey part of the table </w:t>
            </w:r>
            <w:r w:rsidR="0F4A9E9B" w:rsidRPr="00FA5207">
              <w:rPr>
                <w:rFonts w:ascii="Times New Roman" w:hAnsi="Times New Roman" w:cs="Times New Roman"/>
                <w:i/>
                <w:iCs/>
                <w:sz w:val="20"/>
                <w:szCs w:val="20"/>
                <w:lang w:val="en-GB"/>
              </w:rPr>
              <w:t>applies</w:t>
            </w:r>
            <w:r w:rsidRPr="00FA5207">
              <w:rPr>
                <w:rFonts w:ascii="Times New Roman" w:hAnsi="Times New Roman" w:cs="Times New Roman"/>
                <w:i/>
                <w:iCs/>
                <w:sz w:val="20"/>
                <w:szCs w:val="20"/>
                <w:lang w:val="en-GB"/>
              </w:rPr>
              <w:t xml:space="preserve"> only to </w:t>
            </w:r>
            <w:r w:rsidR="1B2C8EE4" w:rsidRPr="00FA5207">
              <w:rPr>
                <w:rFonts w:ascii="Times New Roman" w:hAnsi="Times New Roman" w:cs="Times New Roman"/>
                <w:i/>
                <w:iCs/>
                <w:sz w:val="20"/>
                <w:szCs w:val="20"/>
                <w:lang w:val="en-GB"/>
              </w:rPr>
              <w:t>the a</w:t>
            </w:r>
            <w:r w:rsidRPr="00FA5207">
              <w:rPr>
                <w:rFonts w:ascii="Times New Roman" w:hAnsi="Times New Roman" w:cs="Times New Roman"/>
                <w:i/>
                <w:iCs/>
                <w:sz w:val="20"/>
                <w:szCs w:val="20"/>
                <w:lang w:val="en-GB"/>
              </w:rPr>
              <w:t xml:space="preserve">nnual </w:t>
            </w:r>
            <w:r w:rsidR="1B2C8EE4" w:rsidRPr="00FA5207">
              <w:rPr>
                <w:rFonts w:ascii="Times New Roman" w:hAnsi="Times New Roman" w:cs="Times New Roman"/>
                <w:i/>
                <w:iCs/>
                <w:sz w:val="20"/>
                <w:szCs w:val="20"/>
                <w:lang w:val="en-GB"/>
              </w:rPr>
              <w:t>r</w:t>
            </w:r>
            <w:r w:rsidRPr="00FA5207">
              <w:rPr>
                <w:rFonts w:ascii="Times New Roman" w:hAnsi="Times New Roman" w:cs="Times New Roman"/>
                <w:i/>
                <w:iCs/>
                <w:sz w:val="20"/>
                <w:szCs w:val="20"/>
                <w:lang w:val="en-GB"/>
              </w:rPr>
              <w:t xml:space="preserve">eport. MS should provide information on the number of fish measured for each species, area, biological </w:t>
            </w:r>
            <w:r w:rsidR="7C6CD960" w:rsidRPr="00FA5207">
              <w:rPr>
                <w:rFonts w:ascii="Times New Roman" w:hAnsi="Times New Roman" w:cs="Times New Roman"/>
                <w:i/>
                <w:iCs/>
                <w:sz w:val="20"/>
                <w:szCs w:val="20"/>
                <w:lang w:val="en-GB"/>
              </w:rPr>
              <w:t>variable</w:t>
            </w:r>
            <w:r w:rsidR="1B2C8EE4"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 xml:space="preserve"> and sampling scheme. New species/</w:t>
            </w:r>
            <w:r w:rsidR="7D773390" w:rsidRPr="00FA5207">
              <w:rPr>
                <w:rFonts w:ascii="Times New Roman" w:hAnsi="Times New Roman" w:cs="Times New Roman"/>
                <w:i/>
                <w:iCs/>
                <w:sz w:val="20"/>
                <w:szCs w:val="20"/>
                <w:lang w:val="en-GB"/>
              </w:rPr>
              <w:t>variable</w:t>
            </w:r>
            <w:r w:rsidRPr="00FA5207">
              <w:rPr>
                <w:rFonts w:ascii="Times New Roman" w:hAnsi="Times New Roman" w:cs="Times New Roman"/>
                <w:i/>
                <w:iCs/>
                <w:sz w:val="20"/>
                <w:szCs w:val="20"/>
                <w:lang w:val="en-GB"/>
              </w:rPr>
              <w:t xml:space="preserve">/scheme, not included in the </w:t>
            </w:r>
            <w:r w:rsidR="1B2C8EE4" w:rsidRPr="00FA5207">
              <w:rPr>
                <w:rFonts w:ascii="Times New Roman" w:hAnsi="Times New Roman" w:cs="Times New Roman"/>
                <w:i/>
                <w:iCs/>
                <w:sz w:val="20"/>
                <w:szCs w:val="20"/>
                <w:lang w:val="en-GB"/>
              </w:rPr>
              <w:t>w</w:t>
            </w:r>
            <w:r w:rsidRPr="00FA5207">
              <w:rPr>
                <w:rFonts w:ascii="Times New Roman" w:hAnsi="Times New Roman" w:cs="Times New Roman"/>
                <w:i/>
                <w:iCs/>
                <w:sz w:val="20"/>
                <w:szCs w:val="20"/>
                <w:lang w:val="en-GB"/>
              </w:rPr>
              <w:t xml:space="preserve">ork </w:t>
            </w:r>
            <w:r w:rsidR="1B2C8EE4" w:rsidRPr="00FA5207">
              <w:rPr>
                <w:rFonts w:ascii="Times New Roman" w:hAnsi="Times New Roman" w:cs="Times New Roman"/>
                <w:i/>
                <w:iCs/>
                <w:sz w:val="20"/>
                <w:szCs w:val="20"/>
                <w:lang w:val="en-GB"/>
              </w:rPr>
              <w:t>p</w:t>
            </w:r>
            <w:r w:rsidRPr="00FA5207">
              <w:rPr>
                <w:rFonts w:ascii="Times New Roman" w:hAnsi="Times New Roman" w:cs="Times New Roman"/>
                <w:i/>
                <w:iCs/>
                <w:sz w:val="20"/>
                <w:szCs w:val="20"/>
                <w:lang w:val="en-GB"/>
              </w:rPr>
              <w:t xml:space="preserve">lan, may be added as additional rows highlighted in grey, at the end of the </w:t>
            </w:r>
            <w:r w:rsidR="1B2C8EE4" w:rsidRPr="00FA5207">
              <w:rPr>
                <w:rFonts w:ascii="Times New Roman" w:hAnsi="Times New Roman" w:cs="Times New Roman"/>
                <w:i/>
                <w:iCs/>
                <w:sz w:val="20"/>
                <w:szCs w:val="20"/>
                <w:lang w:val="en-GB"/>
              </w:rPr>
              <w:t>t</w:t>
            </w:r>
            <w:r w:rsidRPr="00FA5207">
              <w:rPr>
                <w:rFonts w:ascii="Times New Roman" w:hAnsi="Times New Roman" w:cs="Times New Roman"/>
                <w:i/>
                <w:iCs/>
                <w:sz w:val="20"/>
                <w:szCs w:val="20"/>
                <w:lang w:val="en-GB"/>
              </w:rPr>
              <w:t>able</w:t>
            </w:r>
            <w:r w:rsidR="1B2C8EE4" w:rsidRPr="00FA5207">
              <w:rPr>
                <w:rFonts w:ascii="Times New Roman" w:hAnsi="Times New Roman" w:cs="Times New Roman"/>
                <w:i/>
                <w:iCs/>
                <w:sz w:val="20"/>
                <w:szCs w:val="20"/>
                <w:lang w:val="en-GB"/>
              </w:rPr>
              <w:t>.</w:t>
            </w:r>
          </w:p>
        </w:tc>
      </w:tr>
      <w:tr w:rsidR="69782F53" w:rsidRPr="00FA5207" w14:paraId="1FB81FC5" w14:textId="77777777" w:rsidTr="27F0FEC5">
        <w:trPr>
          <w:trHeight w:val="615"/>
        </w:trPr>
        <w:tc>
          <w:tcPr>
            <w:tcW w:w="21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DCAA6E8" w14:textId="1328788B" w:rsidR="69782F53" w:rsidRPr="00FA5207" w:rsidRDefault="30540E3C">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Achieved number of </w:t>
            </w:r>
            <w:r w:rsidR="37F83A25" w:rsidRPr="00FA5207">
              <w:rPr>
                <w:rFonts w:ascii="Times New Roman" w:hAnsi="Times New Roman" w:cs="Times New Roman"/>
                <w:b/>
                <w:bCs/>
                <w:color w:val="000000" w:themeColor="text1"/>
                <w:sz w:val="20"/>
                <w:szCs w:val="20"/>
                <w:lang w:val="en-GB"/>
              </w:rPr>
              <w:t xml:space="preserve">sampled </w:t>
            </w:r>
            <w:r w:rsidRPr="00FA5207">
              <w:rPr>
                <w:rFonts w:ascii="Times New Roman" w:hAnsi="Times New Roman" w:cs="Times New Roman"/>
                <w:b/>
                <w:bCs/>
                <w:color w:val="000000" w:themeColor="text1"/>
                <w:sz w:val="20"/>
                <w:szCs w:val="20"/>
                <w:lang w:val="en-GB"/>
              </w:rPr>
              <w:t>individuals  at national level</w:t>
            </w:r>
          </w:p>
        </w:tc>
        <w:tc>
          <w:tcPr>
            <w:tcW w:w="6853" w:type="dxa"/>
            <w:tcBorders>
              <w:top w:val="nil"/>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1F52500" w14:textId="54C55FF1" w:rsidR="005F02BF" w:rsidRPr="00FA5207" w:rsidRDefault="005F02BF">
            <w:pPr>
              <w:rPr>
                <w:rFonts w:ascii="Times New Roman" w:hAnsi="Times New Roman" w:cs="Times New Roman"/>
                <w:lang w:val="en-GB"/>
              </w:rPr>
            </w:pPr>
            <w:r w:rsidRPr="00FA5207">
              <w:rPr>
                <w:rFonts w:ascii="Times New Roman" w:hAnsi="Times New Roman" w:cs="Times New Roman"/>
                <w:sz w:val="20"/>
                <w:lang w:val="en-GB"/>
              </w:rPr>
              <w:t xml:space="preserve">Indicate the total number </w:t>
            </w:r>
            <w:r w:rsidRPr="00FA5207">
              <w:rPr>
                <w:rFonts w:ascii="Times New Roman" w:hAnsi="Times New Roman" w:cs="Times New Roman"/>
                <w:sz w:val="18"/>
                <w:lang w:val="en-GB"/>
              </w:rPr>
              <w:t>of</w:t>
            </w:r>
            <w:r w:rsidRPr="00FA5207">
              <w:rPr>
                <w:rFonts w:ascii="Times New Roman" w:hAnsi="Times New Roman" w:cs="Times New Roman"/>
                <w:sz w:val="20"/>
                <w:lang w:val="en-GB"/>
              </w:rPr>
              <w:t xml:space="preserve"> individuals measured at the national level.</w:t>
            </w:r>
          </w:p>
        </w:tc>
      </w:tr>
      <w:tr w:rsidR="219BA01E" w:rsidRPr="00FA5207" w14:paraId="1AEC800B" w14:textId="77777777" w:rsidTr="27F0FEC5">
        <w:trPr>
          <w:trHeight w:val="615"/>
        </w:trPr>
        <w:tc>
          <w:tcPr>
            <w:tcW w:w="21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412FA8D" w14:textId="106A95BD" w:rsidR="2FB252C4" w:rsidRPr="00FA5207" w:rsidRDefault="2FB252C4" w:rsidP="219BA01E">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Achieved number of samples</w:t>
            </w:r>
          </w:p>
          <w:p w14:paraId="6BEA499D" w14:textId="228380A2" w:rsidR="219BA01E" w:rsidRPr="00FA5207" w:rsidRDefault="219BA01E" w:rsidP="219BA01E">
            <w:pPr>
              <w:rPr>
                <w:rFonts w:ascii="Times New Roman" w:hAnsi="Times New Roman" w:cs="Times New Roman"/>
                <w:b/>
                <w:bCs/>
                <w:color w:val="000000" w:themeColor="text1"/>
                <w:sz w:val="20"/>
                <w:szCs w:val="20"/>
                <w:lang w:val="en-GB"/>
              </w:rPr>
            </w:pPr>
          </w:p>
        </w:tc>
        <w:tc>
          <w:tcPr>
            <w:tcW w:w="6853" w:type="dxa"/>
            <w:tcBorders>
              <w:top w:val="nil"/>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6C4A822" w14:textId="4DC48F0D" w:rsidR="2FB252C4" w:rsidRPr="00FA5207" w:rsidRDefault="2FB252C4" w:rsidP="219BA01E">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Indicate the number of samples</w:t>
            </w:r>
            <w:r w:rsidR="7D245270" w:rsidRPr="00FA5207">
              <w:rPr>
                <w:rFonts w:ascii="Times New Roman" w:hAnsi="Times New Roman" w:cs="Times New Roman"/>
                <w:color w:val="000000" w:themeColor="text1"/>
                <w:sz w:val="20"/>
                <w:szCs w:val="20"/>
                <w:lang w:val="en-GB"/>
              </w:rPr>
              <w:t xml:space="preserve"> </w:t>
            </w:r>
            <w:r w:rsidR="5EAE6B67" w:rsidRPr="00FA5207">
              <w:rPr>
                <w:rFonts w:ascii="Times New Roman" w:hAnsi="Times New Roman" w:cs="Times New Roman"/>
                <w:color w:val="000000" w:themeColor="text1"/>
                <w:sz w:val="20"/>
                <w:szCs w:val="20"/>
                <w:lang w:val="en-GB"/>
              </w:rPr>
              <w:t>(PSU as defined in Annex 1.1) fr</w:t>
            </w:r>
            <w:r w:rsidRPr="00FA5207">
              <w:rPr>
                <w:rFonts w:ascii="Times New Roman" w:hAnsi="Times New Roman" w:cs="Times New Roman"/>
                <w:color w:val="000000" w:themeColor="text1"/>
                <w:sz w:val="20"/>
                <w:szCs w:val="20"/>
                <w:lang w:val="en-GB"/>
              </w:rPr>
              <w:t>om which the number of individuals was obtained.</w:t>
            </w:r>
          </w:p>
        </w:tc>
      </w:tr>
      <w:tr w:rsidR="69782F53" w:rsidRPr="00FA5207" w14:paraId="2B1E87E7" w14:textId="77777777" w:rsidTr="006539ED">
        <w:trPr>
          <w:trHeight w:val="615"/>
        </w:trPr>
        <w:tc>
          <w:tcPr>
            <w:tcW w:w="2117" w:type="dxa"/>
            <w:tcBorders>
              <w:top w:val="single" w:sz="8" w:space="0" w:color="000000" w:themeColor="text1"/>
              <w:left w:val="single" w:sz="8" w:space="0" w:color="000000" w:themeColor="text1"/>
              <w:bottom w:val="single" w:sz="8" w:space="0" w:color="auto"/>
              <w:right w:val="single" w:sz="8" w:space="0" w:color="000000" w:themeColor="text1"/>
            </w:tcBorders>
            <w:shd w:val="clear" w:color="auto" w:fill="FFFF00"/>
          </w:tcPr>
          <w:p w14:paraId="03EBD3F4" w14:textId="12A5261E" w:rsidR="69782F53" w:rsidRPr="006539ED" w:rsidRDefault="30540E3C">
            <w:pPr>
              <w:rPr>
                <w:rFonts w:ascii="Times New Roman" w:hAnsi="Times New Roman" w:cs="Times New Roman"/>
                <w:highlight w:val="yellow"/>
                <w:lang w:val="en-GB"/>
              </w:rPr>
            </w:pPr>
            <w:r w:rsidRPr="006539ED">
              <w:rPr>
                <w:rFonts w:ascii="Times New Roman" w:hAnsi="Times New Roman" w:cs="Times New Roman"/>
                <w:b/>
                <w:bCs/>
                <w:color w:val="000000" w:themeColor="text1"/>
                <w:sz w:val="20"/>
                <w:szCs w:val="20"/>
                <w:highlight w:val="yellow"/>
                <w:lang w:val="en-GB"/>
              </w:rPr>
              <w:t xml:space="preserve">Achieved % of </w:t>
            </w:r>
            <w:r w:rsidR="571480A7" w:rsidRPr="006539ED">
              <w:rPr>
                <w:rFonts w:ascii="Times New Roman" w:hAnsi="Times New Roman" w:cs="Times New Roman"/>
                <w:b/>
                <w:bCs/>
                <w:color w:val="000000" w:themeColor="text1"/>
                <w:sz w:val="20"/>
                <w:szCs w:val="20"/>
                <w:highlight w:val="yellow"/>
                <w:lang w:val="en-GB"/>
              </w:rPr>
              <w:t xml:space="preserve">sampled </w:t>
            </w:r>
            <w:r w:rsidRPr="006539ED">
              <w:rPr>
                <w:rFonts w:ascii="Times New Roman" w:hAnsi="Times New Roman" w:cs="Times New Roman"/>
                <w:b/>
                <w:bCs/>
                <w:color w:val="000000" w:themeColor="text1"/>
                <w:sz w:val="20"/>
                <w:szCs w:val="20"/>
                <w:highlight w:val="yellow"/>
                <w:lang w:val="en-GB"/>
              </w:rPr>
              <w:t>individuals  at national level</w:t>
            </w:r>
          </w:p>
        </w:tc>
        <w:tc>
          <w:tcPr>
            <w:tcW w:w="6853" w:type="dxa"/>
            <w:tcBorders>
              <w:top w:val="single" w:sz="8" w:space="0" w:color="000000" w:themeColor="text1"/>
              <w:left w:val="single" w:sz="8" w:space="0" w:color="000000" w:themeColor="text1"/>
              <w:bottom w:val="single" w:sz="8" w:space="0" w:color="auto"/>
              <w:right w:val="single" w:sz="8" w:space="0" w:color="000000" w:themeColor="text1"/>
            </w:tcBorders>
            <w:shd w:val="clear" w:color="auto" w:fill="FFFF00"/>
          </w:tcPr>
          <w:p w14:paraId="31429EAE" w14:textId="08BA9899" w:rsidR="001E307F" w:rsidRPr="006539ED" w:rsidRDefault="001E307F" w:rsidP="06B3979A">
            <w:pPr>
              <w:rPr>
                <w:rFonts w:ascii="Times New Roman" w:hAnsi="Times New Roman" w:cs="Times New Roman"/>
                <w:highlight w:val="yellow"/>
                <w:lang w:val="en-GB"/>
              </w:rPr>
            </w:pPr>
            <w:r w:rsidRPr="00FA5207">
              <w:rPr>
                <w:lang w:val="en-GB"/>
              </w:rPr>
              <w:br/>
            </w:r>
          </w:p>
          <w:p w14:paraId="410B11F9" w14:textId="28FADDEC" w:rsidR="001E307F" w:rsidRPr="006539ED" w:rsidRDefault="0FC3C281" w:rsidP="06B3979A">
            <w:pPr>
              <w:rPr>
                <w:rFonts w:ascii="Times New Roman" w:hAnsi="Times New Roman" w:cs="Times New Roman"/>
                <w:color w:val="000000" w:themeColor="text1"/>
                <w:sz w:val="20"/>
                <w:szCs w:val="20"/>
                <w:highlight w:val="yellow"/>
                <w:lang w:val="en-GB"/>
              </w:rPr>
            </w:pPr>
            <w:r w:rsidRPr="006539ED">
              <w:rPr>
                <w:rFonts w:ascii="Times New Roman" w:hAnsi="Times New Roman" w:cs="Times New Roman"/>
                <w:color w:val="000000" w:themeColor="text1"/>
                <w:sz w:val="20"/>
                <w:szCs w:val="20"/>
                <w:highlight w:val="yellow"/>
                <w:lang w:val="en-GB"/>
              </w:rPr>
              <w:t>This column fills in automatically using a formula:</w:t>
            </w:r>
          </w:p>
          <w:p w14:paraId="2B0FF443" w14:textId="797CD801" w:rsidR="001E307F" w:rsidRPr="006539ED" w:rsidRDefault="1258C39D" w:rsidP="06B3979A">
            <w:pPr>
              <w:rPr>
                <w:rFonts w:ascii="Times New Roman" w:hAnsi="Times New Roman" w:cs="Times New Roman"/>
                <w:highlight w:val="yellow"/>
                <w:lang w:val="en-GB"/>
              </w:rPr>
            </w:pPr>
            <w:r w:rsidRPr="006539ED">
              <w:rPr>
                <w:rFonts w:ascii="Times New Roman" w:hAnsi="Times New Roman" w:cs="Times New Roman"/>
                <w:b/>
                <w:bCs/>
                <w:i/>
                <w:iCs/>
                <w:color w:val="000000" w:themeColor="text1"/>
                <w:sz w:val="20"/>
                <w:szCs w:val="20"/>
                <w:highlight w:val="yellow"/>
                <w:lang w:val="en-GB"/>
              </w:rPr>
              <w:t>100 * (‘</w:t>
            </w:r>
            <w:r w:rsidR="36FC3AB4" w:rsidRPr="006539ED">
              <w:rPr>
                <w:rFonts w:ascii="Times New Roman" w:hAnsi="Times New Roman" w:cs="Times New Roman"/>
                <w:b/>
                <w:bCs/>
                <w:i/>
                <w:iCs/>
                <w:color w:val="000000" w:themeColor="text1"/>
                <w:sz w:val="20"/>
                <w:szCs w:val="20"/>
                <w:highlight w:val="yellow"/>
                <w:lang w:val="en-GB"/>
              </w:rPr>
              <w:t>A</w:t>
            </w:r>
            <w:r w:rsidR="2EA99F34" w:rsidRPr="006539ED">
              <w:rPr>
                <w:rFonts w:ascii="Times New Roman" w:hAnsi="Times New Roman" w:cs="Times New Roman"/>
                <w:b/>
                <w:bCs/>
                <w:i/>
                <w:iCs/>
                <w:color w:val="000000" w:themeColor="text1"/>
                <w:sz w:val="20"/>
                <w:szCs w:val="20"/>
                <w:highlight w:val="yellow"/>
                <w:lang w:val="en-GB"/>
              </w:rPr>
              <w:t>chieved number of sampled individuals at national level</w:t>
            </w:r>
            <w:r w:rsidRPr="006539ED">
              <w:rPr>
                <w:rFonts w:ascii="Times New Roman" w:hAnsi="Times New Roman" w:cs="Times New Roman"/>
                <w:b/>
                <w:bCs/>
                <w:i/>
                <w:iCs/>
                <w:color w:val="000000" w:themeColor="text1"/>
                <w:sz w:val="20"/>
                <w:szCs w:val="20"/>
                <w:highlight w:val="yellow"/>
                <w:lang w:val="en-GB"/>
              </w:rPr>
              <w:t>’) / (‘</w:t>
            </w:r>
            <w:r w:rsidR="23136A18" w:rsidRPr="006539ED">
              <w:rPr>
                <w:rFonts w:ascii="Times New Roman" w:hAnsi="Times New Roman" w:cs="Times New Roman"/>
                <w:b/>
                <w:bCs/>
                <w:i/>
                <w:iCs/>
                <w:color w:val="000000" w:themeColor="text1"/>
                <w:sz w:val="20"/>
                <w:szCs w:val="20"/>
                <w:highlight w:val="yellow"/>
                <w:lang w:val="en-GB"/>
              </w:rPr>
              <w:t>Number of individuals to s</w:t>
            </w:r>
            <w:r w:rsidR="60FF007D" w:rsidRPr="006539ED">
              <w:rPr>
                <w:rFonts w:ascii="Times New Roman" w:hAnsi="Times New Roman" w:cs="Times New Roman"/>
                <w:b/>
                <w:bCs/>
                <w:i/>
                <w:iCs/>
                <w:color w:val="000000" w:themeColor="text1"/>
                <w:sz w:val="20"/>
                <w:szCs w:val="20"/>
                <w:highlight w:val="yellow"/>
                <w:lang w:val="en-GB"/>
              </w:rPr>
              <w:t>a</w:t>
            </w:r>
            <w:r w:rsidR="23136A18" w:rsidRPr="006539ED">
              <w:rPr>
                <w:rFonts w:ascii="Times New Roman" w:hAnsi="Times New Roman" w:cs="Times New Roman"/>
                <w:b/>
                <w:bCs/>
                <w:i/>
                <w:iCs/>
                <w:color w:val="000000" w:themeColor="text1"/>
                <w:sz w:val="20"/>
                <w:szCs w:val="20"/>
                <w:highlight w:val="yellow"/>
                <w:lang w:val="en-GB"/>
              </w:rPr>
              <w:t>mple</w:t>
            </w:r>
            <w:r w:rsidRPr="006539ED">
              <w:rPr>
                <w:rFonts w:ascii="Times New Roman" w:hAnsi="Times New Roman" w:cs="Times New Roman"/>
                <w:b/>
                <w:bCs/>
                <w:i/>
                <w:iCs/>
                <w:color w:val="000000" w:themeColor="text1"/>
                <w:sz w:val="20"/>
                <w:szCs w:val="20"/>
                <w:highlight w:val="yellow"/>
                <w:lang w:val="en-GB"/>
              </w:rPr>
              <w:t>’)</w:t>
            </w:r>
          </w:p>
          <w:p w14:paraId="5B0A5928" w14:textId="4ECE653B" w:rsidR="001E307F" w:rsidRPr="006539ED" w:rsidRDefault="006539ED" w:rsidP="06B3979A">
            <w:pPr>
              <w:rPr>
                <w:rFonts w:ascii="Times New Roman" w:hAnsi="Times New Roman" w:cs="Times New Roman"/>
                <w:color w:val="000000" w:themeColor="text1"/>
                <w:sz w:val="20"/>
                <w:szCs w:val="20"/>
                <w:highlight w:val="yellow"/>
                <w:lang w:val="en-GB"/>
              </w:rPr>
            </w:pPr>
            <w:r>
              <w:rPr>
                <w:rFonts w:ascii="Times New Roman" w:hAnsi="Times New Roman" w:cs="Times New Roman"/>
                <w:color w:val="000000" w:themeColor="text1"/>
                <w:sz w:val="20"/>
                <w:szCs w:val="20"/>
                <w:highlight w:val="yellow"/>
                <w:lang w:val="en-GB"/>
              </w:rPr>
              <w:t>‘</w:t>
            </w:r>
            <w:r w:rsidR="4FE525E1" w:rsidRPr="006539ED">
              <w:rPr>
                <w:rFonts w:ascii="Times New Roman" w:hAnsi="Times New Roman" w:cs="Times New Roman"/>
                <w:color w:val="000000" w:themeColor="text1"/>
                <w:sz w:val="20"/>
                <w:szCs w:val="20"/>
                <w:highlight w:val="yellow"/>
                <w:lang w:val="en-GB"/>
              </w:rPr>
              <w:t>N/A</w:t>
            </w:r>
            <w:r>
              <w:rPr>
                <w:rFonts w:ascii="Times New Roman" w:hAnsi="Times New Roman" w:cs="Times New Roman"/>
                <w:color w:val="000000" w:themeColor="text1"/>
                <w:sz w:val="20"/>
                <w:szCs w:val="20"/>
                <w:highlight w:val="yellow"/>
                <w:lang w:val="en-GB"/>
              </w:rPr>
              <w:t>’</w:t>
            </w:r>
            <w:r w:rsidR="4FE525E1" w:rsidRPr="006539ED">
              <w:rPr>
                <w:rFonts w:ascii="Times New Roman" w:hAnsi="Times New Roman" w:cs="Times New Roman"/>
                <w:color w:val="000000" w:themeColor="text1"/>
                <w:sz w:val="20"/>
                <w:szCs w:val="20"/>
                <w:highlight w:val="yellow"/>
                <w:lang w:val="en-GB"/>
              </w:rPr>
              <w:t xml:space="preserve"> indicates opportunistic </w:t>
            </w:r>
            <w:r>
              <w:rPr>
                <w:rFonts w:ascii="Times New Roman" w:hAnsi="Times New Roman" w:cs="Times New Roman"/>
                <w:color w:val="000000" w:themeColor="text1"/>
                <w:sz w:val="20"/>
                <w:szCs w:val="20"/>
                <w:highlight w:val="yellow"/>
                <w:lang w:val="en-GB"/>
              </w:rPr>
              <w:t>s</w:t>
            </w:r>
            <w:r w:rsidR="4FE525E1" w:rsidRPr="006539ED">
              <w:rPr>
                <w:rFonts w:ascii="Times New Roman" w:hAnsi="Times New Roman" w:cs="Times New Roman"/>
                <w:color w:val="000000" w:themeColor="text1"/>
                <w:sz w:val="20"/>
                <w:szCs w:val="20"/>
                <w:highlight w:val="yellow"/>
                <w:lang w:val="en-GB"/>
              </w:rPr>
              <w:t>ampling</w:t>
            </w:r>
            <w:r>
              <w:rPr>
                <w:rFonts w:ascii="Times New Roman" w:hAnsi="Times New Roman" w:cs="Times New Roman"/>
                <w:color w:val="000000" w:themeColor="text1"/>
                <w:sz w:val="20"/>
                <w:szCs w:val="20"/>
                <w:highlight w:val="yellow"/>
                <w:lang w:val="en-GB"/>
              </w:rPr>
              <w:t xml:space="preserve"> or no sampling for a given variable.</w:t>
            </w:r>
          </w:p>
          <w:p w14:paraId="2B385F84" w14:textId="4A66A0C5" w:rsidR="001E307F" w:rsidRPr="006539ED" w:rsidRDefault="001E307F" w:rsidP="06B3979A">
            <w:pPr>
              <w:rPr>
                <w:rFonts w:ascii="Times New Roman" w:hAnsi="Times New Roman" w:cs="Times New Roman"/>
                <w:color w:val="000000" w:themeColor="text1"/>
                <w:sz w:val="20"/>
                <w:szCs w:val="20"/>
                <w:highlight w:val="yellow"/>
                <w:lang w:val="en-GB"/>
              </w:rPr>
            </w:pPr>
          </w:p>
        </w:tc>
      </w:tr>
      <w:tr w:rsidR="00E95260" w:rsidRPr="00FA5207" w14:paraId="01C7722F" w14:textId="77777777" w:rsidTr="27F0FEC5">
        <w:trPr>
          <w:trHeight w:val="960"/>
        </w:trPr>
        <w:tc>
          <w:tcPr>
            <w:tcW w:w="2117" w:type="dxa"/>
            <w:tcBorders>
              <w:top w:val="single" w:sz="8" w:space="0" w:color="auto"/>
              <w:left w:val="single" w:sz="8" w:space="0" w:color="auto"/>
              <w:bottom w:val="single" w:sz="8" w:space="0" w:color="auto"/>
              <w:right w:val="single" w:sz="8" w:space="0" w:color="auto"/>
            </w:tcBorders>
            <w:shd w:val="clear" w:color="auto" w:fill="FFFF00"/>
          </w:tcPr>
          <w:p w14:paraId="1D1E49DE" w14:textId="5F0E6EB6" w:rsidR="00E95260" w:rsidRPr="00FA5207" w:rsidRDefault="2BA63187" w:rsidP="69782F53">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 xml:space="preserve">Indication if AR comments required concerning achieved % of </w:t>
            </w:r>
            <w:r w:rsidR="259397BF" w:rsidRPr="00FA5207">
              <w:rPr>
                <w:rFonts w:ascii="Times New Roman" w:hAnsi="Times New Roman" w:cs="Times New Roman"/>
                <w:b/>
                <w:bCs/>
                <w:color w:val="000000" w:themeColor="text1"/>
                <w:sz w:val="20"/>
                <w:szCs w:val="20"/>
                <w:lang w:val="en-GB"/>
              </w:rPr>
              <w:t>sampled</w:t>
            </w:r>
            <w:r w:rsidRPr="00FA5207">
              <w:rPr>
                <w:rFonts w:ascii="Times New Roman" w:hAnsi="Times New Roman" w:cs="Times New Roman"/>
                <w:b/>
                <w:bCs/>
                <w:color w:val="000000" w:themeColor="text1"/>
                <w:sz w:val="20"/>
                <w:szCs w:val="20"/>
                <w:lang w:val="en-GB"/>
              </w:rPr>
              <w:t xml:space="preserve"> individuals</w:t>
            </w:r>
          </w:p>
        </w:tc>
        <w:tc>
          <w:tcPr>
            <w:tcW w:w="6853" w:type="dxa"/>
            <w:tcBorders>
              <w:top w:val="single" w:sz="8" w:space="0" w:color="auto"/>
              <w:left w:val="single" w:sz="8" w:space="0" w:color="auto"/>
              <w:bottom w:val="single" w:sz="8" w:space="0" w:color="auto"/>
              <w:right w:val="single" w:sz="8" w:space="0" w:color="auto"/>
            </w:tcBorders>
            <w:shd w:val="clear" w:color="auto" w:fill="FFFF00"/>
          </w:tcPr>
          <w:p w14:paraId="6E4DA0B7" w14:textId="7CCC0505" w:rsidR="00E95260" w:rsidRPr="00FA5207" w:rsidRDefault="0D0A2C05" w:rsidP="219BA01E">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This column </w:t>
            </w:r>
            <w:r w:rsidR="03CD5499" w:rsidRPr="00FA5207">
              <w:rPr>
                <w:rFonts w:ascii="Times New Roman" w:hAnsi="Times New Roman" w:cs="Times New Roman"/>
                <w:color w:val="000000" w:themeColor="text1"/>
                <w:sz w:val="20"/>
                <w:szCs w:val="20"/>
                <w:lang w:val="en-GB"/>
              </w:rPr>
              <w:t xml:space="preserve">fills in </w:t>
            </w:r>
            <w:r w:rsidRPr="00FA5207">
              <w:rPr>
                <w:rFonts w:ascii="Times New Roman" w:hAnsi="Times New Roman" w:cs="Times New Roman"/>
                <w:color w:val="000000" w:themeColor="text1"/>
                <w:sz w:val="20"/>
                <w:szCs w:val="20"/>
                <w:lang w:val="en-GB"/>
              </w:rPr>
              <w:t>automaticall</w:t>
            </w:r>
            <w:r w:rsidR="290C44E8" w:rsidRPr="00FA5207">
              <w:rPr>
                <w:rFonts w:ascii="Times New Roman" w:hAnsi="Times New Roman" w:cs="Times New Roman"/>
                <w:color w:val="000000" w:themeColor="text1"/>
                <w:sz w:val="20"/>
                <w:szCs w:val="20"/>
                <w:lang w:val="en-GB"/>
              </w:rPr>
              <w:t xml:space="preserve">y </w:t>
            </w:r>
            <w:r w:rsidRPr="00FA5207">
              <w:rPr>
                <w:rFonts w:ascii="Times New Roman" w:hAnsi="Times New Roman" w:cs="Times New Roman"/>
                <w:color w:val="000000" w:themeColor="text1"/>
                <w:sz w:val="20"/>
                <w:szCs w:val="20"/>
                <w:lang w:val="en-GB"/>
              </w:rPr>
              <w:t xml:space="preserve">if the discrepancy between achieved and planned measurements is less than 90% or more than 150%. The values out of this range are flagged with ‘x’, and the Member State is requested to provide a comment in the ‘AR comments’ column. You </w:t>
            </w:r>
            <w:r w:rsidR="7690660A" w:rsidRPr="00FA5207">
              <w:rPr>
                <w:rFonts w:ascii="Times New Roman" w:hAnsi="Times New Roman" w:cs="Times New Roman"/>
                <w:color w:val="000000" w:themeColor="text1"/>
                <w:sz w:val="20"/>
                <w:szCs w:val="20"/>
                <w:lang w:val="en-GB"/>
              </w:rPr>
              <w:t xml:space="preserve">may also </w:t>
            </w:r>
            <w:r w:rsidRPr="00FA5207">
              <w:rPr>
                <w:rFonts w:ascii="Times New Roman" w:hAnsi="Times New Roman" w:cs="Times New Roman"/>
                <w:color w:val="000000" w:themeColor="text1"/>
                <w:sz w:val="20"/>
                <w:szCs w:val="20"/>
                <w:lang w:val="en-GB"/>
              </w:rPr>
              <w:t xml:space="preserve">fill in the ‘AR comments’ column </w:t>
            </w:r>
            <w:r w:rsidR="7690660A" w:rsidRPr="00FA5207">
              <w:rPr>
                <w:rFonts w:ascii="Times New Roman" w:hAnsi="Times New Roman" w:cs="Times New Roman"/>
                <w:color w:val="000000" w:themeColor="text1"/>
                <w:sz w:val="20"/>
                <w:szCs w:val="20"/>
                <w:lang w:val="en-GB"/>
              </w:rPr>
              <w:t xml:space="preserve">without the </w:t>
            </w:r>
            <w:r w:rsidRPr="00FA5207">
              <w:rPr>
                <w:rFonts w:ascii="Times New Roman" w:hAnsi="Times New Roman" w:cs="Times New Roman"/>
                <w:color w:val="000000" w:themeColor="text1"/>
                <w:sz w:val="20"/>
                <w:szCs w:val="20"/>
                <w:lang w:val="en-GB"/>
              </w:rPr>
              <w:t>indication.</w:t>
            </w:r>
          </w:p>
          <w:p w14:paraId="2E049B52" w14:textId="34DFDCD4" w:rsidR="00E95260" w:rsidRPr="00FA5207" w:rsidRDefault="65920745" w:rsidP="219BA01E">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N/A indicates opportunistic Sampling</w:t>
            </w:r>
          </w:p>
        </w:tc>
      </w:tr>
      <w:tr w:rsidR="69782F53" w:rsidRPr="00FA5207" w14:paraId="4B3216FB" w14:textId="77777777" w:rsidTr="27F0FEC5">
        <w:trPr>
          <w:trHeight w:val="960"/>
        </w:trPr>
        <w:tc>
          <w:tcPr>
            <w:tcW w:w="2117"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58ACC7E" w14:textId="415E8D0D" w:rsidR="69782F53" w:rsidRPr="00FA5207" w:rsidRDefault="69782F53" w:rsidP="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AR Comments</w:t>
            </w:r>
          </w:p>
        </w:tc>
        <w:tc>
          <w:tcPr>
            <w:tcW w:w="6853"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2F2064B" w14:textId="29E62BC9" w:rsidR="00A24AF8" w:rsidRPr="00FA5207" w:rsidRDefault="00A24AF8" w:rsidP="004E2B5C">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 xml:space="preserve">Add comments </w:t>
            </w:r>
            <w:r w:rsidR="004E2B5C" w:rsidRPr="00FA5207">
              <w:rPr>
                <w:rFonts w:ascii="Times New Roman" w:hAnsi="Times New Roman" w:cs="Times New Roman"/>
                <w:color w:val="000000" w:themeColor="text1"/>
                <w:sz w:val="20"/>
                <w:szCs w:val="20"/>
                <w:lang w:val="en-GB"/>
              </w:rPr>
              <w:t xml:space="preserve">to clarify any deviation from the work plan, especially if there is a discrepancy indicated in column Q. </w:t>
            </w:r>
            <w:r w:rsidRPr="00FA5207">
              <w:rPr>
                <w:rFonts w:ascii="Times New Roman" w:hAnsi="Times New Roman" w:cs="Times New Roman"/>
                <w:color w:val="000000" w:themeColor="text1"/>
                <w:sz w:val="20"/>
                <w:szCs w:val="20"/>
                <w:lang w:val="en-GB"/>
              </w:rPr>
              <w:t>If some species were added for sampling in the implementation year, briefly expl</w:t>
            </w:r>
            <w:r w:rsidR="00E61C9F" w:rsidRPr="00FA5207">
              <w:rPr>
                <w:rFonts w:ascii="Times New Roman" w:hAnsi="Times New Roman" w:cs="Times New Roman"/>
                <w:color w:val="000000" w:themeColor="text1"/>
                <w:sz w:val="20"/>
                <w:szCs w:val="20"/>
                <w:lang w:val="en-GB"/>
              </w:rPr>
              <w:t>a</w:t>
            </w:r>
            <w:r w:rsidRPr="00FA5207">
              <w:rPr>
                <w:rFonts w:ascii="Times New Roman" w:hAnsi="Times New Roman" w:cs="Times New Roman"/>
                <w:color w:val="000000" w:themeColor="text1"/>
                <w:sz w:val="20"/>
                <w:szCs w:val="20"/>
                <w:lang w:val="en-GB"/>
              </w:rPr>
              <w:t>in the reason.</w:t>
            </w:r>
            <w:r w:rsidRPr="00FA5207">
              <w:rPr>
                <w:rFonts w:ascii="Times New Roman" w:hAnsi="Times New Roman" w:cs="Times New Roman"/>
                <w:lang w:val="en-GB"/>
              </w:rPr>
              <w:br/>
            </w:r>
            <w:r w:rsidR="00E61C9F" w:rsidRPr="00FA5207">
              <w:rPr>
                <w:rFonts w:ascii="Times New Roman" w:hAnsi="Times New Roman" w:cs="Times New Roman"/>
                <w:color w:val="000000" w:themeColor="text1"/>
                <w:sz w:val="20"/>
                <w:szCs w:val="20"/>
                <w:lang w:val="en-GB"/>
              </w:rPr>
              <w:t xml:space="preserve">Indicate in this column if extended comments are given in </w:t>
            </w:r>
            <w:r w:rsidR="0089226C" w:rsidRPr="00FA5207">
              <w:rPr>
                <w:rFonts w:ascii="Times New Roman" w:hAnsi="Times New Roman" w:cs="Times New Roman"/>
                <w:color w:val="000000" w:themeColor="text1"/>
                <w:sz w:val="20"/>
                <w:szCs w:val="20"/>
                <w:lang w:val="en-GB"/>
              </w:rPr>
              <w:t xml:space="preserve">Text Box </w:t>
            </w:r>
            <w:r w:rsidR="00E61C9F" w:rsidRPr="00FA5207">
              <w:rPr>
                <w:rFonts w:ascii="Times New Roman" w:hAnsi="Times New Roman" w:cs="Times New Roman"/>
                <w:color w:val="000000" w:themeColor="text1"/>
                <w:sz w:val="20"/>
                <w:szCs w:val="20"/>
                <w:lang w:val="en-GB"/>
              </w:rPr>
              <w:t>2.2</w:t>
            </w:r>
            <w:r w:rsidR="007661FE" w:rsidRPr="00FA5207">
              <w:rPr>
                <w:rFonts w:ascii="Times New Roman" w:hAnsi="Times New Roman" w:cs="Times New Roman"/>
                <w:color w:val="000000" w:themeColor="text1"/>
                <w:sz w:val="20"/>
                <w:szCs w:val="20"/>
                <w:lang w:val="en-GB"/>
              </w:rPr>
              <w:t>.</w:t>
            </w:r>
            <w:r w:rsidR="007661FE" w:rsidRPr="00FA5207">
              <w:rPr>
                <w:rFonts w:ascii="Times New Roman" w:hAnsi="Times New Roman" w:cs="Times New Roman"/>
                <w:lang w:val="en-GB"/>
              </w:rPr>
              <w:t xml:space="preserve"> </w:t>
            </w:r>
            <w:r w:rsidR="007661FE" w:rsidRPr="00FA5207">
              <w:rPr>
                <w:rFonts w:ascii="Times New Roman" w:hAnsi="Times New Roman" w:cs="Times New Roman"/>
                <w:sz w:val="20"/>
                <w:lang w:val="en-GB"/>
              </w:rPr>
              <w:t xml:space="preserve">You may add any </w:t>
            </w:r>
            <w:r w:rsidRPr="00FA5207">
              <w:rPr>
                <w:rFonts w:ascii="Times New Roman" w:hAnsi="Times New Roman" w:cs="Times New Roman"/>
                <w:color w:val="000000" w:themeColor="text1"/>
                <w:sz w:val="20"/>
                <w:szCs w:val="20"/>
                <w:lang w:val="en-GB"/>
              </w:rPr>
              <w:t>further comments.</w:t>
            </w:r>
          </w:p>
        </w:tc>
      </w:tr>
    </w:tbl>
    <w:p w14:paraId="63407119" w14:textId="705A830D" w:rsidR="69782F53" w:rsidRPr="00FA5207" w:rsidRDefault="69782F53" w:rsidP="69782F53">
      <w:pPr>
        <w:rPr>
          <w:rFonts w:ascii="Times New Roman" w:hAnsi="Times New Roman" w:cs="Times New Roman"/>
          <w:lang w:val="en-GB"/>
        </w:rPr>
      </w:pPr>
    </w:p>
    <w:p w14:paraId="20A5142B" w14:textId="27F35F89" w:rsidR="00ED7C7F" w:rsidRPr="00FA5207" w:rsidRDefault="00CF0141" w:rsidP="00C6035C">
      <w:pPr>
        <w:pStyle w:val="Heading3"/>
        <w:rPr>
          <w:rFonts w:ascii="Times New Roman" w:hAnsi="Times New Roman" w:cs="Times New Roman"/>
          <w:lang w:val="en-GB"/>
        </w:rPr>
      </w:pPr>
      <w:bookmarkStart w:id="8" w:name="_dczd4r881sn4" w:colFirst="0" w:colLast="0"/>
      <w:bookmarkStart w:id="9" w:name="_Toc65047128"/>
      <w:bookmarkEnd w:id="8"/>
      <w:r w:rsidRPr="00FA5207">
        <w:rPr>
          <w:rFonts w:ascii="Times New Roman" w:hAnsi="Times New Roman" w:cs="Times New Roman"/>
          <w:lang w:val="en-GB"/>
        </w:rPr>
        <w:t>Text Box 2.2: Planning of sampling for biological variables</w:t>
      </w:r>
      <w:bookmarkEnd w:id="9"/>
    </w:p>
    <w:p w14:paraId="6BC430B1" w14:textId="77777777" w:rsidR="00ED7C7F" w:rsidRPr="00FA5207" w:rsidRDefault="00ED7C7F">
      <w:pPr>
        <w:jc w:val="center"/>
        <w:rPr>
          <w:rFonts w:ascii="Times New Roman" w:hAnsi="Times New Roman" w:cs="Times New Roman"/>
          <w:smallCaps/>
          <w:lang w:val="en-GB"/>
        </w:rPr>
      </w:pPr>
    </w:p>
    <w:tbl>
      <w:tblPr>
        <w:tblW w:w="0" w:type="auto"/>
        <w:tblLayout w:type="fixed"/>
        <w:tblLook w:val="0600" w:firstRow="0" w:lastRow="0" w:firstColumn="0" w:lastColumn="0" w:noHBand="1" w:noVBand="1"/>
      </w:tblPr>
      <w:tblGrid>
        <w:gridCol w:w="9015"/>
      </w:tblGrid>
      <w:tr w:rsidR="003F41A1" w:rsidRPr="00FA5207" w14:paraId="423EBB1A" w14:textId="77777777" w:rsidTr="46F6DEB0">
        <w:trPr>
          <w:trHeight w:val="1065"/>
        </w:trPr>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bottom"/>
          </w:tcPr>
          <w:p w14:paraId="1BB3BC74" w14:textId="66C61E55" w:rsidR="003F41A1" w:rsidRPr="00FA5207" w:rsidRDefault="003F41A1" w:rsidP="00236CD5">
            <w:pPr>
              <w:rPr>
                <w:rFonts w:ascii="Times New Roman" w:hAnsi="Times New Roman" w:cs="Times New Roman"/>
                <w:lang w:val="en-GB"/>
              </w:rPr>
            </w:pPr>
            <w:r w:rsidRPr="00FA5207">
              <w:rPr>
                <w:rFonts w:ascii="Times New Roman" w:hAnsi="Times New Roman" w:cs="Times New Roman"/>
                <w:i/>
                <w:iCs/>
                <w:sz w:val="20"/>
                <w:szCs w:val="20"/>
                <w:lang w:val="en-GB"/>
              </w:rPr>
              <w:t xml:space="preserve">General comment: This text box </w:t>
            </w:r>
            <w:r w:rsidR="00EA7EB8" w:rsidRPr="00FA5207">
              <w:rPr>
                <w:rFonts w:ascii="Times New Roman" w:hAnsi="Times New Roman" w:cs="Times New Roman"/>
                <w:i/>
                <w:iCs/>
                <w:sz w:val="20"/>
                <w:szCs w:val="20"/>
                <w:lang w:val="en-GB"/>
              </w:rPr>
              <w:t>fulfils</w:t>
            </w:r>
            <w:r w:rsidRPr="00FA5207">
              <w:rPr>
                <w:rFonts w:ascii="Times New Roman" w:hAnsi="Times New Roman" w:cs="Times New Roman"/>
                <w:i/>
                <w:iCs/>
                <w:sz w:val="20"/>
                <w:szCs w:val="20"/>
                <w:lang w:val="en-GB"/>
              </w:rPr>
              <w:t xml:space="preserve"> Article 5</w:t>
            </w:r>
            <w:r w:rsidR="00CD2272"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2</w:t>
            </w:r>
            <w:r w:rsidR="00CD2272"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(a), Article 6</w:t>
            </w:r>
            <w:r w:rsidR="00CD2272"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3</w:t>
            </w:r>
            <w:r w:rsidR="00CD2272"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 xml:space="preserve">(a), (b) and (c) of Regulation </w:t>
            </w:r>
            <w:r w:rsidR="00EA7EB8" w:rsidRPr="00FA5207">
              <w:rPr>
                <w:rFonts w:ascii="Times New Roman" w:hAnsi="Times New Roman" w:cs="Times New Roman"/>
                <w:i/>
                <w:iCs/>
                <w:sz w:val="20"/>
                <w:szCs w:val="20"/>
                <w:lang w:val="en-GB"/>
              </w:rPr>
              <w:t xml:space="preserve">(EU) </w:t>
            </w:r>
            <w:r w:rsidRPr="00FA5207">
              <w:rPr>
                <w:rFonts w:ascii="Times New Roman" w:hAnsi="Times New Roman" w:cs="Times New Roman"/>
                <w:i/>
                <w:iCs/>
                <w:sz w:val="20"/>
                <w:szCs w:val="20"/>
                <w:lang w:val="en-GB"/>
              </w:rPr>
              <w:t xml:space="preserve">2017/1004 and Chapter II </w:t>
            </w:r>
            <w:r w:rsidR="00CD2272" w:rsidRPr="00FA5207">
              <w:rPr>
                <w:rFonts w:ascii="Times New Roman" w:hAnsi="Times New Roman" w:cs="Times New Roman"/>
                <w:i/>
                <w:iCs/>
                <w:sz w:val="20"/>
                <w:szCs w:val="20"/>
                <w:lang w:val="en-GB"/>
              </w:rPr>
              <w:t>point</w:t>
            </w:r>
            <w:r w:rsidRPr="00FA5207">
              <w:rPr>
                <w:rFonts w:ascii="Times New Roman" w:hAnsi="Times New Roman" w:cs="Times New Roman"/>
                <w:i/>
                <w:iCs/>
                <w:sz w:val="20"/>
                <w:szCs w:val="20"/>
                <w:lang w:val="en-GB"/>
              </w:rPr>
              <w:t xml:space="preserve"> 2.1</w:t>
            </w:r>
            <w:r w:rsidR="00CD2272"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a) of the EU MAP Delegated Decision annex. This text box applies to the annual report and complements</w:t>
            </w:r>
            <w:r w:rsidR="00236CD5">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Table 2.2.</w:t>
            </w:r>
          </w:p>
        </w:tc>
      </w:tr>
      <w:tr w:rsidR="003F41A1" w:rsidRPr="00FA5207" w14:paraId="4D0D7C4D" w14:textId="77777777" w:rsidTr="46F6DEB0">
        <w:trPr>
          <w:trHeight w:val="960"/>
        </w:trPr>
        <w:tc>
          <w:tcPr>
            <w:tcW w:w="901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972A82A" w14:textId="605D7CDD" w:rsidR="003F41A1" w:rsidRPr="00FA5207" w:rsidRDefault="003F41A1" w:rsidP="69782F53">
            <w:pPr>
              <w:rPr>
                <w:rFonts w:ascii="Times New Roman" w:hAnsi="Times New Roman" w:cs="Times New Roman"/>
                <w:lang w:val="en-GB"/>
              </w:rPr>
            </w:pPr>
            <w:r w:rsidRPr="00FA5207">
              <w:rPr>
                <w:rFonts w:ascii="Times New Roman" w:hAnsi="Times New Roman" w:cs="Times New Roman"/>
                <w:sz w:val="20"/>
                <w:szCs w:val="20"/>
                <w:lang w:val="en-GB"/>
              </w:rPr>
              <w:t xml:space="preserve"> </w:t>
            </w:r>
          </w:p>
          <w:p w14:paraId="6F5003F5" w14:textId="634C3024" w:rsidR="003F41A1" w:rsidRPr="00FA5207" w:rsidRDefault="13C5271A" w:rsidP="69782F53">
            <w:pPr>
              <w:rPr>
                <w:rFonts w:ascii="Times New Roman" w:hAnsi="Times New Roman" w:cs="Times New Roman"/>
                <w:lang w:val="en-GB"/>
              </w:rPr>
            </w:pPr>
            <w:r w:rsidRPr="00FA5207">
              <w:rPr>
                <w:rFonts w:ascii="Times New Roman" w:hAnsi="Times New Roman" w:cs="Times New Roman"/>
                <w:b/>
                <w:bCs/>
                <w:sz w:val="20"/>
                <w:szCs w:val="20"/>
                <w:lang w:val="en-GB"/>
              </w:rPr>
              <w:t xml:space="preserve">Deviations from the </w:t>
            </w:r>
            <w:r w:rsidR="2FE13B9B" w:rsidRPr="00FA5207">
              <w:rPr>
                <w:rFonts w:ascii="Times New Roman" w:hAnsi="Times New Roman" w:cs="Times New Roman"/>
                <w:b/>
                <w:bCs/>
                <w:sz w:val="20"/>
                <w:szCs w:val="20"/>
                <w:lang w:val="en-GB"/>
              </w:rPr>
              <w:t>work plan</w:t>
            </w:r>
            <w:r w:rsidRPr="00FA5207">
              <w:rPr>
                <w:rFonts w:ascii="Times New Roman" w:hAnsi="Times New Roman" w:cs="Times New Roman"/>
                <w:b/>
                <w:bCs/>
                <w:sz w:val="20"/>
                <w:szCs w:val="20"/>
                <w:lang w:val="en-GB"/>
              </w:rPr>
              <w:t xml:space="preserve"> </w:t>
            </w:r>
          </w:p>
          <w:p w14:paraId="032FED87" w14:textId="12FACA9B" w:rsidR="003F41A1" w:rsidRPr="00FA5207" w:rsidRDefault="003F41A1" w:rsidP="69782F53">
            <w:pPr>
              <w:rPr>
                <w:rFonts w:ascii="Times New Roman" w:hAnsi="Times New Roman" w:cs="Times New Roman"/>
                <w:lang w:val="en-GB"/>
              </w:rPr>
            </w:pPr>
            <w:r w:rsidRPr="00FA5207">
              <w:rPr>
                <w:rFonts w:ascii="Times New Roman" w:hAnsi="Times New Roman" w:cs="Times New Roman"/>
                <w:iCs/>
                <w:sz w:val="20"/>
                <w:szCs w:val="20"/>
                <w:lang w:val="en-GB"/>
              </w:rPr>
              <w:t>MS to list the deviations (if any) in the achieved collection</w:t>
            </w:r>
            <w:r w:rsidR="00236CD5">
              <w:rPr>
                <w:rFonts w:ascii="Times New Roman" w:hAnsi="Times New Roman" w:cs="Times New Roman"/>
                <w:iCs/>
                <w:sz w:val="20"/>
                <w:szCs w:val="20"/>
                <w:lang w:val="en-GB"/>
              </w:rPr>
              <w:t xml:space="preserve"> of biological data (other than lengths), </w:t>
            </w:r>
            <w:r w:rsidRPr="00FA5207">
              <w:rPr>
                <w:rFonts w:ascii="Times New Roman" w:hAnsi="Times New Roman" w:cs="Times New Roman"/>
                <w:iCs/>
                <w:sz w:val="20"/>
                <w:szCs w:val="20"/>
                <w:lang w:val="en-GB"/>
              </w:rPr>
              <w:t>compared to what was planned.</w:t>
            </w:r>
          </w:p>
          <w:p w14:paraId="1E7689AC" w14:textId="3D4CA0E0" w:rsidR="003F41A1" w:rsidRPr="00FA5207" w:rsidRDefault="003F41A1" w:rsidP="69782F53">
            <w:pPr>
              <w:rPr>
                <w:rFonts w:ascii="Times New Roman" w:hAnsi="Times New Roman" w:cs="Times New Roman"/>
                <w:lang w:val="en-GB"/>
              </w:rPr>
            </w:pPr>
            <w:r w:rsidRPr="00FA5207">
              <w:rPr>
                <w:rFonts w:ascii="Times New Roman" w:hAnsi="Times New Roman" w:cs="Times New Roman"/>
                <w:iCs/>
                <w:sz w:val="20"/>
                <w:szCs w:val="20"/>
                <w:lang w:val="en-GB"/>
              </w:rPr>
              <w:t xml:space="preserve"> </w:t>
            </w:r>
          </w:p>
          <w:p w14:paraId="408FB8F9" w14:textId="62837541" w:rsidR="003F41A1" w:rsidRPr="00FA5207" w:rsidRDefault="003F41A1" w:rsidP="69782F53">
            <w:pPr>
              <w:rPr>
                <w:rFonts w:ascii="Times New Roman" w:hAnsi="Times New Roman" w:cs="Times New Roman"/>
                <w:lang w:val="en-GB"/>
              </w:rPr>
            </w:pPr>
            <w:r w:rsidRPr="00FA5207">
              <w:rPr>
                <w:rFonts w:ascii="Times New Roman" w:hAnsi="Times New Roman" w:cs="Times New Roman"/>
                <w:iCs/>
                <w:sz w:val="20"/>
                <w:szCs w:val="20"/>
                <w:lang w:val="en-GB"/>
              </w:rPr>
              <w:t>General reasons for deviations from the work plan in terms of planned vs. achieved should be summarised in this section, while detailed comments on deviations on particular species/stocks should be included in the ‘AR Comments’ column in</w:t>
            </w:r>
            <w:r w:rsidR="00236CD5">
              <w:rPr>
                <w:rFonts w:ascii="Times New Roman" w:hAnsi="Times New Roman" w:cs="Times New Roman"/>
                <w:iCs/>
                <w:sz w:val="20"/>
                <w:szCs w:val="20"/>
                <w:lang w:val="en-GB"/>
              </w:rPr>
              <w:t xml:space="preserve"> </w:t>
            </w:r>
            <w:r w:rsidRPr="00FA5207">
              <w:rPr>
                <w:rFonts w:ascii="Times New Roman" w:hAnsi="Times New Roman" w:cs="Times New Roman"/>
                <w:iCs/>
                <w:sz w:val="20"/>
                <w:szCs w:val="20"/>
                <w:lang w:val="en-GB"/>
              </w:rPr>
              <w:t>Table 2.2.</w:t>
            </w:r>
          </w:p>
          <w:p w14:paraId="3F2F6314" w14:textId="791AC92A" w:rsidR="003F41A1" w:rsidRPr="00FA5207" w:rsidRDefault="003F41A1" w:rsidP="69782F53">
            <w:pPr>
              <w:rPr>
                <w:rFonts w:ascii="Times New Roman" w:hAnsi="Times New Roman" w:cs="Times New Roman"/>
                <w:lang w:val="en-GB"/>
              </w:rPr>
            </w:pPr>
            <w:r w:rsidRPr="00FA5207">
              <w:rPr>
                <w:rFonts w:ascii="Times New Roman" w:hAnsi="Times New Roman" w:cs="Times New Roman"/>
                <w:iCs/>
                <w:sz w:val="20"/>
                <w:szCs w:val="20"/>
                <w:lang w:val="en-GB"/>
              </w:rPr>
              <w:t xml:space="preserve"> </w:t>
            </w:r>
          </w:p>
          <w:p w14:paraId="5EE9882B" w14:textId="02C0628D" w:rsidR="003F41A1" w:rsidRPr="00FA5207" w:rsidRDefault="003F41A1" w:rsidP="69782F53">
            <w:pPr>
              <w:rPr>
                <w:rFonts w:ascii="Times New Roman" w:hAnsi="Times New Roman" w:cs="Times New Roman"/>
                <w:lang w:val="en-GB"/>
              </w:rPr>
            </w:pPr>
            <w:r w:rsidRPr="00FA5207">
              <w:rPr>
                <w:rFonts w:ascii="Times New Roman" w:hAnsi="Times New Roman" w:cs="Times New Roman"/>
                <w:iCs/>
                <w:sz w:val="20"/>
                <w:szCs w:val="20"/>
                <w:lang w:val="en-GB"/>
              </w:rPr>
              <w:t xml:space="preserve"> </w:t>
            </w:r>
          </w:p>
          <w:p w14:paraId="1C6C1831" w14:textId="7CC1652D" w:rsidR="003F41A1" w:rsidRPr="00FA5207" w:rsidRDefault="003F41A1" w:rsidP="69782F53">
            <w:pPr>
              <w:rPr>
                <w:rFonts w:ascii="Times New Roman" w:hAnsi="Times New Roman" w:cs="Times New Roman"/>
                <w:lang w:val="en-GB"/>
              </w:rPr>
            </w:pPr>
            <w:r w:rsidRPr="00FA5207">
              <w:rPr>
                <w:rFonts w:ascii="Times New Roman" w:hAnsi="Times New Roman" w:cs="Times New Roman"/>
                <w:b/>
                <w:bCs/>
                <w:sz w:val="20"/>
                <w:szCs w:val="20"/>
                <w:lang w:val="en-GB"/>
              </w:rPr>
              <w:t xml:space="preserve">Actions to avoid deviations. </w:t>
            </w:r>
          </w:p>
          <w:p w14:paraId="5259DBBC" w14:textId="494807AB" w:rsidR="003F41A1" w:rsidRPr="00FA5207" w:rsidRDefault="003F41A1" w:rsidP="69782F53">
            <w:pPr>
              <w:rPr>
                <w:rFonts w:ascii="Times New Roman" w:hAnsi="Times New Roman" w:cs="Times New Roman"/>
                <w:lang w:val="en-GB"/>
              </w:rPr>
            </w:pPr>
            <w:r w:rsidRPr="00FA5207">
              <w:rPr>
                <w:rFonts w:ascii="Times New Roman" w:hAnsi="Times New Roman" w:cs="Times New Roman"/>
                <w:iCs/>
                <w:sz w:val="20"/>
                <w:szCs w:val="20"/>
                <w:lang w:val="en-GB"/>
              </w:rPr>
              <w:t>Member State to describe the actions that will be considered/have been taken to avoid the deviations in the future and when these actions are expected to produce effect. If there are no deviations, then this section is not applicable.</w:t>
            </w:r>
          </w:p>
          <w:p w14:paraId="0FA0F972" w14:textId="014EA142" w:rsidR="003F41A1" w:rsidRPr="00FA5207" w:rsidRDefault="003F41A1" w:rsidP="69782F53">
            <w:pPr>
              <w:rPr>
                <w:rFonts w:ascii="Times New Roman" w:hAnsi="Times New Roman" w:cs="Times New Roman"/>
                <w:lang w:val="en-GB"/>
              </w:rPr>
            </w:pPr>
            <w:r w:rsidRPr="00FA5207">
              <w:rPr>
                <w:rFonts w:ascii="Times New Roman" w:hAnsi="Times New Roman" w:cs="Times New Roman"/>
                <w:iCs/>
                <w:sz w:val="20"/>
                <w:szCs w:val="20"/>
                <w:lang w:val="en-GB"/>
              </w:rPr>
              <w:t xml:space="preserve"> </w:t>
            </w:r>
          </w:p>
          <w:p w14:paraId="74F6C370" w14:textId="478BE150" w:rsidR="003F41A1" w:rsidRPr="00FA5207" w:rsidRDefault="003F41A1" w:rsidP="69782F53">
            <w:pPr>
              <w:rPr>
                <w:rFonts w:ascii="Times New Roman" w:hAnsi="Times New Roman" w:cs="Times New Roman"/>
                <w:lang w:val="en-GB"/>
              </w:rPr>
            </w:pPr>
            <w:r w:rsidRPr="00FA5207">
              <w:rPr>
                <w:rFonts w:ascii="Times New Roman" w:hAnsi="Times New Roman" w:cs="Times New Roman"/>
                <w:iCs/>
                <w:sz w:val="20"/>
                <w:szCs w:val="20"/>
                <w:lang w:val="en-GB"/>
              </w:rPr>
              <w:t xml:space="preserve"> </w:t>
            </w:r>
          </w:p>
          <w:p w14:paraId="59817505" w14:textId="73303B32" w:rsidR="003F41A1" w:rsidRPr="00FA5207" w:rsidRDefault="003F41A1" w:rsidP="261078B8">
            <w:pPr>
              <w:rPr>
                <w:rFonts w:ascii="Times New Roman" w:hAnsi="Times New Roman" w:cs="Times New Roman"/>
                <w:iCs/>
                <w:sz w:val="20"/>
                <w:szCs w:val="20"/>
                <w:lang w:val="en-GB"/>
              </w:rPr>
            </w:pPr>
            <w:r w:rsidRPr="00FA5207">
              <w:rPr>
                <w:rFonts w:ascii="Times New Roman" w:hAnsi="Times New Roman" w:cs="Times New Roman"/>
                <w:iCs/>
                <w:sz w:val="20"/>
                <w:szCs w:val="20"/>
                <w:lang w:val="en-GB"/>
              </w:rPr>
              <w:t xml:space="preserve"> </w:t>
            </w:r>
          </w:p>
          <w:p w14:paraId="1336E50F" w14:textId="5760A9C8" w:rsidR="003F41A1" w:rsidRPr="00FA5207" w:rsidRDefault="003F41A1" w:rsidP="69782F53">
            <w:pPr>
              <w:rPr>
                <w:rFonts w:ascii="Times New Roman" w:hAnsi="Times New Roman" w:cs="Times New Roman"/>
                <w:lang w:val="en-GB"/>
              </w:rPr>
            </w:pPr>
            <w:r w:rsidRPr="00FA5207">
              <w:rPr>
                <w:rFonts w:ascii="Times New Roman" w:hAnsi="Times New Roman" w:cs="Times New Roman"/>
                <w:iCs/>
                <w:sz w:val="20"/>
                <w:szCs w:val="20"/>
                <w:lang w:val="en-GB"/>
              </w:rPr>
              <w:t xml:space="preserve"> </w:t>
            </w:r>
          </w:p>
          <w:p w14:paraId="2EF652D2" w14:textId="050C1F81" w:rsidR="003F41A1" w:rsidRPr="00FA5207" w:rsidRDefault="003F41A1" w:rsidP="0089226C">
            <w:pPr>
              <w:rPr>
                <w:rFonts w:ascii="Times New Roman" w:hAnsi="Times New Roman" w:cs="Times New Roman"/>
                <w:lang w:val="en-GB"/>
              </w:rPr>
            </w:pPr>
            <w:r w:rsidRPr="00FA5207">
              <w:rPr>
                <w:rFonts w:ascii="Times New Roman" w:hAnsi="Times New Roman" w:cs="Times New Roman"/>
                <w:iCs/>
                <w:sz w:val="20"/>
                <w:szCs w:val="20"/>
                <w:lang w:val="en-GB"/>
              </w:rPr>
              <w:t>(One text box max. 1 000 words per Region/RFMO/RFO/IO can be used)</w:t>
            </w:r>
          </w:p>
        </w:tc>
      </w:tr>
      <w:tr w:rsidR="003F41A1" w:rsidRPr="00FA5207" w14:paraId="1A9FED2C" w14:textId="77777777" w:rsidTr="46F6DEB0">
        <w:trPr>
          <w:trHeight w:val="960"/>
        </w:trPr>
        <w:tc>
          <w:tcPr>
            <w:tcW w:w="9015" w:type="dxa"/>
            <w:vMerge/>
            <w:vAlign w:val="center"/>
          </w:tcPr>
          <w:p w14:paraId="3B1018E9" w14:textId="77777777" w:rsidR="003F41A1" w:rsidRPr="00FA5207" w:rsidRDefault="003F41A1">
            <w:pPr>
              <w:rPr>
                <w:rFonts w:ascii="Times New Roman" w:hAnsi="Times New Roman" w:cs="Times New Roman"/>
                <w:lang w:val="en-GB"/>
              </w:rPr>
            </w:pPr>
          </w:p>
        </w:tc>
      </w:tr>
      <w:tr w:rsidR="003F41A1" w:rsidRPr="00FA5207" w14:paraId="5D7CEF16" w14:textId="77777777" w:rsidTr="46F6DEB0">
        <w:trPr>
          <w:trHeight w:val="960"/>
        </w:trPr>
        <w:tc>
          <w:tcPr>
            <w:tcW w:w="9015" w:type="dxa"/>
            <w:vMerge/>
            <w:vAlign w:val="center"/>
          </w:tcPr>
          <w:p w14:paraId="53633E7C" w14:textId="77777777" w:rsidR="003F41A1" w:rsidRPr="00FA5207" w:rsidRDefault="003F41A1">
            <w:pPr>
              <w:rPr>
                <w:rFonts w:ascii="Times New Roman" w:hAnsi="Times New Roman" w:cs="Times New Roman"/>
                <w:lang w:val="en-GB"/>
              </w:rPr>
            </w:pPr>
          </w:p>
        </w:tc>
      </w:tr>
      <w:tr w:rsidR="003F41A1" w:rsidRPr="00FA5207" w14:paraId="77405261" w14:textId="77777777" w:rsidTr="46F6DEB0">
        <w:trPr>
          <w:trHeight w:val="960"/>
        </w:trPr>
        <w:tc>
          <w:tcPr>
            <w:tcW w:w="9015" w:type="dxa"/>
            <w:vMerge/>
            <w:vAlign w:val="center"/>
          </w:tcPr>
          <w:p w14:paraId="3CFF83B8" w14:textId="77777777" w:rsidR="003F41A1" w:rsidRPr="00FA5207" w:rsidRDefault="003F41A1">
            <w:pPr>
              <w:rPr>
                <w:rFonts w:ascii="Times New Roman" w:hAnsi="Times New Roman" w:cs="Times New Roman"/>
                <w:lang w:val="en-GB"/>
              </w:rPr>
            </w:pPr>
          </w:p>
        </w:tc>
      </w:tr>
      <w:tr w:rsidR="003F41A1" w:rsidRPr="00FA5207" w14:paraId="560979F8" w14:textId="77777777" w:rsidTr="46F6DEB0">
        <w:trPr>
          <w:trHeight w:val="960"/>
        </w:trPr>
        <w:tc>
          <w:tcPr>
            <w:tcW w:w="9015" w:type="dxa"/>
            <w:vMerge/>
            <w:vAlign w:val="center"/>
          </w:tcPr>
          <w:p w14:paraId="6932B33D" w14:textId="77777777" w:rsidR="003F41A1" w:rsidRPr="00FA5207" w:rsidRDefault="003F41A1">
            <w:pPr>
              <w:rPr>
                <w:rFonts w:ascii="Times New Roman" w:hAnsi="Times New Roman" w:cs="Times New Roman"/>
                <w:lang w:val="en-GB"/>
              </w:rPr>
            </w:pPr>
          </w:p>
        </w:tc>
      </w:tr>
    </w:tbl>
    <w:p w14:paraId="0B65468E" w14:textId="002C7241" w:rsidR="69782F53" w:rsidRPr="00FA5207" w:rsidRDefault="69782F53" w:rsidP="69782F53">
      <w:pPr>
        <w:jc w:val="center"/>
        <w:rPr>
          <w:rFonts w:ascii="Times New Roman" w:hAnsi="Times New Roman" w:cs="Times New Roman"/>
          <w:smallCaps/>
          <w:lang w:val="en-GB"/>
        </w:rPr>
      </w:pPr>
    </w:p>
    <w:p w14:paraId="10F23BC0" w14:textId="71BBBA47" w:rsidR="00ED7C7F" w:rsidRPr="00FA5207" w:rsidRDefault="196A3126" w:rsidP="00C6035C">
      <w:pPr>
        <w:pStyle w:val="Heading3"/>
        <w:rPr>
          <w:rFonts w:ascii="Times New Roman" w:hAnsi="Times New Roman" w:cs="Times New Roman"/>
          <w:lang w:val="en-GB"/>
        </w:rPr>
      </w:pPr>
      <w:bookmarkStart w:id="10" w:name="_1mllvh3i05g4"/>
      <w:bookmarkStart w:id="11" w:name="_7ybyj36ojeab"/>
      <w:bookmarkStart w:id="12" w:name="_Toc65047131"/>
      <w:bookmarkEnd w:id="10"/>
      <w:bookmarkEnd w:id="11"/>
      <w:r w:rsidRPr="00FA5207">
        <w:rPr>
          <w:rFonts w:ascii="Times New Roman" w:hAnsi="Times New Roman" w:cs="Times New Roman"/>
          <w:lang w:val="en-GB"/>
        </w:rPr>
        <w:t>Table 2.</w:t>
      </w:r>
      <w:r w:rsidR="33C029A9" w:rsidRPr="00FA5207">
        <w:rPr>
          <w:rFonts w:ascii="Times New Roman" w:hAnsi="Times New Roman" w:cs="Times New Roman"/>
          <w:lang w:val="en-GB"/>
        </w:rPr>
        <w:t>3</w:t>
      </w:r>
      <w:r w:rsidRPr="00FA5207">
        <w:rPr>
          <w:rFonts w:ascii="Times New Roman" w:hAnsi="Times New Roman" w:cs="Times New Roman"/>
          <w:lang w:val="en-GB"/>
        </w:rPr>
        <w:t>: Diadromous species data collection in freshwater</w:t>
      </w:r>
      <w:bookmarkEnd w:id="12"/>
    </w:p>
    <w:tbl>
      <w:tblPr>
        <w:tblW w:w="0" w:type="auto"/>
        <w:tblLayout w:type="fixed"/>
        <w:tblLook w:val="0600" w:firstRow="0" w:lastRow="0" w:firstColumn="0" w:lastColumn="0" w:noHBand="1" w:noVBand="1"/>
      </w:tblPr>
      <w:tblGrid>
        <w:gridCol w:w="2400"/>
        <w:gridCol w:w="6780"/>
      </w:tblGrid>
      <w:tr w:rsidR="21B87D23" w:rsidRPr="00FA5207" w14:paraId="3B59A0DB" w14:textId="77777777" w:rsidTr="27F0FEC5">
        <w:trPr>
          <w:trHeight w:val="1335"/>
        </w:trPr>
        <w:tc>
          <w:tcPr>
            <w:tcW w:w="91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11860B" w14:textId="0BC72C79" w:rsidR="21B87D23" w:rsidRPr="00FA5207" w:rsidRDefault="72AE6BC0" w:rsidP="27F0FEC5">
            <w:pPr>
              <w:rPr>
                <w:rFonts w:ascii="Times New Roman" w:hAnsi="Times New Roman" w:cs="Times New Roman"/>
                <w:lang w:val="en-GB"/>
              </w:rPr>
            </w:pPr>
            <w:r w:rsidRPr="00FA5207">
              <w:rPr>
                <w:rFonts w:ascii="Times New Roman" w:hAnsi="Times New Roman" w:cs="Times New Roman"/>
                <w:i/>
                <w:iCs/>
                <w:sz w:val="20"/>
                <w:szCs w:val="20"/>
                <w:lang w:val="en-GB"/>
              </w:rPr>
              <w:t xml:space="preserve">General comment: This table </w:t>
            </w:r>
            <w:r w:rsidR="771ADC1B" w:rsidRPr="00FA5207">
              <w:rPr>
                <w:rFonts w:ascii="Times New Roman" w:hAnsi="Times New Roman" w:cs="Times New Roman"/>
                <w:i/>
                <w:iCs/>
                <w:sz w:val="20"/>
                <w:szCs w:val="20"/>
                <w:lang w:val="en-GB"/>
              </w:rPr>
              <w:t>fulfils</w:t>
            </w:r>
            <w:r w:rsidRPr="00FA5207">
              <w:rPr>
                <w:rFonts w:ascii="Times New Roman" w:hAnsi="Times New Roman" w:cs="Times New Roman"/>
                <w:i/>
                <w:iCs/>
                <w:sz w:val="20"/>
                <w:szCs w:val="20"/>
                <w:lang w:val="en-GB"/>
              </w:rPr>
              <w:t xml:space="preserve"> Article 5</w:t>
            </w:r>
            <w:r w:rsidR="1FE83E6D"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2</w:t>
            </w:r>
            <w:r w:rsidR="1FE83E6D"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(a), Article 6</w:t>
            </w:r>
            <w:r w:rsidR="1FE83E6D"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3</w:t>
            </w:r>
            <w:r w:rsidR="1FE83E6D"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 xml:space="preserve">(a), (b) and (c) of Regulation </w:t>
            </w:r>
            <w:r w:rsidR="771ADC1B" w:rsidRPr="00FA5207">
              <w:rPr>
                <w:rFonts w:ascii="Times New Roman" w:hAnsi="Times New Roman" w:cs="Times New Roman"/>
                <w:i/>
                <w:iCs/>
                <w:sz w:val="20"/>
                <w:szCs w:val="20"/>
                <w:lang w:val="en-GB"/>
              </w:rPr>
              <w:t xml:space="preserve">(EU) </w:t>
            </w:r>
            <w:r w:rsidRPr="00FA5207">
              <w:rPr>
                <w:rFonts w:ascii="Times New Roman" w:hAnsi="Times New Roman" w:cs="Times New Roman"/>
                <w:i/>
                <w:iCs/>
                <w:sz w:val="20"/>
                <w:szCs w:val="20"/>
                <w:lang w:val="en-GB"/>
              </w:rPr>
              <w:t xml:space="preserve">2017/1004 and Chapter II </w:t>
            </w:r>
            <w:r w:rsidR="1FE83E6D" w:rsidRPr="00FA5207">
              <w:rPr>
                <w:rFonts w:ascii="Times New Roman" w:hAnsi="Times New Roman" w:cs="Times New Roman"/>
                <w:i/>
                <w:iCs/>
                <w:sz w:val="20"/>
                <w:szCs w:val="20"/>
                <w:lang w:val="en-GB"/>
              </w:rPr>
              <w:t xml:space="preserve">point </w:t>
            </w:r>
            <w:r w:rsidRPr="00FA5207">
              <w:rPr>
                <w:rFonts w:ascii="Times New Roman" w:hAnsi="Times New Roman" w:cs="Times New Roman"/>
                <w:i/>
                <w:iCs/>
                <w:sz w:val="20"/>
                <w:szCs w:val="20"/>
                <w:lang w:val="en-GB"/>
              </w:rPr>
              <w:t>2.1</w:t>
            </w:r>
            <w:r w:rsidR="1FE83E6D"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 xml:space="preserve">b) and </w:t>
            </w:r>
            <w:r w:rsidR="1FE83E6D" w:rsidRPr="00FA5207">
              <w:rPr>
                <w:rFonts w:ascii="Times New Roman" w:hAnsi="Times New Roman" w:cs="Times New Roman"/>
                <w:i/>
                <w:iCs/>
                <w:sz w:val="20"/>
                <w:szCs w:val="20"/>
                <w:lang w:val="en-GB"/>
              </w:rPr>
              <w:t xml:space="preserve">point </w:t>
            </w:r>
            <w:r w:rsidRPr="00FA5207">
              <w:rPr>
                <w:rFonts w:ascii="Times New Roman" w:hAnsi="Times New Roman" w:cs="Times New Roman"/>
                <w:i/>
                <w:iCs/>
                <w:sz w:val="20"/>
                <w:szCs w:val="20"/>
                <w:lang w:val="en-GB"/>
              </w:rPr>
              <w:t>2.3 of the EU</w:t>
            </w:r>
            <w:r w:rsidR="771ADC1B"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MAP Delegated Decision</w:t>
            </w:r>
            <w:r w:rsidR="771ADC1B" w:rsidRPr="00FA5207">
              <w:rPr>
                <w:rFonts w:ascii="Times New Roman" w:hAnsi="Times New Roman" w:cs="Times New Roman"/>
                <w:i/>
                <w:iCs/>
                <w:sz w:val="20"/>
                <w:szCs w:val="20"/>
                <w:lang w:val="en-GB"/>
              </w:rPr>
              <w:t xml:space="preserve"> annex</w:t>
            </w:r>
            <w:r w:rsidRPr="00FA5207">
              <w:rPr>
                <w:rFonts w:ascii="Times New Roman" w:hAnsi="Times New Roman" w:cs="Times New Roman"/>
                <w:i/>
                <w:iCs/>
                <w:sz w:val="20"/>
                <w:szCs w:val="20"/>
                <w:lang w:val="en-GB"/>
              </w:rPr>
              <w:t>.</w:t>
            </w:r>
            <w:r w:rsidRPr="00FA5207">
              <w:rPr>
                <w:rFonts w:ascii="Times New Roman" w:hAnsi="Times New Roman" w:cs="Times New Roman"/>
                <w:i/>
                <w:iCs/>
                <w:color w:val="00B050"/>
                <w:sz w:val="20"/>
                <w:szCs w:val="20"/>
                <w:lang w:val="en-GB"/>
              </w:rPr>
              <w:t xml:space="preserve"> </w:t>
            </w:r>
            <w:r w:rsidRPr="00FA5207">
              <w:rPr>
                <w:rFonts w:ascii="Times New Roman" w:hAnsi="Times New Roman" w:cs="Times New Roman"/>
                <w:i/>
                <w:iCs/>
                <w:sz w:val="20"/>
                <w:szCs w:val="20"/>
                <w:lang w:val="en-GB"/>
              </w:rPr>
              <w:t>Use this table to give an overview of the data to be collected from freshwater commercial fisheries for salmon, sea trout and eel, and from research surveys on salmon and sea trout in freshwater, and on eel in any relevant habitat including coastal waters.</w:t>
            </w:r>
            <w:r w:rsidR="2E5609AF" w:rsidRPr="00FA5207">
              <w:rPr>
                <w:rFonts w:ascii="Times New Roman" w:hAnsi="Times New Roman" w:cs="Times New Roman"/>
                <w:i/>
                <w:iCs/>
                <w:sz w:val="20"/>
                <w:szCs w:val="20"/>
                <w:lang w:val="en-GB"/>
              </w:rPr>
              <w:t xml:space="preserve"> Use tables 2.1, 2.2 and 2.5 for description of data collection </w:t>
            </w:r>
            <w:r w:rsidR="4A91BB33" w:rsidRPr="00FA5207">
              <w:rPr>
                <w:rFonts w:ascii="Times New Roman" w:hAnsi="Times New Roman" w:cs="Times New Roman"/>
                <w:i/>
                <w:iCs/>
                <w:sz w:val="20"/>
                <w:szCs w:val="20"/>
                <w:lang w:val="en-GB"/>
              </w:rPr>
              <w:t xml:space="preserve">on diadromous species </w:t>
            </w:r>
            <w:r w:rsidR="2E5609AF" w:rsidRPr="00FA5207">
              <w:rPr>
                <w:rFonts w:ascii="Times New Roman" w:hAnsi="Times New Roman" w:cs="Times New Roman"/>
                <w:i/>
                <w:iCs/>
                <w:sz w:val="20"/>
                <w:szCs w:val="20"/>
                <w:lang w:val="en-GB"/>
              </w:rPr>
              <w:t>from commercial fisheries at sea.</w:t>
            </w:r>
          </w:p>
        </w:tc>
      </w:tr>
      <w:tr w:rsidR="21B87D23" w:rsidRPr="00FA5207" w14:paraId="11A718BB"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9421D44" w14:textId="75BE74F8" w:rsidR="21B87D23" w:rsidRPr="00FA5207" w:rsidRDefault="38BD9DB9" w:rsidP="21B87D23">
            <w:pPr>
              <w:rPr>
                <w:rFonts w:ascii="Times New Roman" w:hAnsi="Times New Roman" w:cs="Times New Roman"/>
                <w:lang w:val="en-GB"/>
              </w:rPr>
            </w:pPr>
            <w:r w:rsidRPr="00FA5207">
              <w:rPr>
                <w:rFonts w:ascii="Times New Roman" w:hAnsi="Times New Roman" w:cs="Times New Roman"/>
                <w:b/>
                <w:bCs/>
                <w:sz w:val="20"/>
                <w:szCs w:val="20"/>
                <w:lang w:val="en-GB"/>
              </w:rPr>
              <w:t>Field n</w:t>
            </w:r>
            <w:r w:rsidR="06BC40E8" w:rsidRPr="00FA5207">
              <w:rPr>
                <w:rFonts w:ascii="Times New Roman" w:hAnsi="Times New Roman" w:cs="Times New Roman"/>
                <w:b/>
                <w:bCs/>
                <w:sz w:val="20"/>
                <w:szCs w:val="20"/>
                <w:lang w:val="en-GB"/>
              </w:rPr>
              <w:t>ame</w:t>
            </w:r>
          </w:p>
        </w:tc>
        <w:tc>
          <w:tcPr>
            <w:tcW w:w="6780"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Pr>
          <w:p w14:paraId="7D4C6CE1" w14:textId="2161B271" w:rsidR="21B87D23" w:rsidRPr="00FA5207" w:rsidRDefault="7EE653C6" w:rsidP="3C04B4AA">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Description</w:t>
            </w:r>
          </w:p>
        </w:tc>
      </w:tr>
      <w:tr w:rsidR="21B87D23" w:rsidRPr="00FA5207" w14:paraId="34E9603C" w14:textId="77777777" w:rsidTr="27F0FEC5">
        <w:trPr>
          <w:trHeight w:val="40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925B86" w14:textId="27A27981"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MS</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525DE4" w14:textId="5CA58684" w:rsidR="00F613AF" w:rsidRPr="00FA5207" w:rsidRDefault="00F613AF" w:rsidP="21B87D23">
            <w:pPr>
              <w:rPr>
                <w:rFonts w:ascii="Times New Roman" w:hAnsi="Times New Roman" w:cs="Times New Roman"/>
                <w:lang w:val="en-GB"/>
              </w:rPr>
            </w:pPr>
            <w:r w:rsidRPr="00FA5207">
              <w:rPr>
                <w:rFonts w:ascii="Times New Roman" w:hAnsi="Times New Roman" w:cs="Times New Roman"/>
                <w:sz w:val="20"/>
                <w:szCs w:val="20"/>
                <w:lang w:val="en-GB"/>
              </w:rPr>
              <w:t>Use ISO 3166-1 alpha-3 code e.g. 'DEU'. See MasterCodeList ‘MS’.</w:t>
            </w:r>
          </w:p>
        </w:tc>
      </w:tr>
      <w:tr w:rsidR="21B87D23" w:rsidRPr="00FA5207" w14:paraId="4C2F4AD3" w14:textId="77777777" w:rsidTr="27F0FEC5">
        <w:trPr>
          <w:trHeight w:val="390"/>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A029C2" w14:textId="3255C726" w:rsidR="21B87D23" w:rsidRPr="00FA5207" w:rsidRDefault="1974FAD9" w:rsidP="058E4ED5">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 xml:space="preserve">Implementation </w:t>
            </w:r>
            <w:r w:rsidR="4E883814" w:rsidRPr="00FA5207">
              <w:rPr>
                <w:rFonts w:ascii="Times New Roman" w:hAnsi="Times New Roman" w:cs="Times New Roman"/>
                <w:b/>
                <w:bCs/>
                <w:color w:val="000000" w:themeColor="text1"/>
                <w:sz w:val="20"/>
                <w:szCs w:val="20"/>
                <w:lang w:val="en-GB"/>
              </w:rPr>
              <w:t>year</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F1DF9F" w14:textId="5CB84651" w:rsidR="007C0942" w:rsidRPr="00FA5207" w:rsidRDefault="007C0942" w:rsidP="3C04B4AA">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the year the activity will be implemented. Enter one row per implementation year. Include all years from the work plan period.</w:t>
            </w:r>
          </w:p>
        </w:tc>
      </w:tr>
      <w:tr w:rsidR="21B87D23" w:rsidRPr="00FA5207" w14:paraId="2B9915A7" w14:textId="77777777" w:rsidTr="27F0FEC5">
        <w:trPr>
          <w:trHeight w:val="630"/>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4D5915" w14:textId="0E0FE0B9"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Region</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DBEFC0" w14:textId="27A422CF" w:rsidR="005A3D81" w:rsidRPr="00FA5207" w:rsidRDefault="7975D4C4" w:rsidP="27F0FEC5">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See MasterCodeList ‘Regions’. </w:t>
            </w:r>
            <w:r w:rsidR="005A3D81" w:rsidRPr="00FA5207">
              <w:rPr>
                <w:lang w:val="en-GB"/>
              </w:rPr>
              <w:br/>
            </w:r>
            <w:r w:rsidRPr="00FA5207">
              <w:rPr>
                <w:rFonts w:ascii="Times New Roman" w:hAnsi="Times New Roman" w:cs="Times New Roman"/>
                <w:sz w:val="20"/>
                <w:szCs w:val="20"/>
                <w:lang w:val="en-GB"/>
              </w:rPr>
              <w:t>If information refers to all regions, use code 'All regions'.</w:t>
            </w:r>
          </w:p>
        </w:tc>
      </w:tr>
      <w:tr w:rsidR="06B3979A" w:rsidRPr="00FA5207" w14:paraId="2043FD76" w14:textId="77777777" w:rsidTr="27F0FEC5">
        <w:trPr>
          <w:trHeight w:val="630"/>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E1698B" w14:textId="245929E3" w:rsidR="6BCA4904" w:rsidRPr="00FA5207" w:rsidRDefault="6BCA4904" w:rsidP="06B3979A">
            <w:pPr>
              <w:rPr>
                <w:rFonts w:ascii="Times New Roman" w:eastAsia="Times New Roman" w:hAnsi="Times New Roman" w:cs="Times New Roman"/>
                <w:b/>
                <w:bCs/>
                <w:color w:val="000000" w:themeColor="text1"/>
                <w:sz w:val="19"/>
                <w:szCs w:val="19"/>
                <w:lang w:val="en-GB"/>
              </w:rPr>
            </w:pPr>
            <w:r w:rsidRPr="00FA5207">
              <w:rPr>
                <w:rFonts w:ascii="Times New Roman" w:eastAsia="Times New Roman" w:hAnsi="Times New Roman" w:cs="Times New Roman"/>
                <w:b/>
                <w:bCs/>
                <w:color w:val="000000" w:themeColor="text1"/>
                <w:sz w:val="19"/>
                <w:szCs w:val="19"/>
                <w:lang w:val="en-GB"/>
              </w:rPr>
              <w:t>RFMO/RFO/IO</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EC0EAD" w14:textId="34AC8741" w:rsidR="6BCA4904" w:rsidRPr="00FA5207" w:rsidRDefault="6BCA4904" w:rsidP="06B3979A">
            <w:pPr>
              <w:rPr>
                <w:rFonts w:ascii="Times New Roman" w:hAnsi="Times New Roman" w:cs="Times New Roman"/>
                <w:color w:val="000000" w:themeColor="text1"/>
                <w:sz w:val="20"/>
                <w:szCs w:val="20"/>
                <w:lang w:val="en-GB"/>
              </w:rPr>
            </w:pPr>
            <w:r w:rsidRPr="00FA5207">
              <w:rPr>
                <w:rFonts w:ascii="Times New Roman" w:hAnsi="Times New Roman" w:cs="Times New Roman"/>
                <w:sz w:val="20"/>
                <w:szCs w:val="20"/>
                <w:lang w:val="en-GB"/>
              </w:rPr>
              <w:t>Enter the acronym of the competent Regional Fisheries Management Organisation (RFMO), Regional Fisheries Organisation (RFO) or International Organisations (IO) for providing management/advice on the species/stock.</w:t>
            </w:r>
            <w:r w:rsidRPr="00FA5207">
              <w:rPr>
                <w:lang w:val="en-GB"/>
              </w:rPr>
              <w:br/>
            </w:r>
            <w:r w:rsidRPr="00FA5207">
              <w:rPr>
                <w:rFonts w:ascii="Times New Roman" w:hAnsi="Times New Roman" w:cs="Times New Roman"/>
                <w:sz w:val="20"/>
                <w:szCs w:val="20"/>
                <w:lang w:val="en-GB"/>
              </w:rPr>
              <w:t xml:space="preserve"> See MasterCodeList ‘RFMO/RFO/IO’.</w:t>
            </w:r>
            <w:r w:rsidRPr="00FA5207">
              <w:rPr>
                <w:lang w:val="en-GB"/>
              </w:rPr>
              <w:br/>
            </w:r>
            <w:r w:rsidRPr="00FA5207">
              <w:rPr>
                <w:rFonts w:ascii="Times New Roman" w:hAnsi="Times New Roman" w:cs="Times New Roman"/>
                <w:sz w:val="20"/>
                <w:szCs w:val="20"/>
                <w:lang w:val="en-GB"/>
              </w:rPr>
              <w:t xml:space="preserve"> If no RFMO, RFO or IO is applicable, enter 'NA' (not applicable).</w:t>
            </w:r>
          </w:p>
          <w:p w14:paraId="28332B36" w14:textId="4C5882D6" w:rsidR="06B3979A" w:rsidRPr="00FA5207" w:rsidRDefault="06B3979A" w:rsidP="06B3979A">
            <w:pPr>
              <w:rPr>
                <w:rFonts w:ascii="Times New Roman" w:hAnsi="Times New Roman" w:cs="Times New Roman"/>
                <w:sz w:val="20"/>
                <w:szCs w:val="20"/>
                <w:lang w:val="en-GB"/>
              </w:rPr>
            </w:pPr>
          </w:p>
        </w:tc>
      </w:tr>
      <w:tr w:rsidR="27F0FEC5" w:rsidRPr="00FA5207" w14:paraId="7B214526" w14:textId="77777777" w:rsidTr="27F0FEC5">
        <w:trPr>
          <w:trHeight w:val="660"/>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811D02" w14:textId="316D1549" w:rsidR="5BAB89D2" w:rsidRPr="00FA5207" w:rsidRDefault="5BAB89D2" w:rsidP="27F0FEC5">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Species</w:t>
            </w:r>
          </w:p>
          <w:p w14:paraId="4B87660F" w14:textId="6ABBD52D" w:rsidR="27F0FEC5" w:rsidRPr="00FA5207" w:rsidRDefault="27F0FEC5" w:rsidP="27F0FEC5">
            <w:pPr>
              <w:rPr>
                <w:rFonts w:ascii="Times New Roman" w:hAnsi="Times New Roman" w:cs="Times New Roman"/>
                <w:b/>
                <w:bCs/>
                <w:color w:val="000000" w:themeColor="text1"/>
                <w:sz w:val="20"/>
                <w:szCs w:val="20"/>
                <w:lang w:val="en-GB"/>
              </w:rPr>
            </w:pP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B77D70" w14:textId="0809E2E7" w:rsidR="5BAB89D2" w:rsidRPr="00FA5207" w:rsidRDefault="5BAB89D2" w:rsidP="27F0FEC5">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the scientific name of the species. List all species from Table 3 of the EU MAP Delegated Decision annex, even if a species does not occur in the Member State.</w:t>
            </w:r>
          </w:p>
          <w:p w14:paraId="52D7D217" w14:textId="4D8AE9A9" w:rsidR="27F0FEC5" w:rsidRPr="00FA5207" w:rsidRDefault="27F0FEC5" w:rsidP="27F0FEC5">
            <w:pPr>
              <w:rPr>
                <w:rFonts w:ascii="Times New Roman" w:hAnsi="Times New Roman" w:cs="Times New Roman"/>
                <w:color w:val="000000" w:themeColor="text1"/>
                <w:sz w:val="20"/>
                <w:szCs w:val="20"/>
                <w:lang w:val="en-GB"/>
              </w:rPr>
            </w:pPr>
          </w:p>
        </w:tc>
      </w:tr>
      <w:tr w:rsidR="21B87D23" w:rsidRPr="00FA5207" w14:paraId="39AE44BC" w14:textId="77777777" w:rsidTr="27F0FEC5">
        <w:trPr>
          <w:trHeight w:val="660"/>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353DDA" w14:textId="3EC251B7" w:rsidR="21B87D23" w:rsidRPr="00FA5207" w:rsidRDefault="13E788A7" w:rsidP="3A516F3A">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Management unit / River</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A216EF" w14:textId="64D5DEB3" w:rsidR="21B87D23" w:rsidRPr="00FA5207" w:rsidRDefault="00B422C8">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For salmon and sea trout, indicate the river. For eel, indicate the Eel Management Unit (EMU).</w:t>
            </w:r>
            <w:r w:rsidR="13E788A7" w:rsidRPr="00FA5207">
              <w:rPr>
                <w:rFonts w:ascii="Times New Roman" w:hAnsi="Times New Roman" w:cs="Times New Roman"/>
                <w:color w:val="000000" w:themeColor="text1"/>
                <w:sz w:val="20"/>
                <w:szCs w:val="20"/>
                <w:lang w:val="en-GB"/>
              </w:rPr>
              <w:t xml:space="preserve"> </w:t>
            </w:r>
          </w:p>
        </w:tc>
      </w:tr>
      <w:tr w:rsidR="21B87D23" w:rsidRPr="00FA5207" w14:paraId="278F186C" w14:textId="77777777" w:rsidTr="27F0FEC5">
        <w:trPr>
          <w:trHeight w:val="46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854E96" w14:textId="31D1F017" w:rsidR="21B87D23" w:rsidRPr="00FA5207" w:rsidRDefault="13E788A7" w:rsidP="3A516F3A">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Body of </w:t>
            </w:r>
            <w:r w:rsidR="00901618" w:rsidRPr="00FA5207">
              <w:rPr>
                <w:rFonts w:ascii="Times New Roman" w:hAnsi="Times New Roman" w:cs="Times New Roman"/>
                <w:b/>
                <w:bCs/>
                <w:sz w:val="20"/>
                <w:szCs w:val="20"/>
                <w:lang w:val="en-GB"/>
              </w:rPr>
              <w:t>w</w:t>
            </w:r>
            <w:r w:rsidRPr="00FA5207">
              <w:rPr>
                <w:rFonts w:ascii="Times New Roman" w:hAnsi="Times New Roman" w:cs="Times New Roman"/>
                <w:b/>
                <w:bCs/>
                <w:sz w:val="20"/>
                <w:szCs w:val="20"/>
                <w:lang w:val="en-GB"/>
              </w:rPr>
              <w:t>ater</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604589" w14:textId="0974386E" w:rsidR="00B422C8" w:rsidRPr="00FA5207" w:rsidRDefault="00B422C8">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Enter the name of the river (for salmon and sea trout) or other body of water (for eel).</w:t>
            </w:r>
          </w:p>
        </w:tc>
      </w:tr>
      <w:tr w:rsidR="21B87D23" w:rsidRPr="00FA5207" w14:paraId="4449AE80" w14:textId="77777777" w:rsidTr="27F0FEC5">
        <w:trPr>
          <w:trHeight w:val="533"/>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1DD0ED" w14:textId="589562B4" w:rsidR="21B87D23" w:rsidRPr="00FA5207" w:rsidRDefault="7761AFF0" w:rsidP="542E0CC6">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Species present in the MS</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DF6ACD" w14:textId="3ADF8D1A" w:rsidR="00B422C8" w:rsidRPr="00FA5207" w:rsidRDefault="00B422C8" w:rsidP="542E0CC6">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with ‘Y’ (yes) or ‘N’ (no) if the species is present in the Member State even if not sampled.</w:t>
            </w:r>
          </w:p>
        </w:tc>
      </w:tr>
      <w:tr w:rsidR="06B3979A" w:rsidRPr="00FA5207" w14:paraId="67238656" w14:textId="77777777" w:rsidTr="27F0FEC5">
        <w:trPr>
          <w:trHeight w:val="533"/>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FE32A6" w14:textId="591C5B16" w:rsidR="286F76F8" w:rsidRPr="00FA5207" w:rsidRDefault="286F76F8">
            <w:pPr>
              <w:rPr>
                <w:rFonts w:ascii="Times New Roman" w:eastAsia="Times New Roman" w:hAnsi="Times New Roman" w:cs="Times New Roman"/>
                <w:b/>
                <w:bCs/>
                <w:color w:val="000000" w:themeColor="text1"/>
                <w:sz w:val="20"/>
                <w:szCs w:val="20"/>
                <w:lang w:val="en-GB"/>
              </w:rPr>
            </w:pPr>
            <w:r w:rsidRPr="00FA5207">
              <w:rPr>
                <w:rFonts w:ascii="Times New Roman" w:eastAsia="Times New Roman" w:hAnsi="Times New Roman" w:cs="Times New Roman"/>
                <w:b/>
                <w:bCs/>
                <w:color w:val="000000" w:themeColor="text1"/>
                <w:sz w:val="20"/>
                <w:szCs w:val="20"/>
                <w:lang w:val="en-GB"/>
              </w:rPr>
              <w:t>Observation type</w:t>
            </w:r>
          </w:p>
          <w:p w14:paraId="5060BE90" w14:textId="4BDAD7A5" w:rsidR="06B3979A" w:rsidRPr="00FA5207" w:rsidRDefault="06B3979A" w:rsidP="06B3979A">
            <w:pPr>
              <w:rPr>
                <w:rFonts w:ascii="Times New Roman" w:hAnsi="Times New Roman" w:cs="Times New Roman"/>
                <w:b/>
                <w:bCs/>
                <w:sz w:val="20"/>
                <w:szCs w:val="20"/>
                <w:lang w:val="en-GB"/>
              </w:rPr>
            </w:pP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0B6B0E" w14:textId="7B1D0ECD" w:rsidR="29559E2E" w:rsidRPr="00FA5207" w:rsidRDefault="29559E2E">
            <w:pPr>
              <w:rPr>
                <w:rFonts w:ascii="Times New Roman" w:eastAsia="Times New Roman" w:hAnsi="Times New Roman" w:cs="Times New Roman"/>
                <w:color w:val="000000" w:themeColor="text1"/>
                <w:sz w:val="20"/>
                <w:szCs w:val="20"/>
                <w:lang w:val="en-GB"/>
              </w:rPr>
            </w:pPr>
            <w:r w:rsidRPr="00FA5207">
              <w:rPr>
                <w:rFonts w:ascii="Times New Roman" w:eastAsia="Times New Roman" w:hAnsi="Times New Roman" w:cs="Times New Roman"/>
                <w:color w:val="000000" w:themeColor="text1"/>
                <w:sz w:val="20"/>
                <w:szCs w:val="20"/>
                <w:lang w:val="en-GB"/>
              </w:rPr>
              <w:t>Indicate the type of observation activity used to collect data for the specified sampling scheme and frame. See MasterCodeList ‘Observation type’.</w:t>
            </w:r>
          </w:p>
          <w:p w14:paraId="7CF8BFDC" w14:textId="5C8B9D1F" w:rsidR="06B3979A" w:rsidRPr="00FA5207" w:rsidRDefault="06B3979A" w:rsidP="06B3979A">
            <w:pPr>
              <w:rPr>
                <w:rFonts w:ascii="Times New Roman" w:hAnsi="Times New Roman" w:cs="Times New Roman"/>
                <w:color w:val="000000" w:themeColor="text1"/>
                <w:sz w:val="20"/>
                <w:szCs w:val="20"/>
                <w:lang w:val="en-GB"/>
              </w:rPr>
            </w:pPr>
          </w:p>
        </w:tc>
      </w:tr>
      <w:tr w:rsidR="06B3979A" w:rsidRPr="00FA5207" w14:paraId="41EAA27B" w14:textId="77777777" w:rsidTr="27F0FEC5">
        <w:trPr>
          <w:trHeight w:val="533"/>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22AD09" w14:textId="216FD530" w:rsidR="29559E2E" w:rsidRPr="00FA5207" w:rsidRDefault="29559E2E">
            <w:pPr>
              <w:rPr>
                <w:rFonts w:ascii="Times New Roman" w:eastAsia="Times New Roman" w:hAnsi="Times New Roman" w:cs="Times New Roman"/>
                <w:b/>
                <w:bCs/>
                <w:color w:val="000000" w:themeColor="text1"/>
                <w:sz w:val="20"/>
                <w:szCs w:val="20"/>
                <w:lang w:val="en-GB"/>
              </w:rPr>
            </w:pPr>
            <w:r w:rsidRPr="00FA5207">
              <w:rPr>
                <w:rFonts w:ascii="Times New Roman" w:eastAsia="Times New Roman" w:hAnsi="Times New Roman" w:cs="Times New Roman"/>
                <w:b/>
                <w:bCs/>
                <w:color w:val="000000" w:themeColor="text1"/>
                <w:sz w:val="20"/>
                <w:szCs w:val="20"/>
                <w:lang w:val="en-GB"/>
              </w:rPr>
              <w:t>Sampling scheme type</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79F5E5" w14:textId="291B5149" w:rsidR="29559E2E" w:rsidRPr="00FA5207" w:rsidRDefault="29559E2E">
            <w:pPr>
              <w:rPr>
                <w:rFonts w:ascii="Times New Roman" w:eastAsia="Times New Roman" w:hAnsi="Times New Roman" w:cs="Times New Roman"/>
                <w:color w:val="000000" w:themeColor="text1"/>
                <w:sz w:val="20"/>
                <w:szCs w:val="20"/>
                <w:lang w:val="en-GB"/>
              </w:rPr>
            </w:pPr>
            <w:r w:rsidRPr="00FA5207">
              <w:rPr>
                <w:rFonts w:ascii="Times New Roman" w:eastAsia="Times New Roman" w:hAnsi="Times New Roman" w:cs="Times New Roman"/>
                <w:color w:val="000000" w:themeColor="text1"/>
                <w:sz w:val="20"/>
                <w:szCs w:val="20"/>
                <w:lang w:val="en-GB"/>
              </w:rPr>
              <w:t xml:space="preserve">Enter the sampling scheme </w:t>
            </w:r>
            <w:r w:rsidR="00E55FA7" w:rsidRPr="00FA5207">
              <w:rPr>
                <w:rFonts w:ascii="Times New Roman" w:eastAsia="Times New Roman" w:hAnsi="Times New Roman" w:cs="Times New Roman"/>
                <w:color w:val="000000" w:themeColor="text1"/>
                <w:sz w:val="20"/>
                <w:szCs w:val="20"/>
                <w:lang w:val="en-GB"/>
              </w:rPr>
              <w:t xml:space="preserve">type </w:t>
            </w:r>
            <w:r w:rsidRPr="00FA5207">
              <w:rPr>
                <w:rFonts w:ascii="Times New Roman" w:eastAsia="Times New Roman" w:hAnsi="Times New Roman" w:cs="Times New Roman"/>
                <w:color w:val="000000" w:themeColor="text1"/>
                <w:sz w:val="20"/>
                <w:szCs w:val="20"/>
                <w:lang w:val="en-GB"/>
              </w:rPr>
              <w:t>used. See MasterCodeList 'Sampling scheme type'. The reference to sampling scheme types should be consistent throughout all the tables where this column appears.</w:t>
            </w:r>
          </w:p>
          <w:p w14:paraId="22E8F190" w14:textId="37F350C4" w:rsidR="29559E2E" w:rsidRPr="00FA5207" w:rsidRDefault="29559E2E">
            <w:pPr>
              <w:rPr>
                <w:rFonts w:ascii="Times New Roman" w:eastAsia="Times New Roman" w:hAnsi="Times New Roman" w:cs="Times New Roman"/>
                <w:color w:val="000000" w:themeColor="text1"/>
                <w:sz w:val="20"/>
                <w:szCs w:val="20"/>
                <w:lang w:val="en-GB"/>
              </w:rPr>
            </w:pPr>
            <w:r w:rsidRPr="00FA5207">
              <w:rPr>
                <w:rFonts w:ascii="Times New Roman" w:eastAsia="Times New Roman" w:hAnsi="Times New Roman" w:cs="Times New Roman"/>
                <w:color w:val="000000" w:themeColor="text1"/>
                <w:sz w:val="20"/>
                <w:szCs w:val="20"/>
                <w:lang w:val="en-GB"/>
              </w:rPr>
              <w:t xml:space="preserve">Each sampling scheme type should be reported in </w:t>
            </w:r>
            <w:r w:rsidR="00E55FA7" w:rsidRPr="00FA5207">
              <w:rPr>
                <w:rFonts w:ascii="Times New Roman" w:eastAsia="Times New Roman" w:hAnsi="Times New Roman" w:cs="Times New Roman"/>
                <w:color w:val="000000" w:themeColor="text1"/>
                <w:sz w:val="20"/>
                <w:szCs w:val="20"/>
                <w:lang w:val="en-GB"/>
              </w:rPr>
              <w:t xml:space="preserve">a </w:t>
            </w:r>
            <w:r w:rsidRPr="00FA5207">
              <w:rPr>
                <w:rFonts w:ascii="Times New Roman" w:eastAsia="Times New Roman" w:hAnsi="Times New Roman" w:cs="Times New Roman"/>
                <w:color w:val="000000" w:themeColor="text1"/>
                <w:sz w:val="20"/>
                <w:szCs w:val="20"/>
                <w:lang w:val="en-GB"/>
              </w:rPr>
              <w:t>separate row.</w:t>
            </w:r>
          </w:p>
        </w:tc>
      </w:tr>
      <w:tr w:rsidR="06B3979A" w:rsidRPr="00FA5207" w14:paraId="26EB52F0" w14:textId="77777777" w:rsidTr="27F0FEC5">
        <w:trPr>
          <w:trHeight w:val="533"/>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0C7477" w14:textId="043CEA6C" w:rsidR="29559E2E" w:rsidRPr="00694CA7" w:rsidRDefault="29559E2E">
            <w:pPr>
              <w:rPr>
                <w:rFonts w:ascii="Times New Roman" w:eastAsia="Times New Roman" w:hAnsi="Times New Roman" w:cs="Times New Roman"/>
                <w:b/>
                <w:bCs/>
                <w:color w:val="000000" w:themeColor="text1"/>
                <w:sz w:val="20"/>
                <w:szCs w:val="20"/>
                <w:lang w:val="en-GB"/>
              </w:rPr>
            </w:pPr>
            <w:r w:rsidRPr="00694CA7">
              <w:rPr>
                <w:rFonts w:ascii="Times New Roman" w:eastAsia="Times New Roman" w:hAnsi="Times New Roman" w:cs="Times New Roman"/>
                <w:b/>
                <w:bCs/>
                <w:color w:val="000000" w:themeColor="text1"/>
                <w:sz w:val="20"/>
                <w:szCs w:val="20"/>
                <w:lang w:val="en-GB"/>
              </w:rPr>
              <w:t>Sampling scheme identifier</w:t>
            </w:r>
          </w:p>
          <w:p w14:paraId="0A3F441D" w14:textId="31B34F99" w:rsidR="06B3979A" w:rsidRPr="00FA5207" w:rsidRDefault="06B3979A" w:rsidP="06B3979A">
            <w:pPr>
              <w:rPr>
                <w:rFonts w:ascii="Times New Roman" w:hAnsi="Times New Roman" w:cs="Times New Roman"/>
                <w:b/>
                <w:bCs/>
                <w:sz w:val="20"/>
                <w:szCs w:val="20"/>
                <w:lang w:val="en-GB"/>
              </w:rPr>
            </w:pP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F5FEC5" w14:textId="2525A7EE" w:rsidR="06B3979A" w:rsidRPr="00FA5207" w:rsidRDefault="29559E2E">
            <w:pPr>
              <w:rPr>
                <w:rFonts w:ascii="Times New Roman" w:hAnsi="Times New Roman" w:cs="Times New Roman"/>
                <w:color w:val="000000" w:themeColor="text1"/>
                <w:sz w:val="20"/>
                <w:szCs w:val="20"/>
                <w:lang w:val="en-GB"/>
              </w:rPr>
            </w:pPr>
            <w:r w:rsidRPr="00FA5207">
              <w:rPr>
                <w:rFonts w:ascii="Times New Roman" w:eastAsia="Times New Roman" w:hAnsi="Times New Roman" w:cs="Times New Roman"/>
                <w:color w:val="000000" w:themeColor="text1"/>
                <w:sz w:val="20"/>
                <w:szCs w:val="20"/>
                <w:lang w:val="en-GB"/>
              </w:rPr>
              <w:t xml:space="preserve">Indicate a unique name (free text) to identify each </w:t>
            </w:r>
            <w:r w:rsidR="00E55FA7" w:rsidRPr="00FA5207">
              <w:rPr>
                <w:rFonts w:ascii="Times New Roman" w:eastAsia="Times New Roman" w:hAnsi="Times New Roman" w:cs="Times New Roman"/>
                <w:color w:val="000000" w:themeColor="text1"/>
                <w:sz w:val="20"/>
                <w:szCs w:val="20"/>
                <w:lang w:val="en-GB"/>
              </w:rPr>
              <w:t>combination of ‘observation type’ * ‘</w:t>
            </w:r>
            <w:r w:rsidRPr="00FA5207">
              <w:rPr>
                <w:rFonts w:ascii="Times New Roman" w:eastAsia="Times New Roman" w:hAnsi="Times New Roman" w:cs="Times New Roman"/>
                <w:color w:val="000000" w:themeColor="text1"/>
                <w:sz w:val="20"/>
                <w:szCs w:val="20"/>
                <w:lang w:val="en-GB"/>
              </w:rPr>
              <w:t>sampling scheme type</w:t>
            </w:r>
            <w:r w:rsidR="00E55FA7" w:rsidRPr="00FA5207">
              <w:rPr>
                <w:rFonts w:ascii="Times New Roman" w:eastAsia="Times New Roman" w:hAnsi="Times New Roman" w:cs="Times New Roman"/>
                <w:color w:val="000000" w:themeColor="text1"/>
                <w:sz w:val="20"/>
                <w:szCs w:val="20"/>
                <w:lang w:val="en-GB"/>
              </w:rPr>
              <w:t>’</w:t>
            </w:r>
            <w:r w:rsidRPr="00FA5207">
              <w:rPr>
                <w:rFonts w:ascii="Times New Roman" w:eastAsia="Times New Roman" w:hAnsi="Times New Roman" w:cs="Times New Roman"/>
                <w:color w:val="000000" w:themeColor="text1"/>
                <w:sz w:val="20"/>
                <w:szCs w:val="20"/>
                <w:lang w:val="en-GB"/>
              </w:rPr>
              <w:t>. Use identical reference in text boxes</w:t>
            </w:r>
            <w:r w:rsidR="00E55FA7" w:rsidRPr="00FA5207">
              <w:rPr>
                <w:rFonts w:ascii="Times New Roman" w:eastAsia="Times New Roman" w:hAnsi="Times New Roman" w:cs="Times New Roman"/>
                <w:color w:val="000000" w:themeColor="text1"/>
                <w:sz w:val="20"/>
                <w:szCs w:val="20"/>
                <w:lang w:val="en-GB"/>
              </w:rPr>
              <w:t xml:space="preserve"> and in Annex 1.1</w:t>
            </w:r>
            <w:r w:rsidRPr="00FA5207">
              <w:rPr>
                <w:rFonts w:ascii="Times New Roman" w:eastAsia="Times New Roman" w:hAnsi="Times New Roman" w:cs="Times New Roman"/>
                <w:color w:val="000000" w:themeColor="text1"/>
                <w:sz w:val="20"/>
                <w:szCs w:val="20"/>
                <w:lang w:val="en-GB"/>
              </w:rPr>
              <w:t xml:space="preserve">. </w:t>
            </w:r>
          </w:p>
        </w:tc>
      </w:tr>
      <w:tr w:rsidR="21B87D23" w:rsidRPr="00FA5207" w14:paraId="0A3F0378" w14:textId="77777777" w:rsidTr="27F0FEC5">
        <w:trPr>
          <w:trHeight w:val="1170"/>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E96475" w14:textId="1505D9C4" w:rsidR="21B87D23" w:rsidRPr="00FA5207" w:rsidRDefault="13E788A7" w:rsidP="3A516F3A">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Reasons for not sampling</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3E8809" w14:textId="6424A7C9" w:rsidR="49738231" w:rsidRPr="00FA5207" w:rsidRDefault="00CE629E">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If the species is required according to Table 3 of the EU-MAP Delegated Decision annex or is selected at regional level, but not collected, indicate the reason(s) for not sampling this species, with specific references </w:t>
            </w:r>
            <w:r w:rsidRPr="00FA5207">
              <w:rPr>
                <w:rFonts w:ascii="Times New Roman" w:hAnsi="Times New Roman" w:cs="Times New Roman"/>
                <w:sz w:val="20"/>
                <w:szCs w:val="20"/>
                <w:lang w:val="en-GB"/>
              </w:rPr>
              <w:t xml:space="preserve">and scientific evidence </w:t>
            </w:r>
            <w:r w:rsidRPr="00FA5207">
              <w:rPr>
                <w:rFonts w:ascii="Times New Roman" w:hAnsi="Times New Roman" w:cs="Times New Roman"/>
                <w:color w:val="000000" w:themeColor="text1"/>
                <w:sz w:val="20"/>
                <w:szCs w:val="20"/>
                <w:lang w:val="en-GB"/>
              </w:rPr>
              <w:t>where appropriate (e.g. species not present in the area, regulations/laws in the country etc.).</w:t>
            </w:r>
          </w:p>
        </w:tc>
      </w:tr>
      <w:tr w:rsidR="21B87D23" w:rsidRPr="00FA5207" w14:paraId="7672E413" w14:textId="77777777" w:rsidTr="27F0FEC5">
        <w:trPr>
          <w:trHeight w:val="840"/>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C3A5FD" w14:textId="6E993EE6"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Life stage</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098AF1" w14:textId="0467B7FD" w:rsidR="00E5098D" w:rsidRPr="00FA5207" w:rsidRDefault="00CE629E" w:rsidP="00F03177">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Indicate the life stage of the species (e.g. glass, yellow, silver, parr, smolt, adult etc.).</w:t>
            </w:r>
            <w:r w:rsidRPr="00FA5207">
              <w:rPr>
                <w:rFonts w:ascii="Times New Roman" w:hAnsi="Times New Roman" w:cs="Times New Roman"/>
                <w:lang w:val="en-GB"/>
              </w:rPr>
              <w:br/>
            </w:r>
            <w:r w:rsidRPr="00FA5207">
              <w:rPr>
                <w:rFonts w:ascii="Times New Roman" w:hAnsi="Times New Roman" w:cs="Times New Roman"/>
                <w:color w:val="000000" w:themeColor="text1"/>
                <w:sz w:val="20"/>
                <w:szCs w:val="20"/>
                <w:lang w:val="en-GB"/>
              </w:rPr>
              <w:t xml:space="preserve"> See MasterCodeList ‘Life stage’.</w:t>
            </w:r>
          </w:p>
        </w:tc>
      </w:tr>
      <w:tr w:rsidR="21B87D23" w:rsidRPr="00FA5207" w14:paraId="567F7F54" w14:textId="77777777" w:rsidTr="27F0FEC5">
        <w:trPr>
          <w:trHeight w:val="103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7BD21D" w14:textId="0F739887"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Agreed at RCG </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484763" w14:textId="144536F3" w:rsidR="00B422C8" w:rsidRPr="00FA5207" w:rsidRDefault="00B422C8" w:rsidP="00B422C8">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The designation of rivers and other bodies of water to be monitored for eel, salmon and sea trout shall be agreed at RCG level and performed at national level.</w:t>
            </w:r>
          </w:p>
          <w:p w14:paraId="3F3820C1" w14:textId="6A813086" w:rsidR="21B87D23" w:rsidRPr="00FA5207" w:rsidRDefault="00B422C8" w:rsidP="00F03177">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by 'Y' (yes) or 'N' (no) if there is an RCG recommendation or a regional agreement to sample at specified sampling sites.</w:t>
            </w:r>
            <w:r w:rsidR="11B1F98B" w:rsidRPr="00FA5207">
              <w:rPr>
                <w:rFonts w:ascii="Times New Roman" w:hAnsi="Times New Roman" w:cs="Times New Roman"/>
                <w:color w:val="000000" w:themeColor="text1"/>
                <w:sz w:val="20"/>
                <w:szCs w:val="20"/>
                <w:lang w:val="en-GB"/>
              </w:rPr>
              <w:t xml:space="preserve"> </w:t>
            </w:r>
          </w:p>
        </w:tc>
      </w:tr>
      <w:tr w:rsidR="32102286" w:rsidRPr="00FA5207" w14:paraId="642C2EFC" w14:textId="77777777" w:rsidTr="27F0FEC5">
        <w:trPr>
          <w:trHeight w:val="589"/>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4727B8" w14:textId="4C184227" w:rsidR="6667E1C6" w:rsidRPr="00FA5207" w:rsidRDefault="6667E1C6" w:rsidP="32102286">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Fishery / Independent data collection</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4BC763" w14:textId="7898AD93" w:rsidR="00CE629E" w:rsidRPr="00FA5207" w:rsidRDefault="00CE629E" w:rsidP="00E5098D">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whether data originates from commercial catches (F = fishery) or from other sources (I = independent).</w:t>
            </w:r>
          </w:p>
        </w:tc>
      </w:tr>
      <w:tr w:rsidR="21B87D23" w:rsidRPr="00FA5207" w14:paraId="109F527D" w14:textId="77777777" w:rsidTr="27F0FEC5">
        <w:trPr>
          <w:trHeight w:val="103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A3152C" w14:textId="2CE3744E" w:rsidR="21B87D23" w:rsidRPr="00FA5207" w:rsidRDefault="4E883814"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Diadromous variable</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51295F" w14:textId="77777777" w:rsidR="00E5098D" w:rsidRPr="00FA5207" w:rsidRDefault="00E5098D" w:rsidP="00E5098D">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Indicate the variables to be collected. </w:t>
            </w:r>
          </w:p>
          <w:p w14:paraId="10AD01CC" w14:textId="68B329EC" w:rsidR="00E5098D" w:rsidRPr="00FA5207" w:rsidRDefault="36819D14" w:rsidP="00E5098D">
            <w:pPr>
              <w:rPr>
                <w:rFonts w:ascii="Times New Roman" w:eastAsia="Segoe UI"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Examples: the abundance of recruits (glass eel), the abundance of standing stock (yellow eel), the number, weight and sex ratio of emigrating silver eels, the abundance of smolt, parr and the number of ascending individuals in rivers for adult salmon and sea trout.</w:t>
            </w:r>
            <w:r w:rsidR="00E5098D" w:rsidRPr="00FA5207">
              <w:rPr>
                <w:lang w:val="en-GB"/>
              </w:rPr>
              <w:br/>
            </w:r>
            <w:r w:rsidRPr="00FA5207">
              <w:rPr>
                <w:rFonts w:ascii="Times New Roman" w:hAnsi="Times New Roman" w:cs="Times New Roman"/>
                <w:color w:val="000000" w:themeColor="text1"/>
                <w:sz w:val="20"/>
                <w:szCs w:val="20"/>
                <w:lang w:val="en-GB"/>
              </w:rPr>
              <w:t>If variables are not directly collected but estimated, describe the method of estimation in Text Box 2.</w:t>
            </w:r>
            <w:r w:rsidR="48330342" w:rsidRPr="00FA5207">
              <w:rPr>
                <w:rFonts w:ascii="Times New Roman" w:hAnsi="Times New Roman" w:cs="Times New Roman"/>
                <w:color w:val="000000" w:themeColor="text1"/>
                <w:sz w:val="20"/>
                <w:szCs w:val="20"/>
                <w:lang w:val="en-GB"/>
              </w:rPr>
              <w:t>3</w:t>
            </w:r>
            <w:r w:rsidRPr="00FA5207">
              <w:rPr>
                <w:rFonts w:ascii="Times New Roman" w:hAnsi="Times New Roman" w:cs="Times New Roman"/>
                <w:color w:val="000000" w:themeColor="text1"/>
                <w:sz w:val="20"/>
                <w:szCs w:val="20"/>
                <w:lang w:val="en-GB"/>
              </w:rPr>
              <w:t>. Enter each variable in separate rows.</w:t>
            </w:r>
          </w:p>
          <w:p w14:paraId="7A2E1AF9" w14:textId="24E4ADCA" w:rsidR="21B87D23" w:rsidRPr="00FA5207" w:rsidRDefault="00E5098D" w:rsidP="058E4ED5">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See MasterCodeList ‘Diadromous variable’.</w:t>
            </w:r>
            <w:r w:rsidR="4EFD531E" w:rsidRPr="00FA5207">
              <w:rPr>
                <w:rFonts w:ascii="Times New Roman" w:hAnsi="Times New Roman" w:cs="Times New Roman"/>
                <w:color w:val="000000" w:themeColor="text1"/>
                <w:sz w:val="20"/>
                <w:szCs w:val="20"/>
                <w:lang w:val="en-GB"/>
              </w:rPr>
              <w:t xml:space="preserve"> </w:t>
            </w:r>
          </w:p>
        </w:tc>
      </w:tr>
      <w:tr w:rsidR="21B87D23" w:rsidRPr="00FA5207" w14:paraId="248E319A" w14:textId="77777777" w:rsidTr="27F0FEC5">
        <w:trPr>
          <w:trHeight w:val="85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5C306C" w14:textId="40365776"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Methods</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D0A50C" w14:textId="0C713E21" w:rsidR="00A75809" w:rsidRPr="00FA5207" w:rsidRDefault="00A75809" w:rsidP="002C052B">
            <w:pPr>
              <w:rPr>
                <w:rFonts w:ascii="Times New Roman" w:hAnsi="Times New Roman" w:cs="Times New Roman"/>
                <w:color w:val="000000" w:themeColor="text1"/>
                <w:sz w:val="19"/>
                <w:szCs w:val="19"/>
                <w:lang w:val="en-GB"/>
              </w:rPr>
            </w:pPr>
            <w:r w:rsidRPr="00FA5207">
              <w:rPr>
                <w:rFonts w:ascii="Times New Roman" w:hAnsi="Times New Roman" w:cs="Times New Roman"/>
                <w:color w:val="000000" w:themeColor="text1"/>
                <w:sz w:val="19"/>
                <w:szCs w:val="19"/>
                <w:lang w:val="en-GB"/>
              </w:rPr>
              <w:t xml:space="preserve">Indicate the methods used (e.g. traps, electrofishing, counter, logbooks etc. or any combination of these methods) from which data will be derived. Describe the sampling method/strategy also in </w:t>
            </w:r>
            <w:r w:rsidR="002C052B" w:rsidRPr="00FA5207">
              <w:rPr>
                <w:rFonts w:ascii="Times New Roman" w:hAnsi="Times New Roman" w:cs="Times New Roman"/>
                <w:color w:val="000000" w:themeColor="text1"/>
                <w:sz w:val="19"/>
                <w:szCs w:val="19"/>
                <w:lang w:val="en-GB"/>
              </w:rPr>
              <w:t>the q</w:t>
            </w:r>
            <w:r w:rsidR="008052F8" w:rsidRPr="00FA5207">
              <w:rPr>
                <w:rFonts w:ascii="Times New Roman" w:hAnsi="Times New Roman" w:cs="Times New Roman"/>
                <w:color w:val="000000" w:themeColor="text1"/>
                <w:sz w:val="19"/>
                <w:szCs w:val="19"/>
                <w:lang w:val="en-GB"/>
              </w:rPr>
              <w:t xml:space="preserve">uality </w:t>
            </w:r>
            <w:r w:rsidR="002C052B" w:rsidRPr="00FA5207">
              <w:rPr>
                <w:rFonts w:ascii="Times New Roman" w:hAnsi="Times New Roman" w:cs="Times New Roman"/>
                <w:color w:val="000000" w:themeColor="text1"/>
                <w:sz w:val="19"/>
                <w:szCs w:val="19"/>
                <w:lang w:val="en-GB"/>
              </w:rPr>
              <w:t>document (</w:t>
            </w:r>
            <w:r w:rsidRPr="00FA5207">
              <w:rPr>
                <w:rFonts w:ascii="Times New Roman" w:hAnsi="Times New Roman" w:cs="Times New Roman"/>
                <w:color w:val="000000" w:themeColor="text1"/>
                <w:sz w:val="19"/>
                <w:szCs w:val="19"/>
                <w:lang w:val="en-GB"/>
              </w:rPr>
              <w:t>Annex 1.1</w:t>
            </w:r>
            <w:r w:rsidR="002C052B" w:rsidRPr="00FA5207">
              <w:rPr>
                <w:rFonts w:ascii="Times New Roman" w:hAnsi="Times New Roman" w:cs="Times New Roman"/>
                <w:color w:val="000000" w:themeColor="text1"/>
                <w:sz w:val="19"/>
                <w:szCs w:val="19"/>
                <w:lang w:val="en-GB"/>
              </w:rPr>
              <w:t>)</w:t>
            </w:r>
            <w:r w:rsidRPr="00FA5207">
              <w:rPr>
                <w:rFonts w:ascii="Times New Roman" w:hAnsi="Times New Roman" w:cs="Times New Roman"/>
                <w:color w:val="000000" w:themeColor="text1"/>
                <w:sz w:val="19"/>
                <w:szCs w:val="19"/>
                <w:lang w:val="en-GB"/>
              </w:rPr>
              <w:t>.</w:t>
            </w:r>
          </w:p>
        </w:tc>
      </w:tr>
      <w:tr w:rsidR="21B87D23" w:rsidRPr="00FA5207" w14:paraId="03EE4B70" w14:textId="77777777" w:rsidTr="27F0FEC5">
        <w:trPr>
          <w:trHeight w:val="52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BA416" w14:textId="297450B1"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Unit</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57CF09" w14:textId="49F35D0C" w:rsidR="00A75809" w:rsidRPr="00FA5207" w:rsidRDefault="00A75809" w:rsidP="21B87D23">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For each method, indicate the planned unit of data reporting (number, sites, number of individuals etc.).</w:t>
            </w:r>
          </w:p>
        </w:tc>
      </w:tr>
      <w:tr w:rsidR="21B87D23" w:rsidRPr="00FA5207" w14:paraId="1A9E617C" w14:textId="77777777" w:rsidTr="27F0FEC5">
        <w:trPr>
          <w:trHeight w:val="780"/>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DC58F2" w14:textId="05D4E090" w:rsidR="21B87D23" w:rsidRPr="00FA5207" w:rsidRDefault="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Planned minimum number of units</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7B72DD" w14:textId="6DC1C7CA" w:rsidR="00CE629E" w:rsidRPr="00FA5207" w:rsidRDefault="00CE629E">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Indicate the planned minimum numbers for the unit chosen. (e.g. number of traps, number of counters, number of electrofishing sites etc.).</w:t>
            </w:r>
          </w:p>
        </w:tc>
      </w:tr>
      <w:tr w:rsidR="21B87D23" w:rsidRPr="00FA5207" w14:paraId="56315A9E" w14:textId="77777777" w:rsidTr="27F0FEC5">
        <w:trPr>
          <w:trHeight w:val="85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5CC619" w14:textId="01AE93F6"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Frequency</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6E648D" w14:textId="77777777" w:rsidR="006E3E3C" w:rsidRPr="00FA5207" w:rsidRDefault="006E3E3C" w:rsidP="006E3E3C">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the planned sampling frequency. See MasterCodeList 'Frequency'.</w:t>
            </w:r>
          </w:p>
          <w:p w14:paraId="10B59899" w14:textId="40114F24" w:rsidR="006E3E3C" w:rsidRPr="00FA5207" w:rsidRDefault="006E3E3C" w:rsidP="21B87D23">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If you enter 'Other', specify the frequency ‘WP comments’ column.</w:t>
            </w:r>
          </w:p>
        </w:tc>
      </w:tr>
      <w:tr w:rsidR="21B87D23" w:rsidRPr="00FA5207" w14:paraId="5DDD8B23" w14:textId="77777777" w:rsidTr="27F0FEC5">
        <w:trPr>
          <w:trHeight w:val="420"/>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B6F278" w14:textId="5FE11DBE"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WP Comments</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0AE515" w14:textId="33E47EB3" w:rsidR="21B87D23" w:rsidRPr="00FA5207" w:rsidRDefault="21B87D23" w:rsidP="21B87D23">
            <w:pPr>
              <w:rPr>
                <w:rFonts w:ascii="Times New Roman" w:hAnsi="Times New Roman" w:cs="Times New Roman"/>
                <w:lang w:val="en-GB"/>
              </w:rPr>
            </w:pPr>
            <w:r w:rsidRPr="00FA5207">
              <w:rPr>
                <w:rFonts w:ascii="Times New Roman" w:hAnsi="Times New Roman" w:cs="Times New Roman"/>
                <w:iCs/>
                <w:color w:val="000000" w:themeColor="text1"/>
                <w:sz w:val="20"/>
                <w:szCs w:val="20"/>
                <w:lang w:val="en-GB"/>
              </w:rPr>
              <w:t>Any further comments.</w:t>
            </w:r>
          </w:p>
        </w:tc>
      </w:tr>
      <w:tr w:rsidR="21B87D23" w:rsidRPr="00FA5207" w14:paraId="60FA78D6" w14:textId="77777777" w:rsidTr="27F0FEC5">
        <w:trPr>
          <w:trHeight w:val="420"/>
        </w:trPr>
        <w:tc>
          <w:tcPr>
            <w:tcW w:w="91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6F9593A" w14:textId="19E4CCD0" w:rsidR="21B87D23" w:rsidRPr="00FA5207" w:rsidRDefault="21B87D23" w:rsidP="002C052B">
            <w:pPr>
              <w:rPr>
                <w:rFonts w:ascii="Times New Roman" w:hAnsi="Times New Roman" w:cs="Times New Roman"/>
                <w:lang w:val="en-GB"/>
              </w:rPr>
            </w:pPr>
            <w:r w:rsidRPr="00FA5207">
              <w:rPr>
                <w:rFonts w:ascii="Times New Roman" w:hAnsi="Times New Roman" w:cs="Times New Roman"/>
                <w:i/>
                <w:iCs/>
                <w:sz w:val="19"/>
                <w:szCs w:val="19"/>
                <w:lang w:val="en-GB"/>
              </w:rPr>
              <w:t xml:space="preserve">General comment: </w:t>
            </w:r>
            <w:r w:rsidRPr="00FA5207">
              <w:rPr>
                <w:rFonts w:ascii="Times New Roman" w:hAnsi="Times New Roman" w:cs="Times New Roman"/>
                <w:i/>
                <w:iCs/>
                <w:sz w:val="20"/>
                <w:szCs w:val="20"/>
                <w:lang w:val="en-GB"/>
              </w:rPr>
              <w:t xml:space="preserve">The grey part of this </w:t>
            </w:r>
            <w:r w:rsidR="002C052B" w:rsidRPr="00FA5207">
              <w:rPr>
                <w:rFonts w:ascii="Times New Roman" w:hAnsi="Times New Roman" w:cs="Times New Roman"/>
                <w:i/>
                <w:iCs/>
                <w:sz w:val="20"/>
                <w:szCs w:val="20"/>
                <w:lang w:val="en-GB"/>
              </w:rPr>
              <w:t>t</w:t>
            </w:r>
            <w:r w:rsidRPr="00FA5207">
              <w:rPr>
                <w:rFonts w:ascii="Times New Roman" w:hAnsi="Times New Roman" w:cs="Times New Roman"/>
                <w:i/>
                <w:iCs/>
                <w:sz w:val="20"/>
                <w:szCs w:val="20"/>
                <w:lang w:val="en-GB"/>
              </w:rPr>
              <w:t xml:space="preserve">able </w:t>
            </w:r>
            <w:r w:rsidR="0014477F" w:rsidRPr="00FA5207">
              <w:rPr>
                <w:rFonts w:ascii="Times New Roman" w:hAnsi="Times New Roman" w:cs="Times New Roman"/>
                <w:i/>
                <w:iCs/>
                <w:sz w:val="19"/>
                <w:szCs w:val="19"/>
                <w:lang w:val="en-GB"/>
              </w:rPr>
              <w:t>applies</w:t>
            </w:r>
            <w:r w:rsidRPr="00FA5207">
              <w:rPr>
                <w:rFonts w:ascii="Times New Roman" w:hAnsi="Times New Roman" w:cs="Times New Roman"/>
                <w:i/>
                <w:iCs/>
                <w:sz w:val="19"/>
                <w:szCs w:val="19"/>
                <w:lang w:val="en-GB"/>
              </w:rPr>
              <w:t xml:space="preserve"> to the </w:t>
            </w:r>
            <w:r w:rsidR="002C052B" w:rsidRPr="00FA5207">
              <w:rPr>
                <w:rFonts w:ascii="Times New Roman" w:hAnsi="Times New Roman" w:cs="Times New Roman"/>
                <w:i/>
                <w:iCs/>
                <w:sz w:val="19"/>
                <w:szCs w:val="19"/>
                <w:lang w:val="en-GB"/>
              </w:rPr>
              <w:t>annual report</w:t>
            </w:r>
            <w:r w:rsidRPr="00FA5207">
              <w:rPr>
                <w:rFonts w:ascii="Times New Roman" w:hAnsi="Times New Roman" w:cs="Times New Roman"/>
                <w:i/>
                <w:iCs/>
                <w:sz w:val="19"/>
                <w:szCs w:val="19"/>
                <w:lang w:val="en-GB"/>
              </w:rPr>
              <w:t xml:space="preserve">. This </w:t>
            </w:r>
            <w:r w:rsidR="002C052B" w:rsidRPr="00FA5207">
              <w:rPr>
                <w:rFonts w:ascii="Times New Roman" w:hAnsi="Times New Roman" w:cs="Times New Roman"/>
                <w:i/>
                <w:iCs/>
                <w:sz w:val="19"/>
                <w:szCs w:val="19"/>
                <w:lang w:val="en-GB"/>
              </w:rPr>
              <w:t>t</w:t>
            </w:r>
            <w:r w:rsidRPr="00FA5207">
              <w:rPr>
                <w:rFonts w:ascii="Times New Roman" w:hAnsi="Times New Roman" w:cs="Times New Roman"/>
                <w:i/>
                <w:iCs/>
                <w:sz w:val="19"/>
                <w:szCs w:val="19"/>
                <w:lang w:val="en-GB"/>
              </w:rPr>
              <w:t xml:space="preserve">able should provide information on the achieved numbers and short texts to explain any </w:t>
            </w:r>
            <w:r w:rsidR="002C052B" w:rsidRPr="00FA5207">
              <w:rPr>
                <w:rFonts w:ascii="Times New Roman" w:hAnsi="Times New Roman" w:cs="Times New Roman"/>
                <w:i/>
                <w:iCs/>
                <w:sz w:val="19"/>
                <w:szCs w:val="19"/>
                <w:lang w:val="en-GB"/>
              </w:rPr>
              <w:t xml:space="preserve">divergences </w:t>
            </w:r>
            <w:r w:rsidRPr="00FA5207">
              <w:rPr>
                <w:rFonts w:ascii="Times New Roman" w:hAnsi="Times New Roman" w:cs="Times New Roman"/>
                <w:i/>
                <w:iCs/>
                <w:sz w:val="19"/>
                <w:szCs w:val="19"/>
                <w:lang w:val="en-GB"/>
              </w:rPr>
              <w:t xml:space="preserve">with the </w:t>
            </w:r>
            <w:r w:rsidR="002C052B" w:rsidRPr="00FA5207">
              <w:rPr>
                <w:rFonts w:ascii="Times New Roman" w:hAnsi="Times New Roman" w:cs="Times New Roman"/>
                <w:i/>
                <w:iCs/>
                <w:sz w:val="19"/>
                <w:szCs w:val="19"/>
                <w:lang w:val="en-GB"/>
              </w:rPr>
              <w:t>work plan.</w:t>
            </w:r>
          </w:p>
        </w:tc>
      </w:tr>
      <w:tr w:rsidR="21B87D23" w:rsidRPr="00FA5207" w14:paraId="68A8E7AB" w14:textId="77777777" w:rsidTr="27F0FEC5">
        <w:trPr>
          <w:trHeight w:val="420"/>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BE32197" w14:textId="0528CB75" w:rsidR="21B87D23" w:rsidRPr="00FA5207" w:rsidRDefault="4BF204EF">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 xml:space="preserve">Achieved number </w:t>
            </w:r>
            <w:r w:rsidR="3224E047" w:rsidRPr="00FA5207">
              <w:rPr>
                <w:rFonts w:ascii="Times New Roman" w:hAnsi="Times New Roman" w:cs="Times New Roman"/>
                <w:b/>
                <w:bCs/>
                <w:color w:val="000000" w:themeColor="text1"/>
                <w:sz w:val="20"/>
                <w:szCs w:val="20"/>
                <w:lang w:val="en-GB"/>
              </w:rPr>
              <w:t>of units</w:t>
            </w:r>
          </w:p>
        </w:tc>
        <w:tc>
          <w:tcPr>
            <w:tcW w:w="6780" w:type="dxa"/>
            <w:tcBorders>
              <w:top w:val="nil"/>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949D373" w14:textId="4BC36B59" w:rsidR="007856DE" w:rsidRPr="00FA5207" w:rsidRDefault="00CA6A06">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Indicate the achieved number</w:t>
            </w:r>
            <w:r w:rsidR="007856DE" w:rsidRPr="00FA5207">
              <w:rPr>
                <w:rFonts w:ascii="Times New Roman" w:hAnsi="Times New Roman" w:cs="Times New Roman"/>
                <w:color w:val="000000" w:themeColor="text1"/>
                <w:sz w:val="20"/>
                <w:szCs w:val="20"/>
                <w:lang w:val="en-GB"/>
              </w:rPr>
              <w:t xml:space="preserve"> of units.</w:t>
            </w:r>
          </w:p>
        </w:tc>
      </w:tr>
      <w:tr w:rsidR="21B87D23" w:rsidRPr="00FA5207" w14:paraId="30F79271" w14:textId="77777777" w:rsidTr="27F0FEC5">
        <w:trPr>
          <w:trHeight w:val="420"/>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Pr>
          <w:p w14:paraId="760B8F38" w14:textId="56E4F00F" w:rsidR="21B87D23" w:rsidRPr="00FA5207" w:rsidRDefault="007856DE" w:rsidP="002C052B">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 xml:space="preserve">Achieved </w:t>
            </w:r>
            <w:r w:rsidR="310F6FAA" w:rsidRPr="00FA5207">
              <w:rPr>
                <w:rFonts w:ascii="Times New Roman" w:hAnsi="Times New Roman" w:cs="Times New Roman"/>
                <w:b/>
                <w:bCs/>
                <w:color w:val="000000" w:themeColor="text1"/>
                <w:sz w:val="20"/>
                <w:szCs w:val="20"/>
                <w:lang w:val="en-GB"/>
              </w:rPr>
              <w:t xml:space="preserve">% of </w:t>
            </w:r>
            <w:r w:rsidRPr="00FA5207">
              <w:rPr>
                <w:rFonts w:ascii="Times New Roman" w:hAnsi="Times New Roman" w:cs="Times New Roman"/>
                <w:b/>
                <w:bCs/>
                <w:color w:val="000000" w:themeColor="text1"/>
                <w:sz w:val="20"/>
                <w:szCs w:val="20"/>
                <w:lang w:val="en-GB"/>
              </w:rPr>
              <w:t>units</w:t>
            </w:r>
            <w:r w:rsidR="310F6FAA" w:rsidRPr="00FA5207">
              <w:rPr>
                <w:rFonts w:ascii="Times New Roman" w:hAnsi="Times New Roman" w:cs="Times New Roman"/>
                <w:b/>
                <w:bCs/>
                <w:color w:val="000000" w:themeColor="text1"/>
                <w:sz w:val="20"/>
                <w:szCs w:val="20"/>
                <w:lang w:val="en-GB"/>
              </w:rPr>
              <w:t xml:space="preserve"> </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Pr>
          <w:p w14:paraId="77D71C22" w14:textId="629244CD" w:rsidR="001C0916" w:rsidRPr="00FA5207" w:rsidRDefault="001C0916" w:rsidP="21B87D23">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The percentage of achieved units.</w:t>
            </w:r>
          </w:p>
          <w:p w14:paraId="6FC1021D" w14:textId="51990EBC" w:rsidR="21B87D23" w:rsidRPr="00FA5207" w:rsidRDefault="00D64A49" w:rsidP="21B87D23">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This column fill</w:t>
            </w:r>
            <w:r w:rsidR="00C93F35" w:rsidRPr="00FA5207">
              <w:rPr>
                <w:rFonts w:ascii="Times New Roman" w:hAnsi="Times New Roman" w:cs="Times New Roman"/>
                <w:color w:val="000000" w:themeColor="text1"/>
                <w:sz w:val="20"/>
                <w:szCs w:val="20"/>
                <w:lang w:val="en-GB"/>
              </w:rPr>
              <w:t>s</w:t>
            </w:r>
            <w:r w:rsidRPr="00FA5207">
              <w:rPr>
                <w:rFonts w:ascii="Times New Roman" w:hAnsi="Times New Roman" w:cs="Times New Roman"/>
                <w:color w:val="000000" w:themeColor="text1"/>
                <w:sz w:val="20"/>
                <w:szCs w:val="20"/>
                <w:lang w:val="en-GB"/>
              </w:rPr>
              <w:t xml:space="preserve"> in automatically using a formula:</w:t>
            </w:r>
          </w:p>
          <w:p w14:paraId="639CFFF2" w14:textId="3E7A4BDF" w:rsidR="007856DE" w:rsidRPr="00FA5207" w:rsidRDefault="007856DE" w:rsidP="007856DE">
            <w:pPr>
              <w:rPr>
                <w:rFonts w:ascii="Times New Roman" w:hAnsi="Times New Roman" w:cs="Times New Roman"/>
                <w:color w:val="000000" w:themeColor="text1"/>
                <w:sz w:val="20"/>
                <w:szCs w:val="20"/>
                <w:lang w:val="en-GB"/>
              </w:rPr>
            </w:pPr>
            <w:r w:rsidRPr="00FA5207">
              <w:rPr>
                <w:rFonts w:ascii="Times New Roman" w:hAnsi="Times New Roman" w:cs="Times New Roman"/>
                <w:b/>
                <w:bCs/>
                <w:i/>
                <w:iCs/>
                <w:color w:val="000000" w:themeColor="text1"/>
                <w:sz w:val="20"/>
                <w:szCs w:val="20"/>
                <w:lang w:val="en-GB"/>
              </w:rPr>
              <w:t>100</w:t>
            </w:r>
            <w:r w:rsidR="00C93F35" w:rsidRPr="00FA5207">
              <w:rPr>
                <w:rFonts w:ascii="Times New Roman" w:hAnsi="Times New Roman" w:cs="Times New Roman"/>
                <w:b/>
                <w:bCs/>
                <w:i/>
                <w:iCs/>
                <w:color w:val="000000" w:themeColor="text1"/>
                <w:sz w:val="20"/>
                <w:szCs w:val="20"/>
                <w:lang w:val="en-GB"/>
              </w:rPr>
              <w:t xml:space="preserve"> </w:t>
            </w:r>
            <w:r w:rsidRPr="00FA5207">
              <w:rPr>
                <w:rFonts w:ascii="Times New Roman" w:hAnsi="Times New Roman" w:cs="Times New Roman"/>
                <w:b/>
                <w:bCs/>
                <w:i/>
                <w:iCs/>
                <w:color w:val="000000" w:themeColor="text1"/>
                <w:sz w:val="20"/>
                <w:szCs w:val="20"/>
                <w:lang w:val="en-GB"/>
              </w:rPr>
              <w:t>*</w:t>
            </w:r>
            <w:r w:rsidR="00C93F35" w:rsidRPr="00FA5207">
              <w:rPr>
                <w:rFonts w:ascii="Times New Roman" w:hAnsi="Times New Roman" w:cs="Times New Roman"/>
                <w:b/>
                <w:bCs/>
                <w:i/>
                <w:iCs/>
                <w:color w:val="000000" w:themeColor="text1"/>
                <w:sz w:val="20"/>
                <w:szCs w:val="20"/>
                <w:lang w:val="en-GB"/>
              </w:rPr>
              <w:t xml:space="preserve"> </w:t>
            </w:r>
            <w:r w:rsidRPr="00FA5207">
              <w:rPr>
                <w:rFonts w:ascii="Times New Roman" w:hAnsi="Times New Roman" w:cs="Times New Roman"/>
                <w:b/>
                <w:bCs/>
                <w:i/>
                <w:iCs/>
                <w:color w:val="000000" w:themeColor="text1"/>
                <w:sz w:val="20"/>
                <w:szCs w:val="20"/>
                <w:lang w:val="en-GB"/>
              </w:rPr>
              <w:t>(</w:t>
            </w:r>
            <w:r w:rsidR="00C93F35" w:rsidRPr="00FA5207">
              <w:rPr>
                <w:rFonts w:ascii="Times New Roman" w:hAnsi="Times New Roman" w:cs="Times New Roman"/>
                <w:b/>
                <w:bCs/>
                <w:i/>
                <w:iCs/>
                <w:color w:val="000000" w:themeColor="text1"/>
                <w:sz w:val="20"/>
                <w:szCs w:val="20"/>
                <w:lang w:val="en-GB"/>
              </w:rPr>
              <w:t>‘</w:t>
            </w:r>
            <w:r w:rsidRPr="00FA5207">
              <w:rPr>
                <w:rFonts w:ascii="Times New Roman" w:hAnsi="Times New Roman" w:cs="Times New Roman"/>
                <w:b/>
                <w:bCs/>
                <w:i/>
                <w:iCs/>
                <w:color w:val="000000" w:themeColor="text1"/>
                <w:sz w:val="20"/>
                <w:szCs w:val="20"/>
                <w:lang w:val="en-GB"/>
              </w:rPr>
              <w:t>Achieved number of units</w:t>
            </w:r>
            <w:r w:rsidR="00C93F35" w:rsidRPr="00FA5207">
              <w:rPr>
                <w:rFonts w:ascii="Times New Roman" w:hAnsi="Times New Roman" w:cs="Times New Roman"/>
                <w:b/>
                <w:bCs/>
                <w:i/>
                <w:iCs/>
                <w:color w:val="000000" w:themeColor="text1"/>
                <w:sz w:val="20"/>
                <w:szCs w:val="20"/>
                <w:lang w:val="en-GB"/>
              </w:rPr>
              <w:t>’</w:t>
            </w:r>
            <w:r w:rsidRPr="00FA5207">
              <w:rPr>
                <w:rFonts w:ascii="Times New Roman" w:hAnsi="Times New Roman" w:cs="Times New Roman"/>
                <w:b/>
                <w:bCs/>
                <w:i/>
                <w:iCs/>
                <w:color w:val="000000" w:themeColor="text1"/>
                <w:sz w:val="20"/>
                <w:szCs w:val="20"/>
                <w:lang w:val="en-GB"/>
              </w:rPr>
              <w:t>)</w:t>
            </w:r>
            <w:r w:rsidR="00C93F35" w:rsidRPr="00FA5207">
              <w:rPr>
                <w:rFonts w:ascii="Times New Roman" w:hAnsi="Times New Roman" w:cs="Times New Roman"/>
                <w:b/>
                <w:bCs/>
                <w:i/>
                <w:iCs/>
                <w:color w:val="000000" w:themeColor="text1"/>
                <w:sz w:val="20"/>
                <w:szCs w:val="20"/>
                <w:lang w:val="en-GB"/>
              </w:rPr>
              <w:t xml:space="preserve"> </w:t>
            </w:r>
            <w:r w:rsidRPr="00FA5207">
              <w:rPr>
                <w:rFonts w:ascii="Times New Roman" w:hAnsi="Times New Roman" w:cs="Times New Roman"/>
                <w:b/>
                <w:bCs/>
                <w:i/>
                <w:iCs/>
                <w:color w:val="000000" w:themeColor="text1"/>
                <w:sz w:val="20"/>
                <w:szCs w:val="20"/>
                <w:lang w:val="en-GB"/>
              </w:rPr>
              <w:t>/</w:t>
            </w:r>
            <w:r w:rsidR="00C93F35" w:rsidRPr="00FA5207">
              <w:rPr>
                <w:rFonts w:ascii="Times New Roman" w:hAnsi="Times New Roman" w:cs="Times New Roman"/>
                <w:b/>
                <w:bCs/>
                <w:i/>
                <w:iCs/>
                <w:color w:val="000000" w:themeColor="text1"/>
                <w:sz w:val="20"/>
                <w:szCs w:val="20"/>
                <w:lang w:val="en-GB"/>
              </w:rPr>
              <w:t xml:space="preserve"> </w:t>
            </w:r>
            <w:r w:rsidRPr="00FA5207">
              <w:rPr>
                <w:rFonts w:ascii="Times New Roman" w:hAnsi="Times New Roman" w:cs="Times New Roman"/>
                <w:b/>
                <w:bCs/>
                <w:i/>
                <w:iCs/>
                <w:color w:val="000000" w:themeColor="text1"/>
                <w:sz w:val="20"/>
                <w:szCs w:val="20"/>
                <w:lang w:val="en-GB"/>
              </w:rPr>
              <w:t>(</w:t>
            </w:r>
            <w:r w:rsidR="00C93F35" w:rsidRPr="00FA5207">
              <w:rPr>
                <w:rFonts w:ascii="Times New Roman" w:hAnsi="Times New Roman" w:cs="Times New Roman"/>
                <w:b/>
                <w:bCs/>
                <w:i/>
                <w:iCs/>
                <w:color w:val="000000" w:themeColor="text1"/>
                <w:sz w:val="20"/>
                <w:szCs w:val="20"/>
                <w:lang w:val="en-GB"/>
              </w:rPr>
              <w:t>‘</w:t>
            </w:r>
            <w:r w:rsidRPr="00FA5207">
              <w:rPr>
                <w:rFonts w:ascii="Times New Roman" w:hAnsi="Times New Roman" w:cs="Times New Roman"/>
                <w:b/>
                <w:bCs/>
                <w:i/>
                <w:iCs/>
                <w:color w:val="000000" w:themeColor="text1"/>
                <w:sz w:val="20"/>
                <w:szCs w:val="20"/>
                <w:lang w:val="en-GB"/>
              </w:rPr>
              <w:t>Planned minimum number of units</w:t>
            </w:r>
            <w:r w:rsidR="00C93F35" w:rsidRPr="00FA5207">
              <w:rPr>
                <w:rFonts w:ascii="Times New Roman" w:hAnsi="Times New Roman" w:cs="Times New Roman"/>
                <w:b/>
                <w:bCs/>
                <w:i/>
                <w:iCs/>
                <w:color w:val="000000" w:themeColor="text1"/>
                <w:sz w:val="20"/>
                <w:szCs w:val="20"/>
                <w:lang w:val="en-GB"/>
              </w:rPr>
              <w:t>’</w:t>
            </w:r>
            <w:r w:rsidRPr="00FA5207">
              <w:rPr>
                <w:rFonts w:ascii="Times New Roman" w:hAnsi="Times New Roman" w:cs="Times New Roman"/>
                <w:b/>
                <w:bCs/>
                <w:i/>
                <w:iCs/>
                <w:color w:val="000000" w:themeColor="text1"/>
                <w:sz w:val="20"/>
                <w:szCs w:val="20"/>
                <w:lang w:val="en-GB"/>
              </w:rPr>
              <w:t>)</w:t>
            </w:r>
            <w:r w:rsidRPr="00FA5207">
              <w:rPr>
                <w:rFonts w:ascii="Times New Roman" w:hAnsi="Times New Roman" w:cs="Times New Roman"/>
                <w:color w:val="000000" w:themeColor="text1"/>
                <w:sz w:val="20"/>
                <w:szCs w:val="20"/>
                <w:lang w:val="en-GB"/>
              </w:rPr>
              <w:t>.</w:t>
            </w:r>
          </w:p>
          <w:p w14:paraId="5A3FB72D" w14:textId="25C0C7E2" w:rsidR="007856DE" w:rsidRPr="00FA5207" w:rsidRDefault="007856DE" w:rsidP="21B87D23">
            <w:pPr>
              <w:rPr>
                <w:rFonts w:ascii="Times New Roman" w:hAnsi="Times New Roman" w:cs="Times New Roman"/>
                <w:lang w:val="en-GB"/>
              </w:rPr>
            </w:pPr>
          </w:p>
        </w:tc>
      </w:tr>
      <w:tr w:rsidR="21B87D23" w:rsidRPr="00FA5207" w14:paraId="4E8AD62E" w14:textId="77777777" w:rsidTr="27F0FEC5">
        <w:trPr>
          <w:trHeight w:val="420"/>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Pr>
          <w:p w14:paraId="0B7B9903" w14:textId="098248AC" w:rsidR="21B87D23" w:rsidRPr="00FA5207" w:rsidRDefault="002C052B" w:rsidP="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Indication if AR comments required concerning achieved number of units</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Pr>
          <w:p w14:paraId="7C3EC56C" w14:textId="1F3E922B" w:rsidR="21B87D23" w:rsidRPr="00FA5207" w:rsidRDefault="00D64A49" w:rsidP="00186143">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This column</w:t>
            </w:r>
            <w:r w:rsidR="00186143" w:rsidRPr="00FA5207">
              <w:rPr>
                <w:rFonts w:ascii="Times New Roman" w:hAnsi="Times New Roman" w:cs="Times New Roman"/>
                <w:color w:val="000000" w:themeColor="text1"/>
                <w:sz w:val="20"/>
                <w:szCs w:val="20"/>
                <w:lang w:val="en-GB"/>
              </w:rPr>
              <w:t xml:space="preserve"> fills in</w:t>
            </w:r>
            <w:r w:rsidRPr="00FA5207">
              <w:rPr>
                <w:rFonts w:ascii="Times New Roman" w:hAnsi="Times New Roman" w:cs="Times New Roman"/>
                <w:color w:val="000000" w:themeColor="text1"/>
                <w:sz w:val="20"/>
                <w:szCs w:val="20"/>
                <w:lang w:val="en-GB"/>
              </w:rPr>
              <w:t xml:space="preserve"> automatically if the discrepancy between planned and achieved number of units is less than 90% or more than 150%. The values out of this range are flagged with ‘x’, and the Member State is requested to provide a comment in the ‘AR comments’ column. You may also fill in the ‘AR comments’ column without the indication. </w:t>
            </w:r>
          </w:p>
        </w:tc>
      </w:tr>
      <w:tr w:rsidR="21B87D23" w:rsidRPr="00FA5207" w14:paraId="6E20BB20" w14:textId="77777777" w:rsidTr="27F0FEC5">
        <w:trPr>
          <w:trHeight w:val="420"/>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EBCA1D3" w14:textId="29F07D08" w:rsidR="21B87D23" w:rsidRPr="00FA5207" w:rsidRDefault="21B87D23" w:rsidP="21B87D23">
            <w:pPr>
              <w:rPr>
                <w:rFonts w:ascii="Times New Roman" w:hAnsi="Times New Roman" w:cs="Times New Roman"/>
                <w:lang w:val="en-GB"/>
              </w:rPr>
            </w:pPr>
            <w:r w:rsidRPr="00FA5207">
              <w:rPr>
                <w:rFonts w:ascii="Times New Roman" w:hAnsi="Times New Roman" w:cs="Times New Roman"/>
                <w:b/>
                <w:bCs/>
                <w:sz w:val="20"/>
                <w:szCs w:val="20"/>
                <w:lang w:val="en-GB"/>
              </w:rPr>
              <w:t>AR Comments</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1DEC4C" w14:textId="3C5C2797" w:rsidR="000369AF" w:rsidRPr="00FA5207" w:rsidRDefault="21683C34" w:rsidP="0099750A">
            <w:pPr>
              <w:rPr>
                <w:rFonts w:ascii="Times New Roman" w:hAnsi="Times New Roman" w:cs="Times New Roman"/>
                <w:sz w:val="20"/>
                <w:szCs w:val="20"/>
                <w:lang w:val="en-GB"/>
              </w:rPr>
            </w:pPr>
            <w:r w:rsidRPr="00FA5207">
              <w:rPr>
                <w:rFonts w:ascii="Times New Roman" w:hAnsi="Times New Roman" w:cs="Times New Roman"/>
                <w:sz w:val="20"/>
                <w:szCs w:val="20"/>
                <w:lang w:val="en-GB"/>
              </w:rPr>
              <w:t>Add comments to clarify any deviation from the work plan</w:t>
            </w:r>
            <w:r w:rsidR="4403F47B" w:rsidRPr="00FA5207">
              <w:rPr>
                <w:rFonts w:ascii="Times New Roman" w:hAnsi="Times New Roman" w:cs="Times New Roman"/>
                <w:sz w:val="20"/>
                <w:szCs w:val="20"/>
                <w:lang w:val="en-GB"/>
              </w:rPr>
              <w:t xml:space="preserve">, especially if there is a discrepancy </w:t>
            </w:r>
            <w:r w:rsidR="50A35B18" w:rsidRPr="00FA5207">
              <w:rPr>
                <w:rFonts w:ascii="Times New Roman" w:hAnsi="Times New Roman" w:cs="Times New Roman"/>
                <w:sz w:val="20"/>
                <w:szCs w:val="20"/>
                <w:lang w:val="en-GB"/>
              </w:rPr>
              <w:t>between the ‘A</w:t>
            </w:r>
            <w:r w:rsidR="30E36190" w:rsidRPr="00FA5207">
              <w:rPr>
                <w:rFonts w:ascii="Times New Roman" w:hAnsi="Times New Roman" w:cs="Times New Roman"/>
                <w:sz w:val="20"/>
                <w:szCs w:val="20"/>
                <w:lang w:val="en-GB"/>
              </w:rPr>
              <w:t>chieved number of units</w:t>
            </w:r>
            <w:r w:rsidR="50A35B18" w:rsidRPr="00FA5207">
              <w:rPr>
                <w:rFonts w:ascii="Times New Roman" w:hAnsi="Times New Roman" w:cs="Times New Roman"/>
                <w:sz w:val="20"/>
                <w:szCs w:val="20"/>
                <w:lang w:val="en-GB"/>
              </w:rPr>
              <w:t>’</w:t>
            </w:r>
            <w:r w:rsidR="30E36190" w:rsidRPr="00FA5207">
              <w:rPr>
                <w:rFonts w:ascii="Times New Roman" w:hAnsi="Times New Roman" w:cs="Times New Roman"/>
                <w:sz w:val="20"/>
                <w:szCs w:val="20"/>
                <w:lang w:val="en-GB"/>
              </w:rPr>
              <w:t xml:space="preserve"> </w:t>
            </w:r>
            <w:r w:rsidR="50A35B18" w:rsidRPr="00FA5207">
              <w:rPr>
                <w:rFonts w:ascii="Times New Roman" w:hAnsi="Times New Roman" w:cs="Times New Roman"/>
                <w:sz w:val="20"/>
                <w:szCs w:val="20"/>
                <w:lang w:val="en-GB"/>
              </w:rPr>
              <w:t xml:space="preserve">and </w:t>
            </w:r>
            <w:r w:rsidR="30E36190" w:rsidRPr="00FA5207">
              <w:rPr>
                <w:rFonts w:ascii="Times New Roman" w:hAnsi="Times New Roman" w:cs="Times New Roman"/>
                <w:sz w:val="20"/>
                <w:szCs w:val="20"/>
                <w:lang w:val="en-GB"/>
              </w:rPr>
              <w:t xml:space="preserve">the </w:t>
            </w:r>
            <w:r w:rsidR="50A35B18" w:rsidRPr="00FA5207">
              <w:rPr>
                <w:rFonts w:ascii="Times New Roman" w:hAnsi="Times New Roman" w:cs="Times New Roman"/>
                <w:sz w:val="20"/>
                <w:szCs w:val="20"/>
                <w:lang w:val="en-GB"/>
              </w:rPr>
              <w:t>‘P</w:t>
            </w:r>
            <w:r w:rsidR="30E36190" w:rsidRPr="00FA5207">
              <w:rPr>
                <w:rFonts w:ascii="Times New Roman" w:hAnsi="Times New Roman" w:cs="Times New Roman"/>
                <w:sz w:val="20"/>
                <w:szCs w:val="20"/>
                <w:lang w:val="en-GB"/>
              </w:rPr>
              <w:t>lanned number of units</w:t>
            </w:r>
            <w:r w:rsidR="50A35B18"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w:t>
            </w:r>
            <w:r w:rsidR="4403F47B" w:rsidRPr="00FA5207">
              <w:rPr>
                <w:rFonts w:ascii="Times New Roman" w:hAnsi="Times New Roman" w:cs="Times New Roman"/>
                <w:sz w:val="20"/>
                <w:szCs w:val="20"/>
                <w:lang w:val="en-GB"/>
              </w:rPr>
              <w:t xml:space="preserve"> Indicate in this column if extended comments are given in </w:t>
            </w:r>
            <w:r w:rsidR="2F4D7CB4" w:rsidRPr="00FA5207">
              <w:rPr>
                <w:rFonts w:ascii="Times New Roman" w:hAnsi="Times New Roman" w:cs="Times New Roman"/>
                <w:sz w:val="20"/>
                <w:szCs w:val="20"/>
                <w:lang w:val="en-GB"/>
              </w:rPr>
              <w:t xml:space="preserve">Text Box </w:t>
            </w:r>
            <w:r w:rsidR="4403F47B" w:rsidRPr="00FA5207">
              <w:rPr>
                <w:rFonts w:ascii="Times New Roman" w:hAnsi="Times New Roman" w:cs="Times New Roman"/>
                <w:sz w:val="20"/>
                <w:szCs w:val="20"/>
                <w:lang w:val="en-GB"/>
              </w:rPr>
              <w:t>2.</w:t>
            </w:r>
            <w:r w:rsidR="2F010C42" w:rsidRPr="00FA5207">
              <w:rPr>
                <w:rFonts w:ascii="Times New Roman" w:hAnsi="Times New Roman" w:cs="Times New Roman"/>
                <w:sz w:val="20"/>
                <w:szCs w:val="20"/>
                <w:lang w:val="en-GB"/>
              </w:rPr>
              <w:t>3</w:t>
            </w:r>
            <w:r w:rsidR="4403F47B" w:rsidRPr="00FA5207">
              <w:rPr>
                <w:rFonts w:ascii="Times New Roman" w:hAnsi="Times New Roman" w:cs="Times New Roman"/>
                <w:sz w:val="20"/>
                <w:szCs w:val="20"/>
                <w:lang w:val="en-GB"/>
              </w:rPr>
              <w:t>.</w:t>
            </w:r>
            <w:r w:rsidR="59A5164F" w:rsidRPr="00FA5207">
              <w:rPr>
                <w:rFonts w:ascii="Times New Roman" w:hAnsi="Times New Roman" w:cs="Times New Roman"/>
                <w:sz w:val="20"/>
                <w:szCs w:val="20"/>
                <w:lang w:val="en-GB"/>
              </w:rPr>
              <w:t xml:space="preserve"> You may add any further comments.</w:t>
            </w:r>
          </w:p>
        </w:tc>
      </w:tr>
    </w:tbl>
    <w:p w14:paraId="39BC08C0" w14:textId="14EEFB1F" w:rsidR="00ED7C7F" w:rsidRPr="00FA5207" w:rsidRDefault="00CF0141" w:rsidP="21B87D23">
      <w:pPr>
        <w:rPr>
          <w:rFonts w:ascii="Times New Roman" w:hAnsi="Times New Roman" w:cs="Times New Roman"/>
          <w:lang w:val="en-GB"/>
        </w:rPr>
      </w:pPr>
      <w:r w:rsidRPr="00FA5207">
        <w:rPr>
          <w:lang w:val="en-GB"/>
        </w:rPr>
        <w:br/>
      </w:r>
      <w:bookmarkStart w:id="13" w:name="_x7kyhllrgxz"/>
      <w:bookmarkEnd w:id="13"/>
      <w:r w:rsidR="196A3126" w:rsidRPr="00FA5207">
        <w:rPr>
          <w:rFonts w:ascii="Times New Roman" w:hAnsi="Times New Roman" w:cs="Times New Roman"/>
          <w:b/>
          <w:bCs/>
          <w:color w:val="434343"/>
          <w:sz w:val="28"/>
          <w:szCs w:val="28"/>
          <w:lang w:val="en-GB"/>
        </w:rPr>
        <w:t>Text Box 2.</w:t>
      </w:r>
      <w:r w:rsidR="168DDE57" w:rsidRPr="00FA5207">
        <w:rPr>
          <w:rFonts w:ascii="Times New Roman" w:hAnsi="Times New Roman" w:cs="Times New Roman"/>
          <w:b/>
          <w:bCs/>
          <w:color w:val="434343"/>
          <w:sz w:val="28"/>
          <w:szCs w:val="28"/>
          <w:lang w:val="en-GB"/>
        </w:rPr>
        <w:t>3</w:t>
      </w:r>
      <w:r w:rsidR="196A3126" w:rsidRPr="00FA5207">
        <w:rPr>
          <w:rFonts w:ascii="Times New Roman" w:hAnsi="Times New Roman" w:cs="Times New Roman"/>
          <w:b/>
          <w:bCs/>
          <w:color w:val="434343"/>
          <w:sz w:val="28"/>
          <w:szCs w:val="28"/>
          <w:lang w:val="en-GB"/>
        </w:rPr>
        <w:t>: Diadromous species data collection in freshwater</w:t>
      </w:r>
    </w:p>
    <w:p w14:paraId="2AD661F2" w14:textId="27C8EBAF" w:rsidR="21B87D23" w:rsidRPr="00FA5207" w:rsidRDefault="21B87D23" w:rsidP="21B87D23">
      <w:pPr>
        <w:rPr>
          <w:rFonts w:ascii="Times New Roman" w:hAnsi="Times New Roman" w:cs="Times New Roman"/>
          <w:lang w:val="en-GB"/>
        </w:rPr>
      </w:pPr>
    </w:p>
    <w:tbl>
      <w:tblPr>
        <w:tblW w:w="9015" w:type="dxa"/>
        <w:tblLayout w:type="fixed"/>
        <w:tblLook w:val="0600" w:firstRow="0" w:lastRow="0" w:firstColumn="0" w:lastColumn="0" w:noHBand="1" w:noVBand="1"/>
      </w:tblPr>
      <w:tblGrid>
        <w:gridCol w:w="9015"/>
      </w:tblGrid>
      <w:tr w:rsidR="003F41A1" w:rsidRPr="00FA5207" w14:paraId="745F815C" w14:textId="77777777" w:rsidTr="0C990A87">
        <w:trPr>
          <w:trHeight w:val="780"/>
        </w:trPr>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04C9E6" w14:textId="064C4910" w:rsidR="003F41A1" w:rsidRPr="00FA5207" w:rsidRDefault="003F41A1" w:rsidP="00EC2785">
            <w:pPr>
              <w:rPr>
                <w:rFonts w:ascii="Times New Roman" w:hAnsi="Times New Roman" w:cs="Times New Roman"/>
                <w:lang w:val="en-GB"/>
              </w:rPr>
            </w:pPr>
            <w:r w:rsidRPr="00FA5207">
              <w:rPr>
                <w:rFonts w:ascii="Times New Roman" w:hAnsi="Times New Roman" w:cs="Times New Roman"/>
                <w:i/>
                <w:iCs/>
                <w:sz w:val="20"/>
                <w:szCs w:val="20"/>
                <w:lang w:val="en-GB"/>
              </w:rPr>
              <w:t xml:space="preserve">General comment: This text box </w:t>
            </w:r>
            <w:r w:rsidR="001C0916" w:rsidRPr="00FA5207">
              <w:rPr>
                <w:rFonts w:ascii="Times New Roman" w:hAnsi="Times New Roman" w:cs="Times New Roman"/>
                <w:i/>
                <w:iCs/>
                <w:sz w:val="20"/>
                <w:szCs w:val="20"/>
                <w:lang w:val="en-GB"/>
              </w:rPr>
              <w:t>fulfils</w:t>
            </w:r>
            <w:r w:rsidRPr="00FA5207">
              <w:rPr>
                <w:rFonts w:ascii="Times New Roman" w:hAnsi="Times New Roman" w:cs="Times New Roman"/>
                <w:i/>
                <w:iCs/>
                <w:sz w:val="20"/>
                <w:szCs w:val="20"/>
                <w:lang w:val="en-GB"/>
              </w:rPr>
              <w:t xml:space="preserve"> Article 5</w:t>
            </w:r>
            <w:r w:rsidR="000A5B24"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2</w:t>
            </w:r>
            <w:r w:rsidR="000A5B24"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(a), Article 6</w:t>
            </w:r>
            <w:r w:rsidR="000A5B24"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3</w:t>
            </w:r>
            <w:r w:rsidR="000A5B24"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 xml:space="preserve">(a), (b) and (c) of Regulation </w:t>
            </w:r>
            <w:r w:rsidR="001C0916" w:rsidRPr="00FA5207">
              <w:rPr>
                <w:rFonts w:ascii="Times New Roman" w:hAnsi="Times New Roman" w:cs="Times New Roman"/>
                <w:i/>
                <w:iCs/>
                <w:sz w:val="20"/>
                <w:szCs w:val="20"/>
                <w:lang w:val="en-GB"/>
              </w:rPr>
              <w:t xml:space="preserve">(EU) </w:t>
            </w:r>
            <w:r w:rsidRPr="00FA5207">
              <w:rPr>
                <w:rFonts w:ascii="Times New Roman" w:hAnsi="Times New Roman" w:cs="Times New Roman"/>
                <w:i/>
                <w:iCs/>
                <w:sz w:val="20"/>
                <w:szCs w:val="20"/>
                <w:lang w:val="en-GB"/>
              </w:rPr>
              <w:t xml:space="preserve">2017/1004 and Chapter II </w:t>
            </w:r>
            <w:r w:rsidR="000A5B24" w:rsidRPr="00FA5207">
              <w:rPr>
                <w:rFonts w:ascii="Times New Roman" w:hAnsi="Times New Roman" w:cs="Times New Roman"/>
                <w:i/>
                <w:iCs/>
                <w:sz w:val="20"/>
                <w:szCs w:val="20"/>
                <w:lang w:val="en-GB"/>
              </w:rPr>
              <w:t>point</w:t>
            </w:r>
            <w:r w:rsidRPr="00FA5207">
              <w:rPr>
                <w:rFonts w:ascii="Times New Roman" w:hAnsi="Times New Roman" w:cs="Times New Roman"/>
                <w:i/>
                <w:iCs/>
                <w:sz w:val="20"/>
                <w:szCs w:val="20"/>
                <w:lang w:val="en-GB"/>
              </w:rPr>
              <w:t xml:space="preserve"> 2.1</w:t>
            </w:r>
            <w:r w:rsidR="000A5B24"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 xml:space="preserve">b) and </w:t>
            </w:r>
            <w:r w:rsidR="000A5B24" w:rsidRPr="00FA5207">
              <w:rPr>
                <w:rFonts w:ascii="Times New Roman" w:hAnsi="Times New Roman" w:cs="Times New Roman"/>
                <w:i/>
                <w:iCs/>
                <w:sz w:val="20"/>
                <w:szCs w:val="20"/>
                <w:lang w:val="en-GB"/>
              </w:rPr>
              <w:t xml:space="preserve">point </w:t>
            </w:r>
            <w:r w:rsidRPr="00FA5207">
              <w:rPr>
                <w:rFonts w:ascii="Times New Roman" w:hAnsi="Times New Roman" w:cs="Times New Roman"/>
                <w:i/>
                <w:iCs/>
                <w:sz w:val="20"/>
                <w:szCs w:val="20"/>
                <w:lang w:val="en-GB"/>
              </w:rPr>
              <w:t>2.3 of the EU MAP Delegated Decision annex. Use this text box to give an overview of the methodology used for the data collected from freshwater commercial fisheries for salmon, sea trout and eel, and from research surveys on salmon and sea trout in freshwater, and on eel in any relevant habitat including coastal waters.</w:t>
            </w:r>
          </w:p>
        </w:tc>
      </w:tr>
      <w:tr w:rsidR="003F41A1" w:rsidRPr="00FA5207" w14:paraId="7A1F3218" w14:textId="77777777" w:rsidTr="0C990A87">
        <w:trPr>
          <w:trHeight w:val="270"/>
        </w:trPr>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6DE5F2" w14:textId="0F594297" w:rsidR="003F41A1" w:rsidRPr="00FA5207" w:rsidRDefault="003F41A1" w:rsidP="3DD20399">
            <w:pPr>
              <w:rPr>
                <w:rFonts w:ascii="Times New Roman" w:hAnsi="Times New Roman" w:cs="Times New Roman"/>
                <w:sz w:val="20"/>
                <w:szCs w:val="20"/>
                <w:lang w:val="en-GB"/>
              </w:rPr>
            </w:pPr>
            <w:r w:rsidRPr="00FA5207">
              <w:rPr>
                <w:rFonts w:ascii="Times New Roman" w:hAnsi="Times New Roman" w:cs="Times New Roman"/>
                <w:sz w:val="20"/>
                <w:szCs w:val="20"/>
                <w:lang w:val="en-GB"/>
              </w:rPr>
              <w:t>Method selected for collecting data.</w:t>
            </w:r>
          </w:p>
          <w:p w14:paraId="5670EB92" w14:textId="533276CA" w:rsidR="003F41A1" w:rsidRPr="00FA5207" w:rsidRDefault="003F41A1" w:rsidP="21B87D23">
            <w:pPr>
              <w:rPr>
                <w:rFonts w:ascii="Times New Roman" w:hAnsi="Times New Roman" w:cs="Times New Roman"/>
                <w:lang w:val="en-GB"/>
              </w:rPr>
            </w:pPr>
            <w:r w:rsidRPr="00FA5207">
              <w:rPr>
                <w:rFonts w:ascii="Times New Roman" w:hAnsi="Times New Roman" w:cs="Times New Roman"/>
                <w:sz w:val="20"/>
                <w:szCs w:val="20"/>
                <w:lang w:val="en-GB"/>
              </w:rPr>
              <w:t xml:space="preserve"> </w:t>
            </w:r>
          </w:p>
          <w:p w14:paraId="152A6298" w14:textId="73312FE0" w:rsidR="003F41A1" w:rsidRPr="00FA5207" w:rsidRDefault="003F41A1" w:rsidP="21B87D23">
            <w:pPr>
              <w:rPr>
                <w:rFonts w:ascii="Times New Roman" w:hAnsi="Times New Roman" w:cs="Times New Roman"/>
                <w:lang w:val="en-GB"/>
              </w:rPr>
            </w:pPr>
            <w:r w:rsidRPr="00FA5207">
              <w:rPr>
                <w:rFonts w:ascii="Times New Roman" w:hAnsi="Times New Roman" w:cs="Times New Roman"/>
                <w:sz w:val="20"/>
                <w:szCs w:val="20"/>
                <w:lang w:val="en-GB"/>
              </w:rPr>
              <w:t xml:space="preserve">  </w:t>
            </w:r>
          </w:p>
          <w:p w14:paraId="354CAF03" w14:textId="379B93B9" w:rsidR="003F41A1" w:rsidRPr="00FA5207" w:rsidRDefault="7D421A60" w:rsidP="21B87D23">
            <w:pPr>
              <w:rPr>
                <w:rFonts w:ascii="Times New Roman" w:hAnsi="Times New Roman" w:cs="Times New Roman"/>
                <w:lang w:val="en-GB"/>
              </w:rPr>
            </w:pPr>
            <w:r w:rsidRPr="00FA5207">
              <w:rPr>
                <w:rFonts w:ascii="Times New Roman" w:hAnsi="Times New Roman" w:cs="Times New Roman"/>
                <w:sz w:val="20"/>
                <w:szCs w:val="20"/>
                <w:lang w:val="en-GB"/>
              </w:rPr>
              <w:t>MS should briefly describe the method for collecting the variables presented in Table 2.</w:t>
            </w:r>
            <w:r w:rsidR="5F8AB4CC" w:rsidRPr="00FA5207">
              <w:rPr>
                <w:rFonts w:ascii="Times New Roman" w:hAnsi="Times New Roman" w:cs="Times New Roman"/>
                <w:sz w:val="20"/>
                <w:szCs w:val="20"/>
                <w:lang w:val="en-GB"/>
              </w:rPr>
              <w:t>3</w:t>
            </w:r>
            <w:r w:rsidRPr="00FA5207">
              <w:rPr>
                <w:rFonts w:ascii="Times New Roman" w:hAnsi="Times New Roman" w:cs="Times New Roman"/>
                <w:sz w:val="20"/>
                <w:szCs w:val="20"/>
                <w:lang w:val="en-GB"/>
              </w:rPr>
              <w:t xml:space="preserve">. Detailed descriptions are to be included in the quality document (Annex 1.1). If variables are not directly collected but estimated the method of estimation should be described here. </w:t>
            </w:r>
          </w:p>
          <w:p w14:paraId="0852074E" w14:textId="5A83179A" w:rsidR="003F41A1" w:rsidRPr="00FA5207" w:rsidRDefault="003F41A1" w:rsidP="21B87D23">
            <w:pPr>
              <w:rPr>
                <w:rFonts w:ascii="Times New Roman" w:hAnsi="Times New Roman" w:cs="Times New Roman"/>
                <w:lang w:val="en-GB"/>
              </w:rPr>
            </w:pPr>
            <w:r w:rsidRPr="00FA5207">
              <w:rPr>
                <w:rFonts w:ascii="Times New Roman" w:hAnsi="Times New Roman" w:cs="Times New Roman"/>
                <w:iCs/>
                <w:sz w:val="20"/>
                <w:szCs w:val="20"/>
                <w:lang w:val="en-GB"/>
              </w:rPr>
              <w:t xml:space="preserve"> </w:t>
            </w:r>
          </w:p>
          <w:p w14:paraId="7F579DE5" w14:textId="5314853D" w:rsidR="003F41A1" w:rsidRPr="00236CD5" w:rsidRDefault="003F41A1" w:rsidP="21B87D23">
            <w:pPr>
              <w:rPr>
                <w:rFonts w:ascii="Times New Roman" w:hAnsi="Times New Roman" w:cs="Times New Roman"/>
                <w:i/>
                <w:lang w:val="en-GB"/>
              </w:rPr>
            </w:pPr>
            <w:r w:rsidRPr="00236CD5">
              <w:rPr>
                <w:rFonts w:ascii="Times New Roman" w:hAnsi="Times New Roman" w:cs="Times New Roman"/>
                <w:i/>
                <w:sz w:val="20"/>
                <w:szCs w:val="20"/>
                <w:lang w:val="en-GB"/>
              </w:rPr>
              <w:t>(</w:t>
            </w:r>
            <w:r w:rsidR="00236CD5" w:rsidRPr="00236CD5">
              <w:rPr>
                <w:rFonts w:ascii="Times New Roman" w:hAnsi="Times New Roman" w:cs="Times New Roman"/>
                <w:i/>
                <w:sz w:val="20"/>
                <w:szCs w:val="20"/>
                <w:lang w:val="en-GB"/>
              </w:rPr>
              <w:t>m</w:t>
            </w:r>
            <w:r w:rsidRPr="00236CD5">
              <w:rPr>
                <w:rFonts w:ascii="Times New Roman" w:hAnsi="Times New Roman" w:cs="Times New Roman"/>
                <w:i/>
                <w:sz w:val="20"/>
                <w:szCs w:val="20"/>
                <w:lang w:val="en-GB"/>
              </w:rPr>
              <w:t>ax 250 words per species and area</w:t>
            </w:r>
            <w:r w:rsidR="00236CD5" w:rsidRPr="00236CD5">
              <w:rPr>
                <w:rFonts w:ascii="Times New Roman" w:hAnsi="Times New Roman" w:cs="Times New Roman"/>
                <w:i/>
                <w:iCs/>
                <w:sz w:val="20"/>
                <w:szCs w:val="20"/>
                <w:lang w:val="en-GB"/>
              </w:rPr>
              <w:t>)</w:t>
            </w:r>
          </w:p>
          <w:p w14:paraId="7384375C" w14:textId="55970F02" w:rsidR="003F41A1" w:rsidRPr="00FA5207" w:rsidRDefault="003F41A1" w:rsidP="21B87D23">
            <w:pPr>
              <w:rPr>
                <w:rFonts w:ascii="Times New Roman" w:hAnsi="Times New Roman" w:cs="Times New Roman"/>
                <w:sz w:val="20"/>
                <w:szCs w:val="20"/>
                <w:lang w:val="en-GB"/>
              </w:rPr>
            </w:pPr>
          </w:p>
        </w:tc>
      </w:tr>
      <w:tr w:rsidR="003F41A1" w:rsidRPr="00FA5207" w14:paraId="686BBD96" w14:textId="77777777" w:rsidTr="0C990A87">
        <w:trPr>
          <w:trHeight w:val="270"/>
        </w:trPr>
        <w:tc>
          <w:tcPr>
            <w:tcW w:w="9015" w:type="dxa"/>
            <w:tcBorders>
              <w:top w:val="nil"/>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AD42B0A" w14:textId="6D98E69B" w:rsidR="003F41A1" w:rsidRPr="00FA5207" w:rsidRDefault="003F41A1" w:rsidP="21B87D23">
            <w:pPr>
              <w:rPr>
                <w:rFonts w:ascii="Times New Roman" w:hAnsi="Times New Roman" w:cs="Times New Roman"/>
                <w:lang w:val="en-GB"/>
              </w:rPr>
            </w:pPr>
            <w:r w:rsidRPr="00FA5207">
              <w:rPr>
                <w:rFonts w:ascii="Times New Roman" w:hAnsi="Times New Roman" w:cs="Times New Roman"/>
                <w:b/>
                <w:bCs/>
                <w:sz w:val="20"/>
                <w:szCs w:val="20"/>
                <w:lang w:val="en-GB"/>
              </w:rPr>
              <w:t>Were the planned numbers achieved?</w:t>
            </w:r>
            <w:r w:rsidRPr="00FA5207">
              <w:rPr>
                <w:rFonts w:ascii="Times New Roman" w:hAnsi="Times New Roman" w:cs="Times New Roman"/>
                <w:sz w:val="20"/>
                <w:szCs w:val="20"/>
                <w:lang w:val="en-GB"/>
              </w:rPr>
              <w:t xml:space="preserve"> Yes/ No</w:t>
            </w:r>
          </w:p>
          <w:p w14:paraId="03973804" w14:textId="0A7AF452" w:rsidR="003F41A1" w:rsidRPr="00FA5207" w:rsidRDefault="003F41A1" w:rsidP="21B87D23">
            <w:pPr>
              <w:rPr>
                <w:rFonts w:ascii="Times New Roman" w:hAnsi="Times New Roman" w:cs="Times New Roman"/>
                <w:lang w:val="en-GB"/>
              </w:rPr>
            </w:pPr>
            <w:r w:rsidRPr="00FA5207">
              <w:rPr>
                <w:rFonts w:ascii="Times New Roman" w:hAnsi="Times New Roman" w:cs="Times New Roman"/>
                <w:sz w:val="20"/>
                <w:szCs w:val="20"/>
                <w:lang w:val="en-GB"/>
              </w:rPr>
              <w:t>If the answer is No, Member State shall explain why not, and what measures were taken to avoid non-conformity.</w:t>
            </w:r>
          </w:p>
          <w:p w14:paraId="4715160A" w14:textId="25FEF7A5" w:rsidR="003F41A1" w:rsidRPr="00236CD5" w:rsidRDefault="003F41A1" w:rsidP="000620F2">
            <w:pPr>
              <w:rPr>
                <w:rFonts w:ascii="Times New Roman" w:hAnsi="Times New Roman" w:cs="Times New Roman"/>
                <w:i/>
                <w:lang w:val="en-GB"/>
              </w:rPr>
            </w:pPr>
            <w:r w:rsidRPr="00236CD5">
              <w:rPr>
                <w:rFonts w:ascii="Times New Roman" w:hAnsi="Times New Roman" w:cs="Times New Roman"/>
                <w:i/>
                <w:sz w:val="20"/>
                <w:szCs w:val="20"/>
                <w:lang w:val="en-GB"/>
              </w:rPr>
              <w:t xml:space="preserve"> (max. 500 words per </w:t>
            </w:r>
            <w:r w:rsidR="00236CD5" w:rsidRPr="00236CD5">
              <w:rPr>
                <w:rFonts w:ascii="Times New Roman" w:hAnsi="Times New Roman" w:cs="Times New Roman"/>
                <w:i/>
                <w:sz w:val="20"/>
                <w:szCs w:val="20"/>
                <w:lang w:val="en-GB"/>
              </w:rPr>
              <w:t xml:space="preserve">species and </w:t>
            </w:r>
            <w:r w:rsidRPr="00236CD5">
              <w:rPr>
                <w:rFonts w:ascii="Times New Roman" w:hAnsi="Times New Roman" w:cs="Times New Roman"/>
                <w:i/>
                <w:sz w:val="20"/>
                <w:szCs w:val="20"/>
                <w:lang w:val="en-GB"/>
              </w:rPr>
              <w:t>area)</w:t>
            </w:r>
          </w:p>
        </w:tc>
      </w:tr>
    </w:tbl>
    <w:p w14:paraId="6DD1DF84" w14:textId="30B20D91" w:rsidR="21B87D23" w:rsidRPr="00FA5207" w:rsidRDefault="21B87D23" w:rsidP="21B87D23">
      <w:pPr>
        <w:rPr>
          <w:rFonts w:ascii="Times New Roman" w:hAnsi="Times New Roman" w:cs="Times New Roman"/>
          <w:lang w:val="en-GB"/>
        </w:rPr>
      </w:pPr>
    </w:p>
    <w:p w14:paraId="607A6DAC" w14:textId="36679210" w:rsidR="009D7592" w:rsidRPr="00FA5207" w:rsidRDefault="009D7592" w:rsidP="009D7592">
      <w:pPr>
        <w:pStyle w:val="Heading3"/>
        <w:rPr>
          <w:rFonts w:ascii="Times New Roman" w:hAnsi="Times New Roman" w:cs="Times New Roman"/>
          <w:lang w:val="en-GB"/>
        </w:rPr>
      </w:pPr>
      <w:bookmarkStart w:id="14" w:name="_Toc65047129"/>
      <w:r w:rsidRPr="00FA5207">
        <w:rPr>
          <w:rFonts w:ascii="Times New Roman" w:hAnsi="Times New Roman" w:cs="Times New Roman"/>
          <w:lang w:val="en-GB"/>
        </w:rPr>
        <w:t>Table 2.4: Recreational fisheries</w:t>
      </w:r>
      <w:bookmarkEnd w:id="14"/>
    </w:p>
    <w:tbl>
      <w:tblPr>
        <w:tblW w:w="0" w:type="auto"/>
        <w:tblLayout w:type="fixed"/>
        <w:tblLook w:val="0600" w:firstRow="0" w:lastRow="0" w:firstColumn="0" w:lastColumn="0" w:noHBand="1" w:noVBand="1"/>
      </w:tblPr>
      <w:tblGrid>
        <w:gridCol w:w="2258"/>
        <w:gridCol w:w="6847"/>
      </w:tblGrid>
      <w:tr w:rsidR="009D7592" w:rsidRPr="00FA5207" w14:paraId="2E64FE2E" w14:textId="77777777" w:rsidTr="00A235A7">
        <w:trPr>
          <w:trHeight w:val="945"/>
        </w:trPr>
        <w:tc>
          <w:tcPr>
            <w:tcW w:w="91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CE5A24" w14:textId="1C4EA809" w:rsidR="009D7592" w:rsidRPr="00FA5207" w:rsidRDefault="009D7592" w:rsidP="00A235A7">
            <w:pPr>
              <w:rPr>
                <w:rFonts w:ascii="Times New Roman" w:hAnsi="Times New Roman" w:cs="Times New Roman"/>
                <w:lang w:val="en-GB"/>
              </w:rPr>
            </w:pPr>
            <w:r w:rsidRPr="00FA5207">
              <w:rPr>
                <w:rFonts w:ascii="Times New Roman" w:hAnsi="Times New Roman" w:cs="Times New Roman"/>
                <w:i/>
                <w:iCs/>
                <w:sz w:val="20"/>
                <w:szCs w:val="20"/>
                <w:lang w:val="en-GB"/>
              </w:rPr>
              <w:t>General comment: This table fulfils Article 5(2)(a), Article 6(3)(a), (b) and (c) of Regulation (EU) 2017/1004, and Chapter II point 2.2 of the EU MAP Delegated Decision annex. This table is intended to specify data to be collected under Chapter II point 2.2 of the Delegated Decision annex. Use this table to specify data to be collected under Table 4 of the EU MAP Delegated Decision annex, which also includes marine and freshwater recreational catches.</w:t>
            </w:r>
          </w:p>
        </w:tc>
      </w:tr>
      <w:tr w:rsidR="009D7592" w:rsidRPr="00FA5207" w14:paraId="77D1FC3A" w14:textId="77777777" w:rsidTr="00A235A7">
        <w:trPr>
          <w:trHeight w:val="216"/>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3780226"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b/>
                <w:bCs/>
                <w:sz w:val="20"/>
                <w:szCs w:val="20"/>
                <w:lang w:val="en-GB"/>
              </w:rPr>
              <w:t>Field name</w:t>
            </w:r>
          </w:p>
        </w:tc>
        <w:tc>
          <w:tcPr>
            <w:tcW w:w="6847"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Pr>
          <w:p w14:paraId="5DF76B08" w14:textId="77777777" w:rsidR="009D7592" w:rsidRPr="00FA5207" w:rsidRDefault="009D7592" w:rsidP="00A235A7">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Description</w:t>
            </w:r>
          </w:p>
        </w:tc>
      </w:tr>
      <w:tr w:rsidR="009D7592" w:rsidRPr="00FA5207" w14:paraId="457BBAAE" w14:textId="77777777" w:rsidTr="00A235A7">
        <w:trPr>
          <w:trHeight w:val="503"/>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C6339B"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MS</w:t>
            </w: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B6A8EF"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sz w:val="20"/>
                <w:szCs w:val="20"/>
                <w:lang w:val="en-GB"/>
              </w:rPr>
              <w:t>Use ISO 3166-1 alpha-3 code e.g. 'DEU'. See MasterCodeList ‘MS’.</w:t>
            </w:r>
          </w:p>
        </w:tc>
      </w:tr>
      <w:tr w:rsidR="009D7592" w:rsidRPr="00FA5207" w14:paraId="7EAD960A" w14:textId="77777777" w:rsidTr="00A235A7">
        <w:trPr>
          <w:trHeight w:val="600"/>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B58798" w14:textId="77777777" w:rsidR="009D7592" w:rsidRPr="00FA5207" w:rsidRDefault="009D7592" w:rsidP="00A235A7">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Implementation year</w:t>
            </w:r>
          </w:p>
          <w:p w14:paraId="6D1F98A6"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b/>
                <w:bCs/>
                <w:sz w:val="20"/>
                <w:szCs w:val="20"/>
                <w:lang w:val="en-GB"/>
              </w:rPr>
              <w:t xml:space="preserve"> </w:t>
            </w: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300E9D" w14:textId="77777777" w:rsidR="009D7592" w:rsidRPr="00FA5207" w:rsidRDefault="009D7592" w:rsidP="00A235A7">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the year the activity will be implemented. Enter one row per implementation year. Include all years from the work plan period.</w:t>
            </w:r>
          </w:p>
        </w:tc>
      </w:tr>
      <w:tr w:rsidR="009D7592" w:rsidRPr="00FA5207" w14:paraId="59B72F2B" w14:textId="77777777" w:rsidTr="00A235A7">
        <w:trPr>
          <w:trHeight w:val="600"/>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620B52"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Region</w:t>
            </w: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5B2C17" w14:textId="6FA704BA" w:rsidR="009D7592" w:rsidRPr="00FA5207" w:rsidRDefault="009D7592" w:rsidP="00A235A7">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See MasterCodeList ‘Regions’. </w:t>
            </w:r>
            <w:r w:rsidRPr="00FA5207">
              <w:rPr>
                <w:lang w:val="en-GB"/>
              </w:rPr>
              <w:br/>
            </w:r>
            <w:r w:rsidRPr="00FA5207">
              <w:rPr>
                <w:rFonts w:ascii="Times New Roman" w:hAnsi="Times New Roman" w:cs="Times New Roman"/>
                <w:sz w:val="20"/>
                <w:szCs w:val="20"/>
                <w:lang w:val="en-GB"/>
              </w:rPr>
              <w:t>If information refers to all regions, use code 'All regions'.</w:t>
            </w:r>
          </w:p>
        </w:tc>
      </w:tr>
      <w:tr w:rsidR="009D7592" w:rsidRPr="00FA5207" w14:paraId="539F388B" w14:textId="77777777" w:rsidTr="00A235A7">
        <w:trPr>
          <w:trHeight w:val="1016"/>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996307"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RFMO/RFO/IO</w:t>
            </w:r>
          </w:p>
          <w:p w14:paraId="0E78FEA7" w14:textId="77777777" w:rsidR="009D7592" w:rsidRPr="00FA5207" w:rsidRDefault="009D7592" w:rsidP="00A235A7">
            <w:pPr>
              <w:rPr>
                <w:rFonts w:ascii="Times New Roman" w:hAnsi="Times New Roman" w:cs="Times New Roman"/>
                <w:b/>
                <w:bCs/>
                <w:color w:val="000000" w:themeColor="text1"/>
                <w:sz w:val="20"/>
                <w:szCs w:val="20"/>
                <w:lang w:val="en-GB"/>
              </w:rPr>
            </w:pP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CE10DA"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sz w:val="20"/>
                <w:szCs w:val="20"/>
                <w:lang w:val="en-GB"/>
              </w:rPr>
              <w:t>Enter the acronym of the competent Regional Fisheries Management Organisation (RFMO), Regional Fisheries Organisation (RFO) or International Organisations (IO) for providing management/advice on the species/stock.</w:t>
            </w:r>
            <w:r w:rsidRPr="00FA5207">
              <w:rPr>
                <w:lang w:val="en-GB"/>
              </w:rPr>
              <w:br/>
            </w:r>
            <w:r w:rsidRPr="00FA5207">
              <w:rPr>
                <w:rFonts w:ascii="Times New Roman" w:hAnsi="Times New Roman" w:cs="Times New Roman"/>
                <w:sz w:val="20"/>
                <w:szCs w:val="20"/>
                <w:lang w:val="en-GB"/>
              </w:rPr>
              <w:t xml:space="preserve"> See MasterCodeList ‘RFMO/RFO/IO’.</w:t>
            </w:r>
            <w:r w:rsidRPr="00FA5207">
              <w:rPr>
                <w:lang w:val="en-GB"/>
              </w:rPr>
              <w:br/>
            </w:r>
            <w:r w:rsidRPr="00FA5207">
              <w:rPr>
                <w:rFonts w:ascii="Times New Roman" w:hAnsi="Times New Roman" w:cs="Times New Roman"/>
                <w:sz w:val="20"/>
                <w:szCs w:val="20"/>
                <w:lang w:val="en-GB"/>
              </w:rPr>
              <w:t xml:space="preserve"> If no RFMO, RFO or IO is applicable, enter 'NA' (not applicable).</w:t>
            </w:r>
          </w:p>
          <w:p w14:paraId="46696046" w14:textId="77777777" w:rsidR="009D7592" w:rsidRPr="00FA5207" w:rsidRDefault="009D7592" w:rsidP="00A235A7">
            <w:pPr>
              <w:rPr>
                <w:rFonts w:ascii="Times New Roman" w:hAnsi="Times New Roman" w:cs="Times New Roman"/>
                <w:sz w:val="20"/>
                <w:szCs w:val="20"/>
                <w:lang w:val="en-GB"/>
              </w:rPr>
            </w:pPr>
          </w:p>
        </w:tc>
      </w:tr>
      <w:tr w:rsidR="009D7592" w:rsidRPr="00FA5207" w14:paraId="685B7E60" w14:textId="77777777" w:rsidTr="00A235A7">
        <w:trPr>
          <w:trHeight w:val="1016"/>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49018B" w14:textId="77777777" w:rsidR="009D7592" w:rsidRPr="00FA5207" w:rsidRDefault="009D7592" w:rsidP="00A235A7">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Species</w:t>
            </w: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CCEB30"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Indicate the scientific name of the species/stocks for recreational fisheries sampling. As a minimum, indicate the species from Table 4 of the EU MAP Delegated Decision annex, unless an alternative list has been agreed at regional level. Include also species identified by pilot studies and/or management needs for the recreational fishery and/or agreed at regional level, even if a species does not occur in the Member State. List elasmobranchs and highly migratory ICCAT species individually (one line per species).</w:t>
            </w:r>
          </w:p>
          <w:p w14:paraId="5D678B65" w14:textId="77777777" w:rsidR="009D7592" w:rsidRPr="00FA5207" w:rsidRDefault="009D7592" w:rsidP="00A235A7">
            <w:pPr>
              <w:rPr>
                <w:rFonts w:ascii="Times New Roman" w:hAnsi="Times New Roman" w:cs="Times New Roman"/>
                <w:sz w:val="20"/>
                <w:szCs w:val="20"/>
                <w:lang w:val="en-GB"/>
              </w:rPr>
            </w:pPr>
          </w:p>
        </w:tc>
      </w:tr>
      <w:tr w:rsidR="009D7592" w:rsidRPr="00FA5207" w14:paraId="06E4CCF7" w14:textId="77777777" w:rsidTr="00A235A7">
        <w:trPr>
          <w:trHeight w:val="1016"/>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0C1D2B"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Area</w:t>
            </w: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C7AA81" w14:textId="77777777" w:rsidR="009D7592" w:rsidRPr="00FA5207" w:rsidRDefault="009D7592" w:rsidP="00A235A7">
            <w:pPr>
              <w:rPr>
                <w:rFonts w:ascii="Times New Roman" w:hAnsi="Times New Roman" w:cs="Times New Roman"/>
                <w:sz w:val="20"/>
                <w:szCs w:val="20"/>
                <w:lang w:val="en-GB"/>
              </w:rPr>
            </w:pPr>
            <w:r w:rsidRPr="00FA5207">
              <w:rPr>
                <w:rFonts w:ascii="Times New Roman" w:hAnsi="Times New Roman" w:cs="Times New Roman"/>
                <w:sz w:val="20"/>
                <w:szCs w:val="20"/>
                <w:lang w:val="en-GB"/>
              </w:rPr>
              <w:t>Use the naming convention from Table 4 of the EU MAP Delegated Decision annex. In the case of eel, salmon and sea trout, indicate Eel Management Unit (EMU)/river/subdivision, respectively.</w:t>
            </w:r>
          </w:p>
        </w:tc>
      </w:tr>
      <w:tr w:rsidR="009D7592" w:rsidRPr="00FA5207" w14:paraId="09DAD773" w14:textId="77777777" w:rsidTr="00A235A7">
        <w:trPr>
          <w:trHeight w:val="885"/>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C469F8"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Species present in the MS </w:t>
            </w: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21FC5A" w14:textId="77777777" w:rsidR="009D7592" w:rsidRPr="00FA5207" w:rsidRDefault="009D7592" w:rsidP="00A235A7">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with ‘Y’ (yes) or ‘N’ (no) if the species is present in the Member State even if not sampled.</w:t>
            </w:r>
          </w:p>
        </w:tc>
      </w:tr>
      <w:tr w:rsidR="009D7592" w:rsidRPr="00FA5207" w14:paraId="55CFDCEF" w14:textId="77777777" w:rsidTr="00A235A7">
        <w:trPr>
          <w:trHeight w:val="825"/>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880695"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License</w:t>
            </w: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7157A0" w14:textId="51172361" w:rsidR="009D7592" w:rsidRPr="00FA5207" w:rsidRDefault="009D7592" w:rsidP="00A235A7">
            <w:pPr>
              <w:rPr>
                <w:rFonts w:ascii="Times New Roman" w:hAnsi="Times New Roman" w:cs="Times New Roman"/>
                <w:sz w:val="20"/>
                <w:szCs w:val="20"/>
                <w:lang w:val="en-GB"/>
              </w:rPr>
            </w:pPr>
            <w:r w:rsidRPr="00FA5207">
              <w:rPr>
                <w:rFonts w:ascii="Times New Roman" w:hAnsi="Times New Roman" w:cs="Times New Roman"/>
                <w:sz w:val="20"/>
                <w:szCs w:val="20"/>
                <w:lang w:val="en-GB"/>
              </w:rPr>
              <w:t>Indicate whether a general, a species-specific, a gear-specific, an area-specific</w:t>
            </w:r>
            <w:r w:rsidR="00AF22BC">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or no license is required by a delegated authority.</w:t>
            </w:r>
          </w:p>
          <w:p w14:paraId="433B5244"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sz w:val="20"/>
                <w:szCs w:val="20"/>
                <w:lang w:val="en-GB"/>
              </w:rPr>
              <w:t>See MasterCodeList 'License'.</w:t>
            </w:r>
          </w:p>
        </w:tc>
      </w:tr>
      <w:tr w:rsidR="009D7592" w:rsidRPr="00FA5207" w14:paraId="053D1107" w14:textId="77777777" w:rsidTr="00A235A7">
        <w:trPr>
          <w:trHeight w:val="1290"/>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B9BB0"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Reasons for not sampling</w:t>
            </w: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7060C4"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If the species is required according to Table 4 of the EU MAP Delegated Decision annex or is selected at regional level, but not collected, indicate the reason(s) for not sampling this species, with specific references</w:t>
            </w:r>
            <w:r w:rsidRPr="00FA5207">
              <w:rPr>
                <w:rFonts w:ascii="Times New Roman" w:hAnsi="Times New Roman" w:cs="Times New Roman"/>
                <w:sz w:val="20"/>
                <w:szCs w:val="20"/>
                <w:lang w:val="en-GB"/>
              </w:rPr>
              <w:t xml:space="preserve"> and scientific evidence w</w:t>
            </w:r>
            <w:r w:rsidRPr="00FA5207">
              <w:rPr>
                <w:rFonts w:ascii="Times New Roman" w:hAnsi="Times New Roman" w:cs="Times New Roman"/>
                <w:color w:val="000000" w:themeColor="text1"/>
                <w:sz w:val="20"/>
                <w:szCs w:val="20"/>
                <w:lang w:val="en-GB"/>
              </w:rPr>
              <w:t>here appropriate (e.g. species not present in the area, regulations/laws in the country etc.).</w:t>
            </w:r>
          </w:p>
        </w:tc>
      </w:tr>
      <w:tr w:rsidR="009D7592" w:rsidRPr="00FA5207" w14:paraId="731ACB1E" w14:textId="77777777" w:rsidTr="00A235A7">
        <w:trPr>
          <w:trHeight w:val="1035"/>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C2FA82"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Agreed at RCG</w:t>
            </w: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111335" w14:textId="7FB51654" w:rsidR="009D7592" w:rsidRPr="00FA5207" w:rsidRDefault="009D7592" w:rsidP="00A235A7">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The designation of species of interest shall be agreed at regional level. Indicate with 'Y' (yes) or 'N' (no) if there is an RCG recommendation or a regional agreement to conduct the respective sampling.</w:t>
            </w:r>
          </w:p>
        </w:tc>
      </w:tr>
      <w:tr w:rsidR="009D7592" w:rsidRPr="00FA5207" w14:paraId="282E19CB" w14:textId="77777777" w:rsidTr="00A235A7">
        <w:trPr>
          <w:trHeight w:val="810"/>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EF2932" w14:textId="61268967" w:rsidR="009D7592" w:rsidRPr="00FA5207" w:rsidRDefault="009D7592" w:rsidP="00A235A7">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Is an annual estimate of the total catch planned? </w:t>
            </w: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0C4133" w14:textId="1E721C0C" w:rsidR="009D7592" w:rsidRPr="00FA5207" w:rsidRDefault="009D7592" w:rsidP="00A235A7">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Indicate with 'Y' (yes) or 'N' (no) if your Member State plans all necessary actions to enable the estimation of </w:t>
            </w:r>
            <w:r w:rsidRPr="00FA5207">
              <w:rPr>
                <w:rFonts w:ascii="Times New Roman" w:hAnsi="Times New Roman" w:cs="Times New Roman"/>
                <w:color w:val="000000" w:themeColor="text1"/>
                <w:sz w:val="20"/>
                <w:szCs w:val="20"/>
                <w:lang w:val="en-GB"/>
              </w:rPr>
              <w:t xml:space="preserve">catch per species (weight and/or numbers), </w:t>
            </w:r>
            <w:r w:rsidRPr="00FA5207">
              <w:rPr>
                <w:rFonts w:ascii="Times New Roman" w:hAnsi="Times New Roman" w:cs="Times New Roman"/>
                <w:sz w:val="20"/>
                <w:szCs w:val="20"/>
                <w:lang w:val="en-GB"/>
              </w:rPr>
              <w:t>for the mentioned species.</w:t>
            </w:r>
          </w:p>
        </w:tc>
      </w:tr>
      <w:tr w:rsidR="009D7592" w:rsidRPr="00FA5207" w14:paraId="5A89CDB1" w14:textId="77777777" w:rsidTr="00A235A7">
        <w:trPr>
          <w:trHeight w:val="1361"/>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A0598A" w14:textId="21C29494" w:rsidR="009D7592" w:rsidRPr="00FA5207" w:rsidRDefault="009D7592" w:rsidP="00A235A7">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Is an estimate of the annual percentage of catch released alive planned?</w:t>
            </w: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97BFFA" w14:textId="31F600AC" w:rsidR="009D7592" w:rsidRPr="00FA5207" w:rsidRDefault="009D7592" w:rsidP="00A235A7">
            <w:pPr>
              <w:rPr>
                <w:rFonts w:ascii="Times New Roman" w:hAnsi="Times New Roman" w:cs="Times New Roman"/>
                <w:sz w:val="20"/>
                <w:szCs w:val="20"/>
                <w:lang w:val="en-GB"/>
              </w:rPr>
            </w:pPr>
            <w:r w:rsidRPr="00FA5207">
              <w:rPr>
                <w:rFonts w:ascii="Times New Roman" w:hAnsi="Times New Roman" w:cs="Times New Roman"/>
                <w:sz w:val="20"/>
                <w:szCs w:val="20"/>
                <w:lang w:val="en-GB"/>
              </w:rPr>
              <w:t>Indicate with 'Y' (yes) or 'N' (no) if your Member State plans to estimate the rate of fish released alive per species, for the mentioned species.</w:t>
            </w:r>
          </w:p>
          <w:p w14:paraId="55ACA02D" w14:textId="77777777" w:rsidR="009D7592" w:rsidRPr="00FA5207" w:rsidRDefault="009D7592" w:rsidP="00A235A7">
            <w:pPr>
              <w:rPr>
                <w:rFonts w:ascii="Times New Roman" w:hAnsi="Times New Roman" w:cs="Times New Roman"/>
                <w:color w:val="000000" w:themeColor="text1"/>
                <w:sz w:val="20"/>
                <w:szCs w:val="20"/>
                <w:lang w:val="en-GB"/>
              </w:rPr>
            </w:pPr>
            <w:r w:rsidRPr="00FA5207">
              <w:rPr>
                <w:rFonts w:ascii="Times New Roman" w:hAnsi="Times New Roman" w:cs="Times New Roman"/>
                <w:sz w:val="20"/>
                <w:szCs w:val="20"/>
                <w:lang w:val="en-GB"/>
              </w:rPr>
              <w:t>Explain in the quality document (Annex 1.1) how these estimates are calculated.</w:t>
            </w:r>
          </w:p>
        </w:tc>
      </w:tr>
      <w:tr w:rsidR="009D7592" w:rsidRPr="00FA5207" w14:paraId="74E13EBB" w14:textId="77777777" w:rsidTr="00A235A7">
        <w:trPr>
          <w:trHeight w:val="795"/>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A4D5FD"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Is the collection of biological variables planned? </w:t>
            </w: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B2512F" w14:textId="6990E83A" w:rsidR="009D7592" w:rsidRPr="00FA5207" w:rsidRDefault="009D7592" w:rsidP="00A235A7">
            <w:pPr>
              <w:rPr>
                <w:rFonts w:ascii="Times New Roman" w:hAnsi="Times New Roman" w:cs="Times New Roman"/>
                <w:lang w:val="en-GB"/>
              </w:rPr>
            </w:pPr>
            <w:r w:rsidRPr="00FA5207">
              <w:rPr>
                <w:rFonts w:ascii="Times New Roman" w:hAnsi="Times New Roman" w:cs="Times New Roman"/>
                <w:sz w:val="20"/>
                <w:szCs w:val="20"/>
                <w:lang w:val="en-GB"/>
              </w:rPr>
              <w:t>Indicate with 'Y' (yes) or 'N' (no) if your Member State plans to estimate the catch composition (e.g. length, age structure) for the mentioned species.</w:t>
            </w:r>
          </w:p>
        </w:tc>
      </w:tr>
      <w:tr w:rsidR="009D7592" w:rsidRPr="00FA5207" w14:paraId="56263101" w14:textId="77777777" w:rsidTr="00A235A7">
        <w:trPr>
          <w:trHeight w:val="1155"/>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3070CB"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Is there a regional threshold for the collection of stock related biological variables?</w:t>
            </w: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63BBBD" w14:textId="1CC90C95" w:rsidR="009D7592" w:rsidRPr="00FA5207" w:rsidRDefault="009D7592" w:rsidP="00A235A7">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Indicate with 'Y' (yes) or 'N' (no) whether, for the mentioned species, a threshold applies for biological data collection from recreational catches, which is agreed and coordinated at marine region level based on end-user needs. This column shall be filled only when ‘Y’ is indicated in the previous column (‘Is the collection of biological variables planned?’).</w:t>
            </w:r>
          </w:p>
        </w:tc>
      </w:tr>
      <w:tr w:rsidR="009D7592" w:rsidRPr="00FA5207" w14:paraId="6F1BF37F" w14:textId="77777777" w:rsidTr="00A235A7">
        <w:trPr>
          <w:trHeight w:val="1155"/>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32D872" w14:textId="77777777" w:rsidR="009D7592" w:rsidRPr="00FA5207" w:rsidRDefault="009D7592" w:rsidP="00A235A7">
            <w:pPr>
              <w:rPr>
                <w:rFonts w:ascii="Times New Roman" w:eastAsia="Times New Roman" w:hAnsi="Times New Roman" w:cs="Times New Roman"/>
                <w:b/>
                <w:bCs/>
                <w:color w:val="000000" w:themeColor="text1"/>
                <w:sz w:val="20"/>
                <w:szCs w:val="20"/>
                <w:lang w:val="en-GB"/>
              </w:rPr>
            </w:pPr>
            <w:r w:rsidRPr="00FA5207">
              <w:rPr>
                <w:rFonts w:ascii="Times New Roman" w:eastAsia="Times New Roman" w:hAnsi="Times New Roman" w:cs="Times New Roman"/>
                <w:b/>
                <w:bCs/>
                <w:color w:val="000000" w:themeColor="text1"/>
                <w:sz w:val="20"/>
                <w:szCs w:val="20"/>
                <w:lang w:val="en-GB"/>
              </w:rPr>
              <w:t>Observation type</w:t>
            </w:r>
          </w:p>
          <w:p w14:paraId="43A6422A" w14:textId="77777777" w:rsidR="009D7592" w:rsidRPr="00FA5207" w:rsidRDefault="009D7592" w:rsidP="00A235A7">
            <w:pPr>
              <w:rPr>
                <w:rFonts w:ascii="Times New Roman" w:hAnsi="Times New Roman" w:cs="Times New Roman"/>
                <w:b/>
                <w:bCs/>
                <w:color w:val="000000" w:themeColor="text1"/>
                <w:sz w:val="20"/>
                <w:szCs w:val="20"/>
                <w:lang w:val="en-GB"/>
              </w:rPr>
            </w:pP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EDC07" w14:textId="20844928" w:rsidR="009D7592" w:rsidRPr="00FA5207" w:rsidRDefault="009D7592" w:rsidP="00A235A7">
            <w:pPr>
              <w:rPr>
                <w:rFonts w:ascii="Times New Roman" w:hAnsi="Times New Roman" w:cs="Times New Roman"/>
                <w:color w:val="000000" w:themeColor="text1"/>
                <w:sz w:val="20"/>
                <w:szCs w:val="20"/>
                <w:lang w:val="en-GB"/>
              </w:rPr>
            </w:pPr>
            <w:r w:rsidRPr="00FA5207">
              <w:rPr>
                <w:rFonts w:ascii="Times New Roman" w:eastAsia="Times New Roman" w:hAnsi="Times New Roman" w:cs="Times New Roman"/>
                <w:color w:val="000000" w:themeColor="text1"/>
                <w:sz w:val="20"/>
                <w:szCs w:val="20"/>
                <w:lang w:val="en-GB"/>
              </w:rPr>
              <w:t>Indicate the type of observation activity used to collect data for the specified sampling scheme and frame. See MasterCodeList ‘Observation type’.</w:t>
            </w:r>
          </w:p>
        </w:tc>
      </w:tr>
      <w:tr w:rsidR="009D7592" w:rsidRPr="00FA5207" w14:paraId="09C93675" w14:textId="77777777" w:rsidTr="00A235A7">
        <w:trPr>
          <w:trHeight w:val="1155"/>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59521D" w14:textId="77777777" w:rsidR="009D7592" w:rsidRPr="00FA5207" w:rsidRDefault="009D7592" w:rsidP="00A235A7">
            <w:pPr>
              <w:rPr>
                <w:rFonts w:ascii="Times New Roman" w:eastAsia="Times New Roman" w:hAnsi="Times New Roman" w:cs="Times New Roman"/>
                <w:b/>
                <w:bCs/>
                <w:color w:val="000000" w:themeColor="text1"/>
                <w:sz w:val="20"/>
                <w:szCs w:val="20"/>
                <w:lang w:val="en-GB"/>
              </w:rPr>
            </w:pPr>
            <w:r w:rsidRPr="00FA5207">
              <w:rPr>
                <w:rFonts w:ascii="Times New Roman" w:eastAsia="Times New Roman" w:hAnsi="Times New Roman" w:cs="Times New Roman"/>
                <w:b/>
                <w:bCs/>
                <w:color w:val="000000" w:themeColor="text1"/>
                <w:sz w:val="20"/>
                <w:szCs w:val="20"/>
                <w:lang w:val="en-GB"/>
              </w:rPr>
              <w:t>Sampling scheme type</w:t>
            </w: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AFE97E" w14:textId="77777777" w:rsidR="009D7592" w:rsidRPr="00FA5207" w:rsidRDefault="009D7592" w:rsidP="00A235A7">
            <w:pPr>
              <w:rPr>
                <w:rFonts w:ascii="Times New Roman" w:eastAsia="Times New Roman" w:hAnsi="Times New Roman" w:cs="Times New Roman"/>
                <w:color w:val="000000" w:themeColor="text1"/>
                <w:sz w:val="20"/>
                <w:szCs w:val="20"/>
                <w:lang w:val="en-GB"/>
              </w:rPr>
            </w:pPr>
            <w:r w:rsidRPr="00FA5207">
              <w:rPr>
                <w:rFonts w:ascii="Times New Roman" w:eastAsia="Times New Roman" w:hAnsi="Times New Roman" w:cs="Times New Roman"/>
                <w:color w:val="000000" w:themeColor="text1"/>
                <w:sz w:val="20"/>
                <w:szCs w:val="20"/>
                <w:lang w:val="en-GB"/>
              </w:rPr>
              <w:t>Enter the sampling scheme used. See MasterCodeList 'Sampling scheme type'. The reference to sampling scheme types should be consistent throughout all the tables where this column appears.</w:t>
            </w:r>
          </w:p>
          <w:p w14:paraId="26A457CE" w14:textId="0DF753B5" w:rsidR="009D7592" w:rsidRPr="00FA5207" w:rsidRDefault="009D7592" w:rsidP="00A235A7">
            <w:pPr>
              <w:rPr>
                <w:rFonts w:ascii="Times New Roman" w:eastAsia="Times New Roman" w:hAnsi="Times New Roman" w:cs="Times New Roman"/>
                <w:color w:val="000000" w:themeColor="text1"/>
                <w:sz w:val="20"/>
                <w:szCs w:val="20"/>
                <w:lang w:val="en-GB"/>
              </w:rPr>
            </w:pPr>
            <w:r w:rsidRPr="00FA5207">
              <w:rPr>
                <w:rFonts w:ascii="Times New Roman" w:eastAsia="Times New Roman" w:hAnsi="Times New Roman" w:cs="Times New Roman"/>
                <w:color w:val="000000" w:themeColor="text1"/>
                <w:sz w:val="20"/>
                <w:szCs w:val="20"/>
                <w:lang w:val="en-GB"/>
              </w:rPr>
              <w:t>Each sampling scheme type should be reported in a separate row.</w:t>
            </w:r>
          </w:p>
        </w:tc>
      </w:tr>
      <w:tr w:rsidR="009D7592" w:rsidRPr="00FA5207" w14:paraId="47034A65" w14:textId="77777777" w:rsidTr="00A235A7">
        <w:trPr>
          <w:trHeight w:val="1155"/>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3AD7F6" w14:textId="77777777" w:rsidR="009D7592" w:rsidRPr="00FA5207" w:rsidRDefault="009D7592" w:rsidP="00A235A7">
            <w:pPr>
              <w:rPr>
                <w:b/>
                <w:bCs/>
                <w:color w:val="000000" w:themeColor="text1"/>
                <w:sz w:val="19"/>
                <w:szCs w:val="19"/>
                <w:lang w:val="en-GB"/>
              </w:rPr>
            </w:pPr>
            <w:r w:rsidRPr="00FA5207">
              <w:rPr>
                <w:rFonts w:ascii="Times New Roman" w:hAnsi="Times New Roman" w:cs="Times New Roman"/>
                <w:b/>
                <w:bCs/>
                <w:color w:val="000000" w:themeColor="text1"/>
                <w:sz w:val="20"/>
                <w:szCs w:val="20"/>
                <w:lang w:val="en-GB"/>
              </w:rPr>
              <w:t>Sampling</w:t>
            </w:r>
            <w:r w:rsidRPr="00FA5207">
              <w:rPr>
                <w:b/>
                <w:bCs/>
                <w:color w:val="000000" w:themeColor="text1"/>
                <w:sz w:val="19"/>
                <w:szCs w:val="19"/>
                <w:lang w:val="en-GB"/>
              </w:rPr>
              <w:t xml:space="preserve"> </w:t>
            </w:r>
            <w:r w:rsidRPr="00FA5207">
              <w:rPr>
                <w:rFonts w:ascii="Times New Roman" w:hAnsi="Times New Roman" w:cs="Times New Roman"/>
                <w:b/>
                <w:bCs/>
                <w:color w:val="000000" w:themeColor="text1"/>
                <w:sz w:val="20"/>
                <w:szCs w:val="20"/>
                <w:lang w:val="en-GB"/>
              </w:rPr>
              <w:t>scheme</w:t>
            </w:r>
            <w:r w:rsidRPr="00FA5207">
              <w:rPr>
                <w:b/>
                <w:bCs/>
                <w:color w:val="000000" w:themeColor="text1"/>
                <w:sz w:val="19"/>
                <w:szCs w:val="19"/>
                <w:lang w:val="en-GB"/>
              </w:rPr>
              <w:t xml:space="preserve"> </w:t>
            </w:r>
            <w:r w:rsidRPr="00FA5207">
              <w:rPr>
                <w:rFonts w:ascii="Times New Roman" w:hAnsi="Times New Roman" w:cs="Times New Roman"/>
                <w:b/>
                <w:bCs/>
                <w:color w:val="000000" w:themeColor="text1"/>
                <w:sz w:val="20"/>
                <w:szCs w:val="20"/>
                <w:lang w:val="en-GB"/>
              </w:rPr>
              <w:t>identifier</w:t>
            </w:r>
          </w:p>
          <w:p w14:paraId="777BA758" w14:textId="77777777" w:rsidR="009D7592" w:rsidRPr="00FA5207" w:rsidRDefault="009D7592" w:rsidP="00A235A7">
            <w:pPr>
              <w:rPr>
                <w:rFonts w:ascii="Times New Roman" w:hAnsi="Times New Roman" w:cs="Times New Roman"/>
                <w:b/>
                <w:bCs/>
                <w:color w:val="000000" w:themeColor="text1"/>
                <w:sz w:val="20"/>
                <w:szCs w:val="20"/>
                <w:lang w:val="en-GB"/>
              </w:rPr>
            </w:pP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CFD6E6" w14:textId="645307DD" w:rsidR="009D7592" w:rsidRPr="00FA5207" w:rsidRDefault="009D7592" w:rsidP="00A235A7">
            <w:pPr>
              <w:rPr>
                <w:rFonts w:ascii="Times New Roman" w:eastAsia="Times New Roman" w:hAnsi="Times New Roman" w:cs="Times New Roman"/>
                <w:color w:val="000000" w:themeColor="text1"/>
                <w:sz w:val="20"/>
                <w:szCs w:val="20"/>
                <w:lang w:val="en-GB"/>
              </w:rPr>
            </w:pPr>
            <w:r w:rsidRPr="00FA5207">
              <w:rPr>
                <w:rFonts w:ascii="Times New Roman" w:eastAsia="Times New Roman" w:hAnsi="Times New Roman" w:cs="Times New Roman"/>
                <w:color w:val="000000" w:themeColor="text1"/>
                <w:sz w:val="20"/>
                <w:szCs w:val="20"/>
                <w:lang w:val="en-GB"/>
              </w:rPr>
              <w:t xml:space="preserve">Indicate a unique name (free text) to identify each combination of ‘observation type’ * ‘sampling scheme type’. Use identical reference in text boxes and in Annex 1.1. </w:t>
            </w:r>
          </w:p>
          <w:p w14:paraId="0974202E" w14:textId="77777777" w:rsidR="009D7592" w:rsidRPr="00FA5207" w:rsidRDefault="009D7592" w:rsidP="00A235A7">
            <w:pPr>
              <w:rPr>
                <w:rFonts w:ascii="Times New Roman" w:hAnsi="Times New Roman" w:cs="Times New Roman"/>
                <w:color w:val="000000" w:themeColor="text1"/>
                <w:sz w:val="20"/>
                <w:szCs w:val="20"/>
                <w:lang w:val="en-GB"/>
              </w:rPr>
            </w:pPr>
          </w:p>
        </w:tc>
      </w:tr>
      <w:tr w:rsidR="009D7592" w:rsidRPr="00FA5207" w14:paraId="09C770D3" w14:textId="77777777" w:rsidTr="00A235A7">
        <w:trPr>
          <w:trHeight w:val="270"/>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3CEC8D"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Frequency</w:t>
            </w: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4BC740" w14:textId="77777777" w:rsidR="009D7592" w:rsidRPr="00FA5207" w:rsidRDefault="009D7592" w:rsidP="00A235A7">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the planned sampling frequency. See MasterCodeList 'Frequency'.</w:t>
            </w:r>
          </w:p>
          <w:p w14:paraId="0027968E" w14:textId="77777777" w:rsidR="009D7592" w:rsidRPr="00FA5207" w:rsidRDefault="009D7592" w:rsidP="00A235A7">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If you enter 'Other', specify the frequency ‘WP comments’ column.</w:t>
            </w:r>
          </w:p>
        </w:tc>
      </w:tr>
      <w:tr w:rsidR="009D7592" w:rsidRPr="00FA5207" w14:paraId="7D342DC3" w14:textId="77777777" w:rsidTr="00A235A7">
        <w:trPr>
          <w:trHeight w:val="270"/>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3FFAB6" w14:textId="6061A391" w:rsidR="009D7592" w:rsidRPr="00FA5207" w:rsidRDefault="009D7592" w:rsidP="00A235A7">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WP comments</w:t>
            </w: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81F8D8"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Any further comments</w:t>
            </w:r>
          </w:p>
        </w:tc>
      </w:tr>
      <w:tr w:rsidR="009D7592" w:rsidRPr="00FA5207" w14:paraId="24563E62" w14:textId="77777777" w:rsidTr="00A235A7">
        <w:trPr>
          <w:trHeight w:val="1065"/>
        </w:trPr>
        <w:tc>
          <w:tcPr>
            <w:tcW w:w="91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5CC93FD" w14:textId="7A2C3BA7" w:rsidR="009D7592" w:rsidRPr="00FA5207" w:rsidRDefault="009D7592" w:rsidP="00A235A7">
            <w:pPr>
              <w:rPr>
                <w:rFonts w:ascii="Times New Roman" w:hAnsi="Times New Roman" w:cs="Times New Roman"/>
                <w:lang w:val="en-GB"/>
              </w:rPr>
            </w:pPr>
            <w:r w:rsidRPr="00FA5207">
              <w:rPr>
                <w:rFonts w:ascii="Times New Roman" w:hAnsi="Times New Roman" w:cs="Times New Roman"/>
                <w:i/>
                <w:iCs/>
                <w:sz w:val="20"/>
                <w:szCs w:val="20"/>
                <w:lang w:val="en-GB"/>
              </w:rPr>
              <w:t>General comment: The grey part of this table applies to the annual report. This table should provide information on the estimate of catch quantities and percentage released, and collection of catch composition data for recreational fisheries implemented by Member States.</w:t>
            </w:r>
          </w:p>
        </w:tc>
      </w:tr>
      <w:tr w:rsidR="009D7592" w:rsidRPr="00FA5207" w14:paraId="799C2679" w14:textId="77777777" w:rsidTr="00A235A7">
        <w:trPr>
          <w:trHeight w:val="270"/>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BA3F78A" w14:textId="0DF97307" w:rsidR="009D7592" w:rsidRPr="00FA5207" w:rsidRDefault="009D7592" w:rsidP="00A235A7">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Estimated annual catch quantities by species </w:t>
            </w:r>
          </w:p>
        </w:tc>
        <w:tc>
          <w:tcPr>
            <w:tcW w:w="6847" w:type="dxa"/>
            <w:tcBorders>
              <w:top w:val="nil"/>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C5C3CF9" w14:textId="35BE82AC" w:rsidR="009D7592" w:rsidRPr="00FA5207" w:rsidRDefault="009D7592" w:rsidP="00A235A7">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Indicate with ‘Y’ (yes) or ‘N’ (no) whether, for each mentioned species, the annual catch weight (tonnes) is estimated for the sampling year.</w:t>
            </w:r>
          </w:p>
        </w:tc>
      </w:tr>
      <w:tr w:rsidR="009D7592" w:rsidRPr="00FA5207" w14:paraId="44859131" w14:textId="77777777" w:rsidTr="00A235A7">
        <w:trPr>
          <w:trHeight w:val="270"/>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67CE046" w14:textId="68A7E3FD" w:rsidR="009D7592" w:rsidRPr="00FA5207" w:rsidRDefault="009D7592" w:rsidP="00A235A7">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Estimated annual percentage release </w:t>
            </w: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FB4C20F" w14:textId="0BE24325" w:rsidR="009D7592" w:rsidRPr="00FA5207" w:rsidRDefault="009D7592" w:rsidP="00A235A7">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Indicate with ‘Y’ (yes) or ‘N’ (no) whether, for each mentioned species, the annual percentage released is estimated for the sampling year.</w:t>
            </w:r>
          </w:p>
        </w:tc>
      </w:tr>
      <w:tr w:rsidR="009D7592" w:rsidRPr="00FA5207" w14:paraId="0980265F" w14:textId="77777777" w:rsidTr="00A235A7">
        <w:trPr>
          <w:trHeight w:val="270"/>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31FD32D"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Collection of biological data</w:t>
            </w: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6F53F0A" w14:textId="03E2C162" w:rsidR="009D7592" w:rsidRPr="00FA5207" w:rsidRDefault="009D7592" w:rsidP="00A235A7">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Indicate with ‘Y’ (yes) or ‘N’ (no) whether, for each mentioned species, the biological data are collected for the sampling year.</w:t>
            </w:r>
          </w:p>
        </w:tc>
      </w:tr>
      <w:tr w:rsidR="009D7592" w:rsidRPr="00FA5207" w14:paraId="6BB78625" w14:textId="77777777" w:rsidTr="00A235A7">
        <w:trPr>
          <w:trHeight w:val="270"/>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44CC5C8"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Evaluated by external experts/bodies</w:t>
            </w: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04C5721" w14:textId="34236184" w:rsidR="009D7592" w:rsidRPr="00FA5207" w:rsidRDefault="009D7592" w:rsidP="00A235A7">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Indicate with ‘Y’ (Yes) or ‘N’ (No) if the survey is evaluated by external experts/bodies. If the answer is ‘Y’, identify the evaluator (e.g. WGRFS, ICCAT) and provide further details about the evaluations (year, part of the survey, progress etc.) in the ‘AR comments’ column.</w:t>
            </w:r>
          </w:p>
        </w:tc>
      </w:tr>
      <w:tr w:rsidR="009D7592" w:rsidRPr="00FA5207" w14:paraId="4C6ED292" w14:textId="77777777" w:rsidTr="00A235A7">
        <w:trPr>
          <w:trHeight w:val="270"/>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AA22EA0" w14:textId="4C60C7F0" w:rsidR="009D7592" w:rsidRPr="00FA5207" w:rsidRDefault="009D7592" w:rsidP="00A235A7">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AR comments</w:t>
            </w:r>
          </w:p>
        </w:tc>
        <w:tc>
          <w:tcPr>
            <w:tcW w:w="684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AE3B3A0" w14:textId="77777777" w:rsidR="009D7592" w:rsidRPr="00FA5207" w:rsidRDefault="009D7592" w:rsidP="00A235A7">
            <w:pPr>
              <w:rPr>
                <w:rFonts w:ascii="Times New Roman" w:hAnsi="Times New Roman" w:cs="Times New Roman"/>
                <w:sz w:val="20"/>
                <w:szCs w:val="20"/>
                <w:lang w:val="en-GB"/>
              </w:rPr>
            </w:pPr>
            <w:r w:rsidRPr="00FA5207">
              <w:rPr>
                <w:rFonts w:ascii="Times New Roman" w:hAnsi="Times New Roman" w:cs="Times New Roman"/>
                <w:sz w:val="20"/>
                <w:szCs w:val="20"/>
                <w:lang w:val="en-GB"/>
              </w:rPr>
              <w:t>Add comments to clarify any deviation from the work plan.</w:t>
            </w:r>
          </w:p>
        </w:tc>
      </w:tr>
    </w:tbl>
    <w:p w14:paraId="529115E3" w14:textId="77777777" w:rsidR="009D7592" w:rsidRPr="00FA5207" w:rsidRDefault="009D7592" w:rsidP="009D7592">
      <w:pPr>
        <w:rPr>
          <w:rFonts w:ascii="Times New Roman" w:hAnsi="Times New Roman" w:cs="Times New Roman"/>
          <w:lang w:val="en-GB"/>
        </w:rPr>
      </w:pPr>
    </w:p>
    <w:p w14:paraId="2301800E" w14:textId="55485BA9" w:rsidR="009D7592" w:rsidRPr="00FA5207" w:rsidRDefault="009D7592" w:rsidP="009D7592">
      <w:pPr>
        <w:pStyle w:val="Heading3"/>
        <w:rPr>
          <w:rFonts w:ascii="Times New Roman" w:hAnsi="Times New Roman" w:cs="Times New Roman"/>
          <w:lang w:val="en-GB"/>
        </w:rPr>
      </w:pPr>
      <w:bookmarkStart w:id="15" w:name="_mbv054eg2jkq"/>
      <w:bookmarkStart w:id="16" w:name="_Toc65047130"/>
      <w:bookmarkEnd w:id="15"/>
      <w:r w:rsidRPr="00FA5207">
        <w:rPr>
          <w:rFonts w:ascii="Times New Roman" w:hAnsi="Times New Roman" w:cs="Times New Roman"/>
          <w:lang w:val="en-GB"/>
        </w:rPr>
        <w:t>Text Box 2.4: Recreational Fisheries</w:t>
      </w:r>
      <w:bookmarkEnd w:id="16"/>
    </w:p>
    <w:p w14:paraId="0B9A63B8" w14:textId="77777777" w:rsidR="009D7592" w:rsidRPr="00FA5207" w:rsidRDefault="009D7592" w:rsidP="009D7592">
      <w:pPr>
        <w:rPr>
          <w:rFonts w:ascii="Times New Roman" w:hAnsi="Times New Roman" w:cs="Times New Roman"/>
          <w:lang w:val="en-GB"/>
        </w:rPr>
      </w:pPr>
    </w:p>
    <w:tbl>
      <w:tblPr>
        <w:tblW w:w="9120" w:type="dxa"/>
        <w:tblLayout w:type="fixed"/>
        <w:tblLook w:val="0600" w:firstRow="0" w:lastRow="0" w:firstColumn="0" w:lastColumn="0" w:noHBand="1" w:noVBand="1"/>
      </w:tblPr>
      <w:tblGrid>
        <w:gridCol w:w="9120"/>
      </w:tblGrid>
      <w:tr w:rsidR="009D7592" w:rsidRPr="00FA5207" w14:paraId="66EECA26" w14:textId="77777777" w:rsidTr="00A235A7">
        <w:trPr>
          <w:trHeight w:val="1110"/>
        </w:trPr>
        <w:tc>
          <w:tcPr>
            <w:tcW w:w="9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F03A06" w14:textId="2620FEC7" w:rsidR="009D7592" w:rsidRPr="00FA5207" w:rsidRDefault="009D7592" w:rsidP="00A235A7">
            <w:pPr>
              <w:rPr>
                <w:rFonts w:ascii="Times New Roman" w:hAnsi="Times New Roman" w:cs="Times New Roman"/>
                <w:lang w:val="en-GB"/>
              </w:rPr>
            </w:pPr>
            <w:r w:rsidRPr="00FA5207">
              <w:rPr>
                <w:rFonts w:ascii="Times New Roman" w:hAnsi="Times New Roman" w:cs="Times New Roman"/>
                <w:i/>
                <w:iCs/>
                <w:sz w:val="20"/>
                <w:szCs w:val="20"/>
                <w:lang w:val="en-GB"/>
              </w:rPr>
              <w:t>General comment: This text box fulfils Article 5(2)(a), Article 6(3)(a), (b) and (c) of Regulation (EU) 2017/1004 and Chapter II point 2.2 of the EU MAP Delegated Decision annex. Use this text box to give an overview of the methodology used to collect data on marine and freshwater recreational catches.</w:t>
            </w:r>
          </w:p>
        </w:tc>
      </w:tr>
      <w:tr w:rsidR="009D7592" w:rsidRPr="00FA5207" w14:paraId="42F57209" w14:textId="77777777" w:rsidTr="00A235A7">
        <w:trPr>
          <w:trHeight w:val="1395"/>
        </w:trPr>
        <w:tc>
          <w:tcPr>
            <w:tcW w:w="9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CE0911" w14:textId="5ADAE6AB" w:rsidR="009D7592" w:rsidRPr="00FA5207" w:rsidRDefault="009D7592" w:rsidP="00A235A7">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Description of the sampling scheme/survey according to Table 2.4. </w:t>
            </w:r>
          </w:p>
          <w:p w14:paraId="083EB549"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sz w:val="20"/>
                <w:szCs w:val="20"/>
                <w:lang w:val="en-GB"/>
              </w:rPr>
              <w:t xml:space="preserve"> </w:t>
            </w:r>
          </w:p>
          <w:p w14:paraId="68BD5868" w14:textId="11E106D9" w:rsidR="009D7592" w:rsidRPr="00236CD5" w:rsidRDefault="00236CD5" w:rsidP="00A235A7">
            <w:pPr>
              <w:rPr>
                <w:rFonts w:ascii="Times New Roman" w:hAnsi="Times New Roman" w:cs="Times New Roman"/>
                <w:i/>
                <w:lang w:val="en-GB"/>
              </w:rPr>
            </w:pPr>
            <w:r w:rsidRPr="00236CD5">
              <w:rPr>
                <w:rFonts w:ascii="Times New Roman" w:hAnsi="Times New Roman" w:cs="Times New Roman"/>
                <w:i/>
                <w:sz w:val="20"/>
                <w:szCs w:val="20"/>
                <w:lang w:val="en-GB"/>
              </w:rPr>
              <w:t>(max 900 words per region)</w:t>
            </w:r>
          </w:p>
        </w:tc>
      </w:tr>
      <w:tr w:rsidR="009D7592" w:rsidRPr="00FA5207" w14:paraId="2F3DFB33" w14:textId="77777777" w:rsidTr="00A235A7">
        <w:trPr>
          <w:trHeight w:val="1815"/>
        </w:trPr>
        <w:tc>
          <w:tcPr>
            <w:tcW w:w="9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D249E75" w14:textId="680768F5" w:rsidR="009D7592" w:rsidRDefault="009D7592" w:rsidP="00A235A7">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Deviations from the work plan</w:t>
            </w:r>
          </w:p>
          <w:p w14:paraId="7F525ACA" w14:textId="77777777" w:rsidR="00236CD5" w:rsidRPr="00FA5207" w:rsidRDefault="00236CD5" w:rsidP="00A235A7">
            <w:pPr>
              <w:rPr>
                <w:rFonts w:ascii="Times New Roman" w:hAnsi="Times New Roman" w:cs="Times New Roman"/>
                <w:lang w:val="en-GB"/>
              </w:rPr>
            </w:pPr>
          </w:p>
          <w:p w14:paraId="60DFCA84"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iCs/>
                <w:sz w:val="20"/>
                <w:szCs w:val="20"/>
                <w:lang w:val="en-GB"/>
              </w:rPr>
              <w:t>The Member State shall list the deviations (if any) in the achieved data collection, compared to what was planned in the work plan and explain the reasons for the deviations.</w:t>
            </w:r>
          </w:p>
          <w:p w14:paraId="046905E5" w14:textId="77777777" w:rsidR="009D7592" w:rsidRPr="00FA5207" w:rsidRDefault="009D7592" w:rsidP="00A235A7">
            <w:pPr>
              <w:rPr>
                <w:rFonts w:ascii="Times New Roman" w:hAnsi="Times New Roman" w:cs="Times New Roman"/>
                <w:lang w:val="en-GB"/>
              </w:rPr>
            </w:pPr>
            <w:r w:rsidRPr="00FA5207">
              <w:rPr>
                <w:rFonts w:ascii="Times New Roman" w:hAnsi="Times New Roman" w:cs="Times New Roman"/>
                <w:b/>
                <w:bCs/>
                <w:sz w:val="20"/>
                <w:szCs w:val="20"/>
                <w:lang w:val="en-GB"/>
              </w:rPr>
              <w:t>Action to avoid deviations</w:t>
            </w:r>
          </w:p>
          <w:p w14:paraId="57E5DFDE" w14:textId="77777777" w:rsidR="009D7592" w:rsidRDefault="009D7592" w:rsidP="00A235A7">
            <w:pPr>
              <w:rPr>
                <w:rFonts w:ascii="Times New Roman" w:hAnsi="Times New Roman" w:cs="Times New Roman"/>
                <w:iCs/>
                <w:sz w:val="20"/>
                <w:szCs w:val="20"/>
                <w:lang w:val="en-GB"/>
              </w:rPr>
            </w:pPr>
            <w:r w:rsidRPr="00FA5207">
              <w:rPr>
                <w:rFonts w:ascii="Times New Roman" w:hAnsi="Times New Roman" w:cs="Times New Roman"/>
                <w:iCs/>
                <w:sz w:val="20"/>
                <w:szCs w:val="20"/>
                <w:lang w:val="en-GB"/>
              </w:rPr>
              <w:t>The Member State shall describe the actions that will be considered/have been taken to avoid the deviations in the future and when these actions are expected to produce results.</w:t>
            </w:r>
          </w:p>
          <w:p w14:paraId="07D3EBBD" w14:textId="77777777" w:rsidR="00236CD5" w:rsidRDefault="00236CD5" w:rsidP="00A235A7">
            <w:pPr>
              <w:rPr>
                <w:rFonts w:ascii="Times New Roman" w:hAnsi="Times New Roman" w:cs="Times New Roman"/>
                <w:i/>
                <w:lang w:val="en-GB"/>
              </w:rPr>
            </w:pPr>
          </w:p>
          <w:p w14:paraId="4C13D0CC" w14:textId="68726685" w:rsidR="00236CD5" w:rsidRPr="00236CD5" w:rsidRDefault="00236CD5" w:rsidP="00A235A7">
            <w:pPr>
              <w:rPr>
                <w:rFonts w:ascii="Times New Roman" w:hAnsi="Times New Roman" w:cs="Times New Roman"/>
                <w:i/>
                <w:lang w:val="en-GB"/>
              </w:rPr>
            </w:pPr>
            <w:r w:rsidRPr="00236CD5">
              <w:rPr>
                <w:rFonts w:ascii="Times New Roman" w:hAnsi="Times New Roman" w:cs="Times New Roman"/>
                <w:i/>
                <w:lang w:val="en-GB"/>
              </w:rPr>
              <w:t>(max 900 words per region)</w:t>
            </w:r>
          </w:p>
        </w:tc>
      </w:tr>
    </w:tbl>
    <w:p w14:paraId="77DAAC3D" w14:textId="77777777" w:rsidR="009D7592" w:rsidRPr="00FA5207" w:rsidRDefault="009D7592" w:rsidP="009D7592">
      <w:pPr>
        <w:rPr>
          <w:rFonts w:ascii="Times New Roman" w:hAnsi="Times New Roman" w:cs="Times New Roman"/>
          <w:lang w:val="en-GB"/>
        </w:rPr>
      </w:pPr>
    </w:p>
    <w:p w14:paraId="39BF3FF4" w14:textId="77777777" w:rsidR="009D7592" w:rsidRPr="00FA5207" w:rsidRDefault="009D7592" w:rsidP="21B87D23">
      <w:pPr>
        <w:rPr>
          <w:rFonts w:ascii="Times New Roman" w:hAnsi="Times New Roman" w:cs="Times New Roman"/>
          <w:lang w:val="en-GB"/>
        </w:rPr>
      </w:pPr>
    </w:p>
    <w:p w14:paraId="0FACDFE6" w14:textId="2538B445" w:rsidR="00ED7C7F" w:rsidRPr="00FA5207" w:rsidRDefault="00CF0141" w:rsidP="00C6035C">
      <w:pPr>
        <w:pStyle w:val="Heading3"/>
        <w:rPr>
          <w:rFonts w:ascii="Times New Roman" w:hAnsi="Times New Roman" w:cs="Times New Roman"/>
          <w:lang w:val="en-GB"/>
        </w:rPr>
      </w:pPr>
      <w:bookmarkStart w:id="17" w:name="_Toc65047132"/>
      <w:r w:rsidRPr="00FA5207">
        <w:rPr>
          <w:rFonts w:ascii="Times New Roman" w:hAnsi="Times New Roman" w:cs="Times New Roman"/>
          <w:lang w:val="en-GB"/>
        </w:rPr>
        <w:t>Table 2.5: Sampling plan description for biological data</w:t>
      </w:r>
      <w:bookmarkEnd w:id="17"/>
    </w:p>
    <w:tbl>
      <w:tblPr>
        <w:tblW w:w="9360" w:type="dxa"/>
        <w:tblLayout w:type="fixed"/>
        <w:tblLook w:val="0600" w:firstRow="0" w:lastRow="0" w:firstColumn="0" w:lastColumn="0" w:noHBand="1" w:noVBand="1"/>
      </w:tblPr>
      <w:tblGrid>
        <w:gridCol w:w="2400"/>
        <w:gridCol w:w="6960"/>
      </w:tblGrid>
      <w:tr w:rsidR="3C04B4AA" w:rsidRPr="00FA5207" w14:paraId="77976E46" w14:textId="77777777" w:rsidTr="27F0FEC5">
        <w:trPr>
          <w:trHeight w:val="585"/>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E8894F" w14:textId="74FA0D10" w:rsidR="64B07CEF" w:rsidRPr="00FA5207" w:rsidRDefault="083B80EA" w:rsidP="00CB5A83">
            <w:pPr>
              <w:rPr>
                <w:rFonts w:ascii="Times New Roman" w:hAnsi="Times New Roman" w:cs="Times New Roman"/>
                <w:i/>
                <w:iCs/>
                <w:color w:val="000000" w:themeColor="text1"/>
                <w:sz w:val="20"/>
                <w:szCs w:val="20"/>
                <w:lang w:val="en-GB"/>
              </w:rPr>
            </w:pPr>
            <w:r w:rsidRPr="00FA5207">
              <w:rPr>
                <w:rFonts w:ascii="Times New Roman" w:hAnsi="Times New Roman" w:cs="Times New Roman"/>
                <w:i/>
                <w:iCs/>
                <w:color w:val="000000" w:themeColor="text1"/>
                <w:sz w:val="20"/>
                <w:szCs w:val="20"/>
                <w:lang w:val="en-GB"/>
              </w:rPr>
              <w:t xml:space="preserve">General Comment: This table </w:t>
            </w:r>
            <w:r w:rsidR="30E36190" w:rsidRPr="00FA5207">
              <w:rPr>
                <w:rFonts w:ascii="Times New Roman" w:hAnsi="Times New Roman" w:cs="Times New Roman"/>
                <w:i/>
                <w:iCs/>
                <w:color w:val="000000" w:themeColor="text1"/>
                <w:sz w:val="20"/>
                <w:szCs w:val="20"/>
                <w:lang w:val="en-GB"/>
              </w:rPr>
              <w:t>fulfils</w:t>
            </w:r>
            <w:r w:rsidRPr="00FA5207">
              <w:rPr>
                <w:rFonts w:ascii="Times New Roman" w:hAnsi="Times New Roman" w:cs="Times New Roman"/>
                <w:i/>
                <w:iCs/>
                <w:color w:val="000000" w:themeColor="text1"/>
                <w:sz w:val="20"/>
                <w:szCs w:val="20"/>
                <w:lang w:val="en-GB"/>
              </w:rPr>
              <w:t xml:space="preserve"> Article 5</w:t>
            </w:r>
            <w:r w:rsidR="021945C6" w:rsidRPr="00FA5207">
              <w:rPr>
                <w:rFonts w:ascii="Times New Roman" w:hAnsi="Times New Roman" w:cs="Times New Roman"/>
                <w:i/>
                <w:iCs/>
                <w:color w:val="000000" w:themeColor="text1"/>
                <w:sz w:val="20"/>
                <w:szCs w:val="20"/>
                <w:lang w:val="en-GB"/>
              </w:rPr>
              <w:t>(</w:t>
            </w:r>
            <w:r w:rsidRPr="00FA5207">
              <w:rPr>
                <w:rFonts w:ascii="Times New Roman" w:hAnsi="Times New Roman" w:cs="Times New Roman"/>
                <w:i/>
                <w:iCs/>
                <w:color w:val="000000" w:themeColor="text1"/>
                <w:sz w:val="20"/>
                <w:szCs w:val="20"/>
                <w:lang w:val="en-GB"/>
              </w:rPr>
              <w:t>2</w:t>
            </w:r>
            <w:r w:rsidR="021945C6" w:rsidRPr="00FA5207">
              <w:rPr>
                <w:rFonts w:ascii="Times New Roman" w:hAnsi="Times New Roman" w:cs="Times New Roman"/>
                <w:i/>
                <w:iCs/>
                <w:color w:val="000000" w:themeColor="text1"/>
                <w:sz w:val="20"/>
                <w:szCs w:val="20"/>
                <w:lang w:val="en-GB"/>
              </w:rPr>
              <w:t>)</w:t>
            </w:r>
            <w:r w:rsidRPr="00FA5207">
              <w:rPr>
                <w:rFonts w:ascii="Times New Roman" w:hAnsi="Times New Roman" w:cs="Times New Roman"/>
                <w:i/>
                <w:iCs/>
                <w:color w:val="000000" w:themeColor="text1"/>
                <w:sz w:val="20"/>
                <w:szCs w:val="20"/>
                <w:lang w:val="en-GB"/>
              </w:rPr>
              <w:t>(a) and (b), Article 6</w:t>
            </w:r>
            <w:r w:rsidR="021945C6" w:rsidRPr="00FA5207">
              <w:rPr>
                <w:rFonts w:ascii="Times New Roman" w:hAnsi="Times New Roman" w:cs="Times New Roman"/>
                <w:i/>
                <w:iCs/>
                <w:color w:val="000000" w:themeColor="text1"/>
                <w:sz w:val="20"/>
                <w:szCs w:val="20"/>
                <w:lang w:val="en-GB"/>
              </w:rPr>
              <w:t>(</w:t>
            </w:r>
            <w:r w:rsidRPr="00FA5207">
              <w:rPr>
                <w:rFonts w:ascii="Times New Roman" w:hAnsi="Times New Roman" w:cs="Times New Roman"/>
                <w:i/>
                <w:iCs/>
                <w:color w:val="000000" w:themeColor="text1"/>
                <w:sz w:val="20"/>
                <w:szCs w:val="20"/>
                <w:lang w:val="en-GB"/>
              </w:rPr>
              <w:t>3</w:t>
            </w:r>
            <w:r w:rsidR="021945C6" w:rsidRPr="00FA5207">
              <w:rPr>
                <w:rFonts w:ascii="Times New Roman" w:hAnsi="Times New Roman" w:cs="Times New Roman"/>
                <w:i/>
                <w:iCs/>
                <w:color w:val="000000" w:themeColor="text1"/>
                <w:sz w:val="20"/>
                <w:szCs w:val="20"/>
                <w:lang w:val="en-GB"/>
              </w:rPr>
              <w:t>)</w:t>
            </w:r>
            <w:r w:rsidRPr="00FA5207">
              <w:rPr>
                <w:rFonts w:ascii="Times New Roman" w:hAnsi="Times New Roman" w:cs="Times New Roman"/>
                <w:i/>
                <w:iCs/>
                <w:color w:val="000000" w:themeColor="text1"/>
                <w:sz w:val="20"/>
                <w:szCs w:val="20"/>
                <w:lang w:val="en-GB"/>
              </w:rPr>
              <w:t xml:space="preserve">(a), (b) and (c) of Regulation </w:t>
            </w:r>
            <w:r w:rsidR="30E36190" w:rsidRPr="00FA5207">
              <w:rPr>
                <w:rFonts w:ascii="Times New Roman" w:hAnsi="Times New Roman" w:cs="Times New Roman"/>
                <w:i/>
                <w:iCs/>
                <w:color w:val="000000" w:themeColor="text1"/>
                <w:sz w:val="20"/>
                <w:szCs w:val="20"/>
                <w:lang w:val="en-GB"/>
              </w:rPr>
              <w:t xml:space="preserve">(EU) </w:t>
            </w:r>
            <w:r w:rsidRPr="00FA5207">
              <w:rPr>
                <w:rFonts w:ascii="Times New Roman" w:hAnsi="Times New Roman" w:cs="Times New Roman"/>
                <w:i/>
                <w:iCs/>
                <w:color w:val="000000" w:themeColor="text1"/>
                <w:sz w:val="20"/>
                <w:szCs w:val="20"/>
                <w:lang w:val="en-GB"/>
              </w:rPr>
              <w:t xml:space="preserve">2017/1004 and Chapter II </w:t>
            </w:r>
            <w:r w:rsidR="3568BA0E" w:rsidRPr="00FA5207">
              <w:rPr>
                <w:rFonts w:ascii="Times New Roman" w:hAnsi="Times New Roman" w:cs="Times New Roman"/>
                <w:i/>
                <w:iCs/>
                <w:color w:val="000000" w:themeColor="text1"/>
                <w:sz w:val="20"/>
                <w:szCs w:val="20"/>
                <w:lang w:val="en-GB"/>
              </w:rPr>
              <w:t>point</w:t>
            </w:r>
            <w:r w:rsidRPr="00FA5207">
              <w:rPr>
                <w:rFonts w:ascii="Times New Roman" w:hAnsi="Times New Roman" w:cs="Times New Roman"/>
                <w:i/>
                <w:iCs/>
                <w:color w:val="000000" w:themeColor="text1"/>
                <w:sz w:val="20"/>
                <w:szCs w:val="20"/>
                <w:lang w:val="en-GB"/>
              </w:rPr>
              <w:t xml:space="preserve"> 2.1</w:t>
            </w:r>
            <w:r w:rsidR="3568BA0E" w:rsidRPr="00FA5207">
              <w:rPr>
                <w:rFonts w:ascii="Times New Roman" w:hAnsi="Times New Roman" w:cs="Times New Roman"/>
                <w:i/>
                <w:iCs/>
                <w:color w:val="000000" w:themeColor="text1"/>
                <w:sz w:val="20"/>
                <w:szCs w:val="20"/>
                <w:lang w:val="en-GB"/>
              </w:rPr>
              <w:t>(</w:t>
            </w:r>
            <w:r w:rsidRPr="00FA5207">
              <w:rPr>
                <w:rFonts w:ascii="Times New Roman" w:hAnsi="Times New Roman" w:cs="Times New Roman"/>
                <w:i/>
                <w:iCs/>
                <w:color w:val="000000" w:themeColor="text1"/>
                <w:sz w:val="20"/>
                <w:szCs w:val="20"/>
                <w:lang w:val="en-GB"/>
              </w:rPr>
              <w:t xml:space="preserve">a) and </w:t>
            </w:r>
            <w:r w:rsidR="3568BA0E" w:rsidRPr="00FA5207">
              <w:rPr>
                <w:rFonts w:ascii="Times New Roman" w:hAnsi="Times New Roman" w:cs="Times New Roman"/>
                <w:i/>
                <w:iCs/>
                <w:color w:val="000000" w:themeColor="text1"/>
                <w:sz w:val="20"/>
                <w:szCs w:val="20"/>
                <w:lang w:val="en-GB"/>
              </w:rPr>
              <w:t xml:space="preserve">point </w:t>
            </w:r>
            <w:r w:rsidRPr="00FA5207">
              <w:rPr>
                <w:rFonts w:ascii="Times New Roman" w:hAnsi="Times New Roman" w:cs="Times New Roman"/>
                <w:i/>
                <w:iCs/>
                <w:color w:val="000000" w:themeColor="text1"/>
                <w:sz w:val="20"/>
                <w:szCs w:val="20"/>
                <w:lang w:val="en-GB"/>
              </w:rPr>
              <w:t>4.1 of the EU</w:t>
            </w:r>
            <w:r w:rsidR="70AD35EF" w:rsidRPr="00FA5207">
              <w:rPr>
                <w:rFonts w:ascii="Times New Roman" w:hAnsi="Times New Roman" w:cs="Times New Roman"/>
                <w:i/>
                <w:iCs/>
                <w:color w:val="000000" w:themeColor="text1"/>
                <w:sz w:val="20"/>
                <w:szCs w:val="20"/>
                <w:lang w:val="en-GB"/>
              </w:rPr>
              <w:t xml:space="preserve"> </w:t>
            </w:r>
            <w:r w:rsidRPr="00FA5207">
              <w:rPr>
                <w:rFonts w:ascii="Times New Roman" w:hAnsi="Times New Roman" w:cs="Times New Roman"/>
                <w:i/>
                <w:iCs/>
                <w:color w:val="000000" w:themeColor="text1"/>
                <w:sz w:val="20"/>
                <w:szCs w:val="20"/>
                <w:lang w:val="en-GB"/>
              </w:rPr>
              <w:t>MAP Delegated Decision</w:t>
            </w:r>
            <w:r w:rsidR="70AD35EF" w:rsidRPr="00FA5207">
              <w:rPr>
                <w:rFonts w:ascii="Times New Roman" w:hAnsi="Times New Roman" w:cs="Times New Roman"/>
                <w:i/>
                <w:iCs/>
                <w:color w:val="000000" w:themeColor="text1"/>
                <w:sz w:val="20"/>
                <w:szCs w:val="20"/>
                <w:lang w:val="en-GB"/>
              </w:rPr>
              <w:t xml:space="preserve"> annex</w:t>
            </w:r>
            <w:r w:rsidRPr="00FA5207">
              <w:rPr>
                <w:rFonts w:ascii="Times New Roman" w:hAnsi="Times New Roman" w:cs="Times New Roman"/>
                <w:i/>
                <w:iCs/>
                <w:color w:val="000000" w:themeColor="text1"/>
                <w:sz w:val="20"/>
                <w:szCs w:val="20"/>
                <w:lang w:val="en-GB"/>
              </w:rPr>
              <w:t>. This table refers to data to be collected under Table 1 and under regulations specified in Table 2 of the EU</w:t>
            </w:r>
            <w:r w:rsidR="70AD35EF" w:rsidRPr="00FA5207">
              <w:rPr>
                <w:rFonts w:ascii="Times New Roman" w:hAnsi="Times New Roman" w:cs="Times New Roman"/>
                <w:i/>
                <w:iCs/>
                <w:color w:val="000000" w:themeColor="text1"/>
                <w:sz w:val="20"/>
                <w:szCs w:val="20"/>
                <w:lang w:val="en-GB"/>
              </w:rPr>
              <w:t xml:space="preserve"> </w:t>
            </w:r>
            <w:r w:rsidRPr="00FA5207">
              <w:rPr>
                <w:rFonts w:ascii="Times New Roman" w:hAnsi="Times New Roman" w:cs="Times New Roman"/>
                <w:i/>
                <w:iCs/>
                <w:color w:val="000000" w:themeColor="text1"/>
                <w:sz w:val="20"/>
                <w:szCs w:val="20"/>
                <w:lang w:val="en-GB"/>
              </w:rPr>
              <w:t>MAP Delegated Decision</w:t>
            </w:r>
            <w:r w:rsidR="70AD35EF" w:rsidRPr="00FA5207">
              <w:rPr>
                <w:rFonts w:ascii="Times New Roman" w:hAnsi="Times New Roman" w:cs="Times New Roman"/>
                <w:i/>
                <w:iCs/>
                <w:color w:val="000000" w:themeColor="text1"/>
                <w:sz w:val="20"/>
                <w:szCs w:val="20"/>
                <w:lang w:val="en-GB"/>
              </w:rPr>
              <w:t xml:space="preserve"> annex</w:t>
            </w:r>
            <w:r w:rsidRPr="00FA5207">
              <w:rPr>
                <w:rFonts w:ascii="Times New Roman" w:hAnsi="Times New Roman" w:cs="Times New Roman"/>
                <w:i/>
                <w:iCs/>
                <w:color w:val="000000" w:themeColor="text1"/>
                <w:sz w:val="20"/>
                <w:szCs w:val="20"/>
                <w:lang w:val="en-GB"/>
              </w:rPr>
              <w:t xml:space="preserve">. Use this table to identify all </w:t>
            </w:r>
            <w:r w:rsidR="267A1633" w:rsidRPr="00FA5207">
              <w:rPr>
                <w:rFonts w:ascii="Times New Roman" w:hAnsi="Times New Roman" w:cs="Times New Roman"/>
                <w:i/>
                <w:iCs/>
                <w:color w:val="000000" w:themeColor="text1"/>
                <w:sz w:val="20"/>
                <w:szCs w:val="20"/>
                <w:lang w:val="en-GB"/>
              </w:rPr>
              <w:t xml:space="preserve">commercial </w:t>
            </w:r>
            <w:r w:rsidRPr="00FA5207">
              <w:rPr>
                <w:rFonts w:ascii="Times New Roman" w:hAnsi="Times New Roman" w:cs="Times New Roman"/>
                <w:i/>
                <w:iCs/>
                <w:color w:val="000000" w:themeColor="text1"/>
                <w:sz w:val="20"/>
                <w:szCs w:val="20"/>
                <w:lang w:val="en-GB"/>
              </w:rPr>
              <w:t xml:space="preserve">fishery-dependent sampling schemes in the Member State. The Member State shall list the </w:t>
            </w:r>
            <w:r w:rsidR="3F3A3E9E" w:rsidRPr="00FA5207">
              <w:rPr>
                <w:rFonts w:ascii="Times New Roman" w:hAnsi="Times New Roman" w:cs="Times New Roman"/>
                <w:i/>
                <w:iCs/>
                <w:color w:val="000000" w:themeColor="text1"/>
                <w:sz w:val="20"/>
                <w:szCs w:val="20"/>
                <w:lang w:val="en-GB"/>
              </w:rPr>
              <w:t>sampling frames</w:t>
            </w:r>
            <w:r w:rsidRPr="00FA5207">
              <w:rPr>
                <w:rFonts w:ascii="Times New Roman" w:hAnsi="Times New Roman" w:cs="Times New Roman"/>
                <w:i/>
                <w:iCs/>
                <w:color w:val="000000" w:themeColor="text1"/>
                <w:sz w:val="20"/>
                <w:szCs w:val="20"/>
                <w:lang w:val="en-GB"/>
              </w:rPr>
              <w:t xml:space="preserve"> within the scheme, the primary sampling unit (PSU) type and the envisaged number of PSU</w:t>
            </w:r>
            <w:r w:rsidR="70AD35EF" w:rsidRPr="00FA5207">
              <w:rPr>
                <w:rFonts w:ascii="Times New Roman" w:hAnsi="Times New Roman" w:cs="Times New Roman"/>
                <w:i/>
                <w:iCs/>
                <w:color w:val="000000" w:themeColor="text1"/>
                <w:sz w:val="20"/>
                <w:szCs w:val="20"/>
                <w:lang w:val="en-GB"/>
              </w:rPr>
              <w:t>s</w:t>
            </w:r>
            <w:r w:rsidRPr="00FA5207">
              <w:rPr>
                <w:rFonts w:ascii="Times New Roman" w:hAnsi="Times New Roman" w:cs="Times New Roman"/>
                <w:i/>
                <w:iCs/>
                <w:color w:val="000000" w:themeColor="text1"/>
                <w:sz w:val="20"/>
                <w:szCs w:val="20"/>
                <w:lang w:val="en-GB"/>
              </w:rPr>
              <w:t xml:space="preserve"> that will be available in the year of submission. For each </w:t>
            </w:r>
            <w:r w:rsidR="37DC2B5A" w:rsidRPr="00FA5207">
              <w:rPr>
                <w:rFonts w:ascii="Times New Roman" w:hAnsi="Times New Roman" w:cs="Times New Roman"/>
                <w:i/>
                <w:iCs/>
                <w:color w:val="000000" w:themeColor="text1"/>
                <w:sz w:val="20"/>
                <w:szCs w:val="20"/>
                <w:lang w:val="en-GB"/>
              </w:rPr>
              <w:t>sampling frame</w:t>
            </w:r>
            <w:r w:rsidRPr="00FA5207">
              <w:rPr>
                <w:rFonts w:ascii="Times New Roman" w:hAnsi="Times New Roman" w:cs="Times New Roman"/>
                <w:i/>
                <w:iCs/>
                <w:color w:val="000000" w:themeColor="text1"/>
                <w:sz w:val="20"/>
                <w:szCs w:val="20"/>
                <w:lang w:val="en-GB"/>
              </w:rPr>
              <w:t>, the Member State shall record the number of PSUs it is planning to undertake.</w:t>
            </w:r>
            <w:r w:rsidR="00CB5A83">
              <w:rPr>
                <w:rFonts w:ascii="Times New Roman" w:hAnsi="Times New Roman" w:cs="Times New Roman"/>
                <w:i/>
                <w:iCs/>
                <w:color w:val="000000" w:themeColor="text1"/>
                <w:sz w:val="20"/>
                <w:szCs w:val="20"/>
                <w:lang w:val="en-GB"/>
              </w:rPr>
              <w:t xml:space="preserve"> </w:t>
            </w:r>
          </w:p>
        </w:tc>
      </w:tr>
      <w:tr w:rsidR="3C04B4AA" w:rsidRPr="00FA5207" w14:paraId="106DBF76"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8D19D8" w14:textId="4CB9F98C" w:rsidR="799BB6C3" w:rsidRPr="00FA5207" w:rsidRDefault="799BB6C3" w:rsidP="3C04B4AA">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Field name</w:t>
            </w: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6E5041" w14:textId="3AEB0A9A" w:rsidR="799BB6C3" w:rsidRPr="00FA5207" w:rsidRDefault="799BB6C3" w:rsidP="3C04B4AA">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Description</w:t>
            </w:r>
          </w:p>
        </w:tc>
      </w:tr>
      <w:tr w:rsidR="63085F30" w:rsidRPr="00FA5207" w14:paraId="0FFDA315"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B6728A" w14:textId="5BF4083D" w:rsidR="63085F30" w:rsidRPr="00FA5207" w:rsidRDefault="63085F30">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MS</w:t>
            </w: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D803C5" w14:textId="007AF4CD" w:rsidR="00F613AF" w:rsidRPr="00FA5207" w:rsidRDefault="00F613AF">
            <w:pPr>
              <w:rPr>
                <w:rFonts w:ascii="Times New Roman" w:hAnsi="Times New Roman" w:cs="Times New Roman"/>
                <w:lang w:val="en-GB"/>
              </w:rPr>
            </w:pPr>
            <w:r w:rsidRPr="00FA5207">
              <w:rPr>
                <w:rFonts w:ascii="Times New Roman" w:hAnsi="Times New Roman" w:cs="Times New Roman"/>
                <w:sz w:val="20"/>
                <w:szCs w:val="20"/>
                <w:lang w:val="en-GB"/>
              </w:rPr>
              <w:t>Use ISO 3166-1 alpha-3 code e.g. 'DEU'. See MasterCodeList ‘MS’.</w:t>
            </w:r>
          </w:p>
        </w:tc>
      </w:tr>
      <w:tr w:rsidR="63085F30" w:rsidRPr="00FA5207" w14:paraId="324597B0"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E7FCBF" w14:textId="769ECA85" w:rsidR="63085F30" w:rsidRPr="00FA5207" w:rsidRDefault="4D47B8B1">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w:t>
            </w:r>
            <w:r w:rsidR="29766D87" w:rsidRPr="00FA5207">
              <w:rPr>
                <w:rFonts w:ascii="Times New Roman" w:hAnsi="Times New Roman" w:cs="Times New Roman"/>
                <w:b/>
                <w:bCs/>
                <w:color w:val="000000" w:themeColor="text1"/>
                <w:sz w:val="20"/>
                <w:szCs w:val="20"/>
                <w:lang w:val="en-GB"/>
              </w:rPr>
              <w:t>eference period</w:t>
            </w: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3B5B54" w14:textId="1D473989" w:rsidR="00366F25" w:rsidRPr="00FA5207" w:rsidRDefault="11EE616E" w:rsidP="00366F25">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the year(s) to which the data actually refer. Select the three most recent representative years before the first year of the WP period (no update of reference period needed within the WP period) with data available. Give the reference years as e.g. '2018-2020'</w:t>
            </w:r>
            <w:r w:rsidR="0A72236E" w:rsidRPr="00FA5207">
              <w:rPr>
                <w:rFonts w:ascii="Times New Roman" w:hAnsi="Times New Roman" w:cs="Times New Roman"/>
                <w:color w:val="000000" w:themeColor="text1"/>
                <w:sz w:val="20"/>
                <w:szCs w:val="20"/>
                <w:lang w:val="en-GB"/>
              </w:rPr>
              <w:t>, ‘2017-2019’</w:t>
            </w:r>
            <w:r w:rsidRPr="00FA5207">
              <w:rPr>
                <w:rFonts w:ascii="Times New Roman" w:hAnsi="Times New Roman" w:cs="Times New Roman"/>
                <w:color w:val="000000" w:themeColor="text1"/>
                <w:sz w:val="20"/>
                <w:szCs w:val="20"/>
                <w:lang w:val="en-GB"/>
              </w:rPr>
              <w:t xml:space="preserve">. </w:t>
            </w:r>
          </w:p>
          <w:p w14:paraId="3B6ED9D2" w14:textId="006C643B" w:rsidR="00366F25" w:rsidRPr="00FA5207" w:rsidRDefault="00366F25" w:rsidP="00AA30FA">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When the reference period taken is different from the most recent three years, clarify it in ‘WP Comments’ column.</w:t>
            </w:r>
          </w:p>
        </w:tc>
      </w:tr>
      <w:tr w:rsidR="63085F30" w:rsidRPr="00FA5207" w14:paraId="6C81C2A2"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57360A" w14:textId="08DF77FC" w:rsidR="63085F30" w:rsidRPr="00FA5207" w:rsidRDefault="63085F30">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Implementation Year</w:t>
            </w: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4F273" w14:textId="685B5264" w:rsidR="007C0942" w:rsidRPr="00FA5207" w:rsidRDefault="007C0942" w:rsidP="542E0CC6">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the year the activity will be implemented. Enter one row per implementation year. Include all years from the work plan period.</w:t>
            </w:r>
          </w:p>
        </w:tc>
      </w:tr>
      <w:tr w:rsidR="63085F30" w:rsidRPr="00FA5207" w14:paraId="41618D3F"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BEFC83" w14:textId="3F496324" w:rsidR="63085F30" w:rsidRPr="00FA5207" w:rsidRDefault="63085F30">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Region</w:t>
            </w: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232129" w14:textId="2D749856" w:rsidR="00007084" w:rsidRPr="00FA5207" w:rsidRDefault="78063024" w:rsidP="27F0FEC5">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See MasterCodeList ‘Regions’. </w:t>
            </w:r>
            <w:r w:rsidR="00007084" w:rsidRPr="00FA5207">
              <w:rPr>
                <w:lang w:val="en-GB"/>
              </w:rPr>
              <w:br/>
            </w:r>
            <w:r w:rsidRPr="00FA5207">
              <w:rPr>
                <w:rFonts w:ascii="Times New Roman" w:hAnsi="Times New Roman" w:cs="Times New Roman"/>
                <w:sz w:val="20"/>
                <w:szCs w:val="20"/>
                <w:lang w:val="en-GB"/>
              </w:rPr>
              <w:t>If information refers to all regions, use code 'All regions'.</w:t>
            </w:r>
          </w:p>
        </w:tc>
      </w:tr>
      <w:tr w:rsidR="63085F30" w:rsidRPr="00FA5207" w14:paraId="2826680C"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53CB66" w14:textId="1805D33F" w:rsidR="63085F30" w:rsidRPr="00FA5207" w:rsidRDefault="63085F30">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RFMO/RFO/IO</w:t>
            </w: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15DC21" w14:textId="37A79BA6" w:rsidR="00CB1576" w:rsidRPr="00FA5207" w:rsidRDefault="00CB1576">
            <w:pPr>
              <w:rPr>
                <w:rFonts w:ascii="Times New Roman" w:hAnsi="Times New Roman" w:cs="Times New Roman"/>
                <w:lang w:val="en-GB"/>
              </w:rPr>
            </w:pPr>
            <w:r w:rsidRPr="00FA5207">
              <w:rPr>
                <w:rFonts w:ascii="Times New Roman" w:hAnsi="Times New Roman" w:cs="Times New Roman"/>
                <w:sz w:val="20"/>
                <w:szCs w:val="20"/>
                <w:lang w:val="en-GB"/>
              </w:rPr>
              <w:t>Enter the acronym of the competent Regional Fisheries Management Organisation (RFMO), Regional Fisheries Organisation (RFO) or International Organisations (IO) for providing management/advice on the species/stock.</w:t>
            </w:r>
            <w:r w:rsidRPr="00FA5207">
              <w:rPr>
                <w:rFonts w:ascii="Times New Roman" w:hAnsi="Times New Roman" w:cs="Times New Roman"/>
                <w:lang w:val="en-GB"/>
              </w:rPr>
              <w:br/>
            </w:r>
            <w:r w:rsidRPr="00FA5207">
              <w:rPr>
                <w:rFonts w:ascii="Times New Roman" w:hAnsi="Times New Roman" w:cs="Times New Roman"/>
                <w:sz w:val="20"/>
                <w:szCs w:val="20"/>
                <w:lang w:val="en-GB"/>
              </w:rPr>
              <w:t xml:space="preserve"> See MasterCodeList ‘RFMO/RFO/IO’.</w:t>
            </w:r>
            <w:r w:rsidRPr="00FA5207">
              <w:rPr>
                <w:rFonts w:ascii="Times New Roman" w:hAnsi="Times New Roman" w:cs="Times New Roman"/>
                <w:lang w:val="en-GB"/>
              </w:rPr>
              <w:br/>
            </w:r>
            <w:r w:rsidRPr="00FA5207">
              <w:rPr>
                <w:rFonts w:ascii="Times New Roman" w:hAnsi="Times New Roman" w:cs="Times New Roman"/>
                <w:sz w:val="20"/>
                <w:szCs w:val="20"/>
                <w:lang w:val="en-GB"/>
              </w:rPr>
              <w:t xml:space="preserve"> If no RFMO, RFO or IO is applicable, enter 'NA' (not applicable).</w:t>
            </w:r>
          </w:p>
        </w:tc>
      </w:tr>
      <w:tr w:rsidR="219BA01E" w:rsidRPr="00FA5207" w14:paraId="54677C18"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CC22D2" w14:textId="51E9F391" w:rsidR="4A6CDD03" w:rsidRPr="00FA5207" w:rsidRDefault="4A6CDD03" w:rsidP="219BA01E">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Observation type</w:t>
            </w:r>
          </w:p>
          <w:p w14:paraId="1106B36C" w14:textId="7E00C8AE" w:rsidR="219BA01E" w:rsidRPr="00FA5207" w:rsidRDefault="219BA01E" w:rsidP="219BA01E">
            <w:pPr>
              <w:rPr>
                <w:b/>
                <w:bCs/>
                <w:color w:val="000000" w:themeColor="text1"/>
                <w:sz w:val="19"/>
                <w:szCs w:val="19"/>
                <w:lang w:val="en-GB"/>
              </w:rPr>
            </w:pP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299F35" w14:textId="77F055DD" w:rsidR="4A6CDD03" w:rsidRPr="00FA5207" w:rsidRDefault="56BE54E0" w:rsidP="219BA01E">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Indicate the type of observation activity used to collect </w:t>
            </w:r>
            <w:r w:rsidR="41A56CC3" w:rsidRPr="00FA5207">
              <w:rPr>
                <w:rFonts w:ascii="Times New Roman" w:hAnsi="Times New Roman" w:cs="Times New Roman"/>
                <w:color w:val="000000" w:themeColor="text1"/>
                <w:sz w:val="20"/>
                <w:szCs w:val="20"/>
                <w:lang w:val="en-GB"/>
              </w:rPr>
              <w:t xml:space="preserve">the </w:t>
            </w:r>
            <w:r w:rsidRPr="00FA5207">
              <w:rPr>
                <w:rFonts w:ascii="Times New Roman" w:hAnsi="Times New Roman" w:cs="Times New Roman"/>
                <w:color w:val="000000" w:themeColor="text1"/>
                <w:sz w:val="20"/>
                <w:szCs w:val="20"/>
                <w:lang w:val="en-GB"/>
              </w:rPr>
              <w:t xml:space="preserve">data for </w:t>
            </w:r>
            <w:r w:rsidR="320514D1" w:rsidRPr="00FA5207">
              <w:rPr>
                <w:rFonts w:ascii="Times New Roman" w:hAnsi="Times New Roman" w:cs="Times New Roman"/>
                <w:color w:val="000000" w:themeColor="text1"/>
                <w:sz w:val="20"/>
                <w:szCs w:val="20"/>
                <w:lang w:val="en-GB"/>
              </w:rPr>
              <w:t>each</w:t>
            </w:r>
            <w:r w:rsidRPr="00FA5207">
              <w:rPr>
                <w:rFonts w:ascii="Times New Roman" w:hAnsi="Times New Roman" w:cs="Times New Roman"/>
                <w:color w:val="000000" w:themeColor="text1"/>
                <w:sz w:val="20"/>
                <w:szCs w:val="20"/>
                <w:lang w:val="en-GB"/>
              </w:rPr>
              <w:t xml:space="preserve"> sampling scheme</w:t>
            </w:r>
            <w:r w:rsidR="6255E70E" w:rsidRPr="00FA5207">
              <w:rPr>
                <w:rFonts w:ascii="Times New Roman" w:hAnsi="Times New Roman" w:cs="Times New Roman"/>
                <w:color w:val="000000" w:themeColor="text1"/>
                <w:sz w:val="20"/>
                <w:szCs w:val="20"/>
                <w:lang w:val="en-GB"/>
              </w:rPr>
              <w:t xml:space="preserve"> type</w:t>
            </w:r>
            <w:r w:rsidRPr="00FA5207">
              <w:rPr>
                <w:rFonts w:ascii="Times New Roman" w:hAnsi="Times New Roman" w:cs="Times New Roman"/>
                <w:color w:val="000000" w:themeColor="text1"/>
                <w:sz w:val="20"/>
                <w:szCs w:val="20"/>
                <w:lang w:val="en-GB"/>
              </w:rPr>
              <w:t>. See MasterCodeList ‘Observation type’.</w:t>
            </w:r>
          </w:p>
          <w:p w14:paraId="243A009E" w14:textId="18DDFDD1" w:rsidR="219BA01E" w:rsidRPr="00FA5207" w:rsidRDefault="219BA01E" w:rsidP="219BA01E">
            <w:pPr>
              <w:rPr>
                <w:rFonts w:ascii="Times New Roman" w:hAnsi="Times New Roman" w:cs="Times New Roman"/>
                <w:color w:val="000000" w:themeColor="text1"/>
                <w:sz w:val="20"/>
                <w:szCs w:val="20"/>
                <w:lang w:val="en-GB"/>
              </w:rPr>
            </w:pPr>
          </w:p>
          <w:p w14:paraId="3DCFC296" w14:textId="37769463" w:rsidR="219BA01E" w:rsidRPr="00FA5207" w:rsidRDefault="219BA01E" w:rsidP="219BA01E">
            <w:pPr>
              <w:rPr>
                <w:rFonts w:ascii="Times New Roman" w:hAnsi="Times New Roman" w:cs="Times New Roman"/>
                <w:color w:val="000000" w:themeColor="text1"/>
                <w:sz w:val="20"/>
                <w:szCs w:val="20"/>
                <w:lang w:val="en-GB"/>
              </w:rPr>
            </w:pPr>
          </w:p>
        </w:tc>
      </w:tr>
      <w:tr w:rsidR="63085F30" w:rsidRPr="00FA5207" w14:paraId="12C1DDF7"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F99345" w14:textId="7DDE1509" w:rsidR="63085F30" w:rsidRPr="00FA5207" w:rsidRDefault="43C17816">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Sampling scheme</w:t>
            </w:r>
            <w:r w:rsidR="2DD4DBAD" w:rsidRPr="00FA5207">
              <w:rPr>
                <w:rFonts w:ascii="Times New Roman" w:hAnsi="Times New Roman" w:cs="Times New Roman"/>
                <w:b/>
                <w:bCs/>
                <w:color w:val="000000" w:themeColor="text1"/>
                <w:sz w:val="20"/>
                <w:szCs w:val="20"/>
                <w:lang w:val="en-GB"/>
              </w:rPr>
              <w:t xml:space="preserve"> type</w:t>
            </w: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0C55BC" w14:textId="3D7C0224" w:rsidR="63085F30" w:rsidRPr="00FA5207" w:rsidRDefault="19F5013E" w:rsidP="3C04B4AA">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Enter the sampling scheme</w:t>
            </w:r>
            <w:r w:rsidR="6680A1B8" w:rsidRPr="00FA5207">
              <w:rPr>
                <w:rFonts w:ascii="Times New Roman" w:hAnsi="Times New Roman" w:cs="Times New Roman"/>
                <w:color w:val="000000" w:themeColor="text1"/>
                <w:sz w:val="20"/>
                <w:szCs w:val="20"/>
                <w:lang w:val="en-GB"/>
              </w:rPr>
              <w:t xml:space="preserve"> type</w:t>
            </w:r>
            <w:r w:rsidRPr="00FA5207">
              <w:rPr>
                <w:rFonts w:ascii="Times New Roman" w:hAnsi="Times New Roman" w:cs="Times New Roman"/>
                <w:color w:val="000000" w:themeColor="text1"/>
                <w:sz w:val="20"/>
                <w:szCs w:val="20"/>
                <w:lang w:val="en-GB"/>
              </w:rPr>
              <w:t xml:space="preserve"> used</w:t>
            </w:r>
            <w:r w:rsidR="687E276B"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 xml:space="preserve"> See </w:t>
            </w:r>
            <w:r w:rsidR="596DFDB7" w:rsidRPr="00FA5207">
              <w:rPr>
                <w:rFonts w:ascii="Times New Roman" w:hAnsi="Times New Roman" w:cs="Times New Roman"/>
                <w:color w:val="000000" w:themeColor="text1"/>
                <w:sz w:val="20"/>
                <w:szCs w:val="20"/>
                <w:lang w:val="en-GB"/>
              </w:rPr>
              <w:t>MasterC</w:t>
            </w:r>
            <w:r w:rsidRPr="00FA5207">
              <w:rPr>
                <w:rFonts w:ascii="Times New Roman" w:hAnsi="Times New Roman" w:cs="Times New Roman"/>
                <w:color w:val="000000" w:themeColor="text1"/>
                <w:sz w:val="20"/>
                <w:szCs w:val="20"/>
                <w:lang w:val="en-GB"/>
              </w:rPr>
              <w:t>ode</w:t>
            </w:r>
            <w:r w:rsidR="51C14C29" w:rsidRPr="00FA5207">
              <w:rPr>
                <w:rFonts w:ascii="Times New Roman" w:hAnsi="Times New Roman" w:cs="Times New Roman"/>
                <w:color w:val="000000" w:themeColor="text1"/>
                <w:sz w:val="20"/>
                <w:szCs w:val="20"/>
                <w:lang w:val="en-GB"/>
              </w:rPr>
              <w:t>L</w:t>
            </w:r>
            <w:r w:rsidRPr="00FA5207">
              <w:rPr>
                <w:rFonts w:ascii="Times New Roman" w:hAnsi="Times New Roman" w:cs="Times New Roman"/>
                <w:color w:val="000000" w:themeColor="text1"/>
                <w:sz w:val="20"/>
                <w:szCs w:val="20"/>
                <w:lang w:val="en-GB"/>
              </w:rPr>
              <w:t>ist 'Sampling scheme</w:t>
            </w:r>
            <w:r w:rsidR="45EE8F2A" w:rsidRPr="00FA5207">
              <w:rPr>
                <w:rFonts w:ascii="Times New Roman" w:hAnsi="Times New Roman" w:cs="Times New Roman"/>
                <w:color w:val="000000" w:themeColor="text1"/>
                <w:sz w:val="20"/>
                <w:szCs w:val="20"/>
                <w:lang w:val="en-GB"/>
              </w:rPr>
              <w:t xml:space="preserve"> type</w:t>
            </w:r>
            <w:r w:rsidRPr="00FA5207">
              <w:rPr>
                <w:rFonts w:ascii="Times New Roman" w:hAnsi="Times New Roman" w:cs="Times New Roman"/>
                <w:color w:val="000000" w:themeColor="text1"/>
                <w:sz w:val="20"/>
                <w:szCs w:val="20"/>
                <w:lang w:val="en-GB"/>
              </w:rPr>
              <w:t xml:space="preserve">'. The reference to sampling scheme </w:t>
            </w:r>
            <w:r w:rsidR="3AC047FA" w:rsidRPr="00FA5207">
              <w:rPr>
                <w:rFonts w:ascii="Times New Roman" w:hAnsi="Times New Roman" w:cs="Times New Roman"/>
                <w:color w:val="000000" w:themeColor="text1"/>
                <w:sz w:val="20"/>
                <w:szCs w:val="20"/>
                <w:lang w:val="en-GB"/>
              </w:rPr>
              <w:t>types</w:t>
            </w:r>
            <w:r w:rsidR="28AFD82C" w:rsidRPr="00FA5207">
              <w:rPr>
                <w:rFonts w:ascii="Times New Roman" w:hAnsi="Times New Roman" w:cs="Times New Roman"/>
                <w:color w:val="000000" w:themeColor="text1"/>
                <w:sz w:val="20"/>
                <w:szCs w:val="20"/>
                <w:lang w:val="en-GB"/>
              </w:rPr>
              <w:t xml:space="preserve"> </w:t>
            </w:r>
            <w:r w:rsidRPr="00FA5207">
              <w:rPr>
                <w:rFonts w:ascii="Times New Roman" w:hAnsi="Times New Roman" w:cs="Times New Roman"/>
                <w:color w:val="000000" w:themeColor="text1"/>
                <w:sz w:val="20"/>
                <w:szCs w:val="20"/>
                <w:lang w:val="en-GB"/>
              </w:rPr>
              <w:t>should be consistent throughout all the tables where this column appears.</w:t>
            </w:r>
          </w:p>
          <w:p w14:paraId="57C8ED63" w14:textId="34E8141A" w:rsidR="63085F30" w:rsidRPr="00FA5207" w:rsidRDefault="51D80CAF" w:rsidP="3C04B4AA">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Each sampling scheme </w:t>
            </w:r>
            <w:r w:rsidR="5633CBFA" w:rsidRPr="00FA5207">
              <w:rPr>
                <w:rFonts w:ascii="Times New Roman" w:hAnsi="Times New Roman" w:cs="Times New Roman"/>
                <w:color w:val="000000" w:themeColor="text1"/>
                <w:sz w:val="20"/>
                <w:szCs w:val="20"/>
                <w:lang w:val="en-GB"/>
              </w:rPr>
              <w:t xml:space="preserve">type </w:t>
            </w:r>
            <w:r w:rsidRPr="00FA5207">
              <w:rPr>
                <w:rFonts w:ascii="Times New Roman" w:hAnsi="Times New Roman" w:cs="Times New Roman"/>
                <w:color w:val="000000" w:themeColor="text1"/>
                <w:sz w:val="20"/>
                <w:szCs w:val="20"/>
                <w:lang w:val="en-GB"/>
              </w:rPr>
              <w:t xml:space="preserve">should be reported in </w:t>
            </w:r>
            <w:r w:rsidR="005F6C7E" w:rsidRPr="00FA5207">
              <w:rPr>
                <w:rFonts w:ascii="Times New Roman" w:hAnsi="Times New Roman" w:cs="Times New Roman"/>
                <w:color w:val="000000" w:themeColor="text1"/>
                <w:sz w:val="20"/>
                <w:szCs w:val="20"/>
                <w:lang w:val="en-GB"/>
              </w:rPr>
              <w:t xml:space="preserve">a </w:t>
            </w:r>
            <w:r w:rsidRPr="00FA5207">
              <w:rPr>
                <w:rFonts w:ascii="Times New Roman" w:hAnsi="Times New Roman" w:cs="Times New Roman"/>
                <w:color w:val="000000" w:themeColor="text1"/>
                <w:sz w:val="20"/>
                <w:szCs w:val="20"/>
                <w:lang w:val="en-GB"/>
              </w:rPr>
              <w:t xml:space="preserve">separate row. </w:t>
            </w:r>
          </w:p>
        </w:tc>
      </w:tr>
      <w:tr w:rsidR="06B3979A" w:rsidRPr="00FA5207" w14:paraId="7A97B443"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864C75" w14:textId="15E383B2" w:rsidR="16F43963" w:rsidRPr="00FA5207" w:rsidRDefault="16F43963" w:rsidP="06B3979A">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Species Coverage</w:t>
            </w:r>
          </w:p>
          <w:p w14:paraId="1AB45841" w14:textId="66C3BF72" w:rsidR="06B3979A" w:rsidRPr="00FA5207" w:rsidRDefault="06B3979A" w:rsidP="06B3979A">
            <w:pPr>
              <w:rPr>
                <w:rFonts w:ascii="Times New Roman" w:hAnsi="Times New Roman" w:cs="Times New Roman"/>
                <w:b/>
                <w:bCs/>
                <w:color w:val="000000" w:themeColor="text1"/>
                <w:sz w:val="20"/>
                <w:szCs w:val="20"/>
                <w:lang w:val="en-GB"/>
              </w:rPr>
            </w:pP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924DA0" w14:textId="67F5545F" w:rsidR="16F43963" w:rsidRPr="00FA5207" w:rsidRDefault="7241CD82" w:rsidP="06B3979A">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Indicate if the sampling </w:t>
            </w:r>
            <w:r w:rsidR="01FF0662" w:rsidRPr="00FA5207">
              <w:rPr>
                <w:rFonts w:ascii="Times New Roman" w:hAnsi="Times New Roman" w:cs="Times New Roman"/>
                <w:color w:val="000000" w:themeColor="text1"/>
                <w:sz w:val="20"/>
                <w:szCs w:val="20"/>
                <w:lang w:val="en-GB"/>
              </w:rPr>
              <w:t>scheme</w:t>
            </w:r>
            <w:r w:rsidRPr="00FA5207">
              <w:rPr>
                <w:rFonts w:ascii="Times New Roman" w:hAnsi="Times New Roman" w:cs="Times New Roman"/>
                <w:color w:val="000000" w:themeColor="text1"/>
                <w:sz w:val="20"/>
                <w:szCs w:val="20"/>
                <w:lang w:val="en-GB"/>
              </w:rPr>
              <w:t xml:space="preserve"> </w:t>
            </w:r>
            <w:r w:rsidR="5A4E15F9" w:rsidRPr="00FA5207">
              <w:rPr>
                <w:rFonts w:ascii="Times New Roman" w:hAnsi="Times New Roman" w:cs="Times New Roman"/>
                <w:color w:val="000000" w:themeColor="text1"/>
                <w:sz w:val="20"/>
                <w:szCs w:val="20"/>
                <w:lang w:val="en-GB"/>
              </w:rPr>
              <w:t xml:space="preserve">type*observation type </w:t>
            </w:r>
            <w:r w:rsidRPr="00FA5207">
              <w:rPr>
                <w:rFonts w:ascii="Times New Roman" w:hAnsi="Times New Roman" w:cs="Times New Roman"/>
                <w:color w:val="000000" w:themeColor="text1"/>
                <w:sz w:val="20"/>
                <w:szCs w:val="20"/>
                <w:lang w:val="en-GB"/>
              </w:rPr>
              <w:t xml:space="preserve">covers all or only a part of the species. See MasterCodeList ‘species coverage’. </w:t>
            </w:r>
          </w:p>
          <w:p w14:paraId="33F9097A" w14:textId="596B05A7" w:rsidR="06B3979A" w:rsidRPr="00FA5207" w:rsidRDefault="7241CD82" w:rsidP="06B3979A">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If you enter ‘Selected species/stocks’, provide specific details in the quality document (Annex 1.1).</w:t>
            </w:r>
          </w:p>
        </w:tc>
      </w:tr>
      <w:tr w:rsidR="219BA01E" w:rsidRPr="00FA5207" w14:paraId="612B3654"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78C64A" w14:textId="0C81A9B1" w:rsidR="05116FAF" w:rsidRPr="00FA5207" w:rsidRDefault="61FF0FEB">
            <w:pPr>
              <w:rPr>
                <w:b/>
                <w:bCs/>
                <w:color w:val="000000" w:themeColor="text1"/>
                <w:sz w:val="19"/>
                <w:szCs w:val="19"/>
                <w:lang w:val="en-GB"/>
              </w:rPr>
            </w:pPr>
            <w:r w:rsidRPr="00CB5A83">
              <w:rPr>
                <w:rFonts w:ascii="Times New Roman" w:eastAsia="Times New Roman" w:hAnsi="Times New Roman" w:cs="Times New Roman"/>
                <w:b/>
                <w:bCs/>
                <w:color w:val="000000" w:themeColor="text1"/>
                <w:sz w:val="20"/>
                <w:szCs w:val="20"/>
                <w:lang w:val="en-GB"/>
              </w:rPr>
              <w:t>S</w:t>
            </w:r>
            <w:r w:rsidRPr="00CB5A83">
              <w:rPr>
                <w:rFonts w:ascii="Times New Roman" w:eastAsia="Times New Roman" w:hAnsi="Times New Roman" w:cs="Times New Roman"/>
                <w:b/>
                <w:bCs/>
                <w:color w:val="000000" w:themeColor="text1"/>
                <w:sz w:val="19"/>
                <w:szCs w:val="19"/>
                <w:lang w:val="en-GB"/>
              </w:rPr>
              <w:t>ampling scheme identifier</w:t>
            </w:r>
          </w:p>
          <w:p w14:paraId="4E616ACA" w14:textId="24827DAB" w:rsidR="219BA01E" w:rsidRPr="00FA5207" w:rsidRDefault="219BA01E" w:rsidP="219BA01E">
            <w:pPr>
              <w:rPr>
                <w:rFonts w:ascii="Times New Roman" w:hAnsi="Times New Roman" w:cs="Times New Roman"/>
                <w:b/>
                <w:bCs/>
                <w:color w:val="000000" w:themeColor="text1"/>
                <w:sz w:val="20"/>
                <w:szCs w:val="20"/>
                <w:lang w:val="en-GB"/>
              </w:rPr>
            </w:pP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178E63" w14:textId="19C0AF6A" w:rsidR="219BA01E" w:rsidRPr="00FA5207" w:rsidRDefault="61FF0FEB" w:rsidP="005B2FD1">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Indicate a unique name (free text) to identify each </w:t>
            </w:r>
            <w:r w:rsidR="09A6EDDE" w:rsidRPr="00FA5207">
              <w:rPr>
                <w:rFonts w:ascii="Times New Roman" w:hAnsi="Times New Roman" w:cs="Times New Roman"/>
                <w:color w:val="000000" w:themeColor="text1"/>
                <w:sz w:val="20"/>
                <w:szCs w:val="20"/>
                <w:lang w:val="en-GB"/>
              </w:rPr>
              <w:t xml:space="preserve">combination of </w:t>
            </w:r>
            <w:r w:rsidR="572E5349" w:rsidRPr="00FA5207">
              <w:rPr>
                <w:rFonts w:ascii="Times New Roman" w:hAnsi="Times New Roman" w:cs="Times New Roman"/>
                <w:color w:val="000000" w:themeColor="text1"/>
                <w:sz w:val="20"/>
                <w:szCs w:val="20"/>
                <w:lang w:val="en-GB"/>
              </w:rPr>
              <w:t>‘observation type</w:t>
            </w:r>
            <w:r w:rsidR="005B2FD1" w:rsidRPr="00FA5207">
              <w:rPr>
                <w:rFonts w:ascii="Times New Roman" w:hAnsi="Times New Roman" w:cs="Times New Roman"/>
                <w:color w:val="000000" w:themeColor="text1"/>
                <w:sz w:val="20"/>
                <w:szCs w:val="20"/>
                <w:lang w:val="en-GB"/>
              </w:rPr>
              <w:t xml:space="preserve">’ </w:t>
            </w:r>
            <w:r w:rsidR="572E5349" w:rsidRPr="00FA5207">
              <w:rPr>
                <w:rFonts w:ascii="Times New Roman" w:hAnsi="Times New Roman" w:cs="Times New Roman"/>
                <w:color w:val="000000" w:themeColor="text1"/>
                <w:sz w:val="20"/>
                <w:szCs w:val="20"/>
                <w:lang w:val="en-GB"/>
              </w:rPr>
              <w:t>*</w:t>
            </w:r>
            <w:r w:rsidR="005B2FD1" w:rsidRPr="00FA5207">
              <w:rPr>
                <w:rFonts w:ascii="Times New Roman" w:hAnsi="Times New Roman" w:cs="Times New Roman"/>
                <w:color w:val="000000" w:themeColor="text1"/>
                <w:sz w:val="20"/>
                <w:szCs w:val="20"/>
                <w:lang w:val="en-GB"/>
              </w:rPr>
              <w:t xml:space="preserve"> ‘</w:t>
            </w:r>
            <w:r w:rsidR="572E5349" w:rsidRPr="00FA5207">
              <w:rPr>
                <w:rFonts w:ascii="Times New Roman" w:hAnsi="Times New Roman" w:cs="Times New Roman"/>
                <w:color w:val="000000" w:themeColor="text1"/>
                <w:sz w:val="20"/>
                <w:szCs w:val="20"/>
                <w:lang w:val="en-GB"/>
              </w:rPr>
              <w:t xml:space="preserve">sampling </w:t>
            </w:r>
            <w:r w:rsidRPr="00FA5207">
              <w:rPr>
                <w:rFonts w:ascii="Times New Roman" w:hAnsi="Times New Roman" w:cs="Times New Roman"/>
                <w:color w:val="000000" w:themeColor="text1"/>
                <w:sz w:val="20"/>
                <w:szCs w:val="20"/>
                <w:lang w:val="en-GB"/>
              </w:rPr>
              <w:t>scheme type</w:t>
            </w:r>
            <w:r w:rsidR="005B2FD1" w:rsidRPr="00FA5207">
              <w:rPr>
                <w:rFonts w:ascii="Times New Roman" w:hAnsi="Times New Roman" w:cs="Times New Roman"/>
                <w:color w:val="000000" w:themeColor="text1"/>
                <w:sz w:val="20"/>
                <w:szCs w:val="20"/>
                <w:lang w:val="en-GB"/>
              </w:rPr>
              <w:t xml:space="preserve">’ </w:t>
            </w:r>
            <w:r w:rsidR="4E23F661" w:rsidRPr="00FA5207">
              <w:rPr>
                <w:rFonts w:ascii="Times New Roman" w:hAnsi="Times New Roman" w:cs="Times New Roman"/>
                <w:color w:val="000000" w:themeColor="text1"/>
                <w:sz w:val="20"/>
                <w:szCs w:val="20"/>
                <w:lang w:val="en-GB"/>
              </w:rPr>
              <w:t>*</w:t>
            </w:r>
            <w:r w:rsidR="005B2FD1" w:rsidRPr="00FA5207">
              <w:rPr>
                <w:rFonts w:ascii="Times New Roman" w:hAnsi="Times New Roman" w:cs="Times New Roman"/>
                <w:color w:val="000000" w:themeColor="text1"/>
                <w:sz w:val="20"/>
                <w:szCs w:val="20"/>
                <w:lang w:val="en-GB"/>
              </w:rPr>
              <w:t xml:space="preserve"> ‘</w:t>
            </w:r>
            <w:r w:rsidR="4E23F661" w:rsidRPr="00FA5207">
              <w:rPr>
                <w:rFonts w:ascii="Times New Roman" w:hAnsi="Times New Roman" w:cs="Times New Roman"/>
                <w:color w:val="000000" w:themeColor="text1"/>
                <w:sz w:val="20"/>
                <w:szCs w:val="20"/>
                <w:lang w:val="en-GB"/>
              </w:rPr>
              <w:t>species coverage</w:t>
            </w:r>
            <w:r w:rsidR="46D47A56"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 Use identical reference in text boxes</w:t>
            </w:r>
            <w:r w:rsidR="273C7DCF" w:rsidRPr="00FA5207">
              <w:rPr>
                <w:rFonts w:ascii="Times New Roman" w:hAnsi="Times New Roman" w:cs="Times New Roman"/>
                <w:color w:val="000000" w:themeColor="text1"/>
                <w:sz w:val="20"/>
                <w:szCs w:val="20"/>
                <w:lang w:val="en-GB"/>
              </w:rPr>
              <w:t xml:space="preserve"> and in Annex 1.1.</w:t>
            </w:r>
          </w:p>
        </w:tc>
      </w:tr>
      <w:tr w:rsidR="63085F30" w:rsidRPr="00FA5207" w14:paraId="52996CD1"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944FAA" w14:textId="79C4CB0E" w:rsidR="63085F30" w:rsidRPr="00FA5207" w:rsidRDefault="07FF3AB0" w:rsidP="7323F1DD">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 xml:space="preserve">Sampling frame </w:t>
            </w:r>
            <w:r w:rsidR="4C0DDFC3" w:rsidRPr="00FA5207">
              <w:rPr>
                <w:rFonts w:ascii="Times New Roman" w:hAnsi="Times New Roman" w:cs="Times New Roman"/>
                <w:b/>
                <w:bCs/>
                <w:color w:val="000000" w:themeColor="text1"/>
                <w:sz w:val="20"/>
                <w:szCs w:val="20"/>
                <w:lang w:val="en-GB"/>
              </w:rPr>
              <w:t>identifier</w:t>
            </w: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9F53A3" w14:textId="1119D28D" w:rsidR="00007084" w:rsidRPr="00FA5207" w:rsidRDefault="37BF8260" w:rsidP="00007084">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a unique code</w:t>
            </w:r>
            <w:r w:rsidR="06D789C2" w:rsidRPr="00FA5207">
              <w:rPr>
                <w:rFonts w:ascii="Times New Roman" w:hAnsi="Times New Roman" w:cs="Times New Roman"/>
                <w:color w:val="000000" w:themeColor="text1"/>
                <w:sz w:val="20"/>
                <w:szCs w:val="20"/>
                <w:lang w:val="en-GB"/>
              </w:rPr>
              <w:t xml:space="preserve"> </w:t>
            </w:r>
            <w:r w:rsidR="3FE44FF0" w:rsidRPr="00FA5207">
              <w:rPr>
                <w:rFonts w:ascii="Times New Roman" w:hAnsi="Times New Roman" w:cs="Times New Roman"/>
                <w:color w:val="000000" w:themeColor="text1"/>
                <w:sz w:val="20"/>
                <w:szCs w:val="20"/>
                <w:lang w:val="en-GB"/>
              </w:rPr>
              <w:t xml:space="preserve">or name </w:t>
            </w:r>
            <w:r w:rsidR="06D789C2" w:rsidRPr="00FA5207">
              <w:rPr>
                <w:rFonts w:ascii="Times New Roman" w:hAnsi="Times New Roman" w:cs="Times New Roman"/>
                <w:color w:val="000000" w:themeColor="text1"/>
                <w:sz w:val="20"/>
                <w:szCs w:val="20"/>
                <w:lang w:val="en-GB"/>
              </w:rPr>
              <w:t>(free text)</w:t>
            </w:r>
            <w:r w:rsidRPr="00FA5207">
              <w:rPr>
                <w:rFonts w:ascii="Times New Roman" w:hAnsi="Times New Roman" w:cs="Times New Roman"/>
                <w:color w:val="000000" w:themeColor="text1"/>
                <w:sz w:val="20"/>
                <w:szCs w:val="20"/>
                <w:lang w:val="en-GB"/>
              </w:rPr>
              <w:t xml:space="preserve"> to identify each sampling frame within the sampling scheme. Use identical reference in text boxes. </w:t>
            </w:r>
          </w:p>
          <w:p w14:paraId="7EAD1910" w14:textId="2F078E3B" w:rsidR="00007084" w:rsidRPr="00CB5A83" w:rsidRDefault="33D75D09" w:rsidP="00CB5A83">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To provide insight in the real coverage of the sampling design, enter </w:t>
            </w:r>
            <w:r w:rsidR="3427E918" w:rsidRPr="00FA5207">
              <w:rPr>
                <w:rFonts w:ascii="Times New Roman" w:hAnsi="Times New Roman" w:cs="Times New Roman"/>
                <w:color w:val="000000" w:themeColor="text1"/>
                <w:sz w:val="20"/>
                <w:szCs w:val="20"/>
                <w:lang w:val="en-GB"/>
              </w:rPr>
              <w:t xml:space="preserve">at least </w:t>
            </w:r>
            <w:r w:rsidRPr="00FA5207">
              <w:rPr>
                <w:rFonts w:ascii="Times New Roman" w:hAnsi="Times New Roman" w:cs="Times New Roman"/>
                <w:color w:val="000000" w:themeColor="text1"/>
                <w:sz w:val="20"/>
                <w:szCs w:val="20"/>
                <w:lang w:val="en-GB"/>
              </w:rPr>
              <w:t>one row per Region*RFMO*</w:t>
            </w:r>
            <w:r w:rsidR="6FA09FA4" w:rsidRPr="00FA5207">
              <w:rPr>
                <w:rFonts w:ascii="Times New Roman" w:hAnsi="Times New Roman" w:cs="Times New Roman"/>
                <w:color w:val="000000" w:themeColor="text1"/>
                <w:sz w:val="20"/>
                <w:szCs w:val="20"/>
                <w:lang w:val="en-GB"/>
              </w:rPr>
              <w:t>Sampling scheme identifier</w:t>
            </w:r>
            <w:r w:rsidRPr="00FA5207">
              <w:rPr>
                <w:rFonts w:ascii="Times New Roman" w:hAnsi="Times New Roman" w:cs="Times New Roman"/>
                <w:color w:val="000000" w:themeColor="text1"/>
                <w:sz w:val="20"/>
                <w:szCs w:val="20"/>
                <w:lang w:val="en-GB"/>
              </w:rPr>
              <w:t xml:space="preserve"> combination for out-of-frame parts of the population.</w:t>
            </w:r>
            <w:r w:rsidR="2AFEF179" w:rsidRPr="00FA5207">
              <w:rPr>
                <w:rFonts w:ascii="Times New Roman" w:hAnsi="Times New Roman" w:cs="Times New Roman"/>
                <w:color w:val="000000" w:themeColor="text1"/>
                <w:sz w:val="20"/>
                <w:szCs w:val="20"/>
                <w:lang w:val="en-GB"/>
              </w:rPr>
              <w:t xml:space="preserve"> </w:t>
            </w:r>
            <w:r w:rsidR="00E55FA7" w:rsidRPr="00FA5207">
              <w:rPr>
                <w:rFonts w:ascii="Times New Roman" w:hAnsi="Times New Roman" w:cs="Times New Roman"/>
                <w:color w:val="000000" w:themeColor="text1"/>
                <w:sz w:val="20"/>
                <w:szCs w:val="20"/>
                <w:lang w:val="en-GB"/>
              </w:rPr>
              <w:t>I</w:t>
            </w:r>
            <w:r w:rsidR="2AFEF179" w:rsidRPr="00FA5207">
              <w:rPr>
                <w:rFonts w:ascii="Times New Roman" w:hAnsi="Times New Roman" w:cs="Times New Roman"/>
                <w:color w:val="000000" w:themeColor="text1"/>
                <w:sz w:val="20"/>
                <w:szCs w:val="20"/>
                <w:lang w:val="en-GB"/>
              </w:rPr>
              <w:t>t is recommended for all combinations</w:t>
            </w:r>
            <w:r w:rsidR="00E55FA7" w:rsidRPr="00FA5207">
              <w:rPr>
                <w:rFonts w:ascii="Times New Roman" w:hAnsi="Times New Roman" w:cs="Times New Roman"/>
                <w:color w:val="000000" w:themeColor="text1"/>
                <w:sz w:val="20"/>
                <w:szCs w:val="20"/>
                <w:lang w:val="en-GB"/>
              </w:rPr>
              <w:t>, but</w:t>
            </w:r>
            <w:r w:rsidR="2AFEF179" w:rsidRPr="00FA5207">
              <w:rPr>
                <w:rFonts w:ascii="Times New Roman" w:hAnsi="Times New Roman" w:cs="Times New Roman"/>
                <w:color w:val="000000" w:themeColor="text1"/>
                <w:sz w:val="20"/>
                <w:szCs w:val="20"/>
                <w:lang w:val="en-GB"/>
              </w:rPr>
              <w:t xml:space="preserve"> </w:t>
            </w:r>
            <w:r w:rsidR="1D8D3142" w:rsidRPr="00FA5207">
              <w:rPr>
                <w:rFonts w:ascii="Times New Roman" w:hAnsi="Times New Roman" w:cs="Times New Roman"/>
                <w:color w:val="000000" w:themeColor="text1"/>
                <w:sz w:val="20"/>
                <w:szCs w:val="20"/>
                <w:lang w:val="en-GB"/>
              </w:rPr>
              <w:t>it should be provided at least for</w:t>
            </w:r>
            <w:r w:rsidR="1DFFF133" w:rsidRPr="00FA5207">
              <w:rPr>
                <w:rFonts w:ascii="Times New Roman" w:hAnsi="Times New Roman" w:cs="Times New Roman"/>
                <w:color w:val="000000" w:themeColor="text1"/>
                <w:sz w:val="20"/>
                <w:szCs w:val="20"/>
                <w:lang w:val="en-GB"/>
              </w:rPr>
              <w:t xml:space="preserve"> </w:t>
            </w:r>
            <w:r w:rsidR="3370B163" w:rsidRPr="00FA5207">
              <w:rPr>
                <w:rFonts w:ascii="Times New Roman" w:hAnsi="Times New Roman" w:cs="Times New Roman"/>
                <w:color w:val="000000" w:themeColor="text1"/>
                <w:sz w:val="20"/>
                <w:szCs w:val="20"/>
                <w:lang w:val="en-GB"/>
              </w:rPr>
              <w:t>the ones where ‘</w:t>
            </w:r>
            <w:r w:rsidR="1DFFF133" w:rsidRPr="00FA5207">
              <w:rPr>
                <w:rFonts w:ascii="Times New Roman" w:hAnsi="Times New Roman" w:cs="Times New Roman"/>
                <w:color w:val="000000" w:themeColor="text1"/>
                <w:sz w:val="20"/>
                <w:szCs w:val="20"/>
                <w:lang w:val="en-GB"/>
              </w:rPr>
              <w:t>Sampling scheme type</w:t>
            </w:r>
            <w:r w:rsidR="379E13EE" w:rsidRPr="00FA5207">
              <w:rPr>
                <w:rFonts w:ascii="Times New Roman" w:hAnsi="Times New Roman" w:cs="Times New Roman"/>
                <w:color w:val="000000" w:themeColor="text1"/>
                <w:sz w:val="20"/>
                <w:szCs w:val="20"/>
                <w:lang w:val="en-GB"/>
              </w:rPr>
              <w:t>’</w:t>
            </w:r>
            <w:r w:rsidR="1DFFF133" w:rsidRPr="00FA5207">
              <w:rPr>
                <w:rFonts w:ascii="Times New Roman" w:hAnsi="Times New Roman" w:cs="Times New Roman"/>
                <w:color w:val="000000" w:themeColor="text1"/>
                <w:sz w:val="20"/>
                <w:szCs w:val="20"/>
                <w:lang w:val="en-GB"/>
              </w:rPr>
              <w:t>=</w:t>
            </w:r>
            <w:r w:rsidR="00E55FA7" w:rsidRPr="00FA5207">
              <w:rPr>
                <w:rFonts w:ascii="Times New Roman" w:hAnsi="Times New Roman" w:cs="Times New Roman"/>
                <w:color w:val="000000" w:themeColor="text1"/>
                <w:sz w:val="20"/>
                <w:szCs w:val="20"/>
                <w:lang w:val="en-GB"/>
              </w:rPr>
              <w:t>‘</w:t>
            </w:r>
            <w:r w:rsidR="2AFEF179" w:rsidRPr="00CB5A83">
              <w:rPr>
                <w:rFonts w:ascii="Times New Roman" w:hAnsi="Times New Roman" w:cs="Times New Roman"/>
                <w:color w:val="000000" w:themeColor="text1"/>
                <w:sz w:val="20"/>
                <w:szCs w:val="20"/>
                <w:lang w:val="en-GB"/>
              </w:rPr>
              <w:t>commercial fishing trip</w:t>
            </w:r>
            <w:r w:rsidR="00E55FA7" w:rsidRPr="00FA5207">
              <w:rPr>
                <w:rFonts w:ascii="Times New Roman" w:hAnsi="Times New Roman" w:cs="Times New Roman"/>
                <w:color w:val="000000" w:themeColor="text1"/>
                <w:sz w:val="20"/>
                <w:szCs w:val="20"/>
                <w:lang w:val="en-GB"/>
              </w:rPr>
              <w:t>’</w:t>
            </w:r>
            <w:r w:rsidR="5C636897" w:rsidRPr="00FA5207">
              <w:rPr>
                <w:rFonts w:ascii="Times New Roman" w:hAnsi="Times New Roman" w:cs="Times New Roman"/>
                <w:color w:val="000000" w:themeColor="text1"/>
                <w:sz w:val="20"/>
                <w:szCs w:val="20"/>
                <w:lang w:val="en-GB"/>
              </w:rPr>
              <w:t>.</w:t>
            </w:r>
          </w:p>
        </w:tc>
      </w:tr>
      <w:tr w:rsidR="63085F30" w:rsidRPr="00FA5207" w14:paraId="79A9F373"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D7863E" w14:textId="6FF64883" w:rsidR="63085F30" w:rsidRPr="00FA5207" w:rsidRDefault="77FDF754" w:rsidP="3A516F3A">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Sampling frame description</w:t>
            </w: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8FD5B1" w14:textId="61AAE805" w:rsidR="00007084" w:rsidRPr="00FA5207" w:rsidRDefault="00007084" w:rsidP="00AA30FA">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Describe briefly (free text) the sampling frame (e.g. trawlers in the GSA 22; west coast purse-seiners; ports of the NW area, etc.). If necessary, add more detailed description in </w:t>
            </w:r>
            <w:r w:rsidR="0089226C" w:rsidRPr="00FA5207">
              <w:rPr>
                <w:rFonts w:ascii="Times New Roman" w:hAnsi="Times New Roman" w:cs="Times New Roman"/>
                <w:color w:val="000000" w:themeColor="text1"/>
                <w:sz w:val="20"/>
                <w:szCs w:val="20"/>
                <w:lang w:val="en-GB"/>
              </w:rPr>
              <w:t xml:space="preserve">Text Box </w:t>
            </w:r>
            <w:r w:rsidRPr="00FA5207">
              <w:rPr>
                <w:rFonts w:ascii="Times New Roman" w:hAnsi="Times New Roman" w:cs="Times New Roman"/>
                <w:color w:val="000000" w:themeColor="text1"/>
                <w:sz w:val="20"/>
                <w:szCs w:val="20"/>
                <w:lang w:val="en-GB"/>
              </w:rPr>
              <w:t>2.5.</w:t>
            </w:r>
          </w:p>
        </w:tc>
      </w:tr>
      <w:tr w:rsidR="63085F30" w:rsidRPr="00FA5207" w14:paraId="3360DB31"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424723" w14:textId="2CA181E0" w:rsidR="63085F30" w:rsidRPr="00FA5207" w:rsidRDefault="63085F30">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Sampling frame spatial coverage</w:t>
            </w: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0677EF" w14:textId="096B4F97" w:rsidR="00442130" w:rsidRPr="00FA5207" w:rsidRDefault="00442130" w:rsidP="00AA30FA">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the spatial coverage of the sampling frame (e.g. the ICES area, the GFCM GSA, the NAFO area, ICCAT sampling areas, etc.). The Member States decide independently on the sampling frame areas.</w:t>
            </w:r>
          </w:p>
        </w:tc>
      </w:tr>
      <w:tr w:rsidR="63085F30" w:rsidRPr="00FA5207" w14:paraId="33634FF3"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F52911" w14:textId="7BF79609" w:rsidR="63085F30" w:rsidRPr="00FA5207" w:rsidRDefault="101BF6B1">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Frequency</w:t>
            </w: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45FFFC" w14:textId="77777777" w:rsidR="00442130" w:rsidRPr="00FA5207" w:rsidRDefault="00442130" w:rsidP="00442130">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the planned sampling frequency. See MasterCodeList 'Frequency'.</w:t>
            </w:r>
          </w:p>
          <w:p w14:paraId="2A79E6E6" w14:textId="7C15CA8D" w:rsidR="00442130" w:rsidRPr="00FA5207" w:rsidRDefault="00442130" w:rsidP="00AA30FA">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If you enter 'Unknown' or 'Other', </w:t>
            </w:r>
            <w:r w:rsidR="00C76073" w:rsidRPr="00FA5207">
              <w:rPr>
                <w:rFonts w:ascii="Times New Roman" w:hAnsi="Times New Roman" w:cs="Times New Roman"/>
                <w:color w:val="000000" w:themeColor="text1"/>
                <w:sz w:val="20"/>
                <w:szCs w:val="20"/>
                <w:lang w:val="en-GB"/>
              </w:rPr>
              <w:t xml:space="preserve">explain </w:t>
            </w:r>
            <w:r w:rsidR="00A97DD3" w:rsidRPr="00FA5207">
              <w:rPr>
                <w:rFonts w:ascii="Times New Roman" w:hAnsi="Times New Roman" w:cs="Times New Roman"/>
                <w:color w:val="000000" w:themeColor="text1"/>
                <w:sz w:val="20"/>
                <w:szCs w:val="20"/>
                <w:lang w:val="en-GB"/>
              </w:rPr>
              <w:t xml:space="preserve">in the </w:t>
            </w:r>
            <w:r w:rsidRPr="00FA5207">
              <w:rPr>
                <w:rFonts w:ascii="Times New Roman" w:hAnsi="Times New Roman" w:cs="Times New Roman"/>
                <w:color w:val="000000" w:themeColor="text1"/>
                <w:sz w:val="20"/>
                <w:szCs w:val="20"/>
                <w:lang w:val="en-GB"/>
              </w:rPr>
              <w:t>‘WP comments’ column</w:t>
            </w:r>
            <w:r w:rsidR="00A97DD3" w:rsidRPr="00FA5207">
              <w:rPr>
                <w:rFonts w:ascii="Times New Roman" w:hAnsi="Times New Roman" w:cs="Times New Roman"/>
                <w:color w:val="000000" w:themeColor="text1"/>
                <w:sz w:val="20"/>
                <w:szCs w:val="20"/>
                <w:lang w:val="en-GB"/>
              </w:rPr>
              <w:t xml:space="preserve"> or in </w:t>
            </w:r>
            <w:r w:rsidR="0089226C" w:rsidRPr="00FA5207">
              <w:rPr>
                <w:rFonts w:ascii="Times New Roman" w:hAnsi="Times New Roman" w:cs="Times New Roman"/>
                <w:color w:val="000000" w:themeColor="text1"/>
                <w:sz w:val="20"/>
                <w:szCs w:val="20"/>
                <w:lang w:val="en-GB"/>
              </w:rPr>
              <w:t xml:space="preserve">Text Box </w:t>
            </w:r>
            <w:r w:rsidR="00A97DD3" w:rsidRPr="00FA5207">
              <w:rPr>
                <w:rFonts w:ascii="Times New Roman" w:hAnsi="Times New Roman" w:cs="Times New Roman"/>
                <w:color w:val="000000" w:themeColor="text1"/>
                <w:sz w:val="20"/>
                <w:szCs w:val="20"/>
                <w:lang w:val="en-GB"/>
              </w:rPr>
              <w:t>2.5</w:t>
            </w:r>
            <w:r w:rsidRPr="00FA5207">
              <w:rPr>
                <w:rFonts w:ascii="Times New Roman" w:hAnsi="Times New Roman" w:cs="Times New Roman"/>
                <w:color w:val="000000" w:themeColor="text1"/>
                <w:sz w:val="20"/>
                <w:szCs w:val="20"/>
                <w:lang w:val="en-GB"/>
              </w:rPr>
              <w:t>.</w:t>
            </w:r>
          </w:p>
        </w:tc>
      </w:tr>
      <w:tr w:rsidR="63085F30" w:rsidRPr="00FA5207" w14:paraId="227B9D45"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C501B8" w14:textId="5AA39E4D" w:rsidR="63085F30" w:rsidRPr="00FA5207" w:rsidRDefault="63085F30">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PSU type</w:t>
            </w: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6F13EB" w14:textId="5E58ED3B" w:rsidR="00CE629E" w:rsidRPr="00FA5207" w:rsidRDefault="00CE629E" w:rsidP="00D359AA">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Indicate the </w:t>
            </w:r>
            <w:r w:rsidR="00D359AA" w:rsidRPr="00FA5207">
              <w:rPr>
                <w:rFonts w:ascii="Times New Roman" w:hAnsi="Times New Roman" w:cs="Times New Roman"/>
                <w:color w:val="000000" w:themeColor="text1"/>
                <w:sz w:val="20"/>
                <w:szCs w:val="20"/>
                <w:lang w:val="en-GB"/>
              </w:rPr>
              <w:t>p</w:t>
            </w:r>
            <w:r w:rsidRPr="00FA5207">
              <w:rPr>
                <w:rFonts w:ascii="Times New Roman" w:hAnsi="Times New Roman" w:cs="Times New Roman"/>
                <w:color w:val="000000" w:themeColor="text1"/>
                <w:sz w:val="20"/>
                <w:szCs w:val="20"/>
                <w:lang w:val="en-GB"/>
              </w:rPr>
              <w:t xml:space="preserve">rimary </w:t>
            </w:r>
            <w:r w:rsidR="00D359AA" w:rsidRPr="00FA5207">
              <w:rPr>
                <w:rFonts w:ascii="Times New Roman" w:hAnsi="Times New Roman" w:cs="Times New Roman"/>
                <w:color w:val="000000" w:themeColor="text1"/>
                <w:sz w:val="20"/>
                <w:szCs w:val="20"/>
                <w:lang w:val="en-GB"/>
              </w:rPr>
              <w:t>s</w:t>
            </w:r>
            <w:r w:rsidRPr="00FA5207">
              <w:rPr>
                <w:rFonts w:ascii="Times New Roman" w:hAnsi="Times New Roman" w:cs="Times New Roman"/>
                <w:color w:val="000000" w:themeColor="text1"/>
                <w:sz w:val="20"/>
                <w:szCs w:val="20"/>
                <w:lang w:val="en-GB"/>
              </w:rPr>
              <w:t xml:space="preserve">ampling </w:t>
            </w:r>
            <w:r w:rsidR="00D359AA" w:rsidRPr="00FA5207">
              <w:rPr>
                <w:rFonts w:ascii="Times New Roman" w:hAnsi="Times New Roman" w:cs="Times New Roman"/>
                <w:color w:val="000000" w:themeColor="text1"/>
                <w:sz w:val="20"/>
                <w:szCs w:val="20"/>
                <w:lang w:val="en-GB"/>
              </w:rPr>
              <w:t>u</w:t>
            </w:r>
            <w:r w:rsidRPr="00FA5207">
              <w:rPr>
                <w:rFonts w:ascii="Times New Roman" w:hAnsi="Times New Roman" w:cs="Times New Roman"/>
                <w:color w:val="000000" w:themeColor="text1"/>
                <w:sz w:val="20"/>
                <w:szCs w:val="20"/>
                <w:lang w:val="en-GB"/>
              </w:rPr>
              <w:t>nit (PSU) inside each sampling frame. PSU could be fishing trip, fishing vessel, fishing day, port, trip, vessel*trip, vessel*week, port*day, port*week, port*month, etc.</w:t>
            </w:r>
          </w:p>
        </w:tc>
      </w:tr>
      <w:tr w:rsidR="06B3979A" w:rsidRPr="00FA5207" w14:paraId="523790C1"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9C84A9" w14:textId="41E21056" w:rsidR="4955FAA0" w:rsidRPr="00FA5207" w:rsidRDefault="4955FAA0" w:rsidP="06B3979A">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Method of PSU selection</w:t>
            </w: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F5D300" w14:textId="4F305BF2" w:rsidR="17B1C583" w:rsidRPr="00FA5207" w:rsidRDefault="7E17EAF2" w:rsidP="00CB5A83">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the method(s)</w:t>
            </w:r>
            <w:r w:rsidR="1CC013A4" w:rsidRPr="00FA5207">
              <w:rPr>
                <w:rFonts w:ascii="Times New Roman" w:hAnsi="Times New Roman" w:cs="Times New Roman"/>
                <w:color w:val="000000" w:themeColor="text1"/>
                <w:sz w:val="20"/>
                <w:szCs w:val="20"/>
                <w:lang w:val="en-GB"/>
              </w:rPr>
              <w:t xml:space="preserve"> </w:t>
            </w:r>
            <w:r w:rsidRPr="00FA5207">
              <w:rPr>
                <w:rFonts w:ascii="Times New Roman" w:hAnsi="Times New Roman" w:cs="Times New Roman"/>
                <w:color w:val="000000" w:themeColor="text1"/>
                <w:sz w:val="20"/>
                <w:szCs w:val="20"/>
                <w:lang w:val="en-GB"/>
              </w:rPr>
              <w:t>for the selection of the primary sampling unit (PSU).</w:t>
            </w:r>
            <w:r w:rsidR="0E1A59FB" w:rsidRPr="00FA5207">
              <w:rPr>
                <w:rFonts w:ascii="Times New Roman" w:hAnsi="Times New Roman" w:cs="Times New Roman"/>
                <w:color w:val="000000" w:themeColor="text1"/>
                <w:sz w:val="20"/>
                <w:szCs w:val="20"/>
                <w:lang w:val="en-GB"/>
              </w:rPr>
              <w:t xml:space="preserve"> </w:t>
            </w:r>
            <w:r w:rsidR="28DF622F" w:rsidRPr="00FA5207">
              <w:rPr>
                <w:rFonts w:ascii="Times New Roman" w:hAnsi="Times New Roman" w:cs="Times New Roman"/>
                <w:color w:val="000000" w:themeColor="text1"/>
                <w:sz w:val="20"/>
                <w:szCs w:val="20"/>
                <w:lang w:val="en-GB"/>
              </w:rPr>
              <w:t>See</w:t>
            </w:r>
            <w:r w:rsidR="2045B8E3" w:rsidRPr="00FA5207">
              <w:rPr>
                <w:rFonts w:ascii="Times New Roman" w:hAnsi="Times New Roman" w:cs="Times New Roman"/>
                <w:color w:val="000000" w:themeColor="text1"/>
                <w:sz w:val="20"/>
                <w:szCs w:val="20"/>
                <w:lang w:val="en-GB"/>
              </w:rPr>
              <w:t xml:space="preserve"> MasterCodeList </w:t>
            </w:r>
            <w:r w:rsidR="00982B16" w:rsidRPr="00FA5207">
              <w:rPr>
                <w:rFonts w:ascii="Times New Roman" w:hAnsi="Times New Roman" w:cs="Times New Roman"/>
                <w:color w:val="000000" w:themeColor="text1"/>
                <w:sz w:val="20"/>
                <w:szCs w:val="20"/>
                <w:lang w:val="en-GB"/>
              </w:rPr>
              <w:t>‘</w:t>
            </w:r>
            <w:r w:rsidR="2045B8E3" w:rsidRPr="00FA5207">
              <w:rPr>
                <w:rFonts w:ascii="Times New Roman" w:hAnsi="Times New Roman" w:cs="Times New Roman"/>
                <w:color w:val="000000" w:themeColor="text1"/>
                <w:sz w:val="20"/>
                <w:szCs w:val="20"/>
                <w:lang w:val="en-GB"/>
              </w:rPr>
              <w:t>PSU Selection</w:t>
            </w:r>
            <w:r w:rsidR="00982B16" w:rsidRPr="00FA5207">
              <w:rPr>
                <w:rFonts w:ascii="Times New Roman" w:hAnsi="Times New Roman" w:cs="Times New Roman"/>
                <w:color w:val="000000" w:themeColor="text1"/>
                <w:sz w:val="20"/>
                <w:szCs w:val="20"/>
                <w:lang w:val="en-GB"/>
              </w:rPr>
              <w:t>’</w:t>
            </w:r>
            <w:r w:rsidR="00CB5A83">
              <w:rPr>
                <w:rFonts w:ascii="Times New Roman" w:hAnsi="Times New Roman" w:cs="Times New Roman"/>
                <w:color w:val="000000" w:themeColor="text1"/>
                <w:sz w:val="20"/>
                <w:szCs w:val="20"/>
                <w:lang w:val="en-GB"/>
              </w:rPr>
              <w:t>.</w:t>
            </w:r>
          </w:p>
        </w:tc>
      </w:tr>
      <w:tr w:rsidR="63085F30" w:rsidRPr="00FA5207" w14:paraId="4645CEF6"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0BF011" w14:textId="0B4FA98A" w:rsidR="63085F30" w:rsidRPr="00FA5207" w:rsidRDefault="63085F30">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Catch fraction</w:t>
            </w: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B1C5A7" w14:textId="276CD2E3" w:rsidR="00A97DD3" w:rsidRPr="00FA5207" w:rsidRDefault="00A97DD3" w:rsidP="00CB5A83">
            <w:pPr>
              <w:rPr>
                <w:rFonts w:ascii="Times New Roman" w:hAnsi="Times New Roman" w:cs="Times New Roman"/>
                <w:lang w:val="en-GB"/>
              </w:rPr>
            </w:pPr>
            <w:r w:rsidRPr="00FA5207">
              <w:rPr>
                <w:rFonts w:ascii="Times New Roman" w:hAnsi="Times New Roman" w:cs="Times New Roman"/>
                <w:sz w:val="20"/>
                <w:szCs w:val="20"/>
                <w:lang w:val="en-GB"/>
              </w:rPr>
              <w:t xml:space="preserve">Indicate which fraction of the catch is to be covered by the sampling. See MasterCodeList </w:t>
            </w:r>
            <w:r w:rsidR="00CB5A83">
              <w:rPr>
                <w:rFonts w:ascii="Times New Roman" w:hAnsi="Times New Roman" w:cs="Times New Roman"/>
                <w:sz w:val="20"/>
                <w:szCs w:val="20"/>
                <w:lang w:val="en-GB"/>
              </w:rPr>
              <w:t>‘</w:t>
            </w:r>
            <w:r w:rsidRPr="00FA5207">
              <w:rPr>
                <w:rFonts w:ascii="Times New Roman" w:hAnsi="Times New Roman" w:cs="Times New Roman"/>
                <w:sz w:val="20"/>
                <w:szCs w:val="20"/>
                <w:lang w:val="en-GB"/>
              </w:rPr>
              <w:t>Catch fraction</w:t>
            </w:r>
            <w:r w:rsidR="00CB5A83">
              <w:rPr>
                <w:rFonts w:ascii="Times New Roman" w:hAnsi="Times New Roman" w:cs="Times New Roman"/>
                <w:sz w:val="20"/>
                <w:szCs w:val="20"/>
                <w:lang w:val="en-GB"/>
              </w:rPr>
              <w:t>’</w:t>
            </w:r>
            <w:r w:rsidRPr="00FA5207">
              <w:rPr>
                <w:rFonts w:ascii="Times New Roman" w:hAnsi="Times New Roman" w:cs="Times New Roman"/>
                <w:sz w:val="20"/>
                <w:szCs w:val="20"/>
                <w:lang w:val="en-GB"/>
              </w:rPr>
              <w:t xml:space="preserve">. If you enter </w:t>
            </w:r>
            <w:r w:rsidR="00CB5A83">
              <w:rPr>
                <w:rFonts w:ascii="Times New Roman" w:hAnsi="Times New Roman" w:cs="Times New Roman"/>
                <w:sz w:val="20"/>
                <w:szCs w:val="20"/>
                <w:lang w:val="en-GB"/>
              </w:rPr>
              <w:t>‘</w:t>
            </w:r>
            <w:r w:rsidRPr="00FA5207">
              <w:rPr>
                <w:rFonts w:ascii="Times New Roman" w:hAnsi="Times New Roman" w:cs="Times New Roman"/>
                <w:sz w:val="20"/>
                <w:szCs w:val="20"/>
                <w:lang w:val="en-GB"/>
              </w:rPr>
              <w:t>Other</w:t>
            </w:r>
            <w:r w:rsidR="00CB5A83">
              <w:rPr>
                <w:rFonts w:ascii="Times New Roman" w:hAnsi="Times New Roman" w:cs="Times New Roman"/>
                <w:sz w:val="20"/>
                <w:szCs w:val="20"/>
                <w:lang w:val="en-GB"/>
              </w:rPr>
              <w:t>’</w:t>
            </w:r>
            <w:r w:rsidRPr="00FA5207">
              <w:rPr>
                <w:rFonts w:ascii="Times New Roman" w:hAnsi="Times New Roman" w:cs="Times New Roman"/>
                <w:sz w:val="20"/>
                <w:szCs w:val="20"/>
                <w:lang w:val="en-GB"/>
              </w:rPr>
              <w:t>, describe the fraction in the ‘WP comments’ column.</w:t>
            </w:r>
          </w:p>
        </w:tc>
      </w:tr>
      <w:tr w:rsidR="63085F30" w:rsidRPr="00FA5207" w14:paraId="44665780"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13A1CF" w14:textId="4AE29414" w:rsidR="63085F30" w:rsidRPr="00FA5207" w:rsidRDefault="685016A4" w:rsidP="00621F6A">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Average </w:t>
            </w:r>
            <w:r w:rsidR="53C27DE8" w:rsidRPr="00FA5207">
              <w:rPr>
                <w:rFonts w:ascii="Times New Roman" w:hAnsi="Times New Roman" w:cs="Times New Roman"/>
                <w:b/>
                <w:bCs/>
                <w:color w:val="000000" w:themeColor="text1"/>
                <w:sz w:val="20"/>
                <w:szCs w:val="20"/>
                <w:lang w:val="en-GB"/>
              </w:rPr>
              <w:t>n</w:t>
            </w:r>
            <w:r w:rsidRPr="00FA5207">
              <w:rPr>
                <w:rFonts w:ascii="Times New Roman" w:hAnsi="Times New Roman" w:cs="Times New Roman"/>
                <w:b/>
                <w:bCs/>
                <w:color w:val="000000" w:themeColor="text1"/>
                <w:sz w:val="20"/>
                <w:szCs w:val="20"/>
                <w:lang w:val="en-GB"/>
              </w:rPr>
              <w:t>umber of PSU</w:t>
            </w:r>
            <w:r w:rsidR="53C27DE8" w:rsidRPr="00FA5207">
              <w:rPr>
                <w:rFonts w:ascii="Times New Roman" w:hAnsi="Times New Roman" w:cs="Times New Roman"/>
                <w:b/>
                <w:bCs/>
                <w:color w:val="000000" w:themeColor="text1"/>
                <w:sz w:val="20"/>
                <w:szCs w:val="20"/>
                <w:lang w:val="en-GB"/>
              </w:rPr>
              <w:t>s</w:t>
            </w:r>
            <w:r w:rsidRPr="00FA5207">
              <w:rPr>
                <w:rFonts w:ascii="Times New Roman" w:hAnsi="Times New Roman" w:cs="Times New Roman"/>
                <w:b/>
                <w:bCs/>
                <w:color w:val="000000" w:themeColor="text1"/>
                <w:sz w:val="20"/>
                <w:szCs w:val="20"/>
                <w:lang w:val="en-GB"/>
              </w:rPr>
              <w:t xml:space="preserve"> during the reference period</w:t>
            </w: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0CB463" w14:textId="590FAD92" w:rsidR="00A4631B" w:rsidRPr="00FA5207" w:rsidRDefault="532D5C05" w:rsidP="00C302F0">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Enter the average yearly PSU number in the reference period.</w:t>
            </w:r>
          </w:p>
        </w:tc>
      </w:tr>
      <w:tr w:rsidR="63085F30" w:rsidRPr="00FA5207" w14:paraId="4070FD8C"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3F7355" w14:textId="0481904E" w:rsidR="63085F30" w:rsidRPr="00FA5207" w:rsidRDefault="63085F30">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Planned number of PSUs</w:t>
            </w: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BDEC90" w14:textId="137E5E1B" w:rsidR="00A4631B" w:rsidRPr="00FA5207" w:rsidRDefault="00A4631B" w:rsidP="63085F30">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the planned number of PSU</w:t>
            </w:r>
            <w:r w:rsidR="00901618" w:rsidRPr="00FA5207">
              <w:rPr>
                <w:rFonts w:ascii="Times New Roman" w:hAnsi="Times New Roman" w:cs="Times New Roman"/>
                <w:color w:val="000000" w:themeColor="text1"/>
                <w:sz w:val="20"/>
                <w:szCs w:val="20"/>
                <w:lang w:val="en-GB"/>
              </w:rPr>
              <w:t>s</w:t>
            </w:r>
            <w:r w:rsidRPr="00FA5207">
              <w:rPr>
                <w:rFonts w:ascii="Times New Roman" w:hAnsi="Times New Roman" w:cs="Times New Roman"/>
                <w:color w:val="000000" w:themeColor="text1"/>
                <w:sz w:val="20"/>
                <w:szCs w:val="20"/>
                <w:lang w:val="en-GB"/>
              </w:rPr>
              <w:t xml:space="preserve"> to be sampled annually for the implementation year(s).</w:t>
            </w:r>
          </w:p>
        </w:tc>
      </w:tr>
      <w:tr w:rsidR="63085F30" w:rsidRPr="00FA5207" w14:paraId="06252005"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D428E4" w14:textId="78A4797A" w:rsidR="63085F30" w:rsidRPr="00FA5207" w:rsidRDefault="77FDF754" w:rsidP="3A516F3A">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PETS observation covered within the sampling scheme</w:t>
            </w: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D263D4" w14:textId="3831FB84" w:rsidR="63085F30" w:rsidRPr="00FA5207" w:rsidRDefault="532D5C05" w:rsidP="00605182">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 xml:space="preserve">Enter ‘Y’ (yes) when the </w:t>
            </w:r>
            <w:r w:rsidR="1EAF8A56" w:rsidRPr="00FA5207">
              <w:rPr>
                <w:rFonts w:ascii="Times New Roman" w:hAnsi="Times New Roman" w:cs="Times New Roman"/>
                <w:color w:val="000000" w:themeColor="text1"/>
                <w:sz w:val="20"/>
                <w:szCs w:val="20"/>
                <w:lang w:val="en-GB"/>
              </w:rPr>
              <w:t xml:space="preserve">observation of </w:t>
            </w:r>
            <w:r w:rsidR="6556A803" w:rsidRPr="00FA5207">
              <w:rPr>
                <w:rFonts w:ascii="Times New Roman" w:hAnsi="Times New Roman" w:cs="Times New Roman"/>
                <w:color w:val="000000" w:themeColor="text1"/>
                <w:sz w:val="20"/>
                <w:szCs w:val="20"/>
                <w:lang w:val="en-GB"/>
              </w:rPr>
              <w:t xml:space="preserve">protected, endangered, threatened </w:t>
            </w:r>
            <w:r w:rsidR="1EAF8A56" w:rsidRPr="00FA5207">
              <w:rPr>
                <w:rFonts w:ascii="Times New Roman" w:hAnsi="Times New Roman" w:cs="Times New Roman"/>
                <w:color w:val="000000" w:themeColor="text1"/>
                <w:sz w:val="20"/>
                <w:szCs w:val="20"/>
                <w:lang w:val="en-GB"/>
              </w:rPr>
              <w:t>and sensitive (</w:t>
            </w:r>
            <w:r w:rsidRPr="00FA5207">
              <w:rPr>
                <w:rFonts w:ascii="Times New Roman" w:hAnsi="Times New Roman" w:cs="Times New Roman"/>
                <w:color w:val="000000" w:themeColor="text1"/>
                <w:sz w:val="20"/>
                <w:szCs w:val="20"/>
                <w:lang w:val="en-GB"/>
              </w:rPr>
              <w:t>PETS</w:t>
            </w:r>
            <w:r w:rsidR="1EAF8A56"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 xml:space="preserve"> </w:t>
            </w:r>
            <w:r w:rsidR="1EAF8A56" w:rsidRPr="00FA5207">
              <w:rPr>
                <w:rFonts w:ascii="Times New Roman" w:hAnsi="Times New Roman" w:cs="Times New Roman"/>
                <w:color w:val="000000" w:themeColor="text1"/>
                <w:sz w:val="20"/>
                <w:szCs w:val="20"/>
                <w:lang w:val="en-GB"/>
              </w:rPr>
              <w:t xml:space="preserve">species </w:t>
            </w:r>
            <w:r w:rsidRPr="00FA5207">
              <w:rPr>
                <w:rFonts w:ascii="Times New Roman" w:hAnsi="Times New Roman" w:cs="Times New Roman"/>
                <w:color w:val="000000" w:themeColor="text1"/>
                <w:sz w:val="20"/>
                <w:szCs w:val="20"/>
                <w:lang w:val="en-GB"/>
              </w:rPr>
              <w:t>is covered within the sampling scheme</w:t>
            </w:r>
            <w:r w:rsidR="0A1966FC" w:rsidRPr="00FA5207">
              <w:rPr>
                <w:rFonts w:ascii="Times New Roman" w:hAnsi="Times New Roman" w:cs="Times New Roman"/>
                <w:color w:val="000000" w:themeColor="text1"/>
                <w:sz w:val="20"/>
                <w:szCs w:val="20"/>
                <w:lang w:val="en-GB"/>
              </w:rPr>
              <w:t xml:space="preserve"> identifier</w:t>
            </w:r>
            <w:r w:rsidRPr="00FA5207">
              <w:rPr>
                <w:rFonts w:ascii="Times New Roman" w:hAnsi="Times New Roman" w:cs="Times New Roman"/>
                <w:color w:val="000000" w:themeColor="text1"/>
                <w:sz w:val="20"/>
                <w:szCs w:val="20"/>
                <w:lang w:val="en-GB"/>
              </w:rPr>
              <w:t xml:space="preserve">, and ‘N’ (no) if </w:t>
            </w:r>
            <w:r w:rsidR="1EAF8A56" w:rsidRPr="00FA5207">
              <w:rPr>
                <w:rFonts w:ascii="Times New Roman" w:hAnsi="Times New Roman" w:cs="Times New Roman"/>
                <w:color w:val="000000" w:themeColor="text1"/>
                <w:sz w:val="20"/>
                <w:szCs w:val="20"/>
                <w:lang w:val="en-GB"/>
              </w:rPr>
              <w:t xml:space="preserve">it </w:t>
            </w:r>
            <w:r w:rsidRPr="00FA5207">
              <w:rPr>
                <w:rFonts w:ascii="Times New Roman" w:hAnsi="Times New Roman" w:cs="Times New Roman"/>
                <w:color w:val="000000" w:themeColor="text1"/>
                <w:sz w:val="20"/>
                <w:szCs w:val="20"/>
                <w:lang w:val="en-GB"/>
              </w:rPr>
              <w:t>is not included.</w:t>
            </w:r>
            <w:r w:rsidR="30AFDB69" w:rsidRPr="00FA5207">
              <w:rPr>
                <w:rFonts w:ascii="Times New Roman" w:hAnsi="Times New Roman" w:cs="Times New Roman"/>
                <w:color w:val="000000" w:themeColor="text1"/>
                <w:sz w:val="20"/>
                <w:szCs w:val="20"/>
                <w:lang w:val="en-GB"/>
              </w:rPr>
              <w:t xml:space="preserve"> </w:t>
            </w:r>
          </w:p>
        </w:tc>
      </w:tr>
      <w:tr w:rsidR="63085F30" w:rsidRPr="00FA5207" w14:paraId="75F34067"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9829A8" w14:textId="4D4CF7E4" w:rsidR="63085F30" w:rsidRPr="00FA5207" w:rsidRDefault="101BF6B1">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Does the sampling protocol allow for the quantification of PETS observation effort?</w:t>
            </w: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EB85B6" w14:textId="5FE5973B" w:rsidR="00A4631B" w:rsidRPr="00FA5207" w:rsidRDefault="00A4631B" w:rsidP="00A4631B">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Enter </w:t>
            </w:r>
            <w:r w:rsidR="00D17B69"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Y</w:t>
            </w:r>
            <w:r w:rsidR="00D17B69"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 xml:space="preserve"> (yes) if the PETS observation effort can be quantified. </w:t>
            </w:r>
          </w:p>
          <w:p w14:paraId="0FC4DE32" w14:textId="1932D1F4" w:rsidR="63085F30" w:rsidRPr="00FA5207" w:rsidRDefault="00A4631B" w:rsidP="63085F30">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The observation effort might cover a whole trip, or a part of a trip. A partial observation of a trip might include a known fraction of hauls, sorting/processing or catch.</w:t>
            </w:r>
          </w:p>
        </w:tc>
      </w:tr>
      <w:tr w:rsidR="63085F30" w:rsidRPr="00FA5207" w14:paraId="7BDD2210"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322E1D" w14:textId="616AD174" w:rsidR="63085F30" w:rsidRPr="00FA5207" w:rsidRDefault="63085F30">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Regional </w:t>
            </w:r>
            <w:r w:rsidR="009044E7" w:rsidRPr="00FA5207">
              <w:rPr>
                <w:rFonts w:ascii="Times New Roman" w:hAnsi="Times New Roman" w:cs="Times New Roman"/>
                <w:b/>
                <w:bCs/>
                <w:color w:val="000000" w:themeColor="text1"/>
                <w:sz w:val="20"/>
                <w:szCs w:val="20"/>
                <w:lang w:val="en-GB"/>
              </w:rPr>
              <w:t>w</w:t>
            </w:r>
            <w:r w:rsidRPr="00FA5207">
              <w:rPr>
                <w:rFonts w:ascii="Times New Roman" w:hAnsi="Times New Roman" w:cs="Times New Roman"/>
                <w:b/>
                <w:bCs/>
                <w:color w:val="000000" w:themeColor="text1"/>
                <w:sz w:val="20"/>
                <w:szCs w:val="20"/>
                <w:lang w:val="en-GB"/>
              </w:rPr>
              <w:t xml:space="preserve">ork </w:t>
            </w:r>
            <w:r w:rsidR="009044E7" w:rsidRPr="00FA5207">
              <w:rPr>
                <w:rFonts w:ascii="Times New Roman" w:hAnsi="Times New Roman" w:cs="Times New Roman"/>
                <w:b/>
                <w:bCs/>
                <w:color w:val="000000" w:themeColor="text1"/>
                <w:sz w:val="20"/>
                <w:szCs w:val="20"/>
                <w:lang w:val="en-GB"/>
              </w:rPr>
              <w:t>p</w:t>
            </w:r>
            <w:r w:rsidRPr="00FA5207">
              <w:rPr>
                <w:rFonts w:ascii="Times New Roman" w:hAnsi="Times New Roman" w:cs="Times New Roman"/>
                <w:b/>
                <w:bCs/>
                <w:color w:val="000000" w:themeColor="text1"/>
                <w:sz w:val="20"/>
                <w:szCs w:val="20"/>
                <w:lang w:val="en-GB"/>
              </w:rPr>
              <w:t>lan</w:t>
            </w:r>
            <w:r w:rsidR="009044E7" w:rsidRPr="00FA5207">
              <w:rPr>
                <w:rFonts w:ascii="Times New Roman" w:hAnsi="Times New Roman" w:cs="Times New Roman"/>
                <w:b/>
                <w:bCs/>
                <w:color w:val="000000" w:themeColor="text1"/>
                <w:sz w:val="20"/>
                <w:szCs w:val="20"/>
                <w:lang w:val="en-GB"/>
              </w:rPr>
              <w:t xml:space="preserve"> name</w:t>
            </w: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DA74BD" w14:textId="49EBC2FF" w:rsidR="00831B52" w:rsidRPr="00FA5207" w:rsidRDefault="00831B52" w:rsidP="0068204D">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Indicate the name of the </w:t>
            </w:r>
            <w:r w:rsidR="009044E7" w:rsidRPr="00FA5207">
              <w:rPr>
                <w:rFonts w:ascii="Times New Roman" w:hAnsi="Times New Roman" w:cs="Times New Roman"/>
                <w:color w:val="000000" w:themeColor="text1"/>
                <w:sz w:val="20"/>
                <w:szCs w:val="20"/>
                <w:lang w:val="en-GB"/>
              </w:rPr>
              <w:t xml:space="preserve">regional work plan </w:t>
            </w:r>
            <w:r w:rsidRPr="00FA5207">
              <w:rPr>
                <w:rFonts w:ascii="Times New Roman" w:hAnsi="Times New Roman" w:cs="Times New Roman"/>
                <w:color w:val="000000" w:themeColor="text1"/>
                <w:sz w:val="20"/>
                <w:szCs w:val="20"/>
                <w:lang w:val="en-GB"/>
              </w:rPr>
              <w:t>in force if any. Use an acronym if it exists.</w:t>
            </w:r>
            <w:r w:rsidRPr="00FA5207">
              <w:rPr>
                <w:rFonts w:ascii="Times New Roman" w:hAnsi="Times New Roman" w:cs="Times New Roman"/>
                <w:lang w:val="en-GB"/>
              </w:rPr>
              <w:br/>
            </w:r>
            <w:r w:rsidRPr="00FA5207">
              <w:rPr>
                <w:rFonts w:ascii="Times New Roman" w:hAnsi="Times New Roman" w:cs="Times New Roman"/>
                <w:color w:val="000000" w:themeColor="text1"/>
                <w:sz w:val="20"/>
                <w:szCs w:val="20"/>
                <w:lang w:val="en-GB"/>
              </w:rPr>
              <w:t xml:space="preserve">Enter ‘N’ (no) if no </w:t>
            </w:r>
            <w:r w:rsidR="009044E7" w:rsidRPr="00FA5207">
              <w:rPr>
                <w:rFonts w:ascii="Times New Roman" w:hAnsi="Times New Roman" w:cs="Times New Roman"/>
                <w:color w:val="000000" w:themeColor="text1"/>
                <w:sz w:val="20"/>
                <w:szCs w:val="20"/>
                <w:lang w:val="en-GB"/>
              </w:rPr>
              <w:t xml:space="preserve">regional work plan </w:t>
            </w:r>
            <w:r w:rsidRPr="00FA5207">
              <w:rPr>
                <w:rFonts w:ascii="Times New Roman" w:hAnsi="Times New Roman" w:cs="Times New Roman"/>
                <w:color w:val="000000" w:themeColor="text1"/>
                <w:sz w:val="20"/>
                <w:szCs w:val="20"/>
                <w:lang w:val="en-GB"/>
              </w:rPr>
              <w:t>applies.</w:t>
            </w:r>
          </w:p>
        </w:tc>
      </w:tr>
      <w:tr w:rsidR="63085F30" w:rsidRPr="00FA5207" w14:paraId="63371BDA" w14:textId="77777777" w:rsidTr="27F0FEC5">
        <w:trPr>
          <w:trHeight w:val="585"/>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8324AE" w14:textId="6DEECE9C" w:rsidR="63085F30" w:rsidRPr="00FA5207" w:rsidRDefault="63085F30">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WP Comments</w:t>
            </w:r>
          </w:p>
        </w:tc>
        <w:tc>
          <w:tcPr>
            <w:tcW w:w="6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81FF8A" w14:textId="06FF174F" w:rsidR="63085F30" w:rsidRPr="00FA5207" w:rsidRDefault="63085F30" w:rsidP="0089226C">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 xml:space="preserve">Any further comments, or further information required if </w:t>
            </w:r>
            <w:r w:rsidR="0089226C"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other</w:t>
            </w:r>
            <w:r w:rsidR="0089226C"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 xml:space="preserve"> has been used in previous columns.</w:t>
            </w:r>
          </w:p>
        </w:tc>
      </w:tr>
    </w:tbl>
    <w:tbl>
      <w:tblPr>
        <w:tblStyle w:val="TableGrid"/>
        <w:tblW w:w="9360" w:type="dxa"/>
        <w:tblLayout w:type="fixed"/>
        <w:tblLook w:val="04A0" w:firstRow="1" w:lastRow="0" w:firstColumn="1" w:lastColumn="0" w:noHBand="0" w:noVBand="1"/>
      </w:tblPr>
      <w:tblGrid>
        <w:gridCol w:w="2258"/>
        <w:gridCol w:w="7102"/>
      </w:tblGrid>
      <w:tr w:rsidR="21B87D23" w:rsidRPr="00FA5207" w14:paraId="7A89E4DE" w14:textId="77777777" w:rsidTr="27F0FEC5">
        <w:trPr>
          <w:trHeight w:val="780"/>
        </w:trPr>
        <w:tc>
          <w:tcPr>
            <w:tcW w:w="9360" w:type="dxa"/>
            <w:gridSpan w:val="2"/>
            <w:tcBorders>
              <w:top w:val="single" w:sz="8" w:space="0" w:color="auto"/>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B060936" w14:textId="1419348C" w:rsidR="6979480C" w:rsidRPr="00FA5207" w:rsidRDefault="2AE2C56D" w:rsidP="0C990A87">
            <w:pPr>
              <w:rPr>
                <w:rFonts w:ascii="Times New Roman" w:hAnsi="Times New Roman" w:cs="Times New Roman"/>
                <w:i/>
                <w:iCs/>
                <w:sz w:val="20"/>
                <w:szCs w:val="20"/>
                <w:lang w:val="en-GB"/>
              </w:rPr>
            </w:pPr>
            <w:r w:rsidRPr="00FA5207">
              <w:rPr>
                <w:rFonts w:ascii="Times New Roman" w:hAnsi="Times New Roman" w:cs="Times New Roman"/>
                <w:i/>
                <w:iCs/>
                <w:sz w:val="20"/>
                <w:szCs w:val="20"/>
                <w:lang w:val="en-GB"/>
              </w:rPr>
              <w:t>General comment: Th</w:t>
            </w:r>
            <w:r w:rsidR="6556A803" w:rsidRPr="00FA5207">
              <w:rPr>
                <w:rFonts w:ascii="Times New Roman" w:hAnsi="Times New Roman" w:cs="Times New Roman"/>
                <w:i/>
                <w:iCs/>
                <w:sz w:val="20"/>
                <w:szCs w:val="20"/>
                <w:lang w:val="en-GB"/>
              </w:rPr>
              <w:t>e grey part of th</w:t>
            </w:r>
            <w:r w:rsidRPr="00FA5207">
              <w:rPr>
                <w:rFonts w:ascii="Times New Roman" w:hAnsi="Times New Roman" w:cs="Times New Roman"/>
                <w:i/>
                <w:iCs/>
                <w:sz w:val="20"/>
                <w:szCs w:val="20"/>
                <w:lang w:val="en-GB"/>
              </w:rPr>
              <w:t xml:space="preserve">is table </w:t>
            </w:r>
            <w:r w:rsidR="554031E4" w:rsidRPr="00FA5207">
              <w:rPr>
                <w:rFonts w:ascii="Times New Roman" w:hAnsi="Times New Roman" w:cs="Times New Roman"/>
                <w:i/>
                <w:iCs/>
                <w:sz w:val="20"/>
                <w:szCs w:val="20"/>
                <w:lang w:val="en-GB"/>
              </w:rPr>
              <w:t>applies</w:t>
            </w:r>
            <w:r w:rsidRPr="00FA5207">
              <w:rPr>
                <w:rFonts w:ascii="Times New Roman" w:hAnsi="Times New Roman" w:cs="Times New Roman"/>
                <w:i/>
                <w:iCs/>
                <w:sz w:val="20"/>
                <w:szCs w:val="20"/>
                <w:lang w:val="en-GB"/>
              </w:rPr>
              <w:t xml:space="preserve"> to the </w:t>
            </w:r>
            <w:r w:rsidR="6556A803" w:rsidRPr="00FA5207">
              <w:rPr>
                <w:rFonts w:ascii="Times New Roman" w:hAnsi="Times New Roman" w:cs="Times New Roman"/>
                <w:i/>
                <w:iCs/>
                <w:sz w:val="20"/>
                <w:szCs w:val="20"/>
                <w:lang w:val="en-GB"/>
              </w:rPr>
              <w:t>annual report</w:t>
            </w:r>
            <w:r w:rsidRPr="00FA5207">
              <w:rPr>
                <w:rFonts w:ascii="Times New Roman" w:hAnsi="Times New Roman" w:cs="Times New Roman"/>
                <w:i/>
                <w:iCs/>
                <w:sz w:val="20"/>
                <w:szCs w:val="20"/>
                <w:lang w:val="en-GB"/>
              </w:rPr>
              <w:t xml:space="preserve">. This table should provide information on the achieved level of sampling of Member States and also if incidental catches of </w:t>
            </w:r>
            <w:r w:rsidR="1EAF8A56" w:rsidRPr="00FA5207">
              <w:rPr>
                <w:rFonts w:ascii="Times New Roman" w:hAnsi="Times New Roman" w:cs="Times New Roman"/>
                <w:i/>
                <w:iCs/>
                <w:sz w:val="20"/>
                <w:szCs w:val="20"/>
                <w:lang w:val="en-GB"/>
              </w:rPr>
              <w:t xml:space="preserve">protected, endangered, threatened or sensitive (PETS) species </w:t>
            </w:r>
            <w:r w:rsidRPr="00FA5207">
              <w:rPr>
                <w:rFonts w:ascii="Times New Roman" w:hAnsi="Times New Roman" w:cs="Times New Roman"/>
                <w:i/>
                <w:iCs/>
                <w:sz w:val="20"/>
                <w:szCs w:val="20"/>
                <w:lang w:val="en-GB"/>
              </w:rPr>
              <w:t xml:space="preserve">were monitored. New scheme/frame, not included in the </w:t>
            </w:r>
            <w:r w:rsidR="1EAF8A56" w:rsidRPr="00FA5207">
              <w:rPr>
                <w:rFonts w:ascii="Times New Roman" w:hAnsi="Times New Roman" w:cs="Times New Roman"/>
                <w:i/>
                <w:iCs/>
                <w:sz w:val="20"/>
                <w:szCs w:val="20"/>
                <w:lang w:val="en-GB"/>
              </w:rPr>
              <w:t>work plan</w:t>
            </w:r>
            <w:r w:rsidRPr="00FA5207">
              <w:rPr>
                <w:rFonts w:ascii="Times New Roman" w:hAnsi="Times New Roman" w:cs="Times New Roman"/>
                <w:i/>
                <w:iCs/>
                <w:sz w:val="20"/>
                <w:szCs w:val="20"/>
                <w:lang w:val="en-GB"/>
              </w:rPr>
              <w:t xml:space="preserve">, may be </w:t>
            </w:r>
            <w:r w:rsidR="1EAF8A56" w:rsidRPr="00FA5207">
              <w:rPr>
                <w:rFonts w:ascii="Times New Roman" w:hAnsi="Times New Roman" w:cs="Times New Roman"/>
                <w:i/>
                <w:iCs/>
                <w:sz w:val="20"/>
                <w:szCs w:val="20"/>
                <w:lang w:val="en-GB"/>
              </w:rPr>
              <w:t xml:space="preserve">inserted </w:t>
            </w:r>
            <w:r w:rsidRPr="00FA5207">
              <w:rPr>
                <w:rFonts w:ascii="Times New Roman" w:hAnsi="Times New Roman" w:cs="Times New Roman"/>
                <w:i/>
                <w:iCs/>
                <w:sz w:val="20"/>
                <w:szCs w:val="20"/>
                <w:lang w:val="en-GB"/>
              </w:rPr>
              <w:t xml:space="preserve">as additional rows highlighted in grey, at the end of the </w:t>
            </w:r>
            <w:r w:rsidR="2D9B68CA" w:rsidRPr="00FA5207">
              <w:rPr>
                <w:rFonts w:ascii="Times New Roman" w:hAnsi="Times New Roman" w:cs="Times New Roman"/>
                <w:i/>
                <w:iCs/>
                <w:sz w:val="20"/>
                <w:szCs w:val="20"/>
                <w:lang w:val="en-GB"/>
              </w:rPr>
              <w:t>t</w:t>
            </w:r>
            <w:r w:rsidRPr="00FA5207">
              <w:rPr>
                <w:rFonts w:ascii="Times New Roman" w:hAnsi="Times New Roman" w:cs="Times New Roman"/>
                <w:i/>
                <w:iCs/>
                <w:sz w:val="20"/>
                <w:szCs w:val="20"/>
                <w:lang w:val="en-GB"/>
              </w:rPr>
              <w:t>able.</w:t>
            </w:r>
          </w:p>
        </w:tc>
      </w:tr>
      <w:tr w:rsidR="21B87D23" w:rsidRPr="00FA5207" w14:paraId="12E33D49" w14:textId="77777777" w:rsidTr="27F0FEC5">
        <w:trPr>
          <w:trHeight w:val="780"/>
        </w:trPr>
        <w:tc>
          <w:tcPr>
            <w:tcW w:w="225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FE42D1D" w14:textId="74A49975" w:rsidR="21B87D23" w:rsidRPr="00FA5207" w:rsidRDefault="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Total number of PSU</w:t>
            </w:r>
            <w:r w:rsidR="009044E7" w:rsidRPr="00FA5207">
              <w:rPr>
                <w:rFonts w:ascii="Times New Roman" w:hAnsi="Times New Roman" w:cs="Times New Roman"/>
                <w:b/>
                <w:bCs/>
                <w:color w:val="000000" w:themeColor="text1"/>
                <w:sz w:val="20"/>
                <w:szCs w:val="20"/>
                <w:lang w:val="en-GB"/>
              </w:rPr>
              <w:t>s</w:t>
            </w:r>
            <w:r w:rsidRPr="00FA5207">
              <w:rPr>
                <w:rFonts w:ascii="Times New Roman" w:hAnsi="Times New Roman" w:cs="Times New Roman"/>
                <w:b/>
                <w:bCs/>
                <w:color w:val="000000" w:themeColor="text1"/>
                <w:sz w:val="20"/>
                <w:szCs w:val="20"/>
                <w:lang w:val="en-GB"/>
              </w:rPr>
              <w:t xml:space="preserve"> in the implementation year</w:t>
            </w:r>
          </w:p>
        </w:tc>
        <w:tc>
          <w:tcPr>
            <w:tcW w:w="710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C368920" w14:textId="17C5A848" w:rsidR="001C1C14" w:rsidRPr="00FA5207" w:rsidRDefault="001C1C14">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Enter the total number of PSU</w:t>
            </w:r>
            <w:r w:rsidR="009044E7" w:rsidRPr="00FA5207">
              <w:rPr>
                <w:rFonts w:ascii="Times New Roman" w:hAnsi="Times New Roman" w:cs="Times New Roman"/>
                <w:color w:val="000000" w:themeColor="text1"/>
                <w:sz w:val="20"/>
                <w:szCs w:val="20"/>
                <w:lang w:val="en-GB"/>
              </w:rPr>
              <w:t>s</w:t>
            </w:r>
            <w:r w:rsidRPr="00FA5207">
              <w:rPr>
                <w:rFonts w:ascii="Times New Roman" w:hAnsi="Times New Roman" w:cs="Times New Roman"/>
                <w:color w:val="000000" w:themeColor="text1"/>
                <w:sz w:val="20"/>
                <w:szCs w:val="20"/>
                <w:lang w:val="en-GB"/>
              </w:rPr>
              <w:t xml:space="preserve"> that were available for selection for the specified sampling frame in the implementation year.</w:t>
            </w:r>
          </w:p>
        </w:tc>
      </w:tr>
      <w:tr w:rsidR="21B87D23" w:rsidRPr="00FA5207" w14:paraId="78566276" w14:textId="77777777" w:rsidTr="27F0FEC5">
        <w:trPr>
          <w:trHeight w:val="780"/>
        </w:trPr>
        <w:tc>
          <w:tcPr>
            <w:tcW w:w="225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CA519F8" w14:textId="67437B2C" w:rsidR="21B87D23" w:rsidRPr="00FA5207" w:rsidRDefault="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Achieved number of PSU</w:t>
            </w:r>
            <w:r w:rsidR="009044E7" w:rsidRPr="00FA5207">
              <w:rPr>
                <w:rFonts w:ascii="Times New Roman" w:hAnsi="Times New Roman" w:cs="Times New Roman"/>
                <w:b/>
                <w:bCs/>
                <w:color w:val="000000" w:themeColor="text1"/>
                <w:sz w:val="20"/>
                <w:szCs w:val="20"/>
                <w:lang w:val="en-GB"/>
              </w:rPr>
              <w:t>s</w:t>
            </w:r>
            <w:r w:rsidRPr="00FA5207">
              <w:rPr>
                <w:rFonts w:ascii="Times New Roman" w:hAnsi="Times New Roman" w:cs="Times New Roman"/>
                <w:b/>
                <w:bCs/>
                <w:color w:val="000000" w:themeColor="text1"/>
                <w:sz w:val="20"/>
                <w:szCs w:val="20"/>
                <w:lang w:val="en-GB"/>
              </w:rPr>
              <w:t xml:space="preserve"> in the implementation year</w:t>
            </w:r>
          </w:p>
        </w:tc>
        <w:tc>
          <w:tcPr>
            <w:tcW w:w="710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8C7EAFA" w14:textId="1F417BCB" w:rsidR="001C1C14" w:rsidRPr="00FA5207" w:rsidRDefault="001C1C14" w:rsidP="0089226C">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Enter the number of PSU</w:t>
            </w:r>
            <w:r w:rsidR="009044E7" w:rsidRPr="00FA5207">
              <w:rPr>
                <w:rFonts w:ascii="Times New Roman" w:hAnsi="Times New Roman" w:cs="Times New Roman"/>
                <w:color w:val="000000" w:themeColor="text1"/>
                <w:sz w:val="20"/>
                <w:szCs w:val="20"/>
                <w:lang w:val="en-GB"/>
              </w:rPr>
              <w:t>s</w:t>
            </w:r>
            <w:r w:rsidRPr="00FA5207">
              <w:rPr>
                <w:rFonts w:ascii="Times New Roman" w:hAnsi="Times New Roman" w:cs="Times New Roman"/>
                <w:color w:val="000000" w:themeColor="text1"/>
                <w:sz w:val="20"/>
                <w:szCs w:val="20"/>
                <w:lang w:val="en-GB"/>
              </w:rPr>
              <w:t xml:space="preserve"> from which data was successfully collected for the specified sampling frame in the implementation year.</w:t>
            </w:r>
          </w:p>
        </w:tc>
      </w:tr>
      <w:tr w:rsidR="21B87D23" w:rsidRPr="00FA5207" w14:paraId="168346F9" w14:textId="77777777" w:rsidTr="27F0FEC5">
        <w:trPr>
          <w:trHeight w:val="525"/>
        </w:trPr>
        <w:tc>
          <w:tcPr>
            <w:tcW w:w="2258" w:type="dxa"/>
            <w:tcBorders>
              <w:top w:val="single" w:sz="8" w:space="0" w:color="auto"/>
              <w:left w:val="single" w:sz="8" w:space="0" w:color="auto"/>
              <w:bottom w:val="single" w:sz="8" w:space="0" w:color="auto"/>
              <w:right w:val="single" w:sz="8" w:space="0" w:color="auto"/>
            </w:tcBorders>
            <w:shd w:val="clear" w:color="auto" w:fill="FFFF00"/>
          </w:tcPr>
          <w:p w14:paraId="57A7AB6D" w14:textId="1DCECFD2" w:rsidR="21B87D23" w:rsidRPr="00FA5207" w:rsidRDefault="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Achieved % of PSUs</w:t>
            </w:r>
          </w:p>
        </w:tc>
        <w:tc>
          <w:tcPr>
            <w:tcW w:w="7102" w:type="dxa"/>
            <w:tcBorders>
              <w:top w:val="single" w:sz="8" w:space="0" w:color="auto"/>
              <w:left w:val="single" w:sz="8" w:space="0" w:color="auto"/>
              <w:bottom w:val="single" w:sz="8" w:space="0" w:color="auto"/>
              <w:right w:val="single" w:sz="8" w:space="0" w:color="auto"/>
            </w:tcBorders>
            <w:shd w:val="clear" w:color="auto" w:fill="FFFF00"/>
          </w:tcPr>
          <w:p w14:paraId="00485F72" w14:textId="77777777" w:rsidR="006D79A8" w:rsidRPr="00FA5207" w:rsidRDefault="006D79A8" w:rsidP="006D79A8">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The percentage of PSUs achieved in the reporting year. </w:t>
            </w:r>
          </w:p>
          <w:p w14:paraId="3B2067FF" w14:textId="77777777" w:rsidR="006D79A8" w:rsidRPr="00FA5207" w:rsidRDefault="006D79A8" w:rsidP="006D79A8">
            <w:pPr>
              <w:rPr>
                <w:rFonts w:ascii="Times New Roman" w:hAnsi="Times New Roman" w:cs="Times New Roman"/>
                <w:color w:val="000000" w:themeColor="text1"/>
                <w:sz w:val="20"/>
                <w:szCs w:val="20"/>
                <w:lang w:val="en-GB"/>
              </w:rPr>
            </w:pPr>
          </w:p>
          <w:p w14:paraId="73825135" w14:textId="28FADDEC" w:rsidR="006D79A8" w:rsidRPr="00FA5207" w:rsidRDefault="006D79A8" w:rsidP="006D79A8">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This column fills in automatically using a formula:</w:t>
            </w:r>
          </w:p>
          <w:p w14:paraId="7CE42891" w14:textId="1EE3ECA9" w:rsidR="6398CEAB" w:rsidRPr="00FA5207" w:rsidRDefault="006D79A8" w:rsidP="006D79A8">
            <w:pPr>
              <w:rPr>
                <w:rFonts w:ascii="Times New Roman" w:hAnsi="Times New Roman" w:cs="Times New Roman"/>
                <w:lang w:val="en-GB"/>
              </w:rPr>
            </w:pPr>
            <w:r w:rsidRPr="00FA5207">
              <w:rPr>
                <w:rFonts w:ascii="Times New Roman" w:hAnsi="Times New Roman" w:cs="Times New Roman"/>
                <w:b/>
                <w:bCs/>
                <w:i/>
                <w:iCs/>
                <w:color w:val="000000" w:themeColor="text1"/>
                <w:sz w:val="20"/>
                <w:szCs w:val="20"/>
                <w:lang w:val="en-GB"/>
              </w:rPr>
              <w:t>100 * (‘Achieved number of PSUs in the implementation year’) / (‘Planned number of PSUs in the implementation year’)</w:t>
            </w:r>
          </w:p>
        </w:tc>
      </w:tr>
      <w:tr w:rsidR="21B87D23" w:rsidRPr="00FA5207" w14:paraId="7D868926" w14:textId="77777777" w:rsidTr="27F0FEC5">
        <w:trPr>
          <w:trHeight w:val="1290"/>
        </w:trPr>
        <w:tc>
          <w:tcPr>
            <w:tcW w:w="2258" w:type="dxa"/>
            <w:tcBorders>
              <w:top w:val="single" w:sz="8" w:space="0" w:color="auto"/>
              <w:left w:val="single" w:sz="8" w:space="0" w:color="auto"/>
              <w:bottom w:val="single" w:sz="8" w:space="0" w:color="auto"/>
              <w:right w:val="single" w:sz="8" w:space="0" w:color="auto"/>
            </w:tcBorders>
            <w:shd w:val="clear" w:color="auto" w:fill="FFFF00"/>
          </w:tcPr>
          <w:p w14:paraId="292D0125" w14:textId="67BED657" w:rsidR="21B87D23" w:rsidRPr="00FA5207" w:rsidRDefault="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Divergence (%) of implementation year vs. reference period</w:t>
            </w:r>
          </w:p>
        </w:tc>
        <w:tc>
          <w:tcPr>
            <w:tcW w:w="7102" w:type="dxa"/>
            <w:tcBorders>
              <w:top w:val="single" w:sz="8" w:space="0" w:color="auto"/>
              <w:left w:val="single" w:sz="8" w:space="0" w:color="auto"/>
              <w:bottom w:val="single" w:sz="8" w:space="0" w:color="auto"/>
              <w:right w:val="single" w:sz="8" w:space="0" w:color="auto"/>
            </w:tcBorders>
            <w:shd w:val="clear" w:color="auto" w:fill="FFFF00"/>
          </w:tcPr>
          <w:p w14:paraId="34770BFA" w14:textId="60B53AE1" w:rsidR="006D79A8" w:rsidRPr="00FA5207" w:rsidRDefault="006D79A8" w:rsidP="006D79A8">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The divergence in percentage of the implementation year vs. the reference period.</w:t>
            </w:r>
          </w:p>
          <w:p w14:paraId="23A0AAFF" w14:textId="77777777" w:rsidR="006D79A8" w:rsidRPr="00FA5207" w:rsidRDefault="006D79A8" w:rsidP="006D79A8">
            <w:pPr>
              <w:rPr>
                <w:rFonts w:ascii="Times New Roman" w:hAnsi="Times New Roman" w:cs="Times New Roman"/>
                <w:color w:val="000000" w:themeColor="text1"/>
                <w:sz w:val="20"/>
                <w:szCs w:val="20"/>
                <w:lang w:val="en-GB"/>
              </w:rPr>
            </w:pPr>
          </w:p>
          <w:p w14:paraId="56134B2A" w14:textId="77777777" w:rsidR="006D79A8" w:rsidRPr="00FA5207" w:rsidRDefault="006D79A8" w:rsidP="006D79A8">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This column fills in automatically using a formula:</w:t>
            </w:r>
          </w:p>
          <w:p w14:paraId="3D375FD4" w14:textId="49829095" w:rsidR="006D79A8" w:rsidRPr="00FA5207" w:rsidRDefault="006D79A8" w:rsidP="006D79A8">
            <w:pPr>
              <w:rPr>
                <w:rFonts w:ascii="Times New Roman" w:hAnsi="Times New Roman" w:cs="Times New Roman"/>
                <w:color w:val="000000" w:themeColor="text1"/>
                <w:sz w:val="20"/>
                <w:szCs w:val="20"/>
                <w:lang w:val="en-GB"/>
              </w:rPr>
            </w:pPr>
            <w:r w:rsidRPr="00FA5207">
              <w:rPr>
                <w:rFonts w:ascii="Times New Roman" w:hAnsi="Times New Roman" w:cs="Times New Roman"/>
                <w:b/>
                <w:bCs/>
                <w:i/>
                <w:iCs/>
                <w:color w:val="000000" w:themeColor="text1"/>
                <w:sz w:val="20"/>
                <w:szCs w:val="20"/>
                <w:lang w:val="en-GB"/>
              </w:rPr>
              <w:t>100 * (‘Total number of PSU in the implementation year’) / (‘Average number of PSU during the statistics reference period’)</w:t>
            </w:r>
          </w:p>
          <w:p w14:paraId="1E9BFAE2" w14:textId="77777777" w:rsidR="006D79A8" w:rsidRPr="00FA5207" w:rsidRDefault="006D79A8" w:rsidP="006D79A8">
            <w:pPr>
              <w:rPr>
                <w:rFonts w:ascii="Times New Roman" w:hAnsi="Times New Roman" w:cs="Times New Roman"/>
                <w:color w:val="000000" w:themeColor="text1"/>
                <w:sz w:val="20"/>
                <w:szCs w:val="20"/>
                <w:lang w:val="en-GB"/>
              </w:rPr>
            </w:pPr>
          </w:p>
          <w:p w14:paraId="5639A505" w14:textId="135AD4A2" w:rsidR="21B87D23" w:rsidRPr="00FA5207" w:rsidRDefault="006D79A8" w:rsidP="006D79A8">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This percentage provides the dimension of the divergence between the existing situation when planning was designed and the real situation during the sampling year.</w:t>
            </w:r>
          </w:p>
        </w:tc>
      </w:tr>
      <w:tr w:rsidR="001B6FD2" w:rsidRPr="00FA5207" w14:paraId="66A11BE1" w14:textId="77777777" w:rsidTr="27F0FEC5">
        <w:trPr>
          <w:trHeight w:val="1290"/>
        </w:trPr>
        <w:tc>
          <w:tcPr>
            <w:tcW w:w="2258" w:type="dxa"/>
            <w:tcBorders>
              <w:top w:val="single" w:sz="8" w:space="0" w:color="auto"/>
              <w:left w:val="single" w:sz="8" w:space="0" w:color="auto"/>
              <w:bottom w:val="single" w:sz="8" w:space="0" w:color="auto"/>
              <w:right w:val="single" w:sz="8" w:space="0" w:color="auto"/>
            </w:tcBorders>
            <w:shd w:val="clear" w:color="auto" w:fill="FFFF00"/>
          </w:tcPr>
          <w:p w14:paraId="3D8EAC30" w14:textId="1F496D3F" w:rsidR="001B6FD2" w:rsidRPr="00FA5207" w:rsidRDefault="001B6FD2">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Indication if AR comments are required concerning number of PSU</w:t>
            </w:r>
            <w:r w:rsidR="009044E7" w:rsidRPr="00FA5207">
              <w:rPr>
                <w:rFonts w:ascii="Times New Roman" w:hAnsi="Times New Roman" w:cs="Times New Roman"/>
                <w:b/>
                <w:bCs/>
                <w:color w:val="000000" w:themeColor="text1"/>
                <w:sz w:val="20"/>
                <w:szCs w:val="20"/>
                <w:lang w:val="en-GB"/>
              </w:rPr>
              <w:t>s</w:t>
            </w:r>
            <w:r w:rsidRPr="00FA5207">
              <w:rPr>
                <w:rFonts w:ascii="Times New Roman" w:hAnsi="Times New Roman" w:cs="Times New Roman"/>
                <w:b/>
                <w:bCs/>
                <w:color w:val="000000" w:themeColor="text1"/>
                <w:sz w:val="20"/>
                <w:szCs w:val="20"/>
                <w:lang w:val="en-GB"/>
              </w:rPr>
              <w:t xml:space="preserve"> achieved</w:t>
            </w:r>
          </w:p>
        </w:tc>
        <w:tc>
          <w:tcPr>
            <w:tcW w:w="7102" w:type="dxa"/>
            <w:tcBorders>
              <w:top w:val="single" w:sz="8" w:space="0" w:color="auto"/>
              <w:left w:val="single" w:sz="8" w:space="0" w:color="auto"/>
              <w:bottom w:val="single" w:sz="8" w:space="0" w:color="auto"/>
              <w:right w:val="single" w:sz="8" w:space="0" w:color="auto"/>
            </w:tcBorders>
            <w:shd w:val="clear" w:color="auto" w:fill="FFFF00"/>
          </w:tcPr>
          <w:p w14:paraId="25707765" w14:textId="22F376B7" w:rsidR="001B6FD2" w:rsidRPr="00FA5207" w:rsidRDefault="009437DF" w:rsidP="006D79A8">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This column </w:t>
            </w:r>
            <w:r w:rsidR="006D79A8" w:rsidRPr="00FA5207">
              <w:rPr>
                <w:rFonts w:ascii="Times New Roman" w:hAnsi="Times New Roman" w:cs="Times New Roman"/>
                <w:color w:val="000000" w:themeColor="text1"/>
                <w:sz w:val="20"/>
                <w:szCs w:val="20"/>
                <w:lang w:val="en-GB"/>
              </w:rPr>
              <w:t xml:space="preserve">fills in </w:t>
            </w:r>
            <w:r w:rsidRPr="00FA5207">
              <w:rPr>
                <w:rFonts w:ascii="Times New Roman" w:hAnsi="Times New Roman" w:cs="Times New Roman"/>
                <w:color w:val="000000" w:themeColor="text1"/>
                <w:sz w:val="20"/>
                <w:szCs w:val="20"/>
                <w:lang w:val="en-GB"/>
              </w:rPr>
              <w:t>automatically if the discrepancy between planned and achieved number of PSUs is less than 90% or more than 150%. The values out of this range are flagged with ‘x’, and the Member State is requested to provide a comment in the ‘AR comments’ column. You may also fill in the ‘AR comments’ column without the indication.</w:t>
            </w:r>
          </w:p>
        </w:tc>
      </w:tr>
      <w:tr w:rsidR="21B87D23" w:rsidRPr="00FA5207" w14:paraId="10D2CDF8" w14:textId="77777777" w:rsidTr="27F0FEC5">
        <w:trPr>
          <w:trHeight w:val="1290"/>
        </w:trPr>
        <w:tc>
          <w:tcPr>
            <w:tcW w:w="225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DD96399" w14:textId="1B769156" w:rsidR="21B87D23" w:rsidRPr="00FA5207" w:rsidRDefault="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Number of unique</w:t>
            </w:r>
            <w:r w:rsidR="75B0D4E9" w:rsidRPr="00FA5207">
              <w:rPr>
                <w:rFonts w:ascii="Times New Roman" w:hAnsi="Times New Roman" w:cs="Times New Roman"/>
                <w:b/>
                <w:bCs/>
                <w:color w:val="000000" w:themeColor="text1"/>
                <w:sz w:val="20"/>
                <w:szCs w:val="20"/>
                <w:lang w:val="en-GB"/>
              </w:rPr>
              <w:t xml:space="preserve"> active </w:t>
            </w:r>
            <w:r w:rsidRPr="00FA5207">
              <w:rPr>
                <w:rFonts w:ascii="Times New Roman" w:hAnsi="Times New Roman" w:cs="Times New Roman"/>
                <w:b/>
                <w:bCs/>
                <w:color w:val="000000" w:themeColor="text1"/>
                <w:sz w:val="20"/>
                <w:szCs w:val="20"/>
                <w:lang w:val="en-GB"/>
              </w:rPr>
              <w:t>vessels in the sampling frame</w:t>
            </w:r>
          </w:p>
        </w:tc>
        <w:tc>
          <w:tcPr>
            <w:tcW w:w="710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5C8767D" w14:textId="3A4C9258" w:rsidR="001C1C14" w:rsidRPr="00FA5207" w:rsidRDefault="432D5B1B" w:rsidP="001C1C14">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Enter the number of unique active vessels during the implementation year for the sampling frame specified, using the definition of ‘active vessel’ from Chapter 1 of the EU MAP Delegated Decision annex.</w:t>
            </w:r>
          </w:p>
          <w:p w14:paraId="49E8C841" w14:textId="316C230E" w:rsidR="001C1C14" w:rsidRPr="00FA5207" w:rsidRDefault="001C1C14">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Report this information wherever it is possible to link the sampling frame to fishing vessels, including on-shore sampling.</w:t>
            </w:r>
          </w:p>
        </w:tc>
      </w:tr>
      <w:tr w:rsidR="21B87D23" w:rsidRPr="00FA5207" w14:paraId="549A9973" w14:textId="77777777" w:rsidTr="27F0FEC5">
        <w:trPr>
          <w:trHeight w:val="1035"/>
        </w:trPr>
        <w:tc>
          <w:tcPr>
            <w:tcW w:w="225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C5B36E6" w14:textId="47673B00" w:rsidR="21B87D23" w:rsidRPr="00FA5207" w:rsidRDefault="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Number of unique vessels sampled</w:t>
            </w:r>
          </w:p>
        </w:tc>
        <w:tc>
          <w:tcPr>
            <w:tcW w:w="710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6DC9DA48" w14:textId="07E04B37" w:rsidR="00062415" w:rsidRPr="00FA5207" w:rsidRDefault="00062415" w:rsidP="00062415">
            <w:pPr>
              <w:rPr>
                <w:rFonts w:ascii="Times New Roman" w:hAnsi="Times New Roman" w:cs="Times New Roman"/>
                <w:sz w:val="20"/>
                <w:szCs w:val="20"/>
                <w:lang w:val="en-GB"/>
              </w:rPr>
            </w:pPr>
            <w:r w:rsidRPr="00FA5207">
              <w:rPr>
                <w:rFonts w:ascii="Times New Roman" w:hAnsi="Times New Roman" w:cs="Times New Roman"/>
                <w:sz w:val="20"/>
                <w:szCs w:val="20"/>
                <w:lang w:val="en-GB"/>
              </w:rPr>
              <w:t>Enter the number of unique vessels sampled during the implementation year for the sampling scheme and frame specified.</w:t>
            </w:r>
          </w:p>
          <w:p w14:paraId="2A7039D9" w14:textId="2A7AC17E" w:rsidR="00062415" w:rsidRPr="00FA5207" w:rsidRDefault="00062415">
            <w:pPr>
              <w:rPr>
                <w:rFonts w:ascii="Times New Roman" w:hAnsi="Times New Roman" w:cs="Times New Roman"/>
                <w:sz w:val="20"/>
                <w:szCs w:val="20"/>
                <w:lang w:val="en-GB"/>
              </w:rPr>
            </w:pPr>
            <w:r w:rsidRPr="00FA5207">
              <w:rPr>
                <w:rFonts w:ascii="Times New Roman" w:hAnsi="Times New Roman" w:cs="Times New Roman"/>
                <w:sz w:val="20"/>
                <w:szCs w:val="20"/>
                <w:lang w:val="en-GB"/>
              </w:rPr>
              <w:t>Report this information wherever it is possible to link samples to vessels, including on-shore sampling.</w:t>
            </w:r>
          </w:p>
        </w:tc>
      </w:tr>
      <w:tr w:rsidR="21B87D23" w:rsidRPr="00FA5207" w14:paraId="701E7468" w14:textId="77777777" w:rsidTr="27F0FEC5">
        <w:trPr>
          <w:trHeight w:val="1035"/>
        </w:trPr>
        <w:tc>
          <w:tcPr>
            <w:tcW w:w="225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52D330A" w14:textId="695B0108" w:rsidR="21B87D23" w:rsidRPr="00FA5207" w:rsidRDefault="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Number of fishing trips in the sampling frame</w:t>
            </w:r>
          </w:p>
        </w:tc>
        <w:tc>
          <w:tcPr>
            <w:tcW w:w="710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FD67C24" w14:textId="4D55DB1B" w:rsidR="00062415" w:rsidRPr="00FA5207" w:rsidRDefault="00062415" w:rsidP="00062415">
            <w:pPr>
              <w:rPr>
                <w:rFonts w:ascii="Times New Roman" w:hAnsi="Times New Roman" w:cs="Times New Roman"/>
                <w:sz w:val="20"/>
                <w:szCs w:val="20"/>
                <w:lang w:val="en-GB"/>
              </w:rPr>
            </w:pPr>
            <w:r w:rsidRPr="00FA5207">
              <w:rPr>
                <w:rFonts w:ascii="Times New Roman" w:hAnsi="Times New Roman" w:cs="Times New Roman"/>
                <w:sz w:val="20"/>
                <w:szCs w:val="20"/>
                <w:lang w:val="en-GB"/>
              </w:rPr>
              <w:t>Enter the total number of fishing trips for the sampling scheme and frame specified.</w:t>
            </w:r>
          </w:p>
          <w:p w14:paraId="0DA07A2F" w14:textId="22653737" w:rsidR="00062415" w:rsidRPr="00FA5207" w:rsidRDefault="00062415" w:rsidP="00062415">
            <w:pPr>
              <w:rPr>
                <w:rFonts w:ascii="Times New Roman" w:hAnsi="Times New Roman" w:cs="Times New Roman"/>
                <w:sz w:val="20"/>
                <w:szCs w:val="20"/>
                <w:lang w:val="en-GB"/>
              </w:rPr>
            </w:pPr>
            <w:r w:rsidRPr="00FA5207">
              <w:rPr>
                <w:rFonts w:ascii="Times New Roman" w:hAnsi="Times New Roman" w:cs="Times New Roman"/>
                <w:sz w:val="20"/>
                <w:szCs w:val="20"/>
                <w:lang w:val="en-GB"/>
              </w:rPr>
              <w:t>Report this information wherever it is possible to link samples to vessels, including on-shore sampling.</w:t>
            </w:r>
          </w:p>
        </w:tc>
      </w:tr>
      <w:tr w:rsidR="21B87D23" w:rsidRPr="00FA5207" w14:paraId="011AE94C" w14:textId="77777777" w:rsidTr="27F0FEC5">
        <w:trPr>
          <w:trHeight w:val="1035"/>
        </w:trPr>
        <w:tc>
          <w:tcPr>
            <w:tcW w:w="225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92761AD" w14:textId="47DD47D0" w:rsidR="21B87D23" w:rsidRPr="00FA5207" w:rsidRDefault="13E788A7" w:rsidP="3A516F3A">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Number of fishing trips sampled</w:t>
            </w:r>
          </w:p>
        </w:tc>
        <w:tc>
          <w:tcPr>
            <w:tcW w:w="710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7AD39DE" w14:textId="2D4C9911" w:rsidR="00AF352C" w:rsidRPr="00FA5207" w:rsidRDefault="00AF352C" w:rsidP="00AF352C">
            <w:pPr>
              <w:rPr>
                <w:rFonts w:ascii="Times New Roman" w:hAnsi="Times New Roman" w:cs="Times New Roman"/>
                <w:sz w:val="20"/>
                <w:szCs w:val="20"/>
                <w:lang w:val="en-GB"/>
              </w:rPr>
            </w:pPr>
            <w:r w:rsidRPr="00FA5207">
              <w:rPr>
                <w:rFonts w:ascii="Times New Roman" w:hAnsi="Times New Roman" w:cs="Times New Roman"/>
                <w:sz w:val="20"/>
                <w:szCs w:val="20"/>
                <w:lang w:val="en-GB"/>
              </w:rPr>
              <w:t>Enter the number of fishing trips sampled for the sampling scheme and frame specified.</w:t>
            </w:r>
          </w:p>
          <w:p w14:paraId="5C7BF2B4" w14:textId="1B91B1B3" w:rsidR="00AF352C" w:rsidRPr="00FA5207" w:rsidRDefault="00AF352C" w:rsidP="00AF352C">
            <w:pPr>
              <w:rPr>
                <w:rFonts w:ascii="Times New Roman" w:hAnsi="Times New Roman" w:cs="Times New Roman"/>
                <w:color w:val="000000" w:themeColor="text1"/>
                <w:sz w:val="20"/>
                <w:szCs w:val="20"/>
                <w:lang w:val="en-GB"/>
              </w:rPr>
            </w:pPr>
            <w:r w:rsidRPr="00FA5207">
              <w:rPr>
                <w:rFonts w:ascii="Times New Roman" w:hAnsi="Times New Roman" w:cs="Times New Roman"/>
                <w:sz w:val="20"/>
                <w:szCs w:val="20"/>
                <w:lang w:val="en-GB"/>
              </w:rPr>
              <w:t>Report this information wherever it is possible to link samples to vessels, including on-shore sampling.</w:t>
            </w:r>
          </w:p>
        </w:tc>
      </w:tr>
      <w:tr w:rsidR="06B3979A" w:rsidRPr="00FA5207" w14:paraId="410B17AA" w14:textId="77777777" w:rsidTr="27F0FEC5">
        <w:trPr>
          <w:trHeight w:val="810"/>
        </w:trPr>
        <w:tc>
          <w:tcPr>
            <w:tcW w:w="225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95F693A" w14:textId="0E698C28" w:rsidR="189B6C12" w:rsidRPr="00C302F0" w:rsidRDefault="7299A8D2" w:rsidP="06B3979A">
            <w:pPr>
              <w:rPr>
                <w:rFonts w:ascii="Times New Roman" w:hAnsi="Times New Roman" w:cs="Times New Roman"/>
                <w:b/>
                <w:bCs/>
                <w:color w:val="000000" w:themeColor="text1"/>
                <w:sz w:val="20"/>
                <w:szCs w:val="20"/>
                <w:lang w:val="en-GB"/>
              </w:rPr>
            </w:pPr>
            <w:r w:rsidRPr="00C302F0">
              <w:rPr>
                <w:rFonts w:ascii="Times New Roman" w:hAnsi="Times New Roman" w:cs="Times New Roman"/>
                <w:b/>
                <w:bCs/>
                <w:color w:val="000000" w:themeColor="text1"/>
                <w:sz w:val="20"/>
                <w:szCs w:val="20"/>
                <w:lang w:val="en-GB"/>
              </w:rPr>
              <w:t>Percentage of sampled fishing trips where the observer dedicated time to record the bycatch of PETS</w:t>
            </w:r>
          </w:p>
        </w:tc>
        <w:tc>
          <w:tcPr>
            <w:tcW w:w="710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43CC38A" w14:textId="64EF5127" w:rsidR="189B6C12" w:rsidRPr="00FA5207" w:rsidRDefault="435B4857" w:rsidP="06B3979A">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the percentage of the sampled trips where a dedicated PETS observation has been conducted by the observer. This observation also includes cases where zero PETS bycatch was recorded, as long as the observer was looking for bycaught specimens.</w:t>
            </w:r>
            <w:r w:rsidR="189B6C12" w:rsidRPr="00FA5207">
              <w:rPr>
                <w:lang w:val="en-GB"/>
              </w:rPr>
              <w:br/>
            </w:r>
            <w:r w:rsidR="189B6C12" w:rsidRPr="00FA5207">
              <w:rPr>
                <w:lang w:val="en-GB"/>
              </w:rPr>
              <w:br/>
            </w:r>
            <w:r w:rsidRPr="00FA5207">
              <w:rPr>
                <w:rFonts w:ascii="Times New Roman" w:hAnsi="Times New Roman" w:cs="Times New Roman"/>
                <w:color w:val="000000" w:themeColor="text1"/>
                <w:sz w:val="20"/>
                <w:szCs w:val="20"/>
                <w:lang w:val="en-GB"/>
              </w:rPr>
              <w:t xml:space="preserve">If the observation effort is focused only on some kinds of PETS (mammals, reptiles etc.), indicate this in the ‘AR comments’ column, and if </w:t>
            </w:r>
            <w:r w:rsidR="63BF1443" w:rsidRPr="00FA5207">
              <w:rPr>
                <w:rFonts w:ascii="Times New Roman" w:hAnsi="Times New Roman" w:cs="Times New Roman"/>
                <w:color w:val="000000" w:themeColor="text1"/>
                <w:sz w:val="20"/>
                <w:szCs w:val="20"/>
                <w:lang w:val="en-GB"/>
              </w:rPr>
              <w:t>necessary</w:t>
            </w:r>
            <w:r w:rsidR="4D89B3D9"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 xml:space="preserve"> in Text Box 4.2</w:t>
            </w:r>
            <w:r w:rsidR="00C302F0">
              <w:rPr>
                <w:rFonts w:ascii="Times New Roman" w:hAnsi="Times New Roman" w:cs="Times New Roman"/>
                <w:color w:val="000000" w:themeColor="text1"/>
                <w:sz w:val="20"/>
                <w:szCs w:val="20"/>
                <w:lang w:val="en-GB"/>
              </w:rPr>
              <w:t>.</w:t>
            </w:r>
          </w:p>
          <w:p w14:paraId="12525036" w14:textId="69D572F2" w:rsidR="06B3979A" w:rsidRPr="00FA5207" w:rsidRDefault="06B3979A" w:rsidP="06B3979A">
            <w:pPr>
              <w:rPr>
                <w:rFonts w:ascii="Times New Roman" w:hAnsi="Times New Roman" w:cs="Times New Roman"/>
                <w:color w:val="000000" w:themeColor="text1"/>
                <w:sz w:val="20"/>
                <w:szCs w:val="20"/>
                <w:lang w:val="en-GB"/>
              </w:rPr>
            </w:pPr>
          </w:p>
        </w:tc>
      </w:tr>
      <w:tr w:rsidR="21B87D23" w:rsidRPr="00FA5207" w14:paraId="6C06E43A" w14:textId="77777777" w:rsidTr="27F0FEC5">
        <w:trPr>
          <w:trHeight w:val="810"/>
        </w:trPr>
        <w:tc>
          <w:tcPr>
            <w:tcW w:w="225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C0F6E59" w14:textId="66EAE52B" w:rsidR="21B87D23" w:rsidRPr="00FA5207" w:rsidRDefault="06BC40E8" w:rsidP="3C04B4AA">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Number of fishing trips sampled with PETS mitigation device</w:t>
            </w:r>
          </w:p>
        </w:tc>
        <w:tc>
          <w:tcPr>
            <w:tcW w:w="710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6CABCA7" w14:textId="6DC7BEE3" w:rsidR="00AF352C" w:rsidRPr="00FA5207" w:rsidRDefault="00CE629E">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Enter the number of fishing trips sampled where a PETS mitigation device was used, for the sampling scheme and frame specified.</w:t>
            </w:r>
          </w:p>
        </w:tc>
      </w:tr>
      <w:tr w:rsidR="21B87D23" w:rsidRPr="00FA5207" w14:paraId="12C80A00" w14:textId="77777777" w:rsidTr="27F0FEC5">
        <w:trPr>
          <w:trHeight w:val="1035"/>
        </w:trPr>
        <w:tc>
          <w:tcPr>
            <w:tcW w:w="225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4E71AC5" w14:textId="664F2920" w:rsidR="21B87D23" w:rsidRPr="00FA5207" w:rsidRDefault="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Number of species with length measurements</w:t>
            </w:r>
          </w:p>
        </w:tc>
        <w:tc>
          <w:tcPr>
            <w:tcW w:w="710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62A70A8E" w14:textId="36759B04" w:rsidR="00700720" w:rsidRPr="00FA5207" w:rsidRDefault="00CE629E" w:rsidP="00A3746B">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 xml:space="preserve">Enter the number of species for which length measurements have been recorded. </w:t>
            </w:r>
            <w:r w:rsidRPr="00FA5207">
              <w:rPr>
                <w:rFonts w:ascii="Times New Roman" w:hAnsi="Times New Roman" w:cs="Times New Roman"/>
                <w:lang w:val="en-GB"/>
              </w:rPr>
              <w:br/>
            </w:r>
            <w:r w:rsidRPr="00FA5207">
              <w:rPr>
                <w:rFonts w:ascii="Times New Roman" w:hAnsi="Times New Roman" w:cs="Times New Roman"/>
                <w:color w:val="000000" w:themeColor="text1"/>
                <w:sz w:val="20"/>
                <w:szCs w:val="20"/>
                <w:lang w:val="en-GB"/>
              </w:rPr>
              <w:t>This is distinct from the species for which biological data has been collected.</w:t>
            </w:r>
          </w:p>
        </w:tc>
      </w:tr>
      <w:tr w:rsidR="21B87D23" w:rsidRPr="00FA5207" w14:paraId="16CB4EBE" w14:textId="77777777" w:rsidTr="27F0FEC5">
        <w:trPr>
          <w:trHeight w:val="1350"/>
        </w:trPr>
        <w:tc>
          <w:tcPr>
            <w:tcW w:w="225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F3F652C" w14:textId="17EF9ACE" w:rsidR="21B87D23" w:rsidRPr="00FA5207" w:rsidRDefault="21B87D2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AR Comments</w:t>
            </w:r>
          </w:p>
        </w:tc>
        <w:tc>
          <w:tcPr>
            <w:tcW w:w="710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8A53164" w14:textId="048E915E" w:rsidR="000E1185" w:rsidRPr="00FA5207" w:rsidRDefault="000E1185" w:rsidP="000E1185">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Add comments to clarify any deviation from the work plan, especially between the ‘Planned number of PSU</w:t>
            </w:r>
            <w:r w:rsidR="0099750A" w:rsidRPr="00FA5207">
              <w:rPr>
                <w:rFonts w:ascii="Times New Roman" w:hAnsi="Times New Roman" w:cs="Times New Roman"/>
                <w:color w:val="000000" w:themeColor="text1"/>
                <w:sz w:val="20"/>
                <w:szCs w:val="20"/>
                <w:lang w:val="en-GB"/>
              </w:rPr>
              <w:t>s</w:t>
            </w:r>
            <w:r w:rsidRPr="00FA5207">
              <w:rPr>
                <w:rFonts w:ascii="Times New Roman" w:hAnsi="Times New Roman" w:cs="Times New Roman"/>
                <w:color w:val="000000" w:themeColor="text1"/>
                <w:sz w:val="20"/>
                <w:szCs w:val="20"/>
                <w:lang w:val="en-GB"/>
              </w:rPr>
              <w:t>’ and the ‘Achieved number of PSU</w:t>
            </w:r>
            <w:r w:rsidR="0099750A" w:rsidRPr="00FA5207">
              <w:rPr>
                <w:rFonts w:ascii="Times New Roman" w:hAnsi="Times New Roman" w:cs="Times New Roman"/>
                <w:color w:val="000000" w:themeColor="text1"/>
                <w:sz w:val="20"/>
                <w:szCs w:val="20"/>
                <w:lang w:val="en-GB"/>
              </w:rPr>
              <w:t>s</w:t>
            </w:r>
            <w:r w:rsidRPr="00FA5207">
              <w:rPr>
                <w:rFonts w:ascii="Times New Roman" w:hAnsi="Times New Roman" w:cs="Times New Roman"/>
                <w:color w:val="000000" w:themeColor="text1"/>
                <w:sz w:val="20"/>
                <w:szCs w:val="20"/>
                <w:lang w:val="en-GB"/>
              </w:rPr>
              <w:t xml:space="preserve"> in the sampling year’.</w:t>
            </w:r>
          </w:p>
          <w:p w14:paraId="6EA5F53F" w14:textId="3B381494" w:rsidR="000E1185" w:rsidRPr="00FA5207" w:rsidRDefault="000E1185" w:rsidP="000E1185">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Indicate in this column if extended comments are given in </w:t>
            </w:r>
            <w:r w:rsidR="0089226C" w:rsidRPr="00FA5207">
              <w:rPr>
                <w:rFonts w:ascii="Times New Roman" w:hAnsi="Times New Roman" w:cs="Times New Roman"/>
                <w:color w:val="000000" w:themeColor="text1"/>
                <w:sz w:val="20"/>
                <w:szCs w:val="20"/>
                <w:lang w:val="en-GB"/>
              </w:rPr>
              <w:t>Text Box</w:t>
            </w:r>
            <w:r w:rsidRPr="00FA5207">
              <w:rPr>
                <w:rFonts w:ascii="Times New Roman" w:hAnsi="Times New Roman" w:cs="Times New Roman"/>
                <w:color w:val="000000" w:themeColor="text1"/>
                <w:sz w:val="20"/>
                <w:szCs w:val="20"/>
                <w:lang w:val="en-GB"/>
              </w:rPr>
              <w:t xml:space="preserve"> 2.5.</w:t>
            </w:r>
          </w:p>
          <w:p w14:paraId="1ACF590B" w14:textId="260E1D46" w:rsidR="000369AF" w:rsidRPr="00FA5207" w:rsidRDefault="0099750A" w:rsidP="0099750A">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You may add a</w:t>
            </w:r>
            <w:r w:rsidR="000E1185" w:rsidRPr="00FA5207">
              <w:rPr>
                <w:rFonts w:ascii="Times New Roman" w:hAnsi="Times New Roman" w:cs="Times New Roman"/>
                <w:color w:val="000000" w:themeColor="text1"/>
                <w:sz w:val="20"/>
                <w:szCs w:val="20"/>
                <w:lang w:val="en-GB"/>
              </w:rPr>
              <w:t>ny further comments.</w:t>
            </w:r>
          </w:p>
        </w:tc>
      </w:tr>
    </w:tbl>
    <w:p w14:paraId="40184A11" w14:textId="503C40ED" w:rsidR="21B87D23" w:rsidRPr="00FA5207" w:rsidRDefault="21B87D23" w:rsidP="21B87D23">
      <w:pPr>
        <w:rPr>
          <w:rFonts w:ascii="Times New Roman" w:hAnsi="Times New Roman" w:cs="Times New Roman"/>
          <w:lang w:val="en-GB"/>
        </w:rPr>
      </w:pPr>
    </w:p>
    <w:p w14:paraId="0E51E7E3" w14:textId="69C6CFB7" w:rsidR="21B87D23" w:rsidRPr="00FA5207" w:rsidRDefault="21B87D23" w:rsidP="21B87D23">
      <w:pPr>
        <w:rPr>
          <w:rFonts w:ascii="Times New Roman" w:hAnsi="Times New Roman" w:cs="Times New Roman"/>
          <w:lang w:val="en-GB"/>
        </w:rPr>
      </w:pPr>
    </w:p>
    <w:p w14:paraId="071337F6" w14:textId="4DC4CBA7" w:rsidR="21B87D23" w:rsidRPr="00FA5207" w:rsidRDefault="21B87D23" w:rsidP="21B87D23">
      <w:pPr>
        <w:rPr>
          <w:rFonts w:ascii="Times New Roman" w:hAnsi="Times New Roman" w:cs="Times New Roman"/>
          <w:lang w:val="en-GB"/>
        </w:rPr>
      </w:pPr>
    </w:p>
    <w:p w14:paraId="507BF06A" w14:textId="26BBE170" w:rsidR="00ED7C7F" w:rsidRPr="00FA5207" w:rsidRDefault="00CF0141" w:rsidP="006369E0">
      <w:pPr>
        <w:pStyle w:val="Heading3"/>
        <w:rPr>
          <w:rFonts w:ascii="Times New Roman" w:hAnsi="Times New Roman" w:cs="Times New Roman"/>
          <w:lang w:val="en-GB"/>
        </w:rPr>
      </w:pPr>
      <w:bookmarkStart w:id="18" w:name="_cnlw7zovqmnd"/>
      <w:bookmarkStart w:id="19" w:name="_Toc65047133"/>
      <w:bookmarkEnd w:id="18"/>
      <w:r w:rsidRPr="00FA5207">
        <w:rPr>
          <w:rFonts w:ascii="Times New Roman" w:hAnsi="Times New Roman" w:cs="Times New Roman"/>
          <w:lang w:val="en-GB"/>
        </w:rPr>
        <w:t>Text Box 2.5: Sampling plan description for biological data</w:t>
      </w:r>
      <w:bookmarkEnd w:id="19"/>
    </w:p>
    <w:tbl>
      <w:tblPr>
        <w:tblW w:w="9015" w:type="dxa"/>
        <w:tblLayout w:type="fixed"/>
        <w:tblLook w:val="0600" w:firstRow="0" w:lastRow="0" w:firstColumn="0" w:lastColumn="0" w:noHBand="1" w:noVBand="1"/>
      </w:tblPr>
      <w:tblGrid>
        <w:gridCol w:w="9015"/>
      </w:tblGrid>
      <w:tr w:rsidR="003F41A1" w:rsidRPr="00FA5207" w14:paraId="11C74465" w14:textId="77777777" w:rsidTr="003F41A1">
        <w:trPr>
          <w:trHeight w:val="960"/>
        </w:trPr>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0318FA" w14:textId="0C9B6DF4" w:rsidR="003F41A1" w:rsidRPr="00FA5207" w:rsidRDefault="003F41A1" w:rsidP="00BD1E22">
            <w:pPr>
              <w:rPr>
                <w:rFonts w:ascii="Times New Roman" w:hAnsi="Times New Roman" w:cs="Times New Roman"/>
                <w:lang w:val="en-GB"/>
              </w:rPr>
            </w:pPr>
            <w:r w:rsidRPr="00FA5207">
              <w:rPr>
                <w:rFonts w:ascii="Times New Roman" w:hAnsi="Times New Roman" w:cs="Times New Roman"/>
                <w:i/>
                <w:iCs/>
                <w:sz w:val="20"/>
                <w:szCs w:val="20"/>
                <w:lang w:val="en-GB"/>
              </w:rPr>
              <w:t xml:space="preserve">General Comment: This text box </w:t>
            </w:r>
            <w:r w:rsidR="001F5A4E" w:rsidRPr="00FA5207">
              <w:rPr>
                <w:rFonts w:ascii="Times New Roman" w:hAnsi="Times New Roman" w:cs="Times New Roman"/>
                <w:i/>
                <w:iCs/>
                <w:sz w:val="20"/>
                <w:szCs w:val="20"/>
                <w:lang w:val="en-GB"/>
              </w:rPr>
              <w:t>fulfils</w:t>
            </w:r>
            <w:r w:rsidRPr="00FA5207">
              <w:rPr>
                <w:rFonts w:ascii="Times New Roman" w:hAnsi="Times New Roman" w:cs="Times New Roman"/>
                <w:i/>
                <w:iCs/>
                <w:sz w:val="20"/>
                <w:szCs w:val="20"/>
                <w:lang w:val="en-GB"/>
              </w:rPr>
              <w:t xml:space="preserve"> Article 5</w:t>
            </w:r>
            <w:r w:rsidR="00BD1E22"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2</w:t>
            </w:r>
            <w:r w:rsidR="00BD1E22"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(a) and (b), Article 6</w:t>
            </w:r>
            <w:r w:rsidR="00EC2785"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3</w:t>
            </w:r>
            <w:r w:rsidR="00EC2785"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 xml:space="preserve">(a), (b) and (c) of Regulation </w:t>
            </w:r>
            <w:r w:rsidR="001F5A4E" w:rsidRPr="00FA5207">
              <w:rPr>
                <w:rFonts w:ascii="Times New Roman" w:hAnsi="Times New Roman" w:cs="Times New Roman"/>
                <w:i/>
                <w:iCs/>
                <w:sz w:val="20"/>
                <w:szCs w:val="20"/>
                <w:lang w:val="en-GB"/>
              </w:rPr>
              <w:t xml:space="preserve">(EU) </w:t>
            </w:r>
            <w:r w:rsidRPr="00FA5207">
              <w:rPr>
                <w:rFonts w:ascii="Times New Roman" w:hAnsi="Times New Roman" w:cs="Times New Roman"/>
                <w:i/>
                <w:iCs/>
                <w:sz w:val="20"/>
                <w:szCs w:val="20"/>
                <w:lang w:val="en-GB"/>
              </w:rPr>
              <w:t xml:space="preserve">2017/1004 and Chapter 2 </w:t>
            </w:r>
            <w:r w:rsidR="00EC2785" w:rsidRPr="00FA5207">
              <w:rPr>
                <w:rFonts w:ascii="Times New Roman" w:hAnsi="Times New Roman" w:cs="Times New Roman"/>
                <w:i/>
                <w:iCs/>
                <w:sz w:val="20"/>
                <w:szCs w:val="20"/>
                <w:lang w:val="en-GB"/>
              </w:rPr>
              <w:t xml:space="preserve">point </w:t>
            </w:r>
            <w:r w:rsidRPr="00FA5207">
              <w:rPr>
                <w:rFonts w:ascii="Times New Roman" w:hAnsi="Times New Roman" w:cs="Times New Roman"/>
                <w:i/>
                <w:iCs/>
                <w:sz w:val="20"/>
                <w:szCs w:val="20"/>
                <w:lang w:val="en-GB"/>
              </w:rPr>
              <w:t>2.1</w:t>
            </w:r>
            <w:r w:rsidR="00EC2785"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a) of the EU MAP Delegated Decision annex. This text box complements Table 2.5.</w:t>
            </w:r>
          </w:p>
        </w:tc>
      </w:tr>
      <w:tr w:rsidR="003F41A1" w:rsidRPr="00FA5207" w14:paraId="6500B18F" w14:textId="77777777" w:rsidTr="003F41A1">
        <w:trPr>
          <w:trHeight w:val="960"/>
        </w:trPr>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F56C68" w14:textId="5188D532" w:rsidR="003F41A1" w:rsidRPr="00FA5207" w:rsidRDefault="003F41A1" w:rsidP="63085F30">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This text box is </w:t>
            </w:r>
            <w:r w:rsidR="00D120B8">
              <w:rPr>
                <w:rFonts w:ascii="Times New Roman" w:hAnsi="Times New Roman" w:cs="Times New Roman"/>
                <w:sz w:val="20"/>
                <w:szCs w:val="20"/>
                <w:lang w:val="en-GB"/>
              </w:rPr>
              <w:t xml:space="preserve">complementary to </w:t>
            </w:r>
            <w:r w:rsidRPr="00FA5207">
              <w:rPr>
                <w:rFonts w:ascii="Times New Roman" w:hAnsi="Times New Roman" w:cs="Times New Roman"/>
                <w:sz w:val="20"/>
                <w:szCs w:val="20"/>
                <w:lang w:val="en-GB"/>
              </w:rPr>
              <w:t xml:space="preserve">information on the sampling schemes </w:t>
            </w:r>
            <w:r w:rsidR="00D120B8">
              <w:rPr>
                <w:rFonts w:ascii="Times New Roman" w:hAnsi="Times New Roman" w:cs="Times New Roman"/>
                <w:sz w:val="20"/>
                <w:szCs w:val="20"/>
                <w:lang w:val="en-GB"/>
              </w:rPr>
              <w:t xml:space="preserve">provided </w:t>
            </w:r>
            <w:r w:rsidRPr="00FA5207">
              <w:rPr>
                <w:rFonts w:ascii="Times New Roman" w:hAnsi="Times New Roman" w:cs="Times New Roman"/>
                <w:sz w:val="20"/>
                <w:szCs w:val="20"/>
                <w:lang w:val="en-GB"/>
              </w:rPr>
              <w:t xml:space="preserve">in the quality document (Annex 1.1). </w:t>
            </w:r>
            <w:r w:rsidR="00D120B8">
              <w:rPr>
                <w:rFonts w:ascii="Times New Roman" w:hAnsi="Times New Roman" w:cs="Times New Roman"/>
                <w:sz w:val="20"/>
                <w:szCs w:val="20"/>
                <w:lang w:val="en-GB"/>
              </w:rPr>
              <w:t xml:space="preserve">It serves </w:t>
            </w:r>
            <w:r w:rsidRPr="00FA5207">
              <w:rPr>
                <w:rFonts w:ascii="Times New Roman" w:hAnsi="Times New Roman" w:cs="Times New Roman"/>
                <w:sz w:val="20"/>
                <w:szCs w:val="20"/>
                <w:lang w:val="en-GB"/>
              </w:rPr>
              <w:t>to highlight additional information on sampling schemes and sampling frames</w:t>
            </w:r>
            <w:r w:rsidR="00D120B8">
              <w:rPr>
                <w:rFonts w:ascii="Times New Roman" w:hAnsi="Times New Roman" w:cs="Times New Roman"/>
                <w:sz w:val="20"/>
                <w:szCs w:val="20"/>
                <w:lang w:val="en-GB"/>
              </w:rPr>
              <w:t xml:space="preserve"> that the Member State considers useful</w:t>
            </w:r>
            <w:r w:rsidRPr="00FA5207">
              <w:rPr>
                <w:rFonts w:ascii="Times New Roman" w:hAnsi="Times New Roman" w:cs="Times New Roman"/>
                <w:sz w:val="20"/>
                <w:szCs w:val="20"/>
                <w:lang w:val="en-GB"/>
              </w:rPr>
              <w:t xml:space="preserve"> to understand the sampling design planned for the region and the implementation year(s). </w:t>
            </w:r>
          </w:p>
          <w:p w14:paraId="14893F80" w14:textId="4B3A0148" w:rsidR="003F41A1" w:rsidRPr="00FA5207" w:rsidRDefault="003F41A1" w:rsidP="63085F30">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p w14:paraId="4E25B279" w14:textId="4B3A0148" w:rsidR="003F41A1" w:rsidRPr="00FA5207" w:rsidRDefault="003F41A1" w:rsidP="63085F30">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Additional information on sampling schemes </w:t>
            </w:r>
          </w:p>
          <w:p w14:paraId="181D0338" w14:textId="77777777" w:rsidR="008D540B" w:rsidRDefault="008D540B" w:rsidP="63085F30">
            <w:pPr>
              <w:rPr>
                <w:rFonts w:ascii="Times New Roman" w:hAnsi="Times New Roman" w:cs="Times New Roman"/>
                <w:sz w:val="20"/>
                <w:szCs w:val="20"/>
                <w:lang w:val="en-GB"/>
              </w:rPr>
            </w:pPr>
          </w:p>
          <w:p w14:paraId="5583423F" w14:textId="4693226C" w:rsidR="003F41A1" w:rsidRPr="00FA5207" w:rsidRDefault="003F41A1" w:rsidP="63085F30">
            <w:pPr>
              <w:rPr>
                <w:rFonts w:ascii="Times New Roman" w:hAnsi="Times New Roman" w:cs="Times New Roman"/>
                <w:sz w:val="20"/>
                <w:szCs w:val="20"/>
                <w:lang w:val="en-GB"/>
              </w:rPr>
            </w:pPr>
            <w:r w:rsidRPr="00FA5207">
              <w:rPr>
                <w:rFonts w:ascii="Times New Roman" w:hAnsi="Times New Roman" w:cs="Times New Roman"/>
                <w:sz w:val="20"/>
                <w:szCs w:val="20"/>
                <w:lang w:val="en-GB"/>
              </w:rPr>
              <w:t>Member State may add specific contextual information re</w:t>
            </w:r>
            <w:r w:rsidR="008D540B">
              <w:rPr>
                <w:rFonts w:ascii="Times New Roman" w:hAnsi="Times New Roman" w:cs="Times New Roman"/>
                <w:sz w:val="20"/>
                <w:szCs w:val="20"/>
                <w:lang w:val="en-GB"/>
              </w:rPr>
              <w:t xml:space="preserve">lated to a </w:t>
            </w:r>
            <w:r w:rsidRPr="00FA5207">
              <w:rPr>
                <w:rFonts w:ascii="Times New Roman" w:hAnsi="Times New Roman" w:cs="Times New Roman"/>
                <w:sz w:val="20"/>
                <w:szCs w:val="20"/>
                <w:lang w:val="en-GB"/>
              </w:rPr>
              <w:t xml:space="preserve">region and the implementation year(s), </w:t>
            </w:r>
            <w:r w:rsidR="008D540B">
              <w:rPr>
                <w:rFonts w:ascii="Times New Roman" w:hAnsi="Times New Roman" w:cs="Times New Roman"/>
                <w:sz w:val="20"/>
                <w:szCs w:val="20"/>
                <w:lang w:val="en-GB"/>
              </w:rPr>
              <w:t>for instance</w:t>
            </w:r>
            <w:r w:rsidRPr="00FA5207">
              <w:rPr>
                <w:rFonts w:ascii="Times New Roman" w:hAnsi="Times New Roman" w:cs="Times New Roman"/>
                <w:sz w:val="20"/>
                <w:szCs w:val="20"/>
                <w:lang w:val="en-GB"/>
              </w:rPr>
              <w:t xml:space="preserve"> highlighting new development</w:t>
            </w:r>
            <w:r w:rsidR="008D540B">
              <w:rPr>
                <w:rFonts w:ascii="Times New Roman" w:hAnsi="Times New Roman" w:cs="Times New Roman"/>
                <w:sz w:val="20"/>
                <w:szCs w:val="20"/>
                <w:lang w:val="en-GB"/>
              </w:rPr>
              <w:t>s</w:t>
            </w:r>
            <w:r w:rsidRPr="00FA5207">
              <w:rPr>
                <w:rFonts w:ascii="Times New Roman" w:hAnsi="Times New Roman" w:cs="Times New Roman"/>
                <w:sz w:val="20"/>
                <w:szCs w:val="20"/>
                <w:lang w:val="en-GB"/>
              </w:rPr>
              <w:t xml:space="preserve"> not yet detailed in the quality document, regional adaptation and/or perspectives for the future. Insert </w:t>
            </w:r>
            <w:r w:rsidR="00A83694" w:rsidRPr="00FA5207">
              <w:rPr>
                <w:rFonts w:ascii="Times New Roman" w:hAnsi="Times New Roman" w:cs="Times New Roman"/>
                <w:sz w:val="20"/>
                <w:szCs w:val="20"/>
                <w:lang w:val="en-GB"/>
              </w:rPr>
              <w:t>the information under the same s</w:t>
            </w:r>
            <w:r w:rsidRPr="00FA5207">
              <w:rPr>
                <w:rFonts w:ascii="Times New Roman" w:hAnsi="Times New Roman" w:cs="Times New Roman"/>
                <w:sz w:val="20"/>
                <w:szCs w:val="20"/>
                <w:lang w:val="en-GB"/>
              </w:rPr>
              <w:t xml:space="preserve">ampling scheme </w:t>
            </w:r>
            <w:r w:rsidR="00B11621" w:rsidRPr="00FA5207">
              <w:rPr>
                <w:rFonts w:ascii="Times New Roman" w:hAnsi="Times New Roman" w:cs="Times New Roman"/>
                <w:sz w:val="20"/>
                <w:szCs w:val="20"/>
                <w:lang w:val="en-GB"/>
              </w:rPr>
              <w:t>identifier</w:t>
            </w:r>
            <w:r w:rsidRPr="00FA5207">
              <w:rPr>
                <w:rFonts w:ascii="Times New Roman" w:hAnsi="Times New Roman" w:cs="Times New Roman"/>
                <w:sz w:val="20"/>
                <w:szCs w:val="20"/>
                <w:lang w:val="en-GB"/>
              </w:rPr>
              <w:t xml:space="preserve"> as in Table 2.5. </w:t>
            </w:r>
          </w:p>
          <w:p w14:paraId="66683D93" w14:textId="4B3A0148" w:rsidR="003F41A1" w:rsidRPr="00FA5207" w:rsidRDefault="003F41A1" w:rsidP="63085F30">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p w14:paraId="14AEC9EA" w14:textId="4B3A0148" w:rsidR="003F41A1" w:rsidRPr="00FA5207" w:rsidRDefault="003F41A1" w:rsidP="63085F30">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Additional description on sampling frames </w:t>
            </w:r>
          </w:p>
          <w:p w14:paraId="2EABFCF1" w14:textId="77777777" w:rsidR="008D540B" w:rsidRDefault="008D540B" w:rsidP="63085F30">
            <w:pPr>
              <w:rPr>
                <w:rFonts w:ascii="Times New Roman" w:hAnsi="Times New Roman" w:cs="Times New Roman"/>
                <w:sz w:val="20"/>
                <w:szCs w:val="20"/>
                <w:lang w:val="en-GB"/>
              </w:rPr>
            </w:pPr>
          </w:p>
          <w:p w14:paraId="24FF2AC0" w14:textId="111B7D3E" w:rsidR="003F41A1" w:rsidRPr="00FA5207" w:rsidRDefault="003F41A1" w:rsidP="63085F30">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Member State </w:t>
            </w:r>
            <w:r w:rsidR="008D540B">
              <w:rPr>
                <w:rFonts w:ascii="Times New Roman" w:hAnsi="Times New Roman" w:cs="Times New Roman"/>
                <w:sz w:val="20"/>
                <w:szCs w:val="20"/>
                <w:lang w:val="en-GB"/>
              </w:rPr>
              <w:t xml:space="preserve">may add complementary </w:t>
            </w:r>
            <w:r w:rsidRPr="00FA5207">
              <w:rPr>
                <w:rFonts w:ascii="Times New Roman" w:hAnsi="Times New Roman" w:cs="Times New Roman"/>
                <w:sz w:val="20"/>
                <w:szCs w:val="20"/>
                <w:lang w:val="en-GB"/>
              </w:rPr>
              <w:t xml:space="preserve">description to </w:t>
            </w:r>
            <w:r w:rsidR="008D540B">
              <w:rPr>
                <w:rFonts w:ascii="Times New Roman" w:hAnsi="Times New Roman" w:cs="Times New Roman"/>
                <w:sz w:val="20"/>
                <w:szCs w:val="20"/>
                <w:lang w:val="en-GB"/>
              </w:rPr>
              <w:t xml:space="preserve">what </w:t>
            </w:r>
            <w:r w:rsidRPr="00FA5207">
              <w:rPr>
                <w:rFonts w:ascii="Times New Roman" w:hAnsi="Times New Roman" w:cs="Times New Roman"/>
                <w:sz w:val="20"/>
                <w:szCs w:val="20"/>
                <w:lang w:val="en-GB"/>
              </w:rPr>
              <w:t>include</w:t>
            </w:r>
            <w:r w:rsidR="008D540B">
              <w:rPr>
                <w:rFonts w:ascii="Times New Roman" w:hAnsi="Times New Roman" w:cs="Times New Roman"/>
                <w:sz w:val="20"/>
                <w:szCs w:val="20"/>
                <w:lang w:val="en-GB"/>
              </w:rPr>
              <w:t>s</w:t>
            </w:r>
            <w:r w:rsidRPr="00FA5207">
              <w:rPr>
                <w:rFonts w:ascii="Times New Roman" w:hAnsi="Times New Roman" w:cs="Times New Roman"/>
                <w:sz w:val="20"/>
                <w:szCs w:val="20"/>
                <w:lang w:val="en-GB"/>
              </w:rPr>
              <w:t xml:space="preserve"> </w:t>
            </w:r>
            <w:r w:rsidR="008D540B">
              <w:rPr>
                <w:rFonts w:ascii="Times New Roman" w:hAnsi="Times New Roman" w:cs="Times New Roman"/>
                <w:sz w:val="20"/>
                <w:szCs w:val="20"/>
                <w:lang w:val="en-GB"/>
              </w:rPr>
              <w:t xml:space="preserve">the </w:t>
            </w:r>
            <w:r w:rsidR="009437DF" w:rsidRPr="00FA5207">
              <w:rPr>
                <w:rFonts w:ascii="Times New Roman" w:hAnsi="Times New Roman" w:cs="Times New Roman"/>
                <w:sz w:val="20"/>
                <w:szCs w:val="20"/>
                <w:lang w:val="en-GB"/>
              </w:rPr>
              <w:t xml:space="preserve">‘Sampling frame description’ </w:t>
            </w:r>
            <w:r w:rsidRPr="00FA5207">
              <w:rPr>
                <w:rFonts w:ascii="Times New Roman" w:hAnsi="Times New Roman" w:cs="Times New Roman"/>
                <w:sz w:val="20"/>
                <w:szCs w:val="20"/>
                <w:lang w:val="en-GB"/>
              </w:rPr>
              <w:t>column of Table 2.5</w:t>
            </w:r>
            <w:r w:rsidR="008D540B">
              <w:rPr>
                <w:rFonts w:ascii="Times New Roman" w:hAnsi="Times New Roman" w:cs="Times New Roman"/>
                <w:sz w:val="20"/>
                <w:szCs w:val="20"/>
                <w:lang w:val="en-GB"/>
              </w:rPr>
              <w:t>.</w:t>
            </w:r>
            <w:r w:rsidRPr="00FA5207">
              <w:rPr>
                <w:rFonts w:ascii="Times New Roman" w:hAnsi="Times New Roman" w:cs="Times New Roman"/>
                <w:sz w:val="20"/>
                <w:szCs w:val="20"/>
                <w:lang w:val="en-GB"/>
              </w:rPr>
              <w:t xml:space="preserve"> </w:t>
            </w:r>
            <w:r w:rsidR="008D540B">
              <w:rPr>
                <w:rFonts w:ascii="Times New Roman" w:hAnsi="Times New Roman" w:cs="Times New Roman"/>
                <w:sz w:val="20"/>
                <w:szCs w:val="20"/>
                <w:lang w:val="en-GB"/>
              </w:rPr>
              <w:t>I</w:t>
            </w:r>
            <w:r w:rsidRPr="00FA5207">
              <w:rPr>
                <w:rFonts w:ascii="Times New Roman" w:hAnsi="Times New Roman" w:cs="Times New Roman"/>
                <w:sz w:val="20"/>
                <w:szCs w:val="20"/>
                <w:lang w:val="en-GB"/>
              </w:rPr>
              <w:t xml:space="preserve">nsert the information under the same </w:t>
            </w:r>
            <w:r w:rsidR="009A0050" w:rsidRPr="00FA5207">
              <w:rPr>
                <w:rFonts w:ascii="Times New Roman" w:hAnsi="Times New Roman" w:cs="Times New Roman"/>
                <w:sz w:val="20"/>
                <w:szCs w:val="20"/>
                <w:lang w:val="en-GB"/>
              </w:rPr>
              <w:t>identifier</w:t>
            </w:r>
            <w:r w:rsidRPr="00FA5207">
              <w:rPr>
                <w:rFonts w:ascii="Times New Roman" w:hAnsi="Times New Roman" w:cs="Times New Roman"/>
                <w:sz w:val="20"/>
                <w:szCs w:val="20"/>
                <w:lang w:val="en-GB"/>
              </w:rPr>
              <w:t xml:space="preserve"> and </w:t>
            </w:r>
            <w:r w:rsidR="008D540B">
              <w:rPr>
                <w:rFonts w:ascii="Times New Roman" w:hAnsi="Times New Roman" w:cs="Times New Roman"/>
                <w:sz w:val="20"/>
                <w:szCs w:val="20"/>
                <w:lang w:val="en-GB"/>
              </w:rPr>
              <w:t xml:space="preserve">name as </w:t>
            </w:r>
            <w:r w:rsidRPr="00FA5207">
              <w:rPr>
                <w:rFonts w:ascii="Times New Roman" w:hAnsi="Times New Roman" w:cs="Times New Roman"/>
                <w:sz w:val="20"/>
                <w:szCs w:val="20"/>
                <w:lang w:val="en-GB"/>
              </w:rPr>
              <w:t xml:space="preserve">in columns </w:t>
            </w:r>
            <w:r w:rsidR="009437DF" w:rsidRPr="00FA5207">
              <w:rPr>
                <w:rFonts w:ascii="Times New Roman" w:hAnsi="Times New Roman" w:cs="Times New Roman"/>
                <w:sz w:val="20"/>
                <w:szCs w:val="20"/>
                <w:lang w:val="en-GB"/>
              </w:rPr>
              <w:t xml:space="preserve">‘Sampling frame </w:t>
            </w:r>
            <w:r w:rsidR="009A0050" w:rsidRPr="00FA5207">
              <w:rPr>
                <w:rFonts w:ascii="Times New Roman" w:hAnsi="Times New Roman" w:cs="Times New Roman"/>
                <w:sz w:val="20"/>
                <w:szCs w:val="20"/>
                <w:lang w:val="en-GB"/>
              </w:rPr>
              <w:t>identifier</w:t>
            </w:r>
            <w:r w:rsidR="009437DF" w:rsidRPr="00FA5207">
              <w:rPr>
                <w:rFonts w:ascii="Times New Roman" w:hAnsi="Times New Roman" w:cs="Times New Roman"/>
                <w:sz w:val="20"/>
                <w:szCs w:val="20"/>
                <w:lang w:val="en-GB"/>
              </w:rPr>
              <w:t>’ and ‘Sampling frame description’</w:t>
            </w:r>
            <w:r w:rsidRPr="00FA5207">
              <w:rPr>
                <w:rFonts w:ascii="Times New Roman" w:hAnsi="Times New Roman" w:cs="Times New Roman"/>
                <w:sz w:val="20"/>
                <w:szCs w:val="20"/>
                <w:lang w:val="en-GB"/>
              </w:rPr>
              <w:t xml:space="preserve"> of </w:t>
            </w:r>
            <w:r w:rsidR="008D540B">
              <w:rPr>
                <w:rFonts w:ascii="Times New Roman" w:hAnsi="Times New Roman" w:cs="Times New Roman"/>
                <w:sz w:val="20"/>
                <w:szCs w:val="20"/>
                <w:lang w:val="en-GB"/>
              </w:rPr>
              <w:t>T</w:t>
            </w:r>
            <w:r w:rsidRPr="00FA5207">
              <w:rPr>
                <w:rFonts w:ascii="Times New Roman" w:hAnsi="Times New Roman" w:cs="Times New Roman"/>
                <w:sz w:val="20"/>
                <w:szCs w:val="20"/>
                <w:lang w:val="en-GB"/>
              </w:rPr>
              <w:t>able</w:t>
            </w:r>
            <w:r w:rsidR="008D540B">
              <w:rPr>
                <w:rFonts w:ascii="Times New Roman" w:hAnsi="Times New Roman" w:cs="Times New Roman"/>
                <w:sz w:val="20"/>
                <w:szCs w:val="20"/>
                <w:lang w:val="en-GB"/>
              </w:rPr>
              <w:t xml:space="preserve"> 2.5</w:t>
            </w:r>
            <w:r w:rsidR="009437DF"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 xml:space="preserve"> and in the same order (Sampling frame </w:t>
            </w:r>
            <w:r w:rsidR="009A0050" w:rsidRPr="00FA5207">
              <w:rPr>
                <w:rFonts w:ascii="Times New Roman" w:hAnsi="Times New Roman" w:cs="Times New Roman"/>
                <w:sz w:val="20"/>
                <w:szCs w:val="20"/>
                <w:lang w:val="en-GB"/>
              </w:rPr>
              <w:t>identifier</w:t>
            </w:r>
            <w:r w:rsidR="009437DF"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w:t>
            </w:r>
            <w:r w:rsidR="009437DF"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 xml:space="preserve">Sampling frame </w:t>
            </w:r>
            <w:r w:rsidR="008D540B">
              <w:rPr>
                <w:rFonts w:ascii="Times New Roman" w:hAnsi="Times New Roman" w:cs="Times New Roman"/>
                <w:sz w:val="20"/>
                <w:szCs w:val="20"/>
                <w:lang w:val="en-GB"/>
              </w:rPr>
              <w:t>description</w:t>
            </w:r>
            <w:r w:rsidRPr="00FA5207">
              <w:rPr>
                <w:rFonts w:ascii="Times New Roman" w:hAnsi="Times New Roman" w:cs="Times New Roman"/>
                <w:sz w:val="20"/>
                <w:szCs w:val="20"/>
                <w:lang w:val="en-GB"/>
              </w:rPr>
              <w:t>)</w:t>
            </w:r>
            <w:r w:rsidR="00E01A2C"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 xml:space="preserve"> </w:t>
            </w:r>
          </w:p>
          <w:p w14:paraId="6548C9F2" w14:textId="4B3A0148" w:rsidR="003F41A1" w:rsidRPr="00FA5207" w:rsidRDefault="003F41A1" w:rsidP="63085F30">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p w14:paraId="009D6C14" w14:textId="4B3A0148" w:rsidR="003F41A1" w:rsidRPr="008D540B" w:rsidRDefault="003F41A1" w:rsidP="63085F30">
            <w:pPr>
              <w:rPr>
                <w:rFonts w:ascii="Times New Roman" w:hAnsi="Times New Roman" w:cs="Times New Roman"/>
                <w:i/>
                <w:iCs/>
                <w:sz w:val="20"/>
                <w:szCs w:val="20"/>
                <w:lang w:val="en-GB"/>
              </w:rPr>
            </w:pPr>
            <w:r w:rsidRPr="008D540B">
              <w:rPr>
                <w:rFonts w:ascii="Times New Roman" w:hAnsi="Times New Roman" w:cs="Times New Roman"/>
                <w:i/>
                <w:iCs/>
                <w:sz w:val="20"/>
                <w:szCs w:val="20"/>
                <w:lang w:val="en-GB"/>
              </w:rPr>
              <w:t xml:space="preserve">(One text box (max. 1 000 words) per region/RFMO/RFO/IO)  </w:t>
            </w:r>
          </w:p>
        </w:tc>
      </w:tr>
      <w:tr w:rsidR="003F41A1" w:rsidRPr="00FA5207" w14:paraId="20449B54" w14:textId="77777777" w:rsidTr="00DA5065">
        <w:trPr>
          <w:trHeight w:val="960"/>
        </w:trPr>
        <w:tc>
          <w:tcPr>
            <w:tcW w:w="9015" w:type="dxa"/>
            <w:tcBorders>
              <w:top w:val="nil"/>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5A443EF" w14:textId="56BBCB58" w:rsidR="003F41A1" w:rsidRPr="00FA5207" w:rsidRDefault="003F41A1" w:rsidP="702C4866">
            <w:pPr>
              <w:rPr>
                <w:rFonts w:ascii="Times New Roman" w:hAnsi="Times New Roman" w:cs="Times New Roman"/>
                <w:lang w:val="en-GB"/>
              </w:rPr>
            </w:pPr>
            <w:r w:rsidRPr="00FA5207">
              <w:rPr>
                <w:rFonts w:ascii="Times New Roman" w:hAnsi="Times New Roman" w:cs="Times New Roman"/>
                <w:b/>
                <w:bCs/>
                <w:sz w:val="20"/>
                <w:szCs w:val="20"/>
                <w:lang w:val="en-GB"/>
              </w:rPr>
              <w:t xml:space="preserve"> </w:t>
            </w:r>
          </w:p>
          <w:p w14:paraId="6CFAE902" w14:textId="2ECA2213" w:rsidR="003F41A1" w:rsidRPr="00FA5207" w:rsidRDefault="003F41A1" w:rsidP="702C4866">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Deviations from the </w:t>
            </w:r>
            <w:r w:rsidR="00203268" w:rsidRPr="00FA5207">
              <w:rPr>
                <w:rFonts w:ascii="Times New Roman" w:hAnsi="Times New Roman" w:cs="Times New Roman"/>
                <w:b/>
                <w:bCs/>
                <w:color w:val="000000" w:themeColor="text1"/>
                <w:sz w:val="20"/>
                <w:szCs w:val="20"/>
                <w:lang w:val="en-GB"/>
              </w:rPr>
              <w:t>work plan</w:t>
            </w:r>
            <w:r w:rsidRPr="00FA5207">
              <w:rPr>
                <w:rFonts w:ascii="Times New Roman" w:hAnsi="Times New Roman" w:cs="Times New Roman"/>
                <w:b/>
                <w:bCs/>
                <w:color w:val="000000" w:themeColor="text1"/>
                <w:sz w:val="20"/>
                <w:szCs w:val="20"/>
                <w:lang w:val="en-GB"/>
              </w:rPr>
              <w:t xml:space="preserve"> </w:t>
            </w:r>
          </w:p>
          <w:p w14:paraId="60A59A7A" w14:textId="77777777" w:rsidR="008D540B" w:rsidRDefault="008D540B" w:rsidP="008D540B">
            <w:pPr>
              <w:rPr>
                <w:rFonts w:ascii="Times New Roman" w:hAnsi="Times New Roman" w:cs="Times New Roman"/>
                <w:color w:val="000000" w:themeColor="text1"/>
                <w:sz w:val="20"/>
                <w:szCs w:val="20"/>
                <w:lang w:val="en-GB"/>
              </w:rPr>
            </w:pPr>
          </w:p>
          <w:p w14:paraId="13170A7B" w14:textId="1204E3D8" w:rsidR="003F41A1" w:rsidRPr="00FA5207" w:rsidRDefault="003F41A1" w:rsidP="008D540B">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 xml:space="preserve">Member State shall list the deviations (if any) in the achieved data collection, compared to what was planned in the </w:t>
            </w:r>
            <w:r w:rsidR="00203268" w:rsidRPr="00FA5207">
              <w:rPr>
                <w:rFonts w:ascii="Times New Roman" w:hAnsi="Times New Roman" w:cs="Times New Roman"/>
                <w:color w:val="000000" w:themeColor="text1"/>
                <w:sz w:val="20"/>
                <w:szCs w:val="20"/>
                <w:lang w:val="en-GB"/>
              </w:rPr>
              <w:t>work plan</w:t>
            </w:r>
            <w:r w:rsidRPr="00FA5207">
              <w:rPr>
                <w:rFonts w:ascii="Times New Roman" w:hAnsi="Times New Roman" w:cs="Times New Roman"/>
                <w:color w:val="000000" w:themeColor="text1"/>
                <w:sz w:val="20"/>
                <w:szCs w:val="20"/>
                <w:lang w:val="en-GB"/>
              </w:rPr>
              <w:t xml:space="preserve"> and explain the reasons for the deviations</w:t>
            </w:r>
            <w:r w:rsidRPr="00FA5207">
              <w:rPr>
                <w:rFonts w:ascii="Times New Roman" w:hAnsi="Times New Roman" w:cs="Times New Roman"/>
                <w:iCs/>
                <w:color w:val="000000" w:themeColor="text1"/>
                <w:sz w:val="20"/>
                <w:szCs w:val="20"/>
                <w:lang w:val="en-GB"/>
              </w:rPr>
              <w:t>.</w:t>
            </w:r>
          </w:p>
          <w:p w14:paraId="2EFB1CF5" w14:textId="097FDDFC" w:rsidR="003F41A1" w:rsidRPr="00FA5207" w:rsidRDefault="003F41A1" w:rsidP="702C4866">
            <w:pPr>
              <w:rPr>
                <w:rFonts w:ascii="Times New Roman" w:hAnsi="Times New Roman" w:cs="Times New Roman"/>
                <w:lang w:val="en-GB"/>
              </w:rPr>
            </w:pPr>
            <w:r w:rsidRPr="00FA5207">
              <w:rPr>
                <w:rFonts w:ascii="Times New Roman" w:hAnsi="Times New Roman" w:cs="Times New Roman"/>
                <w:iCs/>
                <w:sz w:val="20"/>
                <w:szCs w:val="20"/>
                <w:lang w:val="en-GB"/>
              </w:rPr>
              <w:t xml:space="preserve"> </w:t>
            </w:r>
          </w:p>
          <w:p w14:paraId="3C0776DB" w14:textId="50C99B35" w:rsidR="003F41A1" w:rsidRPr="00FA5207" w:rsidRDefault="003F41A1" w:rsidP="702C4866">
            <w:pPr>
              <w:rPr>
                <w:rFonts w:ascii="Times New Roman" w:hAnsi="Times New Roman" w:cs="Times New Roman"/>
                <w:lang w:val="en-GB"/>
              </w:rPr>
            </w:pPr>
            <w:r w:rsidRPr="00FA5207">
              <w:rPr>
                <w:rFonts w:ascii="Times New Roman" w:hAnsi="Times New Roman" w:cs="Times New Roman"/>
                <w:iCs/>
                <w:sz w:val="20"/>
                <w:szCs w:val="20"/>
                <w:lang w:val="en-GB"/>
              </w:rPr>
              <w:t xml:space="preserve"> </w:t>
            </w:r>
          </w:p>
          <w:p w14:paraId="3CA6F193" w14:textId="2B361D87" w:rsidR="003F41A1" w:rsidRPr="00FA5207" w:rsidRDefault="003F41A1" w:rsidP="702C4866">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Actions to avoid deviations. </w:t>
            </w:r>
          </w:p>
          <w:p w14:paraId="20D2874D" w14:textId="77777777" w:rsidR="008D540B" w:rsidRDefault="008D540B" w:rsidP="008D540B">
            <w:pPr>
              <w:rPr>
                <w:rFonts w:ascii="Times New Roman" w:hAnsi="Times New Roman" w:cs="Times New Roman"/>
                <w:color w:val="000000" w:themeColor="text1"/>
                <w:sz w:val="20"/>
                <w:szCs w:val="20"/>
                <w:lang w:val="en-GB"/>
              </w:rPr>
            </w:pPr>
          </w:p>
          <w:p w14:paraId="23E04699" w14:textId="4C241F53" w:rsidR="003F41A1" w:rsidRPr="00FA5207" w:rsidRDefault="003F41A1" w:rsidP="008D540B">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Member State shall describe the actions that will be considered/have been taken to avoid the deviations in the future and when these actions are expected to produce effect. If there are no deviations, then this section is not applicable.</w:t>
            </w:r>
          </w:p>
          <w:p w14:paraId="38EE34E3" w14:textId="21EA2E5B" w:rsidR="003F41A1" w:rsidRPr="00FA5207" w:rsidRDefault="003F41A1" w:rsidP="702C4866">
            <w:pPr>
              <w:rPr>
                <w:rFonts w:ascii="Times New Roman" w:hAnsi="Times New Roman" w:cs="Times New Roman"/>
                <w:lang w:val="en-GB"/>
              </w:rPr>
            </w:pPr>
            <w:r w:rsidRPr="00FA5207">
              <w:rPr>
                <w:rFonts w:ascii="Times New Roman" w:hAnsi="Times New Roman" w:cs="Times New Roman"/>
                <w:iCs/>
                <w:sz w:val="20"/>
                <w:szCs w:val="20"/>
                <w:lang w:val="en-GB"/>
              </w:rPr>
              <w:t xml:space="preserve"> </w:t>
            </w:r>
          </w:p>
          <w:p w14:paraId="0D1F4D04" w14:textId="74B393B4" w:rsidR="003F41A1" w:rsidRPr="00FA5207" w:rsidRDefault="003F41A1" w:rsidP="702C4866">
            <w:pPr>
              <w:rPr>
                <w:rFonts w:ascii="Times New Roman" w:hAnsi="Times New Roman" w:cs="Times New Roman"/>
                <w:iCs/>
                <w:sz w:val="20"/>
                <w:szCs w:val="20"/>
                <w:lang w:val="en-GB"/>
              </w:rPr>
            </w:pPr>
          </w:p>
          <w:p w14:paraId="6D42A429" w14:textId="2CF51C8C" w:rsidR="003F41A1" w:rsidRPr="00FA5207" w:rsidRDefault="003F41A1" w:rsidP="00934A51">
            <w:pPr>
              <w:rPr>
                <w:rFonts w:ascii="Times New Roman" w:hAnsi="Times New Roman" w:cs="Times New Roman"/>
                <w:iCs/>
                <w:color w:val="000000" w:themeColor="text1"/>
                <w:sz w:val="20"/>
                <w:szCs w:val="20"/>
                <w:lang w:val="en-GB"/>
              </w:rPr>
            </w:pPr>
            <w:r w:rsidRPr="00FA5207">
              <w:rPr>
                <w:rFonts w:ascii="Times New Roman" w:hAnsi="Times New Roman" w:cs="Times New Roman"/>
                <w:iCs/>
                <w:sz w:val="20"/>
                <w:szCs w:val="20"/>
                <w:lang w:val="en-GB"/>
              </w:rPr>
              <w:t>(</w:t>
            </w:r>
            <w:r w:rsidRPr="00FA5207">
              <w:rPr>
                <w:rFonts w:ascii="Times New Roman" w:hAnsi="Times New Roman" w:cs="Times New Roman"/>
                <w:iCs/>
                <w:color w:val="000000" w:themeColor="text1"/>
                <w:sz w:val="20"/>
                <w:szCs w:val="20"/>
                <w:lang w:val="en-GB"/>
              </w:rPr>
              <w:t xml:space="preserve">One text-box (max. 1 000 words) per </w:t>
            </w:r>
            <w:r w:rsidR="00934A51" w:rsidRPr="00FA5207">
              <w:rPr>
                <w:rFonts w:ascii="Times New Roman" w:hAnsi="Times New Roman" w:cs="Times New Roman"/>
                <w:iCs/>
                <w:color w:val="000000" w:themeColor="text1"/>
                <w:sz w:val="20"/>
                <w:szCs w:val="20"/>
                <w:lang w:val="en-GB"/>
              </w:rPr>
              <w:t>r</w:t>
            </w:r>
            <w:r w:rsidRPr="00FA5207">
              <w:rPr>
                <w:rFonts w:ascii="Times New Roman" w:hAnsi="Times New Roman" w:cs="Times New Roman"/>
                <w:iCs/>
                <w:color w:val="000000" w:themeColor="text1"/>
                <w:sz w:val="20"/>
                <w:szCs w:val="20"/>
                <w:lang w:val="en-GB"/>
              </w:rPr>
              <w:t>egion/RFMO/RFO/IO)</w:t>
            </w:r>
          </w:p>
        </w:tc>
      </w:tr>
    </w:tbl>
    <w:p w14:paraId="54F5CFAD" w14:textId="77777777" w:rsidR="004C297F" w:rsidRDefault="004C297F" w:rsidP="006369E0">
      <w:pPr>
        <w:pStyle w:val="Heading3"/>
        <w:rPr>
          <w:rFonts w:ascii="Times New Roman" w:hAnsi="Times New Roman" w:cs="Times New Roman"/>
          <w:lang w:val="en-GB"/>
        </w:rPr>
      </w:pPr>
      <w:bookmarkStart w:id="20" w:name="_Toc65047134"/>
    </w:p>
    <w:p w14:paraId="5BCC6B94" w14:textId="77777777" w:rsidR="004C297F" w:rsidRDefault="004C297F">
      <w:pPr>
        <w:rPr>
          <w:rFonts w:ascii="Times New Roman" w:hAnsi="Times New Roman" w:cs="Times New Roman"/>
          <w:b/>
          <w:color w:val="434343"/>
          <w:sz w:val="28"/>
          <w:szCs w:val="28"/>
          <w:lang w:val="en-GB"/>
        </w:rPr>
      </w:pPr>
      <w:r>
        <w:rPr>
          <w:rFonts w:ascii="Times New Roman" w:hAnsi="Times New Roman" w:cs="Times New Roman"/>
          <w:lang w:val="en-GB"/>
        </w:rPr>
        <w:br w:type="page"/>
      </w:r>
    </w:p>
    <w:p w14:paraId="6699602E" w14:textId="752D0958" w:rsidR="00ED7C7F" w:rsidRPr="00FA5207" w:rsidRDefault="00CF0141" w:rsidP="006369E0">
      <w:pPr>
        <w:pStyle w:val="Heading3"/>
        <w:rPr>
          <w:rFonts w:ascii="Times New Roman" w:hAnsi="Times New Roman" w:cs="Times New Roman"/>
          <w:lang w:val="en-GB"/>
        </w:rPr>
      </w:pPr>
      <w:r w:rsidRPr="00FA5207">
        <w:rPr>
          <w:rFonts w:ascii="Times New Roman" w:hAnsi="Times New Roman" w:cs="Times New Roman"/>
          <w:lang w:val="en-GB"/>
        </w:rPr>
        <w:t>Table 2.6: Research surveys at sea</w:t>
      </w:r>
      <w:bookmarkEnd w:id="20"/>
    </w:p>
    <w:tbl>
      <w:tblPr>
        <w:tblStyle w:val="TableGrid"/>
        <w:tblW w:w="9360" w:type="dxa"/>
        <w:tblLayout w:type="fixed"/>
        <w:tblLook w:val="04A0" w:firstRow="1" w:lastRow="0" w:firstColumn="1" w:lastColumn="0" w:noHBand="0" w:noVBand="1"/>
      </w:tblPr>
      <w:tblGrid>
        <w:gridCol w:w="2258"/>
        <w:gridCol w:w="7102"/>
      </w:tblGrid>
      <w:tr w:rsidR="69782F53" w:rsidRPr="00FA5207" w14:paraId="61DE0D6A" w14:textId="77777777" w:rsidTr="3C67DE70">
        <w:trPr>
          <w:trHeight w:val="300"/>
        </w:trPr>
        <w:tc>
          <w:tcPr>
            <w:tcW w:w="9360" w:type="dxa"/>
            <w:gridSpan w:val="2"/>
            <w:tcBorders>
              <w:top w:val="single" w:sz="8" w:space="0" w:color="auto"/>
              <w:left w:val="single" w:sz="8" w:space="0" w:color="auto"/>
              <w:bottom w:val="single" w:sz="8" w:space="0" w:color="auto"/>
              <w:right w:val="single" w:sz="8" w:space="0" w:color="auto"/>
            </w:tcBorders>
            <w:vAlign w:val="center"/>
          </w:tcPr>
          <w:p w14:paraId="3D500992" w14:textId="564D47E2" w:rsidR="69782F53" w:rsidRPr="00FA5207" w:rsidRDefault="024BA42B" w:rsidP="00BD1E22">
            <w:pPr>
              <w:rPr>
                <w:rFonts w:ascii="Times New Roman" w:hAnsi="Times New Roman" w:cs="Times New Roman"/>
                <w:i/>
                <w:iCs/>
                <w:sz w:val="20"/>
                <w:szCs w:val="20"/>
                <w:lang w:val="en-GB"/>
              </w:rPr>
            </w:pPr>
            <w:r w:rsidRPr="00FA5207">
              <w:rPr>
                <w:rFonts w:ascii="Times New Roman" w:hAnsi="Times New Roman" w:cs="Times New Roman"/>
                <w:i/>
                <w:iCs/>
                <w:sz w:val="20"/>
                <w:szCs w:val="20"/>
                <w:lang w:val="en-GB"/>
              </w:rPr>
              <w:t xml:space="preserve">General Comment: This table </w:t>
            </w:r>
            <w:r w:rsidR="001F5A4E" w:rsidRPr="00FA5207">
              <w:rPr>
                <w:rFonts w:ascii="Times New Roman" w:hAnsi="Times New Roman" w:cs="Times New Roman"/>
                <w:i/>
                <w:iCs/>
                <w:sz w:val="20"/>
                <w:szCs w:val="20"/>
                <w:lang w:val="en-GB"/>
              </w:rPr>
              <w:t>fulfils</w:t>
            </w:r>
            <w:r w:rsidRPr="00FA5207">
              <w:rPr>
                <w:rFonts w:ascii="Times New Roman" w:hAnsi="Times New Roman" w:cs="Times New Roman"/>
                <w:i/>
                <w:iCs/>
                <w:sz w:val="20"/>
                <w:szCs w:val="20"/>
                <w:lang w:val="en-GB"/>
              </w:rPr>
              <w:t xml:space="preserve"> Article 5</w:t>
            </w:r>
            <w:r w:rsidR="00BD1E22"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1</w:t>
            </w:r>
            <w:r w:rsidR="00BD1E22"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(b), Article 6</w:t>
            </w:r>
            <w:r w:rsidR="00BD1E22"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3</w:t>
            </w:r>
            <w:r w:rsidR="00BD1E22"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(a), (b) and (c) of Regulation 2017/1004 and Chapters I and II of the EU</w:t>
            </w:r>
            <w:r w:rsidR="001F5A4E"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MAP Implementing Decision</w:t>
            </w:r>
            <w:r w:rsidR="001F5A4E" w:rsidRPr="00FA5207">
              <w:rPr>
                <w:rFonts w:ascii="Times New Roman" w:hAnsi="Times New Roman" w:cs="Times New Roman"/>
                <w:i/>
                <w:iCs/>
                <w:sz w:val="20"/>
                <w:szCs w:val="20"/>
                <w:lang w:val="en-GB"/>
              </w:rPr>
              <w:t xml:space="preserve"> annex</w:t>
            </w:r>
            <w:r w:rsidRPr="00FA5207">
              <w:rPr>
                <w:rFonts w:ascii="Times New Roman" w:hAnsi="Times New Roman" w:cs="Times New Roman"/>
                <w:i/>
                <w:iCs/>
                <w:sz w:val="20"/>
                <w:szCs w:val="20"/>
                <w:lang w:val="en-GB"/>
              </w:rPr>
              <w:t>. This table is intended to specify which research surveys at sea set out in Table 2 of the EU</w:t>
            </w:r>
            <w:r w:rsidR="003358C6"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 xml:space="preserve">MAP Implementing Decision </w:t>
            </w:r>
            <w:r w:rsidR="003358C6" w:rsidRPr="00FA5207">
              <w:rPr>
                <w:rFonts w:ascii="Times New Roman" w:hAnsi="Times New Roman" w:cs="Times New Roman"/>
                <w:i/>
                <w:iCs/>
                <w:sz w:val="20"/>
                <w:szCs w:val="20"/>
                <w:lang w:val="en-GB"/>
              </w:rPr>
              <w:t xml:space="preserve">annex </w:t>
            </w:r>
            <w:r w:rsidRPr="00FA5207">
              <w:rPr>
                <w:rFonts w:ascii="Times New Roman" w:hAnsi="Times New Roman" w:cs="Times New Roman"/>
                <w:i/>
                <w:iCs/>
                <w:sz w:val="20"/>
                <w:szCs w:val="20"/>
                <w:lang w:val="en-GB"/>
              </w:rPr>
              <w:t>and which additional surveys will be carried out by the Member State.</w:t>
            </w:r>
          </w:p>
        </w:tc>
      </w:tr>
      <w:tr w:rsidR="69782F53" w:rsidRPr="00FA5207" w14:paraId="71C1748E" w14:textId="77777777" w:rsidTr="3C67DE70">
        <w:trPr>
          <w:trHeight w:val="300"/>
        </w:trPr>
        <w:tc>
          <w:tcPr>
            <w:tcW w:w="2258" w:type="dxa"/>
            <w:tcBorders>
              <w:top w:val="single" w:sz="8" w:space="0" w:color="auto"/>
              <w:left w:val="single" w:sz="8" w:space="0" w:color="auto"/>
              <w:bottom w:val="single" w:sz="8" w:space="0" w:color="auto"/>
              <w:right w:val="single" w:sz="8" w:space="0" w:color="auto"/>
            </w:tcBorders>
            <w:shd w:val="clear" w:color="auto" w:fill="FFFFFF" w:themeFill="background1"/>
          </w:tcPr>
          <w:p w14:paraId="6581CE05" w14:textId="76854966" w:rsidR="69782F53" w:rsidRPr="00FA5207" w:rsidRDefault="1E9A354D" w:rsidP="3C04B4AA">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Field n</w:t>
            </w:r>
            <w:r w:rsidR="024BA42B" w:rsidRPr="00FA5207">
              <w:rPr>
                <w:rFonts w:ascii="Times New Roman" w:hAnsi="Times New Roman" w:cs="Times New Roman"/>
                <w:b/>
                <w:bCs/>
                <w:color w:val="000000" w:themeColor="text1"/>
                <w:sz w:val="20"/>
                <w:szCs w:val="20"/>
                <w:lang w:val="en-GB"/>
              </w:rPr>
              <w:t>ame</w:t>
            </w:r>
          </w:p>
        </w:tc>
        <w:tc>
          <w:tcPr>
            <w:tcW w:w="7102" w:type="dxa"/>
            <w:tcBorders>
              <w:top w:val="nil"/>
              <w:left w:val="single" w:sz="8" w:space="0" w:color="auto"/>
              <w:bottom w:val="single" w:sz="8" w:space="0" w:color="auto"/>
              <w:right w:val="single" w:sz="8" w:space="0" w:color="auto"/>
            </w:tcBorders>
            <w:shd w:val="clear" w:color="auto" w:fill="FFFFFF" w:themeFill="background1"/>
          </w:tcPr>
          <w:p w14:paraId="71DA367D" w14:textId="657AF61D" w:rsidR="69782F53" w:rsidRPr="00FA5207" w:rsidRDefault="637BAF02" w:rsidP="3C04B4AA">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Description</w:t>
            </w:r>
          </w:p>
        </w:tc>
      </w:tr>
      <w:tr w:rsidR="69782F53" w:rsidRPr="00FA5207" w14:paraId="016F4823" w14:textId="77777777" w:rsidTr="3C67DE70">
        <w:trPr>
          <w:trHeight w:val="300"/>
        </w:trPr>
        <w:tc>
          <w:tcPr>
            <w:tcW w:w="2258" w:type="dxa"/>
            <w:tcBorders>
              <w:top w:val="single" w:sz="8" w:space="0" w:color="auto"/>
              <w:left w:val="single" w:sz="8" w:space="0" w:color="auto"/>
              <w:bottom w:val="single" w:sz="8" w:space="0" w:color="auto"/>
              <w:right w:val="single" w:sz="8" w:space="0" w:color="auto"/>
            </w:tcBorders>
          </w:tcPr>
          <w:p w14:paraId="14BD66A9" w14:textId="78F5557A" w:rsidR="69782F53" w:rsidRPr="00FA5207" w:rsidRDefault="3BB3FAD6" w:rsidP="00C2193D">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MS</w:t>
            </w:r>
          </w:p>
        </w:tc>
        <w:tc>
          <w:tcPr>
            <w:tcW w:w="7102" w:type="dxa"/>
            <w:tcBorders>
              <w:top w:val="single" w:sz="8" w:space="0" w:color="auto"/>
              <w:left w:val="single" w:sz="8" w:space="0" w:color="auto"/>
              <w:bottom w:val="single" w:sz="8" w:space="0" w:color="auto"/>
              <w:right w:val="single" w:sz="8" w:space="0" w:color="auto"/>
            </w:tcBorders>
            <w:vAlign w:val="bottom"/>
          </w:tcPr>
          <w:p w14:paraId="6D59233F" w14:textId="32EE925D" w:rsidR="00F613AF" w:rsidRPr="00FA5207" w:rsidRDefault="00F613AF">
            <w:pPr>
              <w:rPr>
                <w:rFonts w:ascii="Times New Roman" w:hAnsi="Times New Roman" w:cs="Times New Roman"/>
                <w:lang w:val="en-GB"/>
              </w:rPr>
            </w:pPr>
            <w:r w:rsidRPr="00FA5207">
              <w:rPr>
                <w:rFonts w:ascii="Times New Roman" w:hAnsi="Times New Roman" w:cs="Times New Roman"/>
                <w:sz w:val="20"/>
                <w:szCs w:val="20"/>
                <w:lang w:val="en-GB"/>
              </w:rPr>
              <w:t>Use ISO 3166-1 alpha-3 code e.g. 'DEU'. See MasterCodeList ‘MS’.</w:t>
            </w:r>
          </w:p>
        </w:tc>
      </w:tr>
      <w:tr w:rsidR="000D3050" w:rsidRPr="00FA5207" w14:paraId="35FC6534" w14:textId="77777777" w:rsidTr="00AE379B">
        <w:trPr>
          <w:trHeight w:val="780"/>
        </w:trPr>
        <w:tc>
          <w:tcPr>
            <w:tcW w:w="2258" w:type="dxa"/>
            <w:tcBorders>
              <w:top w:val="single" w:sz="8" w:space="0" w:color="auto"/>
              <w:left w:val="single" w:sz="8" w:space="0" w:color="auto"/>
              <w:bottom w:val="single" w:sz="8" w:space="0" w:color="auto"/>
              <w:right w:val="single" w:sz="8" w:space="0" w:color="auto"/>
            </w:tcBorders>
          </w:tcPr>
          <w:p w14:paraId="6DE92E89" w14:textId="77777777" w:rsidR="000D3050" w:rsidRPr="00FA5207" w:rsidRDefault="000D3050" w:rsidP="00AE379B">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Implementation year</w:t>
            </w:r>
          </w:p>
        </w:tc>
        <w:tc>
          <w:tcPr>
            <w:tcW w:w="7102" w:type="dxa"/>
            <w:tcBorders>
              <w:top w:val="single" w:sz="8" w:space="0" w:color="auto"/>
              <w:left w:val="single" w:sz="8" w:space="0" w:color="auto"/>
              <w:bottom w:val="single" w:sz="8" w:space="0" w:color="auto"/>
              <w:right w:val="single" w:sz="8" w:space="0" w:color="auto"/>
            </w:tcBorders>
          </w:tcPr>
          <w:p w14:paraId="25AB417F" w14:textId="77777777" w:rsidR="000D3050" w:rsidRPr="00FA5207" w:rsidRDefault="000D3050" w:rsidP="00AE379B">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the year the activity will be implemented. Enter one row per implementation year. Include all years from the work plan period.</w:t>
            </w:r>
          </w:p>
        </w:tc>
      </w:tr>
      <w:tr w:rsidR="69782F53" w:rsidRPr="00FA5207" w14:paraId="4870D772" w14:textId="77777777" w:rsidTr="3C67DE70">
        <w:trPr>
          <w:trHeight w:val="300"/>
        </w:trPr>
        <w:tc>
          <w:tcPr>
            <w:tcW w:w="2258" w:type="dxa"/>
            <w:tcBorders>
              <w:top w:val="single" w:sz="8" w:space="0" w:color="auto"/>
              <w:left w:val="single" w:sz="8" w:space="0" w:color="auto"/>
              <w:bottom w:val="single" w:sz="8" w:space="0" w:color="auto"/>
              <w:right w:val="single" w:sz="8" w:space="0" w:color="auto"/>
            </w:tcBorders>
          </w:tcPr>
          <w:p w14:paraId="31D763D2" w14:textId="2E514363" w:rsidR="69782F53" w:rsidRPr="00FA5207" w:rsidRDefault="69782F5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Region</w:t>
            </w:r>
          </w:p>
        </w:tc>
        <w:tc>
          <w:tcPr>
            <w:tcW w:w="7102" w:type="dxa"/>
            <w:tcBorders>
              <w:top w:val="single" w:sz="8" w:space="0" w:color="auto"/>
              <w:left w:val="single" w:sz="8" w:space="0" w:color="auto"/>
              <w:bottom w:val="single" w:sz="8" w:space="0" w:color="auto"/>
              <w:right w:val="single" w:sz="8" w:space="0" w:color="auto"/>
            </w:tcBorders>
            <w:vAlign w:val="bottom"/>
          </w:tcPr>
          <w:p w14:paraId="4D542A1F" w14:textId="63979E6E" w:rsidR="69782F53" w:rsidRPr="00FA5207" w:rsidRDefault="3981CCBE" w:rsidP="000D3050">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See MasterCodeList ‘Regions’. </w:t>
            </w:r>
            <w:r w:rsidR="007C0942" w:rsidRPr="00FA5207">
              <w:rPr>
                <w:lang w:val="en-GB"/>
              </w:rPr>
              <w:br/>
            </w:r>
            <w:r w:rsidRPr="00FA5207">
              <w:rPr>
                <w:rFonts w:ascii="Times New Roman" w:hAnsi="Times New Roman" w:cs="Times New Roman"/>
                <w:sz w:val="20"/>
                <w:szCs w:val="20"/>
                <w:lang w:val="en-GB"/>
              </w:rPr>
              <w:t xml:space="preserve">If information refers to all regions, use code </w:t>
            </w:r>
            <w:r w:rsidR="000D3050">
              <w:rPr>
                <w:rFonts w:ascii="Times New Roman" w:hAnsi="Times New Roman" w:cs="Times New Roman"/>
                <w:sz w:val="20"/>
                <w:szCs w:val="20"/>
                <w:lang w:val="en-GB"/>
              </w:rPr>
              <w:t>‘</w:t>
            </w:r>
            <w:r w:rsidRPr="00FA5207">
              <w:rPr>
                <w:rFonts w:ascii="Times New Roman" w:hAnsi="Times New Roman" w:cs="Times New Roman"/>
                <w:sz w:val="20"/>
                <w:szCs w:val="20"/>
                <w:lang w:val="en-GB"/>
              </w:rPr>
              <w:t>All regions</w:t>
            </w:r>
            <w:r w:rsidR="000D3050">
              <w:rPr>
                <w:rFonts w:ascii="Times New Roman" w:hAnsi="Times New Roman" w:cs="Times New Roman"/>
                <w:sz w:val="20"/>
                <w:szCs w:val="20"/>
                <w:lang w:val="en-GB"/>
              </w:rPr>
              <w:t>’</w:t>
            </w:r>
            <w:r w:rsidRPr="00FA5207">
              <w:rPr>
                <w:rFonts w:ascii="Times New Roman" w:hAnsi="Times New Roman" w:cs="Times New Roman"/>
                <w:sz w:val="20"/>
                <w:szCs w:val="20"/>
                <w:lang w:val="en-GB"/>
              </w:rPr>
              <w:t>.</w:t>
            </w:r>
          </w:p>
        </w:tc>
      </w:tr>
      <w:tr w:rsidR="78D1CB4B" w:rsidRPr="00FA5207" w14:paraId="15C1663E" w14:textId="77777777" w:rsidTr="3C67DE70">
        <w:trPr>
          <w:trHeight w:val="780"/>
        </w:trPr>
        <w:tc>
          <w:tcPr>
            <w:tcW w:w="2258" w:type="dxa"/>
            <w:tcBorders>
              <w:top w:val="single" w:sz="8" w:space="0" w:color="auto"/>
              <w:left w:val="single" w:sz="8" w:space="0" w:color="auto"/>
              <w:bottom w:val="single" w:sz="8" w:space="0" w:color="auto"/>
              <w:right w:val="single" w:sz="8" w:space="0" w:color="auto"/>
            </w:tcBorders>
          </w:tcPr>
          <w:p w14:paraId="79C9E4CB" w14:textId="6DFBB2EC" w:rsidR="19BF3A6D" w:rsidRPr="00FA5207" w:rsidRDefault="19BF3A6D" w:rsidP="78D1CB4B">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RFMO/RFO/IO</w:t>
            </w:r>
          </w:p>
        </w:tc>
        <w:tc>
          <w:tcPr>
            <w:tcW w:w="7102" w:type="dxa"/>
            <w:tcBorders>
              <w:top w:val="single" w:sz="8" w:space="0" w:color="auto"/>
              <w:left w:val="single" w:sz="8" w:space="0" w:color="auto"/>
              <w:bottom w:val="single" w:sz="8" w:space="0" w:color="auto"/>
              <w:right w:val="single" w:sz="8" w:space="0" w:color="auto"/>
            </w:tcBorders>
          </w:tcPr>
          <w:p w14:paraId="57A01F3C" w14:textId="77777777" w:rsidR="19BF3A6D" w:rsidRPr="00FA5207" w:rsidRDefault="19BF3A6D" w:rsidP="78D1CB4B">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Enter the acronym of the competent Regional Fisheries Management Organisation (RFMO), Regional Fisheries Organisation (RFO) or International Organisations (IO) for providing management/advice on the species/stock. </w:t>
            </w:r>
          </w:p>
          <w:p w14:paraId="2E5A4EDA" w14:textId="368F957D" w:rsidR="19BF3A6D" w:rsidRPr="00FA5207" w:rsidRDefault="19BF3A6D" w:rsidP="78D1CB4B">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See MasterCodeList ‘RFMO/RFO/IO’.</w:t>
            </w:r>
          </w:p>
          <w:p w14:paraId="64C5B6A6" w14:textId="0C84D489" w:rsidR="19BF3A6D" w:rsidRPr="00FA5207" w:rsidRDefault="19BF3A6D" w:rsidP="78D1CB4B">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If no RFMO, RFO or IO is applicable, use </w:t>
            </w:r>
            <w:r w:rsidR="000D3050">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NA</w:t>
            </w:r>
            <w:r w:rsidR="000D3050">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 xml:space="preserve"> (not applicable).</w:t>
            </w:r>
          </w:p>
          <w:p w14:paraId="71AF9FEA" w14:textId="66E03E62" w:rsidR="78D1CB4B" w:rsidRPr="00FA5207" w:rsidRDefault="78D1CB4B" w:rsidP="78D1CB4B">
            <w:pPr>
              <w:rPr>
                <w:rFonts w:ascii="Times New Roman" w:hAnsi="Times New Roman" w:cs="Times New Roman"/>
                <w:color w:val="000000" w:themeColor="text1"/>
                <w:sz w:val="20"/>
                <w:szCs w:val="20"/>
                <w:lang w:val="en-GB"/>
              </w:rPr>
            </w:pPr>
          </w:p>
        </w:tc>
      </w:tr>
      <w:tr w:rsidR="69782F53" w:rsidRPr="00FA5207" w14:paraId="4DDE1142" w14:textId="77777777" w:rsidTr="3C67DE70">
        <w:trPr>
          <w:trHeight w:val="3454"/>
        </w:trPr>
        <w:tc>
          <w:tcPr>
            <w:tcW w:w="2258" w:type="dxa"/>
            <w:tcBorders>
              <w:top w:val="single" w:sz="8" w:space="0" w:color="auto"/>
              <w:left w:val="single" w:sz="8" w:space="0" w:color="auto"/>
              <w:bottom w:val="single" w:sz="8" w:space="0" w:color="auto"/>
              <w:right w:val="single" w:sz="8" w:space="0" w:color="auto"/>
            </w:tcBorders>
          </w:tcPr>
          <w:p w14:paraId="3CD6CFD3" w14:textId="10B99D5D" w:rsidR="69782F53" w:rsidRPr="00FA5207" w:rsidRDefault="69782F5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Name of research survey</w:t>
            </w:r>
          </w:p>
        </w:tc>
        <w:tc>
          <w:tcPr>
            <w:tcW w:w="7102" w:type="dxa"/>
            <w:tcBorders>
              <w:top w:val="single" w:sz="8" w:space="0" w:color="auto"/>
              <w:left w:val="single" w:sz="8" w:space="0" w:color="auto"/>
              <w:bottom w:val="single" w:sz="8" w:space="0" w:color="auto"/>
              <w:right w:val="single" w:sz="8" w:space="0" w:color="auto"/>
            </w:tcBorders>
          </w:tcPr>
          <w:p w14:paraId="573FB9B2" w14:textId="77777777" w:rsidR="00FB5DE7" w:rsidRPr="00FA5207" w:rsidRDefault="00FB59DA" w:rsidP="00FB59DA">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Enter the name of the research survey at sea. For mandatory surveys use the name from Table 1 of the EU-MAP Implementing Decision annex.</w:t>
            </w:r>
            <w:r w:rsidR="000042FB" w:rsidRPr="00FA5207">
              <w:rPr>
                <w:rFonts w:ascii="Times New Roman" w:hAnsi="Times New Roman" w:cs="Times New Roman"/>
                <w:color w:val="000000" w:themeColor="text1"/>
                <w:sz w:val="20"/>
                <w:szCs w:val="20"/>
                <w:lang w:val="en-GB"/>
              </w:rPr>
              <w:t xml:space="preserve"> See ‘Description’ column in MasterCodeList ‘Mandatory survey at sea’</w:t>
            </w:r>
            <w:r w:rsidR="00FB5DE7" w:rsidRPr="00FA5207">
              <w:rPr>
                <w:rFonts w:ascii="Times New Roman" w:hAnsi="Times New Roman" w:cs="Times New Roman"/>
                <w:color w:val="000000" w:themeColor="text1"/>
                <w:sz w:val="20"/>
                <w:szCs w:val="20"/>
                <w:lang w:val="en-GB"/>
              </w:rPr>
              <w:t>.</w:t>
            </w:r>
          </w:p>
          <w:p w14:paraId="69E056D3" w14:textId="77777777" w:rsidR="00FB5DE7" w:rsidRPr="00FA5207" w:rsidRDefault="00FB5DE7" w:rsidP="00FB59DA">
            <w:pPr>
              <w:rPr>
                <w:rFonts w:ascii="Times New Roman" w:hAnsi="Times New Roman" w:cs="Times New Roman"/>
                <w:color w:val="000000" w:themeColor="text1"/>
                <w:sz w:val="20"/>
                <w:szCs w:val="20"/>
                <w:lang w:val="en-GB"/>
              </w:rPr>
            </w:pPr>
          </w:p>
          <w:p w14:paraId="5091EF99" w14:textId="42C3BAC1" w:rsidR="00FB59DA" w:rsidRPr="00FA5207" w:rsidRDefault="00FB59DA" w:rsidP="00FB59DA">
            <w:pPr>
              <w:rPr>
                <w:rFonts w:ascii="Times New Roman" w:eastAsia="Segoe UI"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As a minimum, list:</w:t>
            </w:r>
          </w:p>
          <w:p w14:paraId="09A1AE5B" w14:textId="40825AFC" w:rsidR="00FB59DA" w:rsidRPr="00FA5207" w:rsidRDefault="00FB59DA" w:rsidP="00DC042A">
            <w:pPr>
              <w:pStyle w:val="ListParagraph"/>
              <w:numPr>
                <w:ilvl w:val="0"/>
                <w:numId w:val="4"/>
              </w:num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the surveys your Member State participates in, whether financially, technically, in effort or as a combination of those;</w:t>
            </w:r>
          </w:p>
          <w:p w14:paraId="1AAA9082" w14:textId="77777777" w:rsidR="00FB59DA" w:rsidRPr="00FA5207" w:rsidRDefault="00FB59DA" w:rsidP="00DC042A">
            <w:pPr>
              <w:pStyle w:val="ListParagraph"/>
              <w:numPr>
                <w:ilvl w:val="0"/>
                <w:numId w:val="4"/>
              </w:num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single-species mandatory surveys where your Member State’s TAC share (or total Union landings) is more than 0% but below the threshold (based on Table 2.1 of the National Work Plan);</w:t>
            </w:r>
          </w:p>
          <w:p w14:paraId="1C768E97" w14:textId="77777777" w:rsidR="00FB59DA" w:rsidRPr="00FA5207" w:rsidRDefault="00FB59DA" w:rsidP="00DC042A">
            <w:pPr>
              <w:pStyle w:val="ListParagraph"/>
              <w:numPr>
                <w:ilvl w:val="0"/>
                <w:numId w:val="4"/>
              </w:num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multi-species and ecosystem surveys where thresholds have been set at a regional level for the relevant regions.</w:t>
            </w:r>
          </w:p>
          <w:p w14:paraId="0B48F5A6" w14:textId="77777777" w:rsidR="00FB59DA" w:rsidRPr="00FA5207" w:rsidRDefault="00FB59DA" w:rsidP="00FB59DA">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 </w:t>
            </w:r>
          </w:p>
          <w:p w14:paraId="2A8914E3" w14:textId="4E4E8A90" w:rsidR="00FB59DA" w:rsidRPr="00FA5207" w:rsidRDefault="00FB59DA" w:rsidP="003358C6">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You may list non-mandatory research surveys. Indicate names of those surveys in accordance with national survey names.</w:t>
            </w:r>
          </w:p>
        </w:tc>
      </w:tr>
      <w:tr w:rsidR="69782F53" w:rsidRPr="00FA5207" w14:paraId="7C9F382B" w14:textId="77777777" w:rsidTr="3C67DE70">
        <w:trPr>
          <w:trHeight w:val="1290"/>
        </w:trPr>
        <w:tc>
          <w:tcPr>
            <w:tcW w:w="2258" w:type="dxa"/>
            <w:tcBorders>
              <w:top w:val="single" w:sz="8" w:space="0" w:color="auto"/>
              <w:left w:val="single" w:sz="8" w:space="0" w:color="auto"/>
              <w:bottom w:val="single" w:sz="8" w:space="0" w:color="auto"/>
              <w:right w:val="single" w:sz="8" w:space="0" w:color="auto"/>
            </w:tcBorders>
          </w:tcPr>
          <w:p w14:paraId="36BE05F2" w14:textId="20EA8CDB" w:rsidR="69782F53" w:rsidRPr="00FA5207" w:rsidRDefault="69782F5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Research survey acronym</w:t>
            </w:r>
          </w:p>
        </w:tc>
        <w:tc>
          <w:tcPr>
            <w:tcW w:w="7102" w:type="dxa"/>
            <w:tcBorders>
              <w:top w:val="single" w:sz="8" w:space="0" w:color="auto"/>
              <w:left w:val="single" w:sz="8" w:space="0" w:color="auto"/>
              <w:bottom w:val="single" w:sz="8" w:space="0" w:color="auto"/>
              <w:right w:val="single" w:sz="8" w:space="0" w:color="auto"/>
            </w:tcBorders>
          </w:tcPr>
          <w:p w14:paraId="6334D208" w14:textId="12BA86C7" w:rsidR="00FB59DA" w:rsidRPr="00FA5207" w:rsidRDefault="33CFFC2D" w:rsidP="27F0FEC5">
            <w:pPr>
              <w:rPr>
                <w:rFonts w:ascii="Times New Roman" w:hAnsi="Times New Roman" w:cs="Times New Roman"/>
                <w:lang w:val="en-GB"/>
              </w:rPr>
            </w:pPr>
            <w:r w:rsidRPr="00FA5207">
              <w:rPr>
                <w:rFonts w:ascii="Times New Roman" w:hAnsi="Times New Roman" w:cs="Times New Roman"/>
                <w:sz w:val="20"/>
                <w:szCs w:val="20"/>
                <w:lang w:val="en-GB"/>
              </w:rPr>
              <w:t xml:space="preserve">Enter the acronym of the research survey at sea. For mandatory surveys use the acronym from Table 1 of the EU MAP Implementing Decision annex. </w:t>
            </w:r>
            <w:r w:rsidR="34C73155" w:rsidRPr="00FA5207">
              <w:rPr>
                <w:rFonts w:ascii="Times New Roman" w:hAnsi="Times New Roman" w:cs="Times New Roman"/>
                <w:color w:val="000000" w:themeColor="text1"/>
                <w:sz w:val="20"/>
                <w:szCs w:val="20"/>
                <w:lang w:val="en-GB"/>
              </w:rPr>
              <w:t>See MasterCodeList ‘Mandatory survey at sea’.</w:t>
            </w:r>
            <w:r w:rsidR="34C73155"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Survey acronyms used in this table should be consistent with the information in ‘Sampling scheme</w:t>
            </w:r>
            <w:r w:rsidR="233A8FFC" w:rsidRPr="00FA5207">
              <w:rPr>
                <w:rFonts w:ascii="Times New Roman" w:hAnsi="Times New Roman" w:cs="Times New Roman"/>
                <w:sz w:val="20"/>
                <w:szCs w:val="20"/>
                <w:lang w:val="en-GB"/>
              </w:rPr>
              <w:t xml:space="preserve"> identifier</w:t>
            </w:r>
            <w:r w:rsidRPr="00FA5207">
              <w:rPr>
                <w:rFonts w:ascii="Times New Roman" w:hAnsi="Times New Roman" w:cs="Times New Roman"/>
                <w:sz w:val="20"/>
                <w:szCs w:val="20"/>
                <w:lang w:val="en-GB"/>
              </w:rPr>
              <w:t>’ column in Table 2.2.</w:t>
            </w:r>
            <w:r w:rsidR="6B6D4C01" w:rsidRPr="00FA5207">
              <w:rPr>
                <w:rFonts w:ascii="Times New Roman" w:hAnsi="Times New Roman" w:cs="Times New Roman"/>
                <w:sz w:val="20"/>
                <w:szCs w:val="20"/>
                <w:lang w:val="en-GB"/>
              </w:rPr>
              <w:t xml:space="preserve"> </w:t>
            </w:r>
          </w:p>
        </w:tc>
      </w:tr>
      <w:tr w:rsidR="69782F53" w:rsidRPr="00FA5207" w14:paraId="5F7CCEDC" w14:textId="77777777" w:rsidTr="3C67DE70">
        <w:trPr>
          <w:trHeight w:val="589"/>
        </w:trPr>
        <w:tc>
          <w:tcPr>
            <w:tcW w:w="2258" w:type="dxa"/>
            <w:tcBorders>
              <w:top w:val="single" w:sz="8" w:space="0" w:color="auto"/>
              <w:left w:val="single" w:sz="8" w:space="0" w:color="auto"/>
              <w:bottom w:val="single" w:sz="8" w:space="0" w:color="auto"/>
              <w:right w:val="single" w:sz="8" w:space="0" w:color="auto"/>
            </w:tcBorders>
          </w:tcPr>
          <w:p w14:paraId="6F1E5083" w14:textId="74667B44" w:rsidR="69782F53" w:rsidRPr="00FA5207" w:rsidRDefault="69782F5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Mandatory research survey</w:t>
            </w:r>
          </w:p>
        </w:tc>
        <w:tc>
          <w:tcPr>
            <w:tcW w:w="7102" w:type="dxa"/>
            <w:tcBorders>
              <w:top w:val="single" w:sz="8" w:space="0" w:color="auto"/>
              <w:left w:val="single" w:sz="8" w:space="0" w:color="auto"/>
              <w:bottom w:val="single" w:sz="8" w:space="0" w:color="auto"/>
              <w:right w:val="single" w:sz="8" w:space="0" w:color="auto"/>
            </w:tcBorders>
          </w:tcPr>
          <w:p w14:paraId="4CE295B1" w14:textId="498ABC61" w:rsidR="00FB59DA" w:rsidRPr="00FA5207" w:rsidRDefault="00FB59DA" w:rsidP="00FB59DA">
            <w:pPr>
              <w:rPr>
                <w:rFonts w:ascii="Times New Roman" w:hAnsi="Times New Roman" w:cs="Times New Roman"/>
                <w:lang w:val="en-GB"/>
              </w:rPr>
            </w:pPr>
            <w:r w:rsidRPr="00FA5207">
              <w:rPr>
                <w:rFonts w:ascii="Times New Roman" w:hAnsi="Times New Roman" w:cs="Times New Roman"/>
                <w:sz w:val="20"/>
                <w:lang w:val="en-GB"/>
              </w:rPr>
              <w:t>Enter 'Y' (yes) if the research survey at sea is included in Table 1 of the EU-MAP Implementing Decision annex; otherwise enter and 'N' (no).</w:t>
            </w:r>
          </w:p>
        </w:tc>
      </w:tr>
      <w:tr w:rsidR="69782F53" w:rsidRPr="00FA5207" w14:paraId="7E2E40BB" w14:textId="77777777" w:rsidTr="3C67DE70">
        <w:trPr>
          <w:trHeight w:val="3720"/>
        </w:trPr>
        <w:tc>
          <w:tcPr>
            <w:tcW w:w="2258" w:type="dxa"/>
            <w:tcBorders>
              <w:top w:val="single" w:sz="8" w:space="0" w:color="auto"/>
              <w:left w:val="single" w:sz="8" w:space="0" w:color="auto"/>
              <w:bottom w:val="single" w:sz="8" w:space="0" w:color="auto"/>
              <w:right w:val="single" w:sz="8" w:space="0" w:color="auto"/>
            </w:tcBorders>
          </w:tcPr>
          <w:p w14:paraId="090823D8" w14:textId="687AA60D" w:rsidR="69782F53" w:rsidRPr="00FA5207" w:rsidRDefault="69782F5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Threshold rules used</w:t>
            </w:r>
          </w:p>
        </w:tc>
        <w:tc>
          <w:tcPr>
            <w:tcW w:w="7102" w:type="dxa"/>
            <w:tcBorders>
              <w:top w:val="single" w:sz="8" w:space="0" w:color="auto"/>
              <w:left w:val="single" w:sz="8" w:space="0" w:color="auto"/>
              <w:bottom w:val="single" w:sz="8" w:space="0" w:color="auto"/>
              <w:right w:val="single" w:sz="8" w:space="0" w:color="auto"/>
            </w:tcBorders>
          </w:tcPr>
          <w:p w14:paraId="5F020C2B" w14:textId="72D1585A" w:rsidR="00D42762" w:rsidRPr="00FA5207" w:rsidRDefault="00D42762" w:rsidP="00D42762">
            <w:pPr>
              <w:rPr>
                <w:rFonts w:ascii="Times New Roman" w:eastAsia="Segoe UI" w:hAnsi="Times New Roman" w:cs="Times New Roman"/>
                <w:sz w:val="20"/>
                <w:szCs w:val="18"/>
                <w:lang w:val="en-GB"/>
              </w:rPr>
            </w:pPr>
            <w:r w:rsidRPr="00FA5207">
              <w:rPr>
                <w:rFonts w:ascii="Times New Roman" w:eastAsia="Segoe UI" w:hAnsi="Times New Roman" w:cs="Times New Roman"/>
                <w:sz w:val="20"/>
                <w:szCs w:val="18"/>
                <w:lang w:val="en-GB"/>
              </w:rPr>
              <w:t>Indicate which threshold rules apply, if any, for your Member State not to contribute to the survey. See MasterCodeList ‘Threshold rules used’.</w:t>
            </w:r>
          </w:p>
          <w:p w14:paraId="6C99A9C8" w14:textId="2902B4F1" w:rsidR="00D42762" w:rsidRPr="00FA5207" w:rsidRDefault="00D42762" w:rsidP="00D42762">
            <w:pPr>
              <w:rPr>
                <w:rFonts w:ascii="Times New Roman" w:eastAsia="Segoe UI" w:hAnsi="Times New Roman" w:cs="Times New Roman"/>
                <w:sz w:val="20"/>
                <w:szCs w:val="18"/>
                <w:lang w:val="en-GB"/>
              </w:rPr>
            </w:pPr>
            <w:r w:rsidRPr="00FA5207">
              <w:rPr>
                <w:rFonts w:ascii="Times New Roman" w:eastAsia="Segoe UI" w:hAnsi="Times New Roman" w:cs="Times New Roman"/>
                <w:sz w:val="20"/>
                <w:szCs w:val="18"/>
                <w:lang w:val="en-GB"/>
              </w:rPr>
              <w:t>For mandatory surveys, enter one of the following options:</w:t>
            </w:r>
          </w:p>
          <w:p w14:paraId="67E45B63" w14:textId="77777777" w:rsidR="003B617B" w:rsidRPr="00FA5207" w:rsidRDefault="003B617B" w:rsidP="00D42762">
            <w:pPr>
              <w:rPr>
                <w:rFonts w:ascii="Times New Roman" w:eastAsia="Segoe UI" w:hAnsi="Times New Roman" w:cs="Times New Roman"/>
                <w:sz w:val="20"/>
                <w:szCs w:val="18"/>
                <w:lang w:val="en-GB"/>
              </w:rPr>
            </w:pPr>
          </w:p>
          <w:p w14:paraId="5E134787" w14:textId="2EAD27DE" w:rsidR="00D42762" w:rsidRPr="00FA5207" w:rsidRDefault="00D42762" w:rsidP="00D42762">
            <w:pPr>
              <w:rPr>
                <w:rFonts w:ascii="Times New Roman" w:eastAsia="Segoe UI" w:hAnsi="Times New Roman" w:cs="Times New Roman"/>
                <w:sz w:val="20"/>
                <w:szCs w:val="18"/>
                <w:lang w:val="en-GB"/>
              </w:rPr>
            </w:pPr>
            <w:r w:rsidRPr="00FA5207">
              <w:rPr>
                <w:rFonts w:ascii="Times New Roman" w:eastAsia="Segoe UI" w:hAnsi="Times New Roman" w:cs="Times New Roman"/>
                <w:sz w:val="20"/>
                <w:szCs w:val="18"/>
                <w:lang w:val="en-GB"/>
              </w:rPr>
              <w:t xml:space="preserve"> ● ‘No</w:t>
            </w:r>
            <w:r w:rsidR="00612931" w:rsidRPr="00FA5207">
              <w:rPr>
                <w:rFonts w:ascii="Times New Roman" w:eastAsia="Segoe UI" w:hAnsi="Times New Roman" w:cs="Times New Roman"/>
                <w:sz w:val="20"/>
                <w:szCs w:val="18"/>
                <w:lang w:val="en-GB"/>
              </w:rPr>
              <w:t>ne</w:t>
            </w:r>
            <w:r w:rsidRPr="00FA5207">
              <w:rPr>
                <w:rFonts w:ascii="Times New Roman" w:eastAsia="Segoe UI" w:hAnsi="Times New Roman" w:cs="Times New Roman"/>
                <w:sz w:val="20"/>
                <w:szCs w:val="18"/>
                <w:lang w:val="en-GB"/>
              </w:rPr>
              <w:t xml:space="preserve">’: your Member State has to contribute to the survey by any means, further specified in column </w:t>
            </w:r>
            <w:r w:rsidR="00982B16" w:rsidRPr="00FA5207">
              <w:rPr>
                <w:rFonts w:ascii="Times New Roman" w:eastAsia="Segoe UI" w:hAnsi="Times New Roman" w:cs="Times New Roman"/>
                <w:sz w:val="20"/>
                <w:szCs w:val="18"/>
                <w:lang w:val="en-GB"/>
              </w:rPr>
              <w:t>‘</w:t>
            </w:r>
            <w:r w:rsidRPr="00FA5207">
              <w:rPr>
                <w:rFonts w:ascii="Times New Roman" w:eastAsia="Segoe UI" w:hAnsi="Times New Roman" w:cs="Times New Roman"/>
                <w:sz w:val="20"/>
                <w:szCs w:val="18"/>
                <w:lang w:val="en-GB"/>
              </w:rPr>
              <w:t>Type of MS participation</w:t>
            </w:r>
            <w:r w:rsidR="00982B16" w:rsidRPr="00FA5207">
              <w:rPr>
                <w:rFonts w:ascii="Times New Roman" w:eastAsia="Segoe UI" w:hAnsi="Times New Roman" w:cs="Times New Roman"/>
                <w:sz w:val="20"/>
                <w:szCs w:val="18"/>
                <w:lang w:val="en-GB"/>
              </w:rPr>
              <w:t>’</w:t>
            </w:r>
            <w:r w:rsidRPr="00FA5207">
              <w:rPr>
                <w:rFonts w:ascii="Times New Roman" w:eastAsia="Segoe UI" w:hAnsi="Times New Roman" w:cs="Times New Roman"/>
                <w:sz w:val="20"/>
                <w:szCs w:val="18"/>
                <w:lang w:val="en-GB"/>
              </w:rPr>
              <w:t xml:space="preserve"> in </w:t>
            </w:r>
            <w:r w:rsidR="00B415FC" w:rsidRPr="00FA5207">
              <w:rPr>
                <w:rFonts w:ascii="Times New Roman" w:eastAsia="Segoe UI" w:hAnsi="Times New Roman" w:cs="Times New Roman"/>
                <w:sz w:val="20"/>
                <w:szCs w:val="18"/>
                <w:lang w:val="en-GB"/>
              </w:rPr>
              <w:t>T</w:t>
            </w:r>
            <w:r w:rsidRPr="00FA5207">
              <w:rPr>
                <w:rFonts w:ascii="Times New Roman" w:eastAsia="Segoe UI" w:hAnsi="Times New Roman" w:cs="Times New Roman"/>
                <w:sz w:val="20"/>
                <w:szCs w:val="18"/>
                <w:lang w:val="en-GB"/>
              </w:rPr>
              <w:t>able 2.6;</w:t>
            </w:r>
          </w:p>
          <w:p w14:paraId="24ABF936" w14:textId="77777777" w:rsidR="00D42762" w:rsidRPr="00FA5207" w:rsidRDefault="00D42762" w:rsidP="00D42762">
            <w:pPr>
              <w:rPr>
                <w:rFonts w:ascii="Times New Roman" w:eastAsia="Segoe UI" w:hAnsi="Times New Roman" w:cs="Times New Roman"/>
                <w:sz w:val="20"/>
                <w:szCs w:val="18"/>
                <w:lang w:val="en-GB"/>
              </w:rPr>
            </w:pPr>
            <w:r w:rsidRPr="00FA5207">
              <w:rPr>
                <w:rFonts w:ascii="Times New Roman" w:eastAsia="Segoe UI" w:hAnsi="Times New Roman" w:cs="Times New Roman"/>
                <w:sz w:val="20"/>
                <w:szCs w:val="18"/>
                <w:lang w:val="en-GB"/>
              </w:rPr>
              <w:t xml:space="preserve"> ● ‘Implementing decision rule’: your Member State has no obligation to contribute to the survey under the rules laid down in the EU-MAP Implementing Decision.</w:t>
            </w:r>
          </w:p>
          <w:p w14:paraId="7484470F" w14:textId="5A47AF7B" w:rsidR="00D42762" w:rsidRPr="00FA5207" w:rsidRDefault="00D42762" w:rsidP="00D42762">
            <w:pPr>
              <w:rPr>
                <w:rFonts w:ascii="Times New Roman" w:eastAsia="Segoe UI" w:hAnsi="Times New Roman" w:cs="Times New Roman"/>
                <w:sz w:val="20"/>
                <w:szCs w:val="18"/>
                <w:lang w:val="en-GB"/>
              </w:rPr>
            </w:pPr>
            <w:r w:rsidRPr="00FA5207">
              <w:rPr>
                <w:rFonts w:ascii="Times New Roman" w:eastAsia="Segoe UI" w:hAnsi="Times New Roman" w:cs="Times New Roman"/>
                <w:sz w:val="20"/>
                <w:szCs w:val="18"/>
                <w:lang w:val="en-GB"/>
              </w:rPr>
              <w:t xml:space="preserve"> ● ‘Regionally agreed rule’: your Member State has no obligation to contribute to the survey under the rules laid down in a regional agreement. In this case, indicate the relevant agreement in question 4 of </w:t>
            </w:r>
            <w:r w:rsidR="0089226C" w:rsidRPr="00FA5207">
              <w:rPr>
                <w:rFonts w:ascii="Times New Roman" w:eastAsia="Segoe UI" w:hAnsi="Times New Roman" w:cs="Times New Roman"/>
                <w:sz w:val="20"/>
                <w:szCs w:val="18"/>
                <w:lang w:val="en-GB"/>
              </w:rPr>
              <w:t xml:space="preserve">Text Box </w:t>
            </w:r>
            <w:r w:rsidRPr="00FA5207">
              <w:rPr>
                <w:rFonts w:ascii="Times New Roman" w:eastAsia="Segoe UI" w:hAnsi="Times New Roman" w:cs="Times New Roman"/>
                <w:sz w:val="20"/>
                <w:szCs w:val="18"/>
                <w:lang w:val="en-GB"/>
              </w:rPr>
              <w:t xml:space="preserve">2.6. </w:t>
            </w:r>
          </w:p>
          <w:p w14:paraId="11A6FE5E" w14:textId="77777777" w:rsidR="00D42762" w:rsidRPr="00FA5207" w:rsidRDefault="00D42762" w:rsidP="00D42762">
            <w:pPr>
              <w:rPr>
                <w:rFonts w:ascii="Times New Roman" w:eastAsia="Segoe UI" w:hAnsi="Times New Roman" w:cs="Times New Roman"/>
                <w:sz w:val="20"/>
                <w:szCs w:val="18"/>
                <w:lang w:val="en-GB"/>
              </w:rPr>
            </w:pPr>
          </w:p>
          <w:p w14:paraId="2A14E464" w14:textId="4E790FA0" w:rsidR="00D42762" w:rsidRPr="00FA5207" w:rsidRDefault="00D42762" w:rsidP="00D42762">
            <w:pPr>
              <w:rPr>
                <w:rFonts w:ascii="Times New Roman" w:hAnsi="Times New Roman" w:cs="Times New Roman"/>
                <w:lang w:val="en-GB"/>
              </w:rPr>
            </w:pPr>
            <w:r w:rsidRPr="00FA5207">
              <w:rPr>
                <w:rFonts w:ascii="Times New Roman" w:eastAsia="Segoe UI" w:hAnsi="Times New Roman" w:cs="Times New Roman"/>
                <w:sz w:val="20"/>
                <w:szCs w:val="18"/>
                <w:lang w:val="en-GB"/>
              </w:rPr>
              <w:t>For non-mandatory surveys, enter ‘None’.</w:t>
            </w:r>
          </w:p>
        </w:tc>
      </w:tr>
      <w:tr w:rsidR="69782F53" w:rsidRPr="00FA5207" w14:paraId="36F5FA2F" w14:textId="77777777" w:rsidTr="3C67DE70">
        <w:trPr>
          <w:trHeight w:val="696"/>
        </w:trPr>
        <w:tc>
          <w:tcPr>
            <w:tcW w:w="2258" w:type="dxa"/>
            <w:tcBorders>
              <w:top w:val="single" w:sz="8" w:space="0" w:color="auto"/>
              <w:left w:val="single" w:sz="8" w:space="0" w:color="auto"/>
              <w:bottom w:val="single" w:sz="8" w:space="0" w:color="auto"/>
              <w:right w:val="single" w:sz="8" w:space="0" w:color="auto"/>
            </w:tcBorders>
          </w:tcPr>
          <w:p w14:paraId="5E00B27F" w14:textId="1559B101" w:rsidR="69782F53" w:rsidRPr="00FA5207" w:rsidRDefault="69782F5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Regional </w:t>
            </w:r>
            <w:r w:rsidR="003B4498" w:rsidRPr="00FA5207">
              <w:rPr>
                <w:rFonts w:ascii="Times New Roman" w:hAnsi="Times New Roman" w:cs="Times New Roman"/>
                <w:b/>
                <w:bCs/>
                <w:color w:val="000000" w:themeColor="text1"/>
                <w:sz w:val="20"/>
                <w:szCs w:val="20"/>
                <w:lang w:val="en-GB"/>
              </w:rPr>
              <w:t>work plan name</w:t>
            </w:r>
          </w:p>
        </w:tc>
        <w:tc>
          <w:tcPr>
            <w:tcW w:w="7102" w:type="dxa"/>
            <w:tcBorders>
              <w:top w:val="single" w:sz="8" w:space="0" w:color="auto"/>
              <w:left w:val="single" w:sz="8" w:space="0" w:color="auto"/>
              <w:bottom w:val="single" w:sz="8" w:space="0" w:color="auto"/>
              <w:right w:val="single" w:sz="8" w:space="0" w:color="auto"/>
            </w:tcBorders>
          </w:tcPr>
          <w:p w14:paraId="37E5EA45" w14:textId="4ED7EBF1" w:rsidR="002426A8" w:rsidRPr="00FA5207" w:rsidRDefault="002426A8">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 xml:space="preserve">Indicate the name of the </w:t>
            </w:r>
            <w:r w:rsidR="003B4498" w:rsidRPr="00FA5207">
              <w:rPr>
                <w:rFonts w:ascii="Times New Roman" w:hAnsi="Times New Roman" w:cs="Times New Roman"/>
                <w:color w:val="000000" w:themeColor="text1"/>
                <w:sz w:val="20"/>
                <w:szCs w:val="20"/>
                <w:lang w:val="en-GB"/>
              </w:rPr>
              <w:t xml:space="preserve">regional work plan </w:t>
            </w:r>
            <w:r w:rsidRPr="00FA5207">
              <w:rPr>
                <w:rFonts w:ascii="Times New Roman" w:hAnsi="Times New Roman" w:cs="Times New Roman"/>
                <w:color w:val="000000" w:themeColor="text1"/>
                <w:sz w:val="20"/>
                <w:szCs w:val="20"/>
                <w:lang w:val="en-GB"/>
              </w:rPr>
              <w:t>in force if any. Use an acronym if it exists.</w:t>
            </w:r>
            <w:r w:rsidRPr="00FA5207">
              <w:rPr>
                <w:rFonts w:ascii="Times New Roman" w:hAnsi="Times New Roman" w:cs="Times New Roman"/>
                <w:lang w:val="en-GB"/>
              </w:rPr>
              <w:br/>
            </w:r>
            <w:r w:rsidRPr="00FA5207">
              <w:rPr>
                <w:rFonts w:ascii="Times New Roman" w:hAnsi="Times New Roman" w:cs="Times New Roman"/>
                <w:color w:val="000000" w:themeColor="text1"/>
                <w:sz w:val="20"/>
                <w:szCs w:val="20"/>
                <w:lang w:val="en-GB"/>
              </w:rPr>
              <w:t xml:space="preserve">Enter ‘N’ (no) if no </w:t>
            </w:r>
            <w:r w:rsidR="003B4498" w:rsidRPr="00FA5207">
              <w:rPr>
                <w:rFonts w:ascii="Times New Roman" w:hAnsi="Times New Roman" w:cs="Times New Roman"/>
                <w:color w:val="000000" w:themeColor="text1"/>
                <w:sz w:val="20"/>
                <w:szCs w:val="20"/>
                <w:lang w:val="en-GB"/>
              </w:rPr>
              <w:t xml:space="preserve">regional work plan </w:t>
            </w:r>
            <w:r w:rsidRPr="00FA5207">
              <w:rPr>
                <w:rFonts w:ascii="Times New Roman" w:hAnsi="Times New Roman" w:cs="Times New Roman"/>
                <w:color w:val="000000" w:themeColor="text1"/>
                <w:sz w:val="20"/>
                <w:szCs w:val="20"/>
                <w:lang w:val="en-GB"/>
              </w:rPr>
              <w:t>applies.</w:t>
            </w:r>
            <w:r w:rsidR="00C2193D" w:rsidRPr="00FA5207">
              <w:rPr>
                <w:rFonts w:ascii="Times New Roman" w:hAnsi="Times New Roman" w:cs="Times New Roman"/>
                <w:color w:val="000000" w:themeColor="text1"/>
                <w:sz w:val="20"/>
                <w:szCs w:val="20"/>
                <w:lang w:val="en-GB"/>
              </w:rPr>
              <w:t xml:space="preserve"> </w:t>
            </w:r>
          </w:p>
        </w:tc>
      </w:tr>
      <w:tr w:rsidR="69782F53" w:rsidRPr="00FA5207" w14:paraId="2EB1FFCD" w14:textId="77777777" w:rsidTr="3C67DE70">
        <w:trPr>
          <w:trHeight w:val="1290"/>
        </w:trPr>
        <w:tc>
          <w:tcPr>
            <w:tcW w:w="2258" w:type="dxa"/>
            <w:tcBorders>
              <w:top w:val="single" w:sz="8" w:space="0" w:color="auto"/>
              <w:left w:val="single" w:sz="8" w:space="0" w:color="auto"/>
              <w:bottom w:val="single" w:sz="8" w:space="0" w:color="auto"/>
              <w:right w:val="single" w:sz="8" w:space="0" w:color="auto"/>
            </w:tcBorders>
          </w:tcPr>
          <w:p w14:paraId="6C300587" w14:textId="202F0D45" w:rsidR="69782F53" w:rsidRPr="00FA5207" w:rsidRDefault="69782F5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Cost-sharing agreement signed by MS</w:t>
            </w:r>
          </w:p>
        </w:tc>
        <w:tc>
          <w:tcPr>
            <w:tcW w:w="7102" w:type="dxa"/>
            <w:tcBorders>
              <w:top w:val="single" w:sz="8" w:space="0" w:color="auto"/>
              <w:left w:val="single" w:sz="8" w:space="0" w:color="auto"/>
              <w:bottom w:val="single" w:sz="8" w:space="0" w:color="auto"/>
              <w:right w:val="single" w:sz="8" w:space="0" w:color="auto"/>
            </w:tcBorders>
          </w:tcPr>
          <w:p w14:paraId="4AEC6421" w14:textId="77777777" w:rsidR="002426A8" w:rsidRPr="00FA5207" w:rsidRDefault="002426A8" w:rsidP="002426A8">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 xml:space="preserve">Enter 'Y' (yes) if your Member State has signed a cost-sharing agreement; otherwise enter 'N' (no). </w:t>
            </w:r>
          </w:p>
          <w:p w14:paraId="1AB00D7F" w14:textId="43DF32A2" w:rsidR="002426A8" w:rsidRPr="00FA5207" w:rsidRDefault="002426A8" w:rsidP="00FC26CF">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If a cost-sharing agreement applies, refer to the agreement in Table 1.</w:t>
            </w:r>
            <w:r w:rsidR="00FC26CF" w:rsidRPr="00FA5207">
              <w:rPr>
                <w:rFonts w:ascii="Times New Roman" w:hAnsi="Times New Roman" w:cs="Times New Roman"/>
                <w:color w:val="000000" w:themeColor="text1"/>
                <w:sz w:val="20"/>
                <w:szCs w:val="20"/>
                <w:lang w:val="en-GB"/>
              </w:rPr>
              <w:t>3</w:t>
            </w:r>
            <w:r w:rsidRPr="00FA5207">
              <w:rPr>
                <w:rFonts w:ascii="Times New Roman" w:hAnsi="Times New Roman" w:cs="Times New Roman"/>
                <w:color w:val="000000" w:themeColor="text1"/>
                <w:sz w:val="20"/>
                <w:szCs w:val="20"/>
                <w:lang w:val="en-GB"/>
              </w:rPr>
              <w:t>.</w:t>
            </w:r>
          </w:p>
        </w:tc>
      </w:tr>
      <w:tr w:rsidR="69782F53" w:rsidRPr="00FA5207" w14:paraId="24CEC179" w14:textId="77777777" w:rsidTr="3C67DE70">
        <w:trPr>
          <w:trHeight w:val="3075"/>
        </w:trPr>
        <w:tc>
          <w:tcPr>
            <w:tcW w:w="2258" w:type="dxa"/>
            <w:tcBorders>
              <w:top w:val="single" w:sz="8" w:space="0" w:color="auto"/>
              <w:left w:val="single" w:sz="8" w:space="0" w:color="auto"/>
              <w:bottom w:val="single" w:sz="8" w:space="0" w:color="auto"/>
              <w:right w:val="single" w:sz="8" w:space="0" w:color="auto"/>
            </w:tcBorders>
          </w:tcPr>
          <w:p w14:paraId="162D626F" w14:textId="7E6EF765" w:rsidR="69782F53" w:rsidRPr="00FA5207" w:rsidRDefault="412C543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Type of MS participation</w:t>
            </w:r>
          </w:p>
        </w:tc>
        <w:tc>
          <w:tcPr>
            <w:tcW w:w="7102" w:type="dxa"/>
            <w:tcBorders>
              <w:top w:val="single" w:sz="8" w:space="0" w:color="auto"/>
              <w:left w:val="single" w:sz="8" w:space="0" w:color="auto"/>
              <w:bottom w:val="single" w:sz="8" w:space="0" w:color="auto"/>
              <w:right w:val="single" w:sz="8" w:space="0" w:color="auto"/>
            </w:tcBorders>
          </w:tcPr>
          <w:p w14:paraId="53EEEE35" w14:textId="4838902E" w:rsidR="00E15BFD" w:rsidRPr="00FA5207" w:rsidRDefault="00E15BFD" w:rsidP="00E15BFD">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Indicate the form of participation as mentioned in MasterCodeList ‘Type of MS participation’. Fill in this column for all research surveys at sea carried out by your Member State, irrespective of any agreements at regional level. </w:t>
            </w:r>
            <w:r w:rsidRPr="00FA5207">
              <w:rPr>
                <w:rFonts w:ascii="Times New Roman" w:hAnsi="Times New Roman" w:cs="Times New Roman"/>
                <w:lang w:val="en-GB"/>
              </w:rPr>
              <w:br/>
            </w:r>
          </w:p>
          <w:p w14:paraId="10355148" w14:textId="77777777" w:rsidR="00E15BFD" w:rsidRPr="00FA5207" w:rsidRDefault="00E15BFD" w:rsidP="00DC042A">
            <w:pPr>
              <w:pStyle w:val="ListParagraph"/>
              <w:numPr>
                <w:ilvl w:val="0"/>
                <w:numId w:val="6"/>
              </w:num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‘Financial’ assumes only financial support (mostly arranged via a cost-sharing agreement);</w:t>
            </w:r>
          </w:p>
          <w:p w14:paraId="687BEB74" w14:textId="40FE7F20" w:rsidR="00E15BFD" w:rsidRPr="00FA5207" w:rsidRDefault="00E15BFD" w:rsidP="00DC042A">
            <w:pPr>
              <w:pStyle w:val="ListParagraph"/>
              <w:numPr>
                <w:ilvl w:val="0"/>
                <w:numId w:val="6"/>
              </w:num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‘Technical’ includes ships or other platforms, supply of materials, support in post-processing samples (e.g. lab work) (mostly arranged via a cost-sharing agreement or a </w:t>
            </w:r>
            <w:r w:rsidR="00E228A4" w:rsidRPr="00FA5207">
              <w:rPr>
                <w:rFonts w:ascii="Times New Roman" w:hAnsi="Times New Roman" w:cs="Times New Roman"/>
                <w:color w:val="000000" w:themeColor="text1"/>
                <w:sz w:val="20"/>
                <w:szCs w:val="20"/>
                <w:lang w:val="en-GB"/>
              </w:rPr>
              <w:t>regional work plan</w:t>
            </w:r>
            <w:r w:rsidRPr="00FA5207">
              <w:rPr>
                <w:rFonts w:ascii="Times New Roman" w:hAnsi="Times New Roman" w:cs="Times New Roman"/>
                <w:color w:val="000000" w:themeColor="text1"/>
                <w:sz w:val="20"/>
                <w:szCs w:val="20"/>
                <w:lang w:val="en-GB"/>
              </w:rPr>
              <w:t>);</w:t>
            </w:r>
          </w:p>
          <w:p w14:paraId="7504B919" w14:textId="4B94C1AC" w:rsidR="00E15BFD" w:rsidRPr="00FA5207" w:rsidRDefault="00E15BFD" w:rsidP="00DC042A">
            <w:pPr>
              <w:pStyle w:val="ListParagraph"/>
              <w:numPr>
                <w:ilvl w:val="0"/>
                <w:numId w:val="6"/>
              </w:num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‘Personnel’ includes contribution of people on board (mostly arranged via a cost-sharing agreement or a </w:t>
            </w:r>
            <w:r w:rsidR="00E228A4" w:rsidRPr="00FA5207">
              <w:rPr>
                <w:rFonts w:ascii="Times New Roman" w:hAnsi="Times New Roman" w:cs="Times New Roman"/>
                <w:color w:val="000000" w:themeColor="text1"/>
                <w:sz w:val="20"/>
                <w:szCs w:val="20"/>
                <w:lang w:val="en-GB"/>
              </w:rPr>
              <w:t>regional work plan</w:t>
            </w:r>
            <w:r w:rsidRPr="00FA5207">
              <w:rPr>
                <w:rFonts w:ascii="Times New Roman" w:hAnsi="Times New Roman" w:cs="Times New Roman"/>
                <w:color w:val="000000" w:themeColor="text1"/>
                <w:sz w:val="20"/>
                <w:szCs w:val="20"/>
                <w:lang w:val="en-GB"/>
              </w:rPr>
              <w:t>);</w:t>
            </w:r>
          </w:p>
          <w:p w14:paraId="513DECDE" w14:textId="77777777" w:rsidR="00E15BFD" w:rsidRPr="00FA5207" w:rsidRDefault="00E15BFD" w:rsidP="00DC042A">
            <w:pPr>
              <w:pStyle w:val="ListParagraph"/>
              <w:numPr>
                <w:ilvl w:val="0"/>
                <w:numId w:val="6"/>
              </w:num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‘Combination’ is any combination of the above;</w:t>
            </w:r>
          </w:p>
          <w:p w14:paraId="4FB4D2FE" w14:textId="77777777" w:rsidR="00E15BFD" w:rsidRPr="00FA5207" w:rsidRDefault="00E15BFD" w:rsidP="00DC042A">
            <w:pPr>
              <w:pStyle w:val="ListParagraph"/>
              <w:numPr>
                <w:ilvl w:val="0"/>
                <w:numId w:val="6"/>
              </w:num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’NA’ (not applicable) when no other MS participates in the survey.</w:t>
            </w:r>
          </w:p>
          <w:p w14:paraId="62A005A8" w14:textId="670F4C03" w:rsidR="00E15BFD" w:rsidRPr="00FA5207" w:rsidRDefault="00E15BFD" w:rsidP="00E15BFD">
            <w:pPr>
              <w:rPr>
                <w:rFonts w:ascii="Times New Roman" w:hAnsi="Times New Roman" w:cs="Times New Roman"/>
                <w:color w:val="000000" w:themeColor="text1"/>
                <w:sz w:val="20"/>
                <w:szCs w:val="20"/>
                <w:lang w:val="en-GB"/>
              </w:rPr>
            </w:pPr>
            <w:r w:rsidRPr="00FA5207">
              <w:rPr>
                <w:rFonts w:ascii="Times New Roman" w:hAnsi="Times New Roman" w:cs="Times New Roman"/>
                <w:sz w:val="20"/>
                <w:szCs w:val="20"/>
                <w:lang w:val="en-GB"/>
              </w:rPr>
              <w:t xml:space="preserve">For other types of participation than ‘Financial’, describe the type of </w:t>
            </w:r>
            <w:r w:rsidRPr="00FA5207">
              <w:rPr>
                <w:rFonts w:ascii="Times New Roman" w:hAnsi="Times New Roman" w:cs="Times New Roman"/>
                <w:color w:val="000000" w:themeColor="text1"/>
                <w:sz w:val="20"/>
                <w:szCs w:val="20"/>
                <w:lang w:val="en-GB"/>
              </w:rPr>
              <w:t>participation, and/or its background in more detail under question 4 in Text Box 2.6.</w:t>
            </w:r>
          </w:p>
        </w:tc>
      </w:tr>
      <w:tr w:rsidR="69782F53" w:rsidRPr="00FA5207" w14:paraId="74178AFC" w14:textId="77777777" w:rsidTr="3C67DE70">
        <w:trPr>
          <w:trHeight w:val="780"/>
        </w:trPr>
        <w:tc>
          <w:tcPr>
            <w:tcW w:w="2258" w:type="dxa"/>
            <w:tcBorders>
              <w:top w:val="single" w:sz="8" w:space="0" w:color="auto"/>
              <w:left w:val="single" w:sz="8" w:space="0" w:color="auto"/>
              <w:bottom w:val="single" w:sz="8" w:space="0" w:color="auto"/>
              <w:right w:val="single" w:sz="8" w:space="0" w:color="auto"/>
            </w:tcBorders>
          </w:tcPr>
          <w:p w14:paraId="69C982E7" w14:textId="476B40FC" w:rsidR="69782F53" w:rsidRPr="00FA5207" w:rsidRDefault="69782F5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Area(s) covered</w:t>
            </w:r>
          </w:p>
        </w:tc>
        <w:tc>
          <w:tcPr>
            <w:tcW w:w="7102" w:type="dxa"/>
            <w:tcBorders>
              <w:top w:val="single" w:sz="8" w:space="0" w:color="auto"/>
              <w:left w:val="single" w:sz="8" w:space="0" w:color="auto"/>
              <w:bottom w:val="single" w:sz="8" w:space="0" w:color="auto"/>
              <w:right w:val="single" w:sz="8" w:space="0" w:color="auto"/>
            </w:tcBorders>
          </w:tcPr>
          <w:p w14:paraId="6224843E" w14:textId="423F3A20" w:rsidR="00E15BFD" w:rsidRPr="00FA5207" w:rsidRDefault="00E15BFD" w:rsidP="003A3BB3">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Indicate the areas planned to be covered. For mandatory surveys the area shall be the same as indicated in Table 1 of the EU</w:t>
            </w:r>
            <w:r w:rsidR="003A3BB3" w:rsidRPr="00FA5207">
              <w:rPr>
                <w:rFonts w:ascii="Times New Roman" w:hAnsi="Times New Roman" w:cs="Times New Roman"/>
                <w:color w:val="000000" w:themeColor="text1"/>
                <w:sz w:val="20"/>
                <w:szCs w:val="20"/>
                <w:lang w:val="en-GB"/>
              </w:rPr>
              <w:t xml:space="preserve"> </w:t>
            </w:r>
            <w:r w:rsidRPr="00FA5207">
              <w:rPr>
                <w:rFonts w:ascii="Times New Roman" w:hAnsi="Times New Roman" w:cs="Times New Roman"/>
                <w:color w:val="000000" w:themeColor="text1"/>
                <w:sz w:val="20"/>
                <w:szCs w:val="20"/>
                <w:lang w:val="en-GB"/>
              </w:rPr>
              <w:t>MAP Implementing Decision annex.</w:t>
            </w:r>
          </w:p>
        </w:tc>
      </w:tr>
      <w:tr w:rsidR="69782F53" w:rsidRPr="00FA5207" w14:paraId="6D7DD67B" w14:textId="77777777" w:rsidTr="3C67DE70">
        <w:trPr>
          <w:trHeight w:val="525"/>
        </w:trPr>
        <w:tc>
          <w:tcPr>
            <w:tcW w:w="2258" w:type="dxa"/>
            <w:tcBorders>
              <w:top w:val="single" w:sz="8" w:space="0" w:color="auto"/>
              <w:left w:val="single" w:sz="8" w:space="0" w:color="auto"/>
              <w:bottom w:val="single" w:sz="8" w:space="0" w:color="auto"/>
              <w:right w:val="single" w:sz="8" w:space="0" w:color="auto"/>
            </w:tcBorders>
          </w:tcPr>
          <w:p w14:paraId="412D078E" w14:textId="64AC744C" w:rsidR="69782F53" w:rsidRPr="00FA5207" w:rsidRDefault="69782F5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Time period (Month)</w:t>
            </w:r>
          </w:p>
        </w:tc>
        <w:tc>
          <w:tcPr>
            <w:tcW w:w="7102" w:type="dxa"/>
            <w:tcBorders>
              <w:top w:val="single" w:sz="8" w:space="0" w:color="auto"/>
              <w:left w:val="single" w:sz="8" w:space="0" w:color="auto"/>
              <w:bottom w:val="single" w:sz="8" w:space="0" w:color="auto"/>
              <w:right w:val="single" w:sz="8" w:space="0" w:color="auto"/>
            </w:tcBorders>
          </w:tcPr>
          <w:p w14:paraId="554A7012" w14:textId="0EA5AE7A" w:rsidR="69782F53" w:rsidRPr="00FA5207" w:rsidRDefault="00E15BFD" w:rsidP="003A3BB3">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Indicate the time period (calendar months in numbers separated by comma) planned to be covered by your Member State.</w:t>
            </w:r>
            <w:r w:rsidR="69782F53" w:rsidRPr="00FA5207">
              <w:rPr>
                <w:rFonts w:ascii="Times New Roman" w:hAnsi="Times New Roman" w:cs="Times New Roman"/>
                <w:color w:val="000000" w:themeColor="text1"/>
                <w:sz w:val="20"/>
                <w:szCs w:val="20"/>
                <w:lang w:val="en-GB"/>
              </w:rPr>
              <w:t xml:space="preserve"> </w:t>
            </w:r>
          </w:p>
        </w:tc>
      </w:tr>
      <w:tr w:rsidR="69782F53" w:rsidRPr="00FA5207" w14:paraId="2F87846E" w14:textId="77777777" w:rsidTr="3C67DE70">
        <w:trPr>
          <w:trHeight w:val="653"/>
        </w:trPr>
        <w:tc>
          <w:tcPr>
            <w:tcW w:w="2258" w:type="dxa"/>
            <w:tcBorders>
              <w:top w:val="single" w:sz="8" w:space="0" w:color="auto"/>
              <w:left w:val="single" w:sz="8" w:space="0" w:color="auto"/>
              <w:bottom w:val="single" w:sz="8" w:space="0" w:color="auto"/>
              <w:right w:val="single" w:sz="8" w:space="0" w:color="auto"/>
            </w:tcBorders>
          </w:tcPr>
          <w:p w14:paraId="062943EB" w14:textId="0B81622E" w:rsidR="69782F53" w:rsidRPr="00FA5207" w:rsidRDefault="69782F5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Frequency</w:t>
            </w:r>
          </w:p>
        </w:tc>
        <w:tc>
          <w:tcPr>
            <w:tcW w:w="7102" w:type="dxa"/>
            <w:tcBorders>
              <w:top w:val="single" w:sz="8" w:space="0" w:color="auto"/>
              <w:left w:val="single" w:sz="8" w:space="0" w:color="auto"/>
              <w:bottom w:val="single" w:sz="8" w:space="0" w:color="auto"/>
              <w:right w:val="single" w:sz="8" w:space="0" w:color="auto"/>
            </w:tcBorders>
          </w:tcPr>
          <w:p w14:paraId="0CB63909" w14:textId="083B6960" w:rsidR="00C76073" w:rsidRPr="00FA5207" w:rsidRDefault="00C76073" w:rsidP="003B617B">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Indicate the planned sampling frequency. See MasterCodeList 'Frequency'.</w:t>
            </w:r>
            <w:r w:rsidR="003B617B" w:rsidRPr="00FA5207">
              <w:rPr>
                <w:rFonts w:ascii="Times New Roman" w:hAnsi="Times New Roman" w:cs="Times New Roman"/>
                <w:color w:val="000000" w:themeColor="text1"/>
                <w:sz w:val="20"/>
                <w:szCs w:val="20"/>
                <w:lang w:val="en-GB"/>
              </w:rPr>
              <w:t xml:space="preserve"> </w:t>
            </w:r>
            <w:r w:rsidRPr="00FA5207">
              <w:rPr>
                <w:rFonts w:ascii="Times New Roman" w:hAnsi="Times New Roman" w:cs="Times New Roman"/>
                <w:color w:val="000000" w:themeColor="text1"/>
                <w:sz w:val="20"/>
                <w:szCs w:val="20"/>
                <w:lang w:val="en-GB"/>
              </w:rPr>
              <w:t>If you enter ‘Unknown’ or 'Other', explain in the ‘WP comments’ column.</w:t>
            </w:r>
          </w:p>
        </w:tc>
      </w:tr>
      <w:tr w:rsidR="69782F53" w:rsidRPr="00FA5207" w14:paraId="58D67A34" w14:textId="77777777" w:rsidTr="3C67DE70">
        <w:trPr>
          <w:trHeight w:val="2633"/>
        </w:trPr>
        <w:tc>
          <w:tcPr>
            <w:tcW w:w="2258" w:type="dxa"/>
            <w:tcBorders>
              <w:top w:val="single" w:sz="8" w:space="0" w:color="auto"/>
              <w:left w:val="single" w:sz="8" w:space="0" w:color="auto"/>
              <w:bottom w:val="single" w:sz="8" w:space="0" w:color="auto"/>
              <w:right w:val="single" w:sz="8" w:space="0" w:color="auto"/>
            </w:tcBorders>
          </w:tcPr>
          <w:p w14:paraId="626BFEA2" w14:textId="64A65986" w:rsidR="69782F53" w:rsidRPr="00FA5207" w:rsidRDefault="294446AD"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Relevant international planning group </w:t>
            </w:r>
          </w:p>
        </w:tc>
        <w:tc>
          <w:tcPr>
            <w:tcW w:w="7102" w:type="dxa"/>
            <w:tcBorders>
              <w:top w:val="single" w:sz="8" w:space="0" w:color="auto"/>
              <w:left w:val="single" w:sz="8" w:space="0" w:color="auto"/>
              <w:bottom w:val="single" w:sz="8" w:space="0" w:color="auto"/>
              <w:right w:val="single" w:sz="8" w:space="0" w:color="auto"/>
            </w:tcBorders>
          </w:tcPr>
          <w:p w14:paraId="430ED975" w14:textId="77777777" w:rsidR="00C76073" w:rsidRPr="00FA5207" w:rsidRDefault="00C76073" w:rsidP="00C76073">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Enter the acronym of the relevant international group in charge of planning the research survey at sea and its corresponding RFMO/RFO/IO (e.g. IBTSWG-ICES or GFCM).</w:t>
            </w:r>
          </w:p>
          <w:p w14:paraId="1BF31743" w14:textId="1E1AEA3E" w:rsidR="00C76073" w:rsidRPr="00FA5207" w:rsidRDefault="00C76073">
            <w:pPr>
              <w:rPr>
                <w:rFonts w:ascii="Times New Roman" w:eastAsia="Segoe UI" w:hAnsi="Times New Roman" w:cs="Times New Roman"/>
                <w:color w:val="000000" w:themeColor="text1"/>
                <w:sz w:val="20"/>
                <w:szCs w:val="20"/>
                <w:lang w:val="en-GB"/>
              </w:rPr>
            </w:pPr>
            <w:r w:rsidRPr="00FA5207">
              <w:rPr>
                <w:rFonts w:ascii="Times New Roman" w:hAnsi="Times New Roman" w:cs="Times New Roman"/>
                <w:lang w:val="en-GB"/>
              </w:rPr>
              <w:br/>
            </w:r>
            <w:r w:rsidR="00B415FC" w:rsidRPr="00FA5207">
              <w:rPr>
                <w:rFonts w:ascii="Times New Roman" w:hAnsi="Times New Roman" w:cs="Times New Roman"/>
                <w:color w:val="000000" w:themeColor="text1"/>
                <w:sz w:val="20"/>
                <w:szCs w:val="20"/>
                <w:lang w:val="en-GB"/>
              </w:rPr>
              <w:t>See MasterCodeL</w:t>
            </w:r>
            <w:r w:rsidRPr="00FA5207">
              <w:rPr>
                <w:rFonts w:ascii="Times New Roman" w:hAnsi="Times New Roman" w:cs="Times New Roman"/>
                <w:color w:val="000000" w:themeColor="text1"/>
                <w:sz w:val="20"/>
                <w:szCs w:val="20"/>
                <w:lang w:val="en-GB"/>
              </w:rPr>
              <w:t>ist ‘RFMO/RFO/IO’. Use the acronym of the planning group in line with the naming convention within the RFMO/RFO/IO.</w:t>
            </w:r>
            <w:r w:rsidRPr="00FA5207">
              <w:rPr>
                <w:rFonts w:ascii="Times New Roman" w:hAnsi="Times New Roman" w:cs="Times New Roman"/>
                <w:lang w:val="en-GB"/>
              </w:rPr>
              <w:br/>
            </w:r>
            <w:r w:rsidRPr="00FA5207">
              <w:rPr>
                <w:rFonts w:ascii="Times New Roman" w:hAnsi="Times New Roman" w:cs="Times New Roman"/>
                <w:color w:val="000000" w:themeColor="text1"/>
                <w:sz w:val="20"/>
                <w:szCs w:val="20"/>
                <w:lang w:val="en-GB"/>
              </w:rPr>
              <w:t>If there is no planning group, RFMO, RFO or IO responsible for the survey planning, enter 'NA' (not applicable).</w:t>
            </w:r>
            <w:r w:rsidRPr="00FA5207">
              <w:rPr>
                <w:rFonts w:ascii="Times New Roman" w:hAnsi="Times New Roman" w:cs="Times New Roman"/>
                <w:lang w:val="en-GB"/>
              </w:rPr>
              <w:br/>
            </w:r>
            <w:r w:rsidRPr="00FA5207">
              <w:rPr>
                <w:rFonts w:ascii="Times New Roman" w:hAnsi="Times New Roman" w:cs="Times New Roman"/>
                <w:color w:val="000000" w:themeColor="text1"/>
                <w:sz w:val="20"/>
                <w:szCs w:val="20"/>
                <w:lang w:val="en-GB"/>
              </w:rPr>
              <w:t xml:space="preserve"> </w:t>
            </w:r>
            <w:r w:rsidRPr="00FA5207">
              <w:rPr>
                <w:rFonts w:ascii="Times New Roman" w:hAnsi="Times New Roman" w:cs="Times New Roman"/>
                <w:lang w:val="en-GB"/>
              </w:rPr>
              <w:br/>
            </w:r>
            <w:r w:rsidRPr="00FA5207">
              <w:rPr>
                <w:rFonts w:ascii="Times New Roman" w:hAnsi="Times New Roman" w:cs="Times New Roman"/>
                <w:color w:val="000000" w:themeColor="text1"/>
                <w:sz w:val="20"/>
                <w:szCs w:val="20"/>
                <w:lang w:val="en-GB"/>
              </w:rPr>
              <w:t>If available, provide a link to a webpage with more information on the survey planning group.</w:t>
            </w:r>
          </w:p>
        </w:tc>
      </w:tr>
      <w:tr w:rsidR="69782F53" w:rsidRPr="00FA5207" w14:paraId="4537EE65" w14:textId="77777777" w:rsidTr="3C67DE70">
        <w:trPr>
          <w:trHeight w:val="1035"/>
        </w:trPr>
        <w:tc>
          <w:tcPr>
            <w:tcW w:w="2258" w:type="dxa"/>
            <w:tcBorders>
              <w:top w:val="single" w:sz="8" w:space="0" w:color="auto"/>
              <w:left w:val="single" w:sz="8" w:space="0" w:color="auto"/>
              <w:bottom w:val="single" w:sz="8" w:space="0" w:color="auto"/>
              <w:right w:val="single" w:sz="8" w:space="0" w:color="auto"/>
            </w:tcBorders>
          </w:tcPr>
          <w:p w14:paraId="58AB7CE2" w14:textId="1717D0BD" w:rsidR="69782F53" w:rsidRPr="00FA5207" w:rsidRDefault="69782F5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Days at sea planned</w:t>
            </w:r>
          </w:p>
        </w:tc>
        <w:tc>
          <w:tcPr>
            <w:tcW w:w="7102" w:type="dxa"/>
            <w:tcBorders>
              <w:top w:val="single" w:sz="8" w:space="0" w:color="auto"/>
              <w:left w:val="single" w:sz="8" w:space="0" w:color="auto"/>
              <w:bottom w:val="single" w:sz="8" w:space="0" w:color="auto"/>
              <w:right w:val="single" w:sz="8" w:space="0" w:color="auto"/>
            </w:tcBorders>
          </w:tcPr>
          <w:p w14:paraId="42E4CB08" w14:textId="2512A100" w:rsidR="00C76073" w:rsidRPr="00FA5207" w:rsidRDefault="00C76073" w:rsidP="005E2E98">
            <w:pPr>
              <w:rPr>
                <w:rFonts w:ascii="Times New Roman" w:hAnsi="Times New Roman" w:cs="Times New Roman"/>
                <w:lang w:val="en-GB"/>
              </w:rPr>
            </w:pPr>
            <w:r w:rsidRPr="00FA5207">
              <w:rPr>
                <w:rFonts w:ascii="Times New Roman" w:eastAsia="Segoe UI" w:hAnsi="Times New Roman" w:cs="Times New Roman"/>
                <w:sz w:val="18"/>
                <w:szCs w:val="18"/>
                <w:lang w:val="en-GB"/>
              </w:rPr>
              <w:t>Enter the n</w:t>
            </w:r>
            <w:r w:rsidRPr="00FA5207">
              <w:rPr>
                <w:rFonts w:ascii="Times New Roman" w:hAnsi="Times New Roman" w:cs="Times New Roman"/>
                <w:color w:val="000000" w:themeColor="text1"/>
                <w:sz w:val="20"/>
                <w:szCs w:val="20"/>
                <w:lang w:val="en-GB"/>
              </w:rPr>
              <w:t>umber of days at sea planned for conducting the research survey. In case the survey is subject to a cost-sharing agreement and your Member State’s participation does not include ship time (Type of MS participation), refer to the national work plan of the MS planning and conducting the survey.</w:t>
            </w:r>
          </w:p>
        </w:tc>
      </w:tr>
      <w:tr w:rsidR="69782F53" w:rsidRPr="00FA5207" w14:paraId="6A7EE9EF" w14:textId="77777777" w:rsidTr="3C67DE70">
        <w:trPr>
          <w:trHeight w:val="2820"/>
        </w:trPr>
        <w:tc>
          <w:tcPr>
            <w:tcW w:w="2258" w:type="dxa"/>
            <w:tcBorders>
              <w:top w:val="single" w:sz="8" w:space="0" w:color="auto"/>
              <w:left w:val="single" w:sz="8" w:space="0" w:color="auto"/>
              <w:bottom w:val="single" w:sz="8" w:space="0" w:color="auto"/>
              <w:right w:val="single" w:sz="8" w:space="0" w:color="auto"/>
            </w:tcBorders>
          </w:tcPr>
          <w:p w14:paraId="63C14BD0" w14:textId="1902790A" w:rsidR="69782F53" w:rsidRPr="00FA5207" w:rsidRDefault="412C543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Type of sampling activities</w:t>
            </w:r>
          </w:p>
        </w:tc>
        <w:tc>
          <w:tcPr>
            <w:tcW w:w="7102" w:type="dxa"/>
            <w:tcBorders>
              <w:top w:val="single" w:sz="8" w:space="0" w:color="auto"/>
              <w:left w:val="single" w:sz="8" w:space="0" w:color="auto"/>
              <w:bottom w:val="single" w:sz="8" w:space="0" w:color="auto"/>
              <w:right w:val="single" w:sz="8" w:space="0" w:color="auto"/>
            </w:tcBorders>
          </w:tcPr>
          <w:p w14:paraId="73747FEF" w14:textId="598D9BDB" w:rsidR="00C76073" w:rsidRPr="00FA5207" w:rsidRDefault="00C76073">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Indicate the type of core sampling activities. Core sampling activities are agreed in the relevant group in charge of the survey planning. You may mention also additional sampling activities, decided by your Member State. Use a separate line for each type of sampling activity in a survey, repeating the information from the previous columns. Use the following categories: trawl hauls, hydrography, plankton hauls, acoustic profiles, litter hauls, benthic invertebrate samples, seabed monitoring, etc. In case the survey is subject to a cost-sharing agreement and your Member State’s participation does not include ship time (Type of MS participation), refer to the national work plan of the MS planning and conducting the survey.</w:t>
            </w:r>
          </w:p>
        </w:tc>
      </w:tr>
      <w:tr w:rsidR="69782F53" w:rsidRPr="00FA5207" w14:paraId="793318AD" w14:textId="77777777" w:rsidTr="3C67DE70">
        <w:trPr>
          <w:trHeight w:val="1045"/>
        </w:trPr>
        <w:tc>
          <w:tcPr>
            <w:tcW w:w="2258" w:type="dxa"/>
            <w:tcBorders>
              <w:top w:val="single" w:sz="8" w:space="0" w:color="auto"/>
              <w:left w:val="single" w:sz="8" w:space="0" w:color="auto"/>
              <w:bottom w:val="single" w:sz="8" w:space="0" w:color="auto"/>
              <w:right w:val="single" w:sz="8" w:space="0" w:color="auto"/>
            </w:tcBorders>
          </w:tcPr>
          <w:p w14:paraId="72C06C6C" w14:textId="024005F0" w:rsidR="69782F53" w:rsidRPr="00FA5207" w:rsidRDefault="463820DF"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Number of sampling activities planned</w:t>
            </w:r>
          </w:p>
        </w:tc>
        <w:tc>
          <w:tcPr>
            <w:tcW w:w="7102" w:type="dxa"/>
            <w:tcBorders>
              <w:top w:val="single" w:sz="8" w:space="0" w:color="auto"/>
              <w:left w:val="single" w:sz="8" w:space="0" w:color="auto"/>
              <w:bottom w:val="single" w:sz="8" w:space="0" w:color="auto"/>
              <w:right w:val="single" w:sz="8" w:space="0" w:color="auto"/>
            </w:tcBorders>
          </w:tcPr>
          <w:p w14:paraId="28833D23" w14:textId="1A47C171" w:rsidR="00C76073" w:rsidRPr="00FA5207" w:rsidRDefault="00C76073">
            <w:pPr>
              <w:rPr>
                <w:rFonts w:ascii="Times New Roman" w:hAnsi="Times New Roman" w:cs="Times New Roman"/>
                <w:lang w:val="en-GB"/>
              </w:rPr>
            </w:pPr>
            <w:r w:rsidRPr="00FA5207">
              <w:rPr>
                <w:rFonts w:ascii="Times New Roman" w:hAnsi="Times New Roman" w:cs="Times New Roman"/>
                <w:sz w:val="20"/>
                <w:lang w:val="en-GB"/>
              </w:rPr>
              <w:t>Indicate the number of planned sampling activities. In case the survey is subject to a cost-sharing agreement and your Member State’s participation does not include ship time (Type of MS participation), refer to the national work plan of the MS planning and conducting the survey.</w:t>
            </w:r>
          </w:p>
        </w:tc>
      </w:tr>
      <w:tr w:rsidR="69782F53" w:rsidRPr="00FA5207" w14:paraId="68EB9EF7" w14:textId="77777777" w:rsidTr="3C67DE70">
        <w:trPr>
          <w:trHeight w:val="1528"/>
        </w:trPr>
        <w:tc>
          <w:tcPr>
            <w:tcW w:w="2258" w:type="dxa"/>
            <w:tcBorders>
              <w:top w:val="single" w:sz="8" w:space="0" w:color="auto"/>
              <w:left w:val="single" w:sz="8" w:space="0" w:color="auto"/>
              <w:bottom w:val="single" w:sz="8" w:space="0" w:color="auto"/>
              <w:right w:val="single" w:sz="8" w:space="0" w:color="auto"/>
            </w:tcBorders>
          </w:tcPr>
          <w:p w14:paraId="6FCC6A1F" w14:textId="75F8C399" w:rsidR="69782F53" w:rsidRPr="00FA5207" w:rsidRDefault="69782F5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Research survey database</w:t>
            </w:r>
          </w:p>
        </w:tc>
        <w:tc>
          <w:tcPr>
            <w:tcW w:w="7102" w:type="dxa"/>
            <w:tcBorders>
              <w:top w:val="single" w:sz="8" w:space="0" w:color="auto"/>
              <w:left w:val="single" w:sz="8" w:space="0" w:color="auto"/>
              <w:bottom w:val="single" w:sz="8" w:space="0" w:color="auto"/>
              <w:right w:val="single" w:sz="8" w:space="0" w:color="auto"/>
            </w:tcBorders>
          </w:tcPr>
          <w:p w14:paraId="51165FF5" w14:textId="4824892F" w:rsidR="00C76073" w:rsidRPr="00FA5207" w:rsidRDefault="00C76073" w:rsidP="00C76073">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Enter the name of the database, either national or international, where the collected data is stored. If available, add the link to the database. In case no database exists, enter ‘None'. When the data is stored in national and international databases, enter only the latter. </w:t>
            </w:r>
          </w:p>
          <w:p w14:paraId="2EFABFF1" w14:textId="062ADBFF" w:rsidR="00C76073" w:rsidRPr="00FA5207" w:rsidRDefault="00C76073">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Please note: this column applies to the existence of a database where the data is stored.</w:t>
            </w:r>
            <w:r w:rsidR="00C2193D" w:rsidRPr="00FA5207">
              <w:rPr>
                <w:rFonts w:ascii="Times New Roman" w:hAnsi="Times New Roman" w:cs="Times New Roman"/>
                <w:color w:val="000000" w:themeColor="text1"/>
                <w:sz w:val="20"/>
                <w:szCs w:val="20"/>
                <w:lang w:val="en-GB"/>
              </w:rPr>
              <w:t xml:space="preserve"> </w:t>
            </w:r>
          </w:p>
        </w:tc>
      </w:tr>
      <w:tr w:rsidR="69782F53" w:rsidRPr="00FA5207" w14:paraId="5A70B897" w14:textId="77777777" w:rsidTr="3C67DE70">
        <w:trPr>
          <w:trHeight w:val="1407"/>
        </w:trPr>
        <w:tc>
          <w:tcPr>
            <w:tcW w:w="2258" w:type="dxa"/>
            <w:tcBorders>
              <w:top w:val="single" w:sz="8" w:space="0" w:color="auto"/>
              <w:left w:val="single" w:sz="8" w:space="0" w:color="auto"/>
              <w:bottom w:val="single" w:sz="8" w:space="0" w:color="auto"/>
              <w:right w:val="single" w:sz="8" w:space="0" w:color="auto"/>
            </w:tcBorders>
          </w:tcPr>
          <w:p w14:paraId="5BF629FB" w14:textId="031B0F21" w:rsidR="69782F53" w:rsidRPr="00FA5207" w:rsidRDefault="69782F5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Link to survey manual</w:t>
            </w:r>
          </w:p>
        </w:tc>
        <w:tc>
          <w:tcPr>
            <w:tcW w:w="7102" w:type="dxa"/>
            <w:tcBorders>
              <w:top w:val="single" w:sz="8" w:space="0" w:color="auto"/>
              <w:left w:val="single" w:sz="8" w:space="0" w:color="auto"/>
              <w:bottom w:val="single" w:sz="8" w:space="0" w:color="auto"/>
              <w:right w:val="single" w:sz="8" w:space="0" w:color="auto"/>
            </w:tcBorders>
          </w:tcPr>
          <w:p w14:paraId="673ACE59" w14:textId="2BC76BEA" w:rsidR="005B435B" w:rsidRPr="00FA5207" w:rsidRDefault="005B435B">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Indicate where the research survey manual can be found. For mandatory and internationally coordinated surveys provide a link to the international manual, even if a national manual is also in place. For non-mandatory surveys a link to the (inter)national manual is optional. If no link is available, enter 'No link available'. If no manual is available, enter 'No manual available'.</w:t>
            </w:r>
          </w:p>
        </w:tc>
      </w:tr>
      <w:tr w:rsidR="69782F53" w:rsidRPr="00FA5207" w14:paraId="5ED216D8" w14:textId="77777777" w:rsidTr="3C67DE70">
        <w:trPr>
          <w:trHeight w:val="300"/>
        </w:trPr>
        <w:tc>
          <w:tcPr>
            <w:tcW w:w="2258" w:type="dxa"/>
            <w:tcBorders>
              <w:top w:val="single" w:sz="8" w:space="0" w:color="auto"/>
              <w:left w:val="single" w:sz="8" w:space="0" w:color="auto"/>
              <w:bottom w:val="single" w:sz="8" w:space="0" w:color="auto"/>
              <w:right w:val="single" w:sz="8" w:space="0" w:color="auto"/>
            </w:tcBorders>
          </w:tcPr>
          <w:p w14:paraId="6C99168E" w14:textId="02FE07EB" w:rsidR="69782F53" w:rsidRPr="00FA5207" w:rsidRDefault="69782F5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WP comments</w:t>
            </w:r>
          </w:p>
        </w:tc>
        <w:tc>
          <w:tcPr>
            <w:tcW w:w="7102" w:type="dxa"/>
            <w:tcBorders>
              <w:top w:val="single" w:sz="8" w:space="0" w:color="auto"/>
              <w:left w:val="single" w:sz="8" w:space="0" w:color="auto"/>
              <w:bottom w:val="single" w:sz="8" w:space="0" w:color="auto"/>
              <w:right w:val="single" w:sz="8" w:space="0" w:color="auto"/>
            </w:tcBorders>
          </w:tcPr>
          <w:p w14:paraId="458D1D35" w14:textId="23FA2B0D" w:rsidR="69782F53" w:rsidRPr="00FA5207" w:rsidRDefault="69782F53">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Any further comments</w:t>
            </w:r>
          </w:p>
        </w:tc>
      </w:tr>
      <w:tr w:rsidR="0A9CBDF5" w:rsidRPr="00FA5207" w14:paraId="2E499BDB" w14:textId="77777777" w:rsidTr="3C67DE70">
        <w:trPr>
          <w:trHeight w:val="575"/>
        </w:trPr>
        <w:tc>
          <w:tcPr>
            <w:tcW w:w="9360"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908FF06" w14:textId="27C32905" w:rsidR="73EA6C40" w:rsidRPr="00FA5207" w:rsidRDefault="73EA6C40" w:rsidP="0089226C">
            <w:pPr>
              <w:rPr>
                <w:rFonts w:ascii="Times New Roman" w:hAnsi="Times New Roman" w:cs="Times New Roman"/>
                <w:i/>
                <w:iCs/>
                <w:sz w:val="20"/>
                <w:szCs w:val="20"/>
                <w:lang w:val="en-GB"/>
              </w:rPr>
            </w:pPr>
            <w:r w:rsidRPr="00FA5207">
              <w:rPr>
                <w:rFonts w:ascii="Times New Roman" w:hAnsi="Times New Roman" w:cs="Times New Roman"/>
                <w:i/>
                <w:iCs/>
                <w:sz w:val="20"/>
                <w:szCs w:val="20"/>
                <w:lang w:val="en-GB"/>
              </w:rPr>
              <w:t xml:space="preserve">General comment: </w:t>
            </w:r>
            <w:r w:rsidR="0089226C" w:rsidRPr="00FA5207">
              <w:rPr>
                <w:rFonts w:ascii="Times New Roman" w:hAnsi="Times New Roman" w:cs="Times New Roman"/>
                <w:i/>
                <w:iCs/>
                <w:sz w:val="20"/>
                <w:szCs w:val="20"/>
                <w:lang w:val="en-GB"/>
              </w:rPr>
              <w:t>The grey part of t</w:t>
            </w:r>
            <w:r w:rsidRPr="00FA5207">
              <w:rPr>
                <w:rFonts w:ascii="Times New Roman" w:hAnsi="Times New Roman" w:cs="Times New Roman"/>
                <w:i/>
                <w:iCs/>
                <w:sz w:val="20"/>
                <w:szCs w:val="20"/>
                <w:lang w:val="en-GB"/>
              </w:rPr>
              <w:t xml:space="preserve">his table </w:t>
            </w:r>
            <w:r w:rsidR="0014477F" w:rsidRPr="00FA5207">
              <w:rPr>
                <w:rFonts w:ascii="Times New Roman" w:hAnsi="Times New Roman" w:cs="Times New Roman"/>
                <w:i/>
                <w:iCs/>
                <w:sz w:val="20"/>
                <w:szCs w:val="20"/>
                <w:lang w:val="en-GB"/>
              </w:rPr>
              <w:t>applies</w:t>
            </w:r>
            <w:r w:rsidRPr="00FA5207">
              <w:rPr>
                <w:rFonts w:ascii="Times New Roman" w:hAnsi="Times New Roman" w:cs="Times New Roman"/>
                <w:i/>
                <w:iCs/>
                <w:sz w:val="20"/>
                <w:szCs w:val="20"/>
                <w:lang w:val="en-GB"/>
              </w:rPr>
              <w:t xml:space="preserve"> to the </w:t>
            </w:r>
            <w:r w:rsidR="0089226C" w:rsidRPr="00FA5207">
              <w:rPr>
                <w:rFonts w:ascii="Times New Roman" w:hAnsi="Times New Roman" w:cs="Times New Roman"/>
                <w:i/>
                <w:iCs/>
                <w:sz w:val="20"/>
                <w:szCs w:val="20"/>
                <w:lang w:val="en-GB"/>
              </w:rPr>
              <w:t xml:space="preserve">annual report </w:t>
            </w:r>
            <w:r w:rsidRPr="00FA5207">
              <w:rPr>
                <w:rFonts w:ascii="Times New Roman" w:hAnsi="Times New Roman" w:cs="Times New Roman"/>
                <w:i/>
                <w:iCs/>
                <w:sz w:val="20"/>
                <w:szCs w:val="20"/>
                <w:lang w:val="en-GB"/>
              </w:rPr>
              <w:t>and reports on the achieved survey sampling.</w:t>
            </w:r>
          </w:p>
        </w:tc>
      </w:tr>
      <w:tr w:rsidR="69782F53" w:rsidRPr="00FA5207" w14:paraId="4238B922" w14:textId="77777777" w:rsidTr="3C67DE70">
        <w:trPr>
          <w:trHeight w:val="902"/>
        </w:trPr>
        <w:tc>
          <w:tcPr>
            <w:tcW w:w="225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CA19C43" w14:textId="262AF793" w:rsidR="69782F53" w:rsidRPr="00FA5207" w:rsidRDefault="69782F53">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In case of financial participation, </w:t>
            </w:r>
            <w:r w:rsidR="0074168F" w:rsidRPr="00FA5207">
              <w:rPr>
                <w:rFonts w:ascii="Times New Roman" w:hAnsi="Times New Roman" w:cs="Times New Roman"/>
                <w:b/>
                <w:bCs/>
                <w:color w:val="000000" w:themeColor="text1"/>
                <w:sz w:val="20"/>
                <w:szCs w:val="20"/>
                <w:lang w:val="en-GB"/>
              </w:rPr>
              <w:t>has</w:t>
            </w:r>
            <w:r w:rsidRPr="00FA5207">
              <w:rPr>
                <w:rFonts w:ascii="Times New Roman" w:hAnsi="Times New Roman" w:cs="Times New Roman"/>
                <w:b/>
                <w:bCs/>
                <w:color w:val="000000" w:themeColor="text1"/>
                <w:sz w:val="20"/>
                <w:szCs w:val="20"/>
                <w:lang w:val="en-GB"/>
              </w:rPr>
              <w:t xml:space="preserve"> </w:t>
            </w:r>
            <w:r w:rsidR="0074168F" w:rsidRPr="00FA5207">
              <w:rPr>
                <w:rFonts w:ascii="Times New Roman" w:hAnsi="Times New Roman" w:cs="Times New Roman"/>
                <w:b/>
                <w:bCs/>
                <w:color w:val="000000" w:themeColor="text1"/>
                <w:sz w:val="20"/>
                <w:szCs w:val="20"/>
                <w:lang w:val="en-GB"/>
              </w:rPr>
              <w:t xml:space="preserve">the </w:t>
            </w:r>
            <w:r w:rsidRPr="00FA5207">
              <w:rPr>
                <w:rFonts w:ascii="Times New Roman" w:hAnsi="Times New Roman" w:cs="Times New Roman"/>
                <w:b/>
                <w:bCs/>
                <w:color w:val="000000" w:themeColor="text1"/>
                <w:sz w:val="20"/>
                <w:szCs w:val="20"/>
                <w:lang w:val="en-GB"/>
              </w:rPr>
              <w:t xml:space="preserve">payment </w:t>
            </w:r>
            <w:r w:rsidR="0074168F" w:rsidRPr="00FA5207">
              <w:rPr>
                <w:rFonts w:ascii="Times New Roman" w:hAnsi="Times New Roman" w:cs="Times New Roman"/>
                <w:b/>
                <w:bCs/>
                <w:color w:val="000000" w:themeColor="text1"/>
                <w:sz w:val="20"/>
                <w:szCs w:val="20"/>
                <w:lang w:val="en-GB"/>
              </w:rPr>
              <w:t>been made</w:t>
            </w:r>
            <w:r w:rsidRPr="00FA5207">
              <w:rPr>
                <w:rFonts w:ascii="Times New Roman" w:hAnsi="Times New Roman" w:cs="Times New Roman"/>
                <w:b/>
                <w:bCs/>
                <w:color w:val="000000" w:themeColor="text1"/>
                <w:sz w:val="20"/>
                <w:szCs w:val="20"/>
                <w:lang w:val="en-GB"/>
              </w:rPr>
              <w:t>?</w:t>
            </w:r>
          </w:p>
        </w:tc>
        <w:tc>
          <w:tcPr>
            <w:tcW w:w="710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C40B7F1" w14:textId="15AE1651" w:rsidR="0047716F" w:rsidRPr="00FA5207" w:rsidRDefault="0047716F">
            <w:pPr>
              <w:rPr>
                <w:rFonts w:ascii="Times New Roman" w:hAnsi="Times New Roman" w:cs="Times New Roman"/>
                <w:lang w:val="en-GB"/>
              </w:rPr>
            </w:pPr>
            <w:r w:rsidRPr="00FA5207">
              <w:rPr>
                <w:rFonts w:ascii="Times New Roman" w:hAnsi="Times New Roman" w:cs="Times New Roman"/>
                <w:sz w:val="20"/>
                <w:lang w:val="en-GB"/>
              </w:rPr>
              <w:t>In case of financial participation to a research survey as part of a cost-sharing agreement, indicate by 'Y' (yes) or 'N' (no) whether the payment has been done. If no cost-sharing agreement applies, enter 'NA' (Not applicable).</w:t>
            </w:r>
          </w:p>
        </w:tc>
      </w:tr>
      <w:tr w:rsidR="69782F53" w:rsidRPr="00FA5207" w14:paraId="2DF94175" w14:textId="77777777" w:rsidTr="3C67DE70">
        <w:trPr>
          <w:trHeight w:val="1242"/>
        </w:trPr>
        <w:tc>
          <w:tcPr>
            <w:tcW w:w="225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F45A877" w14:textId="6F87E84D" w:rsidR="69782F53" w:rsidRPr="00FA5207" w:rsidRDefault="69782F5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Days at sea achieved</w:t>
            </w:r>
          </w:p>
        </w:tc>
        <w:tc>
          <w:tcPr>
            <w:tcW w:w="710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163B766" w14:textId="30F7F224" w:rsidR="0047716F" w:rsidRPr="00FA5207" w:rsidRDefault="0047716F">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Enter the number of days at sea achieved during the research survey. In case the survey is subject to a cost-sharing agreement and your Member State’s participation does not include ship time (Type of MS participation), refer to the annual report of the Member State conducting the survey.</w:t>
            </w:r>
          </w:p>
        </w:tc>
      </w:tr>
      <w:tr w:rsidR="69782F53" w:rsidRPr="00FA5207" w14:paraId="180314F0" w14:textId="77777777" w:rsidTr="3C67DE70">
        <w:trPr>
          <w:trHeight w:val="1260"/>
        </w:trPr>
        <w:tc>
          <w:tcPr>
            <w:tcW w:w="225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6872E946" w14:textId="18945C0A" w:rsidR="69782F53" w:rsidRPr="00FA5207" w:rsidRDefault="69782F5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Number of sampling activities achieved</w:t>
            </w:r>
          </w:p>
        </w:tc>
        <w:tc>
          <w:tcPr>
            <w:tcW w:w="710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A76FA2B" w14:textId="7DE4260D" w:rsidR="0047716F" w:rsidRPr="00FA5207" w:rsidRDefault="0047716F">
            <w:pPr>
              <w:rPr>
                <w:rFonts w:ascii="Times New Roman" w:hAnsi="Times New Roman" w:cs="Times New Roman"/>
                <w:lang w:val="en-GB"/>
              </w:rPr>
            </w:pPr>
            <w:r w:rsidRPr="00FA5207">
              <w:rPr>
                <w:rFonts w:ascii="Times New Roman" w:hAnsi="Times New Roman" w:cs="Times New Roman"/>
                <w:sz w:val="20"/>
                <w:lang w:val="en-GB"/>
              </w:rPr>
              <w:t>Indicate the number of target units given in the column ‘Number of sampling activities planned’ achieved during the survey. In case the survey is subject to a cost-sharing agreement and your Member State’s participation does not include ship time (Type of MS participation), refer to the annual report AR of the Member State conducting the survey.</w:t>
            </w:r>
          </w:p>
        </w:tc>
      </w:tr>
      <w:tr w:rsidR="69782F53" w:rsidRPr="00FA5207" w14:paraId="41550AE9" w14:textId="77777777" w:rsidTr="3C67DE70">
        <w:trPr>
          <w:trHeight w:val="600"/>
        </w:trPr>
        <w:tc>
          <w:tcPr>
            <w:tcW w:w="225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9055BB4" w14:textId="153A68D0" w:rsidR="69782F53" w:rsidRPr="00FA5207" w:rsidRDefault="69782F5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Other data submissions</w:t>
            </w:r>
          </w:p>
        </w:tc>
        <w:tc>
          <w:tcPr>
            <w:tcW w:w="710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DAB95CE" w14:textId="5CEC756B" w:rsidR="005B435B" w:rsidRPr="00FA5207" w:rsidRDefault="005B435B">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Enter 'Y' (yes) if the raw data are submitted to other scientific bodies than the relevant database, and 'N' (no) if not.</w:t>
            </w:r>
          </w:p>
        </w:tc>
      </w:tr>
      <w:tr w:rsidR="69782F53" w:rsidRPr="00FA5207" w14:paraId="7606A25E" w14:textId="77777777" w:rsidTr="3C67DE70">
        <w:trPr>
          <w:trHeight w:val="1290"/>
        </w:trPr>
        <w:tc>
          <w:tcPr>
            <w:tcW w:w="225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24856FA" w14:textId="31F17C73" w:rsidR="69782F53" w:rsidRPr="00FA5207" w:rsidRDefault="69782F5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Was the survey carried out within the official time period? </w:t>
            </w:r>
          </w:p>
        </w:tc>
        <w:tc>
          <w:tcPr>
            <w:tcW w:w="710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803F2B4" w14:textId="606030CA" w:rsidR="008A52B0" w:rsidRPr="00FA5207" w:rsidRDefault="008A52B0" w:rsidP="008A52B0">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Enter 'Y' (yes) if the research survey was carried out within the official survey time period, and 'N' (no) if not.  </w:t>
            </w:r>
          </w:p>
          <w:p w14:paraId="2611F9F5" w14:textId="7F555436" w:rsidR="69782F53" w:rsidRPr="00FA5207" w:rsidRDefault="008A52B0">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 case the survey is subject to a cost-sharing agreement and your Member State’s participation does not include ship time (Type of MS participation), refer to the annual report of the Member State conducting the survey.</w:t>
            </w:r>
          </w:p>
        </w:tc>
      </w:tr>
      <w:tr w:rsidR="69782F53" w:rsidRPr="00FA5207" w14:paraId="526A72CA" w14:textId="77777777" w:rsidTr="3C67DE70">
        <w:trPr>
          <w:trHeight w:val="1290"/>
        </w:trPr>
        <w:tc>
          <w:tcPr>
            <w:tcW w:w="225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97CB465" w14:textId="5B72F15A" w:rsidR="69782F53" w:rsidRPr="00FA5207" w:rsidRDefault="69782F5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Was the sampling carried out within the official survey area?</w:t>
            </w:r>
          </w:p>
        </w:tc>
        <w:tc>
          <w:tcPr>
            <w:tcW w:w="710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48204FA" w14:textId="5B7337F2" w:rsidR="008A52B0" w:rsidRPr="00FA5207" w:rsidRDefault="008A52B0" w:rsidP="008A52B0">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Enter 'Y' (yes) if the research survey was carried out within the official survey area, and 'N' (no) if not.  </w:t>
            </w:r>
          </w:p>
          <w:p w14:paraId="677FB0EC" w14:textId="6E36245D" w:rsidR="69782F53" w:rsidRPr="00FA5207" w:rsidRDefault="008A52B0">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 case the survey is subject to a cost-sharing agreement and your Member State’s participation does not include ship time (Type of MS participation), refer to the annual report of the MS conducting the survey.</w:t>
            </w:r>
            <w:r w:rsidR="69782F53" w:rsidRPr="00FA5207">
              <w:rPr>
                <w:rFonts w:ascii="Times New Roman" w:hAnsi="Times New Roman" w:cs="Times New Roman"/>
                <w:color w:val="000000" w:themeColor="text1"/>
                <w:sz w:val="20"/>
                <w:szCs w:val="20"/>
                <w:lang w:val="en-GB"/>
              </w:rPr>
              <w:t xml:space="preserve"> </w:t>
            </w:r>
          </w:p>
        </w:tc>
      </w:tr>
      <w:tr w:rsidR="69782F53" w:rsidRPr="00FA5207" w14:paraId="0382F050" w14:textId="77777777" w:rsidTr="3C67DE70">
        <w:trPr>
          <w:trHeight w:val="1470"/>
        </w:trPr>
        <w:tc>
          <w:tcPr>
            <w:tcW w:w="2258" w:type="dxa"/>
            <w:tcBorders>
              <w:top w:val="single" w:sz="8" w:space="0" w:color="auto"/>
              <w:left w:val="single" w:sz="8" w:space="0" w:color="auto"/>
              <w:bottom w:val="single" w:sz="8" w:space="0" w:color="auto"/>
              <w:right w:val="single" w:sz="8" w:space="0" w:color="auto"/>
            </w:tcBorders>
            <w:shd w:val="clear" w:color="auto" w:fill="FFFF00"/>
          </w:tcPr>
          <w:p w14:paraId="22A41AFB" w14:textId="6A9B370B" w:rsidR="69782F53" w:rsidRPr="00FA5207" w:rsidRDefault="024BA42B"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Indication if AR comments required concerning number of sampling </w:t>
            </w:r>
            <w:r w:rsidR="66347539" w:rsidRPr="00FA5207">
              <w:rPr>
                <w:rFonts w:ascii="Times New Roman" w:hAnsi="Times New Roman" w:cs="Times New Roman"/>
                <w:b/>
                <w:bCs/>
                <w:color w:val="000000" w:themeColor="text1"/>
                <w:sz w:val="20"/>
                <w:szCs w:val="20"/>
                <w:lang w:val="en-GB"/>
              </w:rPr>
              <w:t>activities</w:t>
            </w:r>
            <w:r w:rsidRPr="00FA5207">
              <w:rPr>
                <w:rFonts w:ascii="Times New Roman" w:hAnsi="Times New Roman" w:cs="Times New Roman"/>
                <w:b/>
                <w:bCs/>
                <w:color w:val="000000" w:themeColor="text1"/>
                <w:sz w:val="20"/>
                <w:szCs w:val="20"/>
                <w:lang w:val="en-GB"/>
              </w:rPr>
              <w:t xml:space="preserve"> achieved</w:t>
            </w:r>
          </w:p>
        </w:tc>
        <w:tc>
          <w:tcPr>
            <w:tcW w:w="7102" w:type="dxa"/>
            <w:tcBorders>
              <w:top w:val="single" w:sz="8" w:space="0" w:color="auto"/>
              <w:left w:val="single" w:sz="8" w:space="0" w:color="auto"/>
              <w:bottom w:val="single" w:sz="8" w:space="0" w:color="auto"/>
              <w:right w:val="single" w:sz="8" w:space="0" w:color="auto"/>
            </w:tcBorders>
            <w:shd w:val="clear" w:color="auto" w:fill="FFFF00"/>
          </w:tcPr>
          <w:p w14:paraId="1EBC9FD8" w14:textId="45A19124" w:rsidR="69782F53" w:rsidRPr="00FA5207" w:rsidRDefault="69782F53" w:rsidP="0063062B">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 xml:space="preserve">This column </w:t>
            </w:r>
            <w:r w:rsidR="0063062B" w:rsidRPr="00FA5207">
              <w:rPr>
                <w:rFonts w:ascii="Times New Roman" w:hAnsi="Times New Roman" w:cs="Times New Roman"/>
                <w:color w:val="000000" w:themeColor="text1"/>
                <w:sz w:val="20"/>
                <w:szCs w:val="20"/>
                <w:lang w:val="en-GB"/>
              </w:rPr>
              <w:t xml:space="preserve">fills in </w:t>
            </w:r>
            <w:r w:rsidRPr="00FA5207">
              <w:rPr>
                <w:rFonts w:ascii="Times New Roman" w:hAnsi="Times New Roman" w:cs="Times New Roman"/>
                <w:color w:val="000000" w:themeColor="text1"/>
                <w:sz w:val="20"/>
                <w:szCs w:val="20"/>
                <w:lang w:val="en-GB"/>
              </w:rPr>
              <w:t xml:space="preserve">automatically </w:t>
            </w:r>
            <w:r w:rsidR="000B7F73" w:rsidRPr="00FA5207">
              <w:rPr>
                <w:rFonts w:ascii="Times New Roman" w:hAnsi="Times New Roman" w:cs="Times New Roman"/>
                <w:color w:val="000000" w:themeColor="text1"/>
                <w:sz w:val="20"/>
                <w:szCs w:val="20"/>
                <w:lang w:val="en-GB"/>
              </w:rPr>
              <w:t xml:space="preserve">if </w:t>
            </w:r>
            <w:r w:rsidRPr="00FA5207">
              <w:rPr>
                <w:rFonts w:ascii="Times New Roman" w:hAnsi="Times New Roman" w:cs="Times New Roman"/>
                <w:color w:val="000000" w:themeColor="text1"/>
                <w:sz w:val="20"/>
                <w:szCs w:val="20"/>
                <w:lang w:val="en-GB"/>
              </w:rPr>
              <w:t>the discrepancy between planned and achieved number of sampling activities</w:t>
            </w:r>
            <w:r w:rsidR="000B7F73" w:rsidRPr="00FA5207">
              <w:rPr>
                <w:rFonts w:ascii="Times New Roman" w:hAnsi="Times New Roman" w:cs="Times New Roman"/>
                <w:color w:val="000000" w:themeColor="text1"/>
                <w:sz w:val="20"/>
                <w:szCs w:val="20"/>
                <w:lang w:val="en-GB"/>
              </w:rPr>
              <w:t xml:space="preserve"> is less than </w:t>
            </w:r>
            <w:r w:rsidRPr="00FA5207">
              <w:rPr>
                <w:rFonts w:ascii="Times New Roman" w:hAnsi="Times New Roman" w:cs="Times New Roman"/>
                <w:color w:val="000000" w:themeColor="text1"/>
                <w:sz w:val="20"/>
                <w:szCs w:val="20"/>
                <w:lang w:val="en-GB"/>
              </w:rPr>
              <w:t xml:space="preserve">90% </w:t>
            </w:r>
            <w:r w:rsidR="000B7F73" w:rsidRPr="00FA5207">
              <w:rPr>
                <w:rFonts w:ascii="Times New Roman" w:hAnsi="Times New Roman" w:cs="Times New Roman"/>
                <w:color w:val="000000" w:themeColor="text1"/>
                <w:sz w:val="20"/>
                <w:szCs w:val="20"/>
                <w:lang w:val="en-GB"/>
              </w:rPr>
              <w:t xml:space="preserve">or more than </w:t>
            </w:r>
            <w:r w:rsidRPr="00FA5207">
              <w:rPr>
                <w:rFonts w:ascii="Times New Roman" w:hAnsi="Times New Roman" w:cs="Times New Roman"/>
                <w:color w:val="000000" w:themeColor="text1"/>
                <w:sz w:val="20"/>
                <w:szCs w:val="20"/>
                <w:lang w:val="en-GB"/>
              </w:rPr>
              <w:t xml:space="preserve">150%. </w:t>
            </w:r>
            <w:r w:rsidR="000B7F73" w:rsidRPr="00FA5207">
              <w:rPr>
                <w:rFonts w:ascii="Times New Roman" w:hAnsi="Times New Roman" w:cs="Times New Roman"/>
                <w:color w:val="000000" w:themeColor="text1"/>
                <w:sz w:val="20"/>
                <w:szCs w:val="20"/>
                <w:lang w:val="en-GB"/>
              </w:rPr>
              <w:t>T</w:t>
            </w:r>
            <w:r w:rsidRPr="00FA5207">
              <w:rPr>
                <w:rFonts w:ascii="Times New Roman" w:hAnsi="Times New Roman" w:cs="Times New Roman"/>
                <w:color w:val="000000" w:themeColor="text1"/>
                <w:sz w:val="20"/>
                <w:szCs w:val="20"/>
                <w:lang w:val="en-GB"/>
              </w:rPr>
              <w:t>he values out</w:t>
            </w:r>
            <w:r w:rsidR="000B7F73" w:rsidRPr="00FA5207">
              <w:rPr>
                <w:rFonts w:ascii="Times New Roman" w:hAnsi="Times New Roman" w:cs="Times New Roman"/>
                <w:color w:val="000000" w:themeColor="text1"/>
                <w:sz w:val="20"/>
                <w:szCs w:val="20"/>
                <w:lang w:val="en-GB"/>
              </w:rPr>
              <w:t xml:space="preserve"> of thi</w:t>
            </w:r>
            <w:r w:rsidRPr="00FA5207">
              <w:rPr>
                <w:rFonts w:ascii="Times New Roman" w:hAnsi="Times New Roman" w:cs="Times New Roman"/>
                <w:color w:val="000000" w:themeColor="text1"/>
                <w:sz w:val="20"/>
                <w:szCs w:val="20"/>
                <w:lang w:val="en-GB"/>
              </w:rPr>
              <w:t xml:space="preserve">s range </w:t>
            </w:r>
            <w:r w:rsidR="000B7F73" w:rsidRPr="00FA5207">
              <w:rPr>
                <w:rFonts w:ascii="Times New Roman" w:hAnsi="Times New Roman" w:cs="Times New Roman"/>
                <w:color w:val="000000" w:themeColor="text1"/>
                <w:sz w:val="20"/>
                <w:szCs w:val="20"/>
                <w:lang w:val="en-GB"/>
              </w:rPr>
              <w:t xml:space="preserve">are </w:t>
            </w:r>
            <w:r w:rsidRPr="00FA5207">
              <w:rPr>
                <w:rFonts w:ascii="Times New Roman" w:hAnsi="Times New Roman" w:cs="Times New Roman"/>
                <w:color w:val="000000" w:themeColor="text1"/>
                <w:sz w:val="20"/>
                <w:szCs w:val="20"/>
                <w:lang w:val="en-GB"/>
              </w:rPr>
              <w:t xml:space="preserve">flagged </w:t>
            </w:r>
            <w:r w:rsidR="000B7F73" w:rsidRPr="00FA5207">
              <w:rPr>
                <w:rFonts w:ascii="Times New Roman" w:hAnsi="Times New Roman" w:cs="Times New Roman"/>
                <w:color w:val="000000" w:themeColor="text1"/>
                <w:sz w:val="20"/>
                <w:szCs w:val="20"/>
                <w:lang w:val="en-GB"/>
              </w:rPr>
              <w:t>with ‘</w:t>
            </w:r>
            <w:r w:rsidRPr="00FA5207">
              <w:rPr>
                <w:rFonts w:ascii="Times New Roman" w:hAnsi="Times New Roman" w:cs="Times New Roman"/>
                <w:color w:val="000000" w:themeColor="text1"/>
                <w:sz w:val="20"/>
                <w:szCs w:val="20"/>
                <w:lang w:val="en-GB"/>
              </w:rPr>
              <w:t>x</w:t>
            </w:r>
            <w:r w:rsidR="000B7F73"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 xml:space="preserve">, and the Member State is requested to provide a comment in the </w:t>
            </w:r>
            <w:r w:rsidR="000B7F73"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AR comments</w:t>
            </w:r>
            <w:r w:rsidR="000B7F73" w:rsidRPr="00FA5207">
              <w:rPr>
                <w:rFonts w:ascii="Times New Roman" w:hAnsi="Times New Roman" w:cs="Times New Roman"/>
                <w:color w:val="000000" w:themeColor="text1"/>
                <w:sz w:val="20"/>
                <w:szCs w:val="20"/>
                <w:lang w:val="en-GB"/>
              </w:rPr>
              <w:t>’ column</w:t>
            </w:r>
            <w:r w:rsidRPr="00FA5207">
              <w:rPr>
                <w:rFonts w:ascii="Times New Roman" w:hAnsi="Times New Roman" w:cs="Times New Roman"/>
                <w:color w:val="000000" w:themeColor="text1"/>
                <w:sz w:val="20"/>
                <w:szCs w:val="20"/>
                <w:lang w:val="en-GB"/>
              </w:rPr>
              <w:t xml:space="preserve">. </w:t>
            </w:r>
            <w:r w:rsidR="000B7F73" w:rsidRPr="00FA5207">
              <w:rPr>
                <w:rFonts w:ascii="Times New Roman" w:hAnsi="Times New Roman" w:cs="Times New Roman"/>
                <w:color w:val="000000" w:themeColor="text1"/>
                <w:sz w:val="20"/>
                <w:szCs w:val="20"/>
                <w:lang w:val="en-GB"/>
              </w:rPr>
              <w:t xml:space="preserve">You may also fill in the ‘AR </w:t>
            </w:r>
            <w:r w:rsidRPr="00FA5207">
              <w:rPr>
                <w:rFonts w:ascii="Times New Roman" w:hAnsi="Times New Roman" w:cs="Times New Roman"/>
                <w:color w:val="000000" w:themeColor="text1"/>
                <w:sz w:val="20"/>
                <w:szCs w:val="20"/>
                <w:lang w:val="en-GB"/>
              </w:rPr>
              <w:t>comments</w:t>
            </w:r>
            <w:r w:rsidR="000B7F73" w:rsidRPr="00FA5207">
              <w:rPr>
                <w:rFonts w:ascii="Times New Roman" w:hAnsi="Times New Roman" w:cs="Times New Roman"/>
                <w:color w:val="000000" w:themeColor="text1"/>
                <w:sz w:val="20"/>
                <w:szCs w:val="20"/>
                <w:lang w:val="en-GB"/>
              </w:rPr>
              <w:t xml:space="preserve">’ column without the </w:t>
            </w:r>
            <w:r w:rsidRPr="00FA5207">
              <w:rPr>
                <w:rFonts w:ascii="Times New Roman" w:hAnsi="Times New Roman" w:cs="Times New Roman"/>
                <w:color w:val="000000" w:themeColor="text1"/>
                <w:sz w:val="20"/>
                <w:szCs w:val="20"/>
                <w:lang w:val="en-GB"/>
              </w:rPr>
              <w:t>indication.</w:t>
            </w:r>
          </w:p>
        </w:tc>
      </w:tr>
      <w:tr w:rsidR="69782F53" w:rsidRPr="00FA5207" w14:paraId="56C49B0E" w14:textId="77777777" w:rsidTr="3C67DE70">
        <w:trPr>
          <w:trHeight w:val="1250"/>
        </w:trPr>
        <w:tc>
          <w:tcPr>
            <w:tcW w:w="2258" w:type="dxa"/>
            <w:tcBorders>
              <w:top w:val="single" w:sz="8" w:space="0" w:color="auto"/>
              <w:left w:val="single" w:sz="8" w:space="0" w:color="auto"/>
              <w:bottom w:val="single" w:sz="8" w:space="0" w:color="auto"/>
              <w:right w:val="single" w:sz="8" w:space="0" w:color="auto"/>
            </w:tcBorders>
            <w:shd w:val="clear" w:color="auto" w:fill="FFFF00"/>
          </w:tcPr>
          <w:p w14:paraId="5A11274C" w14:textId="08842161" w:rsidR="69782F53" w:rsidRPr="00FA5207" w:rsidRDefault="69782F5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Indication if AR comments required concerning temporal and spatial coverage</w:t>
            </w:r>
          </w:p>
        </w:tc>
        <w:tc>
          <w:tcPr>
            <w:tcW w:w="7102" w:type="dxa"/>
            <w:tcBorders>
              <w:top w:val="single" w:sz="8" w:space="0" w:color="auto"/>
              <w:left w:val="single" w:sz="8" w:space="0" w:color="auto"/>
              <w:bottom w:val="single" w:sz="8" w:space="0" w:color="auto"/>
              <w:right w:val="single" w:sz="8" w:space="0" w:color="auto"/>
            </w:tcBorders>
            <w:shd w:val="clear" w:color="auto" w:fill="FFFF00"/>
          </w:tcPr>
          <w:p w14:paraId="1DB78608" w14:textId="6A245DE5" w:rsidR="69782F53" w:rsidRPr="00FA5207" w:rsidRDefault="69782F53" w:rsidP="0063062B">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 xml:space="preserve">This column </w:t>
            </w:r>
            <w:r w:rsidR="0063062B" w:rsidRPr="00FA5207">
              <w:rPr>
                <w:rFonts w:ascii="Times New Roman" w:hAnsi="Times New Roman" w:cs="Times New Roman"/>
                <w:color w:val="000000" w:themeColor="text1"/>
                <w:sz w:val="20"/>
                <w:szCs w:val="20"/>
                <w:lang w:val="en-GB"/>
              </w:rPr>
              <w:t xml:space="preserve">fills in </w:t>
            </w:r>
            <w:r w:rsidRPr="00FA5207">
              <w:rPr>
                <w:rFonts w:ascii="Times New Roman" w:hAnsi="Times New Roman" w:cs="Times New Roman"/>
                <w:color w:val="000000" w:themeColor="text1"/>
                <w:sz w:val="20"/>
                <w:szCs w:val="20"/>
                <w:lang w:val="en-GB"/>
              </w:rPr>
              <w:t xml:space="preserve">automatically </w:t>
            </w:r>
            <w:r w:rsidR="000B7F73" w:rsidRPr="00FA5207">
              <w:rPr>
                <w:rFonts w:ascii="Times New Roman" w:hAnsi="Times New Roman" w:cs="Times New Roman"/>
                <w:color w:val="000000" w:themeColor="text1"/>
                <w:sz w:val="20"/>
                <w:szCs w:val="20"/>
                <w:lang w:val="en-GB"/>
              </w:rPr>
              <w:t xml:space="preserve">if </w:t>
            </w:r>
            <w:r w:rsidRPr="00FA5207">
              <w:rPr>
                <w:rFonts w:ascii="Times New Roman" w:hAnsi="Times New Roman" w:cs="Times New Roman"/>
                <w:color w:val="000000" w:themeColor="text1"/>
                <w:sz w:val="20"/>
                <w:szCs w:val="20"/>
                <w:lang w:val="en-GB"/>
              </w:rPr>
              <w:t xml:space="preserve">the spatial </w:t>
            </w:r>
            <w:r w:rsidR="000B7F73" w:rsidRPr="00FA5207">
              <w:rPr>
                <w:rFonts w:ascii="Times New Roman" w:hAnsi="Times New Roman" w:cs="Times New Roman"/>
                <w:color w:val="000000" w:themeColor="text1"/>
                <w:sz w:val="20"/>
                <w:szCs w:val="20"/>
                <w:lang w:val="en-GB"/>
              </w:rPr>
              <w:t xml:space="preserve">or </w:t>
            </w:r>
            <w:r w:rsidRPr="00FA5207">
              <w:rPr>
                <w:rFonts w:ascii="Times New Roman" w:hAnsi="Times New Roman" w:cs="Times New Roman"/>
                <w:color w:val="000000" w:themeColor="text1"/>
                <w:sz w:val="20"/>
                <w:szCs w:val="20"/>
                <w:lang w:val="en-GB"/>
              </w:rPr>
              <w:t xml:space="preserve">temporal coverage </w:t>
            </w:r>
            <w:r w:rsidR="000B7F73" w:rsidRPr="00FA5207">
              <w:rPr>
                <w:rFonts w:ascii="Times New Roman" w:hAnsi="Times New Roman" w:cs="Times New Roman"/>
                <w:color w:val="000000" w:themeColor="text1"/>
                <w:sz w:val="20"/>
                <w:szCs w:val="20"/>
                <w:lang w:val="en-GB"/>
              </w:rPr>
              <w:t xml:space="preserve">has not been </w:t>
            </w:r>
            <w:r w:rsidRPr="00FA5207">
              <w:rPr>
                <w:rFonts w:ascii="Times New Roman" w:hAnsi="Times New Roman" w:cs="Times New Roman"/>
                <w:color w:val="000000" w:themeColor="text1"/>
                <w:sz w:val="20"/>
                <w:szCs w:val="20"/>
                <w:lang w:val="en-GB"/>
              </w:rPr>
              <w:t xml:space="preserve">met. If in one of the columns ‘N’ has been reported, this is flagged by </w:t>
            </w:r>
            <w:r w:rsidR="00E228A4" w:rsidRPr="00FA5207">
              <w:rPr>
                <w:rFonts w:ascii="Times New Roman" w:hAnsi="Times New Roman" w:cs="Times New Roman"/>
                <w:color w:val="000000" w:themeColor="text1"/>
                <w:sz w:val="20"/>
                <w:szCs w:val="20"/>
                <w:lang w:val="en-GB"/>
              </w:rPr>
              <w:t>’</w:t>
            </w:r>
            <w:r w:rsidRPr="00FA5207">
              <w:rPr>
                <w:rFonts w:ascii="Times New Roman" w:hAnsi="Times New Roman" w:cs="Times New Roman"/>
                <w:color w:val="000000" w:themeColor="text1"/>
                <w:sz w:val="20"/>
                <w:szCs w:val="20"/>
                <w:lang w:val="en-GB"/>
              </w:rPr>
              <w:t>x</w:t>
            </w:r>
            <w:r w:rsidR="00E228A4" w:rsidRPr="00FA5207">
              <w:rPr>
                <w:rFonts w:ascii="Times New Roman" w:hAnsi="Times New Roman" w:cs="Times New Roman"/>
                <w:color w:val="000000" w:themeColor="text1"/>
                <w:sz w:val="20"/>
                <w:szCs w:val="20"/>
                <w:lang w:val="en-GB"/>
              </w:rPr>
              <w:t>’ and the</w:t>
            </w:r>
            <w:r w:rsidR="000B7F73" w:rsidRPr="00FA5207">
              <w:rPr>
                <w:rFonts w:ascii="Times New Roman" w:hAnsi="Times New Roman" w:cs="Times New Roman"/>
                <w:color w:val="000000" w:themeColor="text1"/>
                <w:sz w:val="20"/>
                <w:szCs w:val="20"/>
                <w:lang w:val="en-GB"/>
              </w:rPr>
              <w:t xml:space="preserve"> Member State is requested to provide a comment in the ‘AR comments’ column. You may also fill in the ‘AR comments’ column without the indication.</w:t>
            </w:r>
          </w:p>
        </w:tc>
      </w:tr>
      <w:tr w:rsidR="69782F53" w:rsidRPr="00FA5207" w14:paraId="3FC9ECD5" w14:textId="77777777" w:rsidTr="3C67DE70">
        <w:trPr>
          <w:trHeight w:val="1035"/>
        </w:trPr>
        <w:tc>
          <w:tcPr>
            <w:tcW w:w="225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1F7783A" w14:textId="0F257631" w:rsidR="69782F53" w:rsidRPr="00FA5207" w:rsidRDefault="69782F53" w:rsidP="00C2193D">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AR Comments</w:t>
            </w:r>
          </w:p>
        </w:tc>
        <w:tc>
          <w:tcPr>
            <w:tcW w:w="710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610064E7" w14:textId="6FD4642B" w:rsidR="007B532B" w:rsidRPr="00FA5207" w:rsidRDefault="007B532B" w:rsidP="007B532B">
            <w:pPr>
              <w:rPr>
                <w:rFonts w:ascii="Times New Roman" w:eastAsia="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Add comments to clarify any deviation from the work plan, especially if there is a discrepancy indicated in columns AA and AB. </w:t>
            </w:r>
          </w:p>
          <w:p w14:paraId="5E5DB451" w14:textId="0865C656" w:rsidR="00533F65" w:rsidRPr="00FA5207" w:rsidRDefault="007B532B" w:rsidP="003C6CA7">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 xml:space="preserve">Indicate in this column if extended comments are given in </w:t>
            </w:r>
            <w:r w:rsidR="0089226C" w:rsidRPr="00FA5207">
              <w:rPr>
                <w:rFonts w:ascii="Times New Roman" w:hAnsi="Times New Roman" w:cs="Times New Roman"/>
                <w:color w:val="000000" w:themeColor="text1"/>
                <w:sz w:val="20"/>
                <w:szCs w:val="20"/>
                <w:lang w:val="en-GB"/>
              </w:rPr>
              <w:t xml:space="preserve">Text Box </w:t>
            </w:r>
            <w:r w:rsidRPr="00FA5207">
              <w:rPr>
                <w:rFonts w:ascii="Times New Roman" w:hAnsi="Times New Roman" w:cs="Times New Roman"/>
                <w:color w:val="000000" w:themeColor="text1"/>
                <w:sz w:val="20"/>
                <w:szCs w:val="20"/>
                <w:lang w:val="en-GB"/>
              </w:rPr>
              <w:t>2.6.</w:t>
            </w:r>
            <w:r w:rsidR="004D1D11" w:rsidRPr="00FA5207">
              <w:rPr>
                <w:rFonts w:ascii="Times New Roman" w:hAnsi="Times New Roman" w:cs="Times New Roman"/>
                <w:color w:val="000000" w:themeColor="text1"/>
                <w:sz w:val="20"/>
                <w:szCs w:val="20"/>
                <w:lang w:val="en-GB"/>
              </w:rPr>
              <w:t xml:space="preserve"> You may add any further comments.</w:t>
            </w:r>
          </w:p>
        </w:tc>
      </w:tr>
    </w:tbl>
    <w:p w14:paraId="229FA4A7" w14:textId="4BDC5C14" w:rsidR="0A9CBDF5" w:rsidRPr="00FA5207" w:rsidRDefault="0A9CBDF5">
      <w:pPr>
        <w:rPr>
          <w:rFonts w:ascii="Times New Roman" w:hAnsi="Times New Roman" w:cs="Times New Roman"/>
          <w:lang w:val="en-GB"/>
        </w:rPr>
      </w:pPr>
    </w:p>
    <w:p w14:paraId="3C51D2F7" w14:textId="39F06824" w:rsidR="69782F53" w:rsidRPr="00FA5207" w:rsidRDefault="69782F53" w:rsidP="69782F53">
      <w:pPr>
        <w:rPr>
          <w:rFonts w:ascii="Times New Roman" w:hAnsi="Times New Roman" w:cs="Times New Roman"/>
          <w:smallCaps/>
          <w:lang w:val="en-GB"/>
        </w:rPr>
      </w:pPr>
    </w:p>
    <w:p w14:paraId="2F28F768" w14:textId="224D03C4" w:rsidR="00ED7C7F" w:rsidRPr="00FA5207" w:rsidRDefault="00CF0141" w:rsidP="006369E0">
      <w:pPr>
        <w:pStyle w:val="Heading3"/>
        <w:rPr>
          <w:rFonts w:ascii="Times New Roman" w:hAnsi="Times New Roman" w:cs="Times New Roman"/>
          <w:lang w:val="en-GB"/>
        </w:rPr>
      </w:pPr>
      <w:bookmarkStart w:id="21" w:name="_Toc65047135"/>
      <w:r w:rsidRPr="00FA5207">
        <w:rPr>
          <w:rFonts w:ascii="Times New Roman" w:hAnsi="Times New Roman" w:cs="Times New Roman"/>
          <w:lang w:val="en-GB"/>
        </w:rPr>
        <w:t>Text Box 2.6: Research surveys at sea</w:t>
      </w:r>
      <w:bookmarkEnd w:id="21"/>
    </w:p>
    <w:tbl>
      <w:tblPr>
        <w:tblW w:w="0" w:type="auto"/>
        <w:tblInd w:w="-10" w:type="dxa"/>
        <w:tblLayout w:type="fixed"/>
        <w:tblLook w:val="0600" w:firstRow="0" w:lastRow="0" w:firstColumn="0" w:lastColumn="0" w:noHBand="1" w:noVBand="1"/>
      </w:tblPr>
      <w:tblGrid>
        <w:gridCol w:w="10"/>
        <w:gridCol w:w="9062"/>
      </w:tblGrid>
      <w:tr w:rsidR="69782F53" w:rsidRPr="00FA5207" w14:paraId="21C532AF" w14:textId="77777777" w:rsidTr="27F0FEC5">
        <w:trPr>
          <w:trHeight w:val="1215"/>
        </w:trPr>
        <w:tc>
          <w:tcPr>
            <w:tcW w:w="907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799B9E" w14:textId="7A42F7E2" w:rsidR="69782F53" w:rsidRPr="00FA5207" w:rsidRDefault="55DF756A" w:rsidP="00B11621">
            <w:pPr>
              <w:rPr>
                <w:rFonts w:ascii="Times New Roman" w:hAnsi="Times New Roman" w:cs="Times New Roman"/>
                <w:i/>
                <w:iCs/>
                <w:sz w:val="20"/>
                <w:szCs w:val="20"/>
                <w:lang w:val="en-GB"/>
              </w:rPr>
            </w:pPr>
            <w:r w:rsidRPr="00FA5207">
              <w:rPr>
                <w:rFonts w:ascii="Times New Roman" w:hAnsi="Times New Roman" w:cs="Times New Roman"/>
                <w:i/>
                <w:iCs/>
                <w:sz w:val="20"/>
                <w:szCs w:val="20"/>
                <w:lang w:val="en-GB"/>
              </w:rPr>
              <w:t xml:space="preserve">General Comment: This Text Box </w:t>
            </w:r>
            <w:r w:rsidR="19E477D9" w:rsidRPr="00FA5207">
              <w:rPr>
                <w:rFonts w:ascii="Times New Roman" w:hAnsi="Times New Roman" w:cs="Times New Roman"/>
                <w:i/>
                <w:iCs/>
                <w:sz w:val="20"/>
                <w:szCs w:val="20"/>
                <w:lang w:val="en-GB"/>
              </w:rPr>
              <w:t>fulfils</w:t>
            </w:r>
            <w:r w:rsidRPr="00FA5207">
              <w:rPr>
                <w:rFonts w:ascii="Times New Roman" w:hAnsi="Times New Roman" w:cs="Times New Roman"/>
                <w:i/>
                <w:iCs/>
                <w:sz w:val="20"/>
                <w:szCs w:val="20"/>
                <w:lang w:val="en-GB"/>
              </w:rPr>
              <w:t xml:space="preserve"> Article 5</w:t>
            </w:r>
            <w:r w:rsidR="3568BA0E"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1</w:t>
            </w:r>
            <w:r w:rsidR="3568BA0E"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 xml:space="preserve">(b), Article 6 </w:t>
            </w:r>
            <w:r w:rsidR="3568BA0E"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3</w:t>
            </w:r>
            <w:r w:rsidR="3568BA0E"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 xml:space="preserve">(a), (b) and (c) of Regulation </w:t>
            </w:r>
            <w:r w:rsidR="19E477D9" w:rsidRPr="00FA5207">
              <w:rPr>
                <w:rFonts w:ascii="Times New Roman" w:hAnsi="Times New Roman" w:cs="Times New Roman"/>
                <w:i/>
                <w:iCs/>
                <w:sz w:val="20"/>
                <w:szCs w:val="20"/>
                <w:lang w:val="en-GB"/>
              </w:rPr>
              <w:t xml:space="preserve">(EU) </w:t>
            </w:r>
            <w:r w:rsidRPr="00FA5207">
              <w:rPr>
                <w:rFonts w:ascii="Times New Roman" w:hAnsi="Times New Roman" w:cs="Times New Roman"/>
                <w:i/>
                <w:iCs/>
                <w:sz w:val="20"/>
                <w:szCs w:val="20"/>
                <w:lang w:val="en-GB"/>
              </w:rPr>
              <w:t>2017/1004 and Chapters I and II of the EU</w:t>
            </w:r>
            <w:r w:rsidR="19E477D9"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MAP Implementing Decision</w:t>
            </w:r>
            <w:r w:rsidR="19E477D9" w:rsidRPr="00FA5207">
              <w:rPr>
                <w:rFonts w:ascii="Times New Roman" w:hAnsi="Times New Roman" w:cs="Times New Roman"/>
                <w:i/>
                <w:iCs/>
                <w:sz w:val="20"/>
                <w:szCs w:val="20"/>
                <w:lang w:val="en-GB"/>
              </w:rPr>
              <w:t xml:space="preserve"> annex</w:t>
            </w:r>
            <w:r w:rsidRPr="00FA5207">
              <w:rPr>
                <w:rFonts w:ascii="Times New Roman" w:hAnsi="Times New Roman" w:cs="Times New Roman"/>
                <w:i/>
                <w:iCs/>
                <w:sz w:val="20"/>
                <w:szCs w:val="20"/>
                <w:lang w:val="en-GB"/>
              </w:rPr>
              <w:t>. It is intended to specify which research surveys at sea set out in Table 2 of the EU</w:t>
            </w:r>
            <w:r w:rsidR="00B11621"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MAP Implementing Decision</w:t>
            </w:r>
            <w:r w:rsidR="19E477D9" w:rsidRPr="00FA5207">
              <w:rPr>
                <w:rFonts w:ascii="Times New Roman" w:hAnsi="Times New Roman" w:cs="Times New Roman"/>
                <w:i/>
                <w:iCs/>
                <w:sz w:val="20"/>
                <w:szCs w:val="20"/>
                <w:lang w:val="en-GB"/>
              </w:rPr>
              <w:t xml:space="preserve"> annex</w:t>
            </w:r>
            <w:r w:rsidRPr="00FA5207">
              <w:rPr>
                <w:rFonts w:ascii="Times New Roman" w:hAnsi="Times New Roman" w:cs="Times New Roman"/>
                <w:i/>
                <w:iCs/>
                <w:sz w:val="20"/>
                <w:szCs w:val="20"/>
                <w:lang w:val="en-GB"/>
              </w:rPr>
              <w:t xml:space="preserve"> will be carried out. Member States shall specify whether the research survey is included in Table 2 of the EU</w:t>
            </w:r>
            <w:r w:rsidR="19E477D9"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 xml:space="preserve">MAP Implementing Decision </w:t>
            </w:r>
            <w:r w:rsidR="19E477D9" w:rsidRPr="00FA5207">
              <w:rPr>
                <w:rFonts w:ascii="Times New Roman" w:hAnsi="Times New Roman" w:cs="Times New Roman"/>
                <w:i/>
                <w:iCs/>
                <w:sz w:val="20"/>
                <w:szCs w:val="20"/>
                <w:lang w:val="en-GB"/>
              </w:rPr>
              <w:t xml:space="preserve">annex </w:t>
            </w:r>
            <w:r w:rsidRPr="00FA5207">
              <w:rPr>
                <w:rFonts w:ascii="Times New Roman" w:hAnsi="Times New Roman" w:cs="Times New Roman"/>
                <w:i/>
                <w:iCs/>
                <w:sz w:val="20"/>
                <w:szCs w:val="20"/>
                <w:lang w:val="en-GB"/>
              </w:rPr>
              <w:t>or whether it is an additional survey.</w:t>
            </w:r>
          </w:p>
        </w:tc>
      </w:tr>
      <w:tr w:rsidR="69782F53" w:rsidRPr="00FA5207" w14:paraId="7DE7896A" w14:textId="77777777" w:rsidTr="27F0FEC5">
        <w:trPr>
          <w:trHeight w:val="180"/>
        </w:trPr>
        <w:tc>
          <w:tcPr>
            <w:tcW w:w="907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0392C4" w14:textId="400DAB3E" w:rsidR="1FBD0736" w:rsidRPr="00FA5207" w:rsidRDefault="1FBD0736" w:rsidP="0C990A87">
            <w:pPr>
              <w:rPr>
                <w:rFonts w:ascii="Times New Roman" w:hAnsi="Times New Roman" w:cs="Times New Roman"/>
                <w:i/>
                <w:iCs/>
                <w:sz w:val="20"/>
                <w:szCs w:val="20"/>
                <w:lang w:val="en-GB"/>
              </w:rPr>
            </w:pPr>
            <w:r w:rsidRPr="00FA5207">
              <w:rPr>
                <w:rFonts w:ascii="Times New Roman" w:hAnsi="Times New Roman" w:cs="Times New Roman"/>
                <w:i/>
                <w:iCs/>
                <w:sz w:val="20"/>
                <w:szCs w:val="20"/>
                <w:lang w:val="en-GB"/>
              </w:rPr>
              <w:t>(Use one text box per survey)</w:t>
            </w:r>
          </w:p>
          <w:p w14:paraId="3DC16849" w14:textId="27BBAE2D" w:rsidR="0C990A87" w:rsidRPr="00FA5207" w:rsidRDefault="0C990A87" w:rsidP="0C990A87">
            <w:pPr>
              <w:rPr>
                <w:rFonts w:ascii="Times New Roman" w:hAnsi="Times New Roman" w:cs="Times New Roman"/>
                <w:sz w:val="20"/>
                <w:szCs w:val="20"/>
                <w:lang w:val="en-GB"/>
              </w:rPr>
            </w:pPr>
          </w:p>
          <w:p w14:paraId="5CE16514" w14:textId="6CA2C3DA" w:rsidR="7CEA0942" w:rsidRPr="00FA5207" w:rsidRDefault="01588066" w:rsidP="0C990A87">
            <w:pPr>
              <w:rPr>
                <w:rFonts w:ascii="Times New Roman" w:hAnsi="Times New Roman" w:cs="Times New Roman"/>
                <w:sz w:val="20"/>
                <w:szCs w:val="20"/>
                <w:lang w:val="en-GB"/>
              </w:rPr>
            </w:pPr>
            <w:r w:rsidRPr="00FA5207">
              <w:rPr>
                <w:rFonts w:ascii="Times New Roman" w:hAnsi="Times New Roman" w:cs="Times New Roman"/>
                <w:sz w:val="20"/>
                <w:szCs w:val="20"/>
                <w:lang w:val="en-GB"/>
              </w:rPr>
              <w:t>N</w:t>
            </w:r>
            <w:r w:rsidR="1A0A1A7C" w:rsidRPr="00FA5207">
              <w:rPr>
                <w:rFonts w:ascii="Times New Roman" w:hAnsi="Times New Roman" w:cs="Times New Roman"/>
                <w:sz w:val="20"/>
                <w:szCs w:val="20"/>
                <w:lang w:val="en-GB"/>
              </w:rPr>
              <w:t>ame</w:t>
            </w:r>
            <w:r w:rsidRPr="00FA5207">
              <w:rPr>
                <w:rFonts w:ascii="Times New Roman" w:hAnsi="Times New Roman" w:cs="Times New Roman"/>
                <w:sz w:val="20"/>
                <w:szCs w:val="20"/>
                <w:lang w:val="en-GB"/>
              </w:rPr>
              <w:t xml:space="preserve"> of the </w:t>
            </w:r>
            <w:r w:rsidR="516ADC91" w:rsidRPr="00FA5207">
              <w:rPr>
                <w:rFonts w:ascii="Times New Roman" w:hAnsi="Times New Roman" w:cs="Times New Roman"/>
                <w:sz w:val="20"/>
                <w:szCs w:val="20"/>
                <w:lang w:val="en-GB"/>
              </w:rPr>
              <w:t>research s</w:t>
            </w:r>
            <w:r w:rsidRPr="00FA5207">
              <w:rPr>
                <w:rFonts w:ascii="Times New Roman" w:hAnsi="Times New Roman" w:cs="Times New Roman"/>
                <w:sz w:val="20"/>
                <w:szCs w:val="20"/>
                <w:lang w:val="en-GB"/>
              </w:rPr>
              <w:t>urvey</w:t>
            </w:r>
          </w:p>
          <w:p w14:paraId="05CB661C" w14:textId="03F9D1AB" w:rsidR="27F0FEC5" w:rsidRPr="00FA5207" w:rsidRDefault="27F0FEC5" w:rsidP="27F0FEC5">
            <w:pPr>
              <w:rPr>
                <w:rFonts w:ascii="Times New Roman" w:hAnsi="Times New Roman" w:cs="Times New Roman"/>
                <w:sz w:val="20"/>
                <w:szCs w:val="20"/>
                <w:lang w:val="en-GB"/>
              </w:rPr>
            </w:pPr>
          </w:p>
          <w:p w14:paraId="2A195FD3" w14:textId="4CA7FC23" w:rsidR="69782F53" w:rsidRPr="00FA5207" w:rsidRDefault="69782F53" w:rsidP="69782F53">
            <w:pPr>
              <w:rPr>
                <w:rFonts w:ascii="Times New Roman" w:hAnsi="Times New Roman" w:cs="Times New Roman"/>
                <w:lang w:val="en-GB"/>
              </w:rPr>
            </w:pPr>
            <w:r w:rsidRPr="00FA5207">
              <w:rPr>
                <w:rFonts w:ascii="Times New Roman" w:hAnsi="Times New Roman" w:cs="Times New Roman"/>
                <w:sz w:val="20"/>
                <w:szCs w:val="20"/>
                <w:lang w:val="en-GB"/>
              </w:rPr>
              <w:t>1. Objectives of the survey</w:t>
            </w:r>
          </w:p>
          <w:p w14:paraId="746425E3" w14:textId="209D4401" w:rsidR="69782F53" w:rsidRPr="00FA5207" w:rsidRDefault="69782F53" w:rsidP="69782F53">
            <w:pPr>
              <w:rPr>
                <w:rFonts w:ascii="Times New Roman" w:hAnsi="Times New Roman" w:cs="Times New Roman"/>
                <w:lang w:val="en-GB"/>
              </w:rPr>
            </w:pPr>
            <w:r w:rsidRPr="00FA5207">
              <w:rPr>
                <w:rFonts w:ascii="Times New Roman" w:hAnsi="Times New Roman" w:cs="Times New Roman"/>
                <w:sz w:val="20"/>
                <w:szCs w:val="20"/>
                <w:lang w:val="en-GB"/>
              </w:rPr>
              <w:t xml:space="preserve"> </w:t>
            </w:r>
          </w:p>
          <w:p w14:paraId="59C96D3F" w14:textId="3B406CAB" w:rsidR="69782F53" w:rsidRPr="00FA5207" w:rsidRDefault="69782F53" w:rsidP="69782F53">
            <w:pPr>
              <w:ind w:left="720"/>
              <w:rPr>
                <w:rFonts w:ascii="Times New Roman" w:hAnsi="Times New Roman" w:cs="Times New Roman"/>
                <w:lang w:val="en-GB"/>
              </w:rPr>
            </w:pPr>
            <w:r w:rsidRPr="00FA5207">
              <w:rPr>
                <w:rFonts w:ascii="Times New Roman" w:hAnsi="Times New Roman" w:cs="Times New Roman"/>
                <w:sz w:val="20"/>
                <w:szCs w:val="20"/>
                <w:lang w:val="en-GB"/>
              </w:rPr>
              <w:t>For mandatory surveys: list the full list of target species/ecosystem components set by the coordinating group (as opposed to the target species provided in Table 1 of the EU</w:t>
            </w:r>
            <w:r w:rsidR="00B11621"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MAP Implementing Decision</w:t>
            </w:r>
            <w:r w:rsidR="7B723E80"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 xml:space="preserve"> and the international as well as additional national objectives.</w:t>
            </w:r>
          </w:p>
          <w:p w14:paraId="03022C12" w14:textId="1FA50657" w:rsidR="69782F53" w:rsidRPr="00FA5207" w:rsidRDefault="69782F53" w:rsidP="69782F53">
            <w:pPr>
              <w:rPr>
                <w:rFonts w:ascii="Times New Roman" w:hAnsi="Times New Roman" w:cs="Times New Roman"/>
                <w:sz w:val="20"/>
                <w:szCs w:val="20"/>
                <w:lang w:val="en-GB"/>
              </w:rPr>
            </w:pPr>
          </w:p>
          <w:p w14:paraId="1016E313" w14:textId="593B5B8D" w:rsidR="69782F53" w:rsidRPr="00FA5207" w:rsidRDefault="69782F53" w:rsidP="69782F53">
            <w:pPr>
              <w:ind w:left="720"/>
              <w:rPr>
                <w:rFonts w:ascii="Times New Roman" w:hAnsi="Times New Roman" w:cs="Times New Roman"/>
                <w:lang w:val="en-GB"/>
              </w:rPr>
            </w:pPr>
            <w:r w:rsidRPr="00FA5207">
              <w:rPr>
                <w:rFonts w:ascii="Times New Roman" w:hAnsi="Times New Roman" w:cs="Times New Roman"/>
                <w:sz w:val="20"/>
                <w:szCs w:val="20"/>
                <w:lang w:val="en-GB"/>
              </w:rPr>
              <w:t>For non-mandatory surveys: describe the purpose of the survey including sampling activities and target species/ecosystem components, the end user, the data use.</w:t>
            </w:r>
          </w:p>
          <w:p w14:paraId="2BE9BC39" w14:textId="0F1E7876" w:rsidR="69782F53" w:rsidRPr="00FA5207" w:rsidRDefault="69782F53" w:rsidP="69782F53">
            <w:pPr>
              <w:rPr>
                <w:rFonts w:ascii="Times New Roman" w:hAnsi="Times New Roman" w:cs="Times New Roman"/>
                <w:lang w:val="en-GB"/>
              </w:rPr>
            </w:pPr>
            <w:r w:rsidRPr="00FA5207">
              <w:rPr>
                <w:rFonts w:ascii="Times New Roman" w:hAnsi="Times New Roman" w:cs="Times New Roman"/>
                <w:lang w:val="en-GB"/>
              </w:rPr>
              <w:t xml:space="preserve"> </w:t>
            </w:r>
          </w:p>
          <w:p w14:paraId="2FEA3286" w14:textId="627CD0F6" w:rsidR="69782F53" w:rsidRPr="00FA5207" w:rsidRDefault="69782F53" w:rsidP="69782F53">
            <w:pPr>
              <w:rPr>
                <w:rFonts w:ascii="Times New Roman" w:hAnsi="Times New Roman" w:cs="Times New Roman"/>
                <w:lang w:val="en-GB"/>
              </w:rPr>
            </w:pPr>
            <w:r w:rsidRPr="00FA5207">
              <w:rPr>
                <w:rFonts w:ascii="Times New Roman" w:hAnsi="Times New Roman" w:cs="Times New Roman"/>
                <w:sz w:val="20"/>
                <w:szCs w:val="20"/>
                <w:lang w:val="en-GB"/>
              </w:rPr>
              <w:t xml:space="preserve">2. Description of the survey design and methods used in the survey for each type of data collection as listed in Table 2.6 for this specific survey. </w:t>
            </w:r>
          </w:p>
          <w:p w14:paraId="22C8E0FB" w14:textId="2FA21DB7" w:rsidR="69782F53" w:rsidRPr="00FA5207" w:rsidRDefault="69782F53" w:rsidP="69782F53">
            <w:pPr>
              <w:rPr>
                <w:rFonts w:ascii="Times New Roman" w:hAnsi="Times New Roman" w:cs="Times New Roman"/>
                <w:lang w:val="en-GB"/>
              </w:rPr>
            </w:pPr>
            <w:r w:rsidRPr="00FA5207">
              <w:rPr>
                <w:rFonts w:ascii="Times New Roman" w:hAnsi="Times New Roman" w:cs="Times New Roman"/>
                <w:sz w:val="20"/>
                <w:szCs w:val="20"/>
                <w:lang w:val="en-GB"/>
              </w:rPr>
              <w:t xml:space="preserve"> </w:t>
            </w:r>
          </w:p>
          <w:p w14:paraId="231AB5C5" w14:textId="71133217" w:rsidR="69782F53" w:rsidRPr="00FA5207" w:rsidRDefault="69782F53" w:rsidP="69782F53">
            <w:pPr>
              <w:ind w:left="720"/>
              <w:rPr>
                <w:rFonts w:ascii="Times New Roman" w:hAnsi="Times New Roman" w:cs="Times New Roman"/>
                <w:lang w:val="en-GB"/>
              </w:rPr>
            </w:pPr>
            <w:r w:rsidRPr="00FA5207">
              <w:rPr>
                <w:rFonts w:ascii="Times New Roman" w:hAnsi="Times New Roman" w:cs="Times New Roman"/>
                <w:sz w:val="20"/>
                <w:szCs w:val="20"/>
                <w:lang w:val="en-GB"/>
              </w:rPr>
              <w:t>If documentation of the survey design and methods used is available online in English, Member State can refer to that documentation.</w:t>
            </w:r>
          </w:p>
          <w:p w14:paraId="6969848A" w14:textId="55BBDC5D" w:rsidR="69782F53" w:rsidRPr="00FA5207" w:rsidRDefault="69782F53" w:rsidP="69782F53">
            <w:pPr>
              <w:rPr>
                <w:rFonts w:ascii="Times New Roman" w:hAnsi="Times New Roman" w:cs="Times New Roman"/>
                <w:lang w:val="en-GB"/>
              </w:rPr>
            </w:pPr>
            <w:r w:rsidRPr="00FA5207">
              <w:rPr>
                <w:rFonts w:ascii="Times New Roman" w:hAnsi="Times New Roman" w:cs="Times New Roman"/>
                <w:lang w:val="en-GB"/>
              </w:rPr>
              <w:t xml:space="preserve"> </w:t>
            </w:r>
          </w:p>
          <w:p w14:paraId="46382BEE" w14:textId="038961DB" w:rsidR="69782F53" w:rsidRPr="00FA5207" w:rsidRDefault="412C5433" w:rsidP="69782F53">
            <w:pPr>
              <w:rPr>
                <w:rFonts w:ascii="Times New Roman" w:hAnsi="Times New Roman" w:cs="Times New Roman"/>
                <w:lang w:val="en-GB"/>
              </w:rPr>
            </w:pPr>
            <w:r w:rsidRPr="00FA5207">
              <w:rPr>
                <w:rFonts w:ascii="Times New Roman" w:hAnsi="Times New Roman" w:cs="Times New Roman"/>
                <w:sz w:val="20"/>
                <w:szCs w:val="20"/>
                <w:lang w:val="en-GB"/>
              </w:rPr>
              <w:t>3. For internationally coordinated surveys, describe the participating Member States/vessels.</w:t>
            </w:r>
          </w:p>
          <w:p w14:paraId="325600B8" w14:textId="4DFF788C" w:rsidR="69782F53" w:rsidRPr="00FA5207" w:rsidRDefault="69782F53" w:rsidP="69782F53">
            <w:pPr>
              <w:rPr>
                <w:rFonts w:ascii="Times New Roman" w:hAnsi="Times New Roman" w:cs="Times New Roman"/>
                <w:lang w:val="en-GB"/>
              </w:rPr>
            </w:pPr>
            <w:r w:rsidRPr="00FA5207">
              <w:rPr>
                <w:rFonts w:ascii="Times New Roman" w:hAnsi="Times New Roman" w:cs="Times New Roman"/>
                <w:lang w:val="en-GB"/>
              </w:rPr>
              <w:t xml:space="preserve"> </w:t>
            </w:r>
          </w:p>
          <w:p w14:paraId="30232AB2" w14:textId="3510A4E5" w:rsidR="69782F53" w:rsidRPr="00FA5207" w:rsidRDefault="69782F53" w:rsidP="69782F53">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4. Where applicable, </w:t>
            </w:r>
            <w:r w:rsidR="4C7D5DE6" w:rsidRPr="00FA5207">
              <w:rPr>
                <w:rFonts w:ascii="Times New Roman" w:hAnsi="Times New Roman" w:cs="Times New Roman"/>
                <w:sz w:val="20"/>
                <w:szCs w:val="20"/>
                <w:lang w:val="en-GB"/>
              </w:rPr>
              <w:t xml:space="preserve">provide </w:t>
            </w:r>
            <w:r w:rsidR="2E7B8D64" w:rsidRPr="00FA5207">
              <w:rPr>
                <w:rFonts w:ascii="Times New Roman" w:hAnsi="Times New Roman" w:cs="Times New Roman"/>
                <w:sz w:val="20"/>
                <w:szCs w:val="20"/>
                <w:lang w:val="en-GB"/>
              </w:rPr>
              <w:t>more details on</w:t>
            </w:r>
            <w:r w:rsidRPr="00FA5207">
              <w:rPr>
                <w:rFonts w:ascii="Times New Roman" w:hAnsi="Times New Roman" w:cs="Times New Roman"/>
                <w:sz w:val="20"/>
                <w:szCs w:val="20"/>
                <w:lang w:val="en-GB"/>
              </w:rPr>
              <w:t xml:space="preserve"> the </w:t>
            </w:r>
            <w:r w:rsidR="6C660D10" w:rsidRPr="00FA5207">
              <w:rPr>
                <w:rFonts w:ascii="Times New Roman" w:hAnsi="Times New Roman" w:cs="Times New Roman"/>
                <w:sz w:val="20"/>
                <w:szCs w:val="20"/>
                <w:lang w:val="en-GB"/>
              </w:rPr>
              <w:t>type of participation</w:t>
            </w:r>
            <w:r w:rsidR="6D311953" w:rsidRPr="00FA5207">
              <w:rPr>
                <w:rFonts w:ascii="Times New Roman" w:hAnsi="Times New Roman" w:cs="Times New Roman"/>
                <w:sz w:val="20"/>
                <w:szCs w:val="20"/>
                <w:lang w:val="en-GB"/>
              </w:rPr>
              <w:t xml:space="preserve"> and/or </w:t>
            </w:r>
            <w:r w:rsidRPr="00FA5207">
              <w:rPr>
                <w:rFonts w:ascii="Times New Roman" w:hAnsi="Times New Roman" w:cs="Times New Roman"/>
                <w:sz w:val="20"/>
                <w:szCs w:val="20"/>
                <w:lang w:val="en-GB"/>
              </w:rPr>
              <w:t xml:space="preserve">threshold agreement </w:t>
            </w:r>
            <w:r w:rsidR="021E64ED" w:rsidRPr="00FA5207">
              <w:rPr>
                <w:rFonts w:ascii="Times New Roman" w:hAnsi="Times New Roman" w:cs="Times New Roman"/>
                <w:sz w:val="20"/>
                <w:szCs w:val="20"/>
                <w:lang w:val="en-GB"/>
              </w:rPr>
              <w:t>applied.</w:t>
            </w:r>
          </w:p>
          <w:p w14:paraId="2584638A" w14:textId="40F53A52" w:rsidR="25A8766D" w:rsidRPr="00FA5207" w:rsidRDefault="25A8766D" w:rsidP="69782F53">
            <w:pPr>
              <w:ind w:left="720"/>
              <w:rPr>
                <w:rFonts w:ascii="Times New Roman" w:hAnsi="Times New Roman" w:cs="Times New Roman"/>
                <w:color w:val="000000" w:themeColor="text1"/>
                <w:sz w:val="20"/>
                <w:szCs w:val="20"/>
                <w:lang w:val="en-GB"/>
              </w:rPr>
            </w:pPr>
          </w:p>
          <w:p w14:paraId="2E936B93" w14:textId="739CF955" w:rsidR="25A8766D" w:rsidRPr="00FA5207" w:rsidRDefault="25A8766D" w:rsidP="69782F53">
            <w:pPr>
              <w:ind w:left="720"/>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For Type of participation other than ‘Financial’ or, describe the type of participation, and/or the background of the type of participation in more detail</w:t>
            </w:r>
            <w:r w:rsidR="51C39723" w:rsidRPr="00FA5207">
              <w:rPr>
                <w:rFonts w:ascii="Times New Roman" w:hAnsi="Times New Roman" w:cs="Times New Roman"/>
                <w:color w:val="000000" w:themeColor="text1"/>
                <w:sz w:val="20"/>
                <w:szCs w:val="20"/>
                <w:lang w:val="en-GB"/>
              </w:rPr>
              <w:t>.</w:t>
            </w:r>
          </w:p>
          <w:p w14:paraId="468E944D" w14:textId="3D0C825E" w:rsidR="69782F53" w:rsidRPr="00FA5207" w:rsidRDefault="69782F53" w:rsidP="69782F53">
            <w:pPr>
              <w:rPr>
                <w:rFonts w:ascii="Times New Roman" w:hAnsi="Times New Roman" w:cs="Times New Roman"/>
                <w:lang w:val="en-GB"/>
              </w:rPr>
            </w:pPr>
            <w:r w:rsidRPr="00FA5207">
              <w:rPr>
                <w:rFonts w:ascii="Times New Roman" w:hAnsi="Times New Roman" w:cs="Times New Roman"/>
                <w:sz w:val="20"/>
                <w:szCs w:val="20"/>
                <w:lang w:val="en-GB"/>
              </w:rPr>
              <w:t xml:space="preserve"> </w:t>
            </w:r>
          </w:p>
          <w:p w14:paraId="40FEE22B" w14:textId="58F8583C" w:rsidR="69782F53" w:rsidRPr="00FA5207" w:rsidRDefault="69782F53" w:rsidP="69782F53">
            <w:pPr>
              <w:rPr>
                <w:rFonts w:ascii="Times New Roman" w:hAnsi="Times New Roman" w:cs="Times New Roman"/>
                <w:lang w:val="en-GB"/>
              </w:rPr>
            </w:pPr>
            <w:r w:rsidRPr="00FA5207">
              <w:rPr>
                <w:rFonts w:ascii="Times New Roman" w:hAnsi="Times New Roman" w:cs="Times New Roman"/>
                <w:i/>
                <w:iCs/>
                <w:sz w:val="20"/>
                <w:szCs w:val="20"/>
                <w:lang w:val="en-GB"/>
              </w:rPr>
              <w:t xml:space="preserve"> </w:t>
            </w:r>
          </w:p>
          <w:p w14:paraId="4FBABFFB" w14:textId="24550687" w:rsidR="69782F53" w:rsidRPr="00FA5207" w:rsidRDefault="69782F53" w:rsidP="69782F53">
            <w:pPr>
              <w:rPr>
                <w:rFonts w:ascii="Times New Roman" w:hAnsi="Times New Roman" w:cs="Times New Roman"/>
                <w:lang w:val="en-GB"/>
              </w:rPr>
            </w:pPr>
            <w:r w:rsidRPr="00FA5207">
              <w:rPr>
                <w:rFonts w:ascii="Times New Roman" w:hAnsi="Times New Roman" w:cs="Times New Roman"/>
                <w:i/>
                <w:iCs/>
                <w:sz w:val="20"/>
                <w:szCs w:val="20"/>
                <w:lang w:val="en-GB"/>
              </w:rPr>
              <w:t>(max 450 words per survey)</w:t>
            </w:r>
          </w:p>
        </w:tc>
      </w:tr>
      <w:tr w:rsidR="69782F53" w:rsidRPr="00FA5207" w14:paraId="76685C25" w14:textId="77777777" w:rsidTr="27F0FEC5">
        <w:trPr>
          <w:gridBefore w:val="1"/>
          <w:wBefore w:w="10" w:type="dxa"/>
          <w:trHeight w:val="5955"/>
        </w:trPr>
        <w:tc>
          <w:tcPr>
            <w:tcW w:w="90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2540D5E" w14:textId="7E0631EF" w:rsidR="69782F53" w:rsidRPr="00FA5207" w:rsidRDefault="69782F53" w:rsidP="00DC042A">
            <w:pPr>
              <w:pStyle w:val="ListParagraph"/>
              <w:numPr>
                <w:ilvl w:val="0"/>
                <w:numId w:val="5"/>
              </w:numPr>
              <w:rPr>
                <w:rFonts w:ascii="Times New Roman" w:hAnsi="Times New Roman" w:cs="Times New Roman"/>
                <w:sz w:val="20"/>
                <w:szCs w:val="20"/>
                <w:lang w:val="en-GB"/>
              </w:rPr>
            </w:pPr>
            <w:r w:rsidRPr="00FA5207">
              <w:rPr>
                <w:rFonts w:ascii="Times New Roman" w:hAnsi="Times New Roman" w:cs="Times New Roman"/>
                <w:sz w:val="20"/>
                <w:szCs w:val="20"/>
                <w:lang w:val="en-GB"/>
              </w:rPr>
              <w:t>For internationally coordinated surveys, provide a link to th</w:t>
            </w:r>
            <w:r w:rsidRPr="00FA5207">
              <w:rPr>
                <w:rFonts w:ascii="Times New Roman" w:hAnsi="Times New Roman" w:cs="Times New Roman"/>
                <w:color w:val="000000" w:themeColor="text1"/>
                <w:sz w:val="20"/>
                <w:szCs w:val="20"/>
                <w:lang w:val="en-GB"/>
              </w:rPr>
              <w:t>e latest meeting report of the coordination group.</w:t>
            </w:r>
          </w:p>
          <w:p w14:paraId="7776001D" w14:textId="1A05260B" w:rsidR="69782F53" w:rsidRPr="00FA5207" w:rsidRDefault="69782F53" w:rsidP="69782F53">
            <w:pPr>
              <w:rPr>
                <w:rFonts w:ascii="Times New Roman" w:hAnsi="Times New Roman" w:cs="Times New Roman"/>
                <w:color w:val="000000" w:themeColor="text1"/>
                <w:sz w:val="20"/>
                <w:szCs w:val="20"/>
                <w:lang w:val="en-GB"/>
              </w:rPr>
            </w:pPr>
          </w:p>
          <w:p w14:paraId="0DF0EA2C" w14:textId="1FD0C4C9" w:rsidR="69782F53" w:rsidRPr="00FA5207" w:rsidRDefault="69782F53" w:rsidP="69782F53">
            <w:pPr>
              <w:ind w:left="720"/>
              <w:rPr>
                <w:rFonts w:ascii="Times New Roman" w:hAnsi="Times New Roman" w:cs="Times New Roman"/>
                <w:lang w:val="en-GB"/>
              </w:rPr>
            </w:pPr>
            <w:r w:rsidRPr="00FA5207">
              <w:rPr>
                <w:rFonts w:ascii="Times New Roman" w:hAnsi="Times New Roman" w:cs="Times New Roman"/>
                <w:color w:val="000000" w:themeColor="text1"/>
                <w:sz w:val="20"/>
                <w:szCs w:val="20"/>
                <w:lang w:val="en-GB"/>
              </w:rPr>
              <w:t>Member State shall provide a hyperlink to the meeting report from the body coordinating the survey (ICES, MEDITS coordination group, MEDIAS coordination group etc.). For surveys that are not internationally coordinated, Member State shall refer to any status report (e.g. Cruise report).</w:t>
            </w:r>
          </w:p>
          <w:p w14:paraId="5EB7C5DF" w14:textId="248B18AE" w:rsidR="69782F53" w:rsidRPr="00FA5207" w:rsidRDefault="69782F53" w:rsidP="69782F53">
            <w:pPr>
              <w:ind w:left="720"/>
              <w:rPr>
                <w:rFonts w:ascii="Times New Roman" w:hAnsi="Times New Roman" w:cs="Times New Roman"/>
                <w:color w:val="000000" w:themeColor="text1"/>
                <w:sz w:val="20"/>
                <w:szCs w:val="20"/>
                <w:lang w:val="en-GB"/>
              </w:rPr>
            </w:pPr>
          </w:p>
          <w:p w14:paraId="0D1CA06F" w14:textId="53E01899" w:rsidR="69782F53" w:rsidRPr="00FA5207" w:rsidRDefault="69782F53" w:rsidP="00DC042A">
            <w:pPr>
              <w:pStyle w:val="ListParagraph"/>
              <w:numPr>
                <w:ilvl w:val="0"/>
                <w:numId w:val="5"/>
              </w:num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List the main use of the results of the survey (e.g. indices, abundance estimates, environmental indicators).</w:t>
            </w:r>
          </w:p>
          <w:p w14:paraId="51130CB6" w14:textId="456B5A3B" w:rsidR="69782F53" w:rsidRPr="00FA5207" w:rsidRDefault="69782F53" w:rsidP="69782F53">
            <w:pPr>
              <w:ind w:left="720"/>
              <w:rPr>
                <w:rFonts w:ascii="Times New Roman" w:hAnsi="Times New Roman" w:cs="Times New Roman"/>
                <w:lang w:val="en-GB"/>
              </w:rPr>
            </w:pPr>
            <w:r w:rsidRPr="00FA5207">
              <w:rPr>
                <w:rFonts w:ascii="Times New Roman" w:hAnsi="Times New Roman" w:cs="Times New Roman"/>
                <w:color w:val="000000" w:themeColor="text1"/>
                <w:sz w:val="20"/>
                <w:szCs w:val="20"/>
                <w:lang w:val="en-GB"/>
              </w:rPr>
              <w:t>Member State shall specify in which context the results are used (on routine basis), both on an international as well as on a national context.</w:t>
            </w:r>
          </w:p>
          <w:p w14:paraId="398E46F4" w14:textId="5AC0D3BD" w:rsidR="69782F53" w:rsidRPr="00FA5207" w:rsidRDefault="69782F53" w:rsidP="69782F53">
            <w:pPr>
              <w:ind w:left="720"/>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If the Member State feels the need to present a map of the achieved </w:t>
            </w:r>
            <w:r w:rsidR="47F8E978" w:rsidRPr="00FA5207">
              <w:rPr>
                <w:rFonts w:ascii="Times New Roman" w:hAnsi="Times New Roman" w:cs="Times New Roman"/>
                <w:color w:val="000000" w:themeColor="text1"/>
                <w:sz w:val="20"/>
                <w:szCs w:val="20"/>
                <w:lang w:val="en-GB"/>
              </w:rPr>
              <w:t xml:space="preserve">research </w:t>
            </w:r>
            <w:r w:rsidRPr="00FA5207">
              <w:rPr>
                <w:rFonts w:ascii="Times New Roman" w:hAnsi="Times New Roman" w:cs="Times New Roman"/>
                <w:color w:val="000000" w:themeColor="text1"/>
                <w:sz w:val="20"/>
                <w:szCs w:val="20"/>
                <w:lang w:val="en-GB"/>
              </w:rPr>
              <w:t>survey stations, this can be provided as an annex. Member State shall clearly refer to the Annex and map numbers.</w:t>
            </w:r>
          </w:p>
          <w:p w14:paraId="15272371" w14:textId="4DC9CC16" w:rsidR="69782F53" w:rsidRPr="00FA5207" w:rsidRDefault="69782F53" w:rsidP="69782F53">
            <w:pPr>
              <w:ind w:left="720"/>
              <w:rPr>
                <w:rFonts w:ascii="Times New Roman" w:hAnsi="Times New Roman" w:cs="Times New Roman"/>
                <w:color w:val="000000" w:themeColor="text1"/>
                <w:sz w:val="20"/>
                <w:szCs w:val="20"/>
                <w:lang w:val="en-GB"/>
              </w:rPr>
            </w:pPr>
          </w:p>
          <w:p w14:paraId="7784BDFE" w14:textId="51006CF3" w:rsidR="69782F53" w:rsidRPr="00FA5207" w:rsidRDefault="69782F53" w:rsidP="00DC042A">
            <w:pPr>
              <w:pStyle w:val="ListParagraph"/>
              <w:numPr>
                <w:ilvl w:val="0"/>
                <w:numId w:val="5"/>
              </w:num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Extended comments (</w:t>
            </w:r>
            <w:r w:rsidR="7A54D403" w:rsidRPr="00FA5207">
              <w:rPr>
                <w:rFonts w:ascii="Times New Roman" w:hAnsi="Times New Roman" w:cs="Times New Roman"/>
                <w:color w:val="000000" w:themeColor="text1"/>
                <w:sz w:val="20"/>
                <w:szCs w:val="20"/>
                <w:lang w:val="en-GB"/>
              </w:rPr>
              <w:t xml:space="preserve">refer in AR comments in </w:t>
            </w:r>
            <w:r w:rsidRPr="00FA5207">
              <w:rPr>
                <w:rFonts w:ascii="Times New Roman" w:hAnsi="Times New Roman" w:cs="Times New Roman"/>
                <w:color w:val="000000" w:themeColor="text1"/>
                <w:sz w:val="20"/>
                <w:szCs w:val="20"/>
                <w:lang w:val="en-GB"/>
              </w:rPr>
              <w:t>Table 2.6</w:t>
            </w:r>
            <w:r w:rsidR="1E850B2D" w:rsidRPr="00FA5207">
              <w:rPr>
                <w:rFonts w:ascii="Times New Roman" w:hAnsi="Times New Roman" w:cs="Times New Roman"/>
                <w:color w:val="000000" w:themeColor="text1"/>
                <w:sz w:val="20"/>
                <w:szCs w:val="20"/>
                <w:lang w:val="en-GB"/>
              </w:rPr>
              <w:t xml:space="preserve"> to the text box</w:t>
            </w:r>
            <w:r w:rsidRPr="00FA5207">
              <w:rPr>
                <w:rFonts w:ascii="Times New Roman" w:hAnsi="Times New Roman" w:cs="Times New Roman"/>
                <w:color w:val="000000" w:themeColor="text1"/>
                <w:sz w:val="20"/>
                <w:szCs w:val="20"/>
                <w:lang w:val="en-GB"/>
              </w:rPr>
              <w:t>)</w:t>
            </w:r>
          </w:p>
          <w:p w14:paraId="3FE59767" w14:textId="0EEB4EAA" w:rsidR="69782F53" w:rsidRPr="00FA5207" w:rsidRDefault="69782F53" w:rsidP="69782F53">
            <w:pPr>
              <w:ind w:left="720"/>
              <w:rPr>
                <w:rFonts w:ascii="Times New Roman" w:hAnsi="Times New Roman" w:cs="Times New Roman"/>
                <w:lang w:val="en-GB"/>
              </w:rPr>
            </w:pPr>
            <w:r w:rsidRPr="00FA5207">
              <w:rPr>
                <w:rFonts w:ascii="Times New Roman" w:hAnsi="Times New Roman" w:cs="Times New Roman"/>
                <w:color w:val="000000" w:themeColor="text1"/>
                <w:sz w:val="20"/>
                <w:szCs w:val="20"/>
                <w:lang w:val="en-GB"/>
              </w:rPr>
              <w:t xml:space="preserve">If the Member State has extended AR Comments, these can be placed under this section. If this is the case, a reference to this text box should be provided in the corresponding tables. </w:t>
            </w:r>
          </w:p>
          <w:p w14:paraId="47EDEE4E" w14:textId="7C8D4479" w:rsidR="69782F53" w:rsidRPr="00FA5207" w:rsidRDefault="69782F53" w:rsidP="69782F53">
            <w:pPr>
              <w:rPr>
                <w:rFonts w:ascii="Times New Roman" w:hAnsi="Times New Roman" w:cs="Times New Roman"/>
                <w:lang w:val="en-GB"/>
              </w:rPr>
            </w:pPr>
            <w:r w:rsidRPr="00FA5207">
              <w:rPr>
                <w:rFonts w:ascii="Times New Roman" w:hAnsi="Times New Roman" w:cs="Times New Roman"/>
                <w:sz w:val="20"/>
                <w:szCs w:val="20"/>
                <w:lang w:val="en-GB"/>
              </w:rPr>
              <w:t xml:space="preserve"> </w:t>
            </w:r>
          </w:p>
          <w:p w14:paraId="10A707EA" w14:textId="310AB06F" w:rsidR="69782F53" w:rsidRPr="008D540B" w:rsidRDefault="69782F53" w:rsidP="69782F53">
            <w:pPr>
              <w:rPr>
                <w:rFonts w:ascii="Times New Roman" w:hAnsi="Times New Roman" w:cs="Times New Roman"/>
                <w:i/>
                <w:lang w:val="en-GB"/>
              </w:rPr>
            </w:pPr>
            <w:r w:rsidRPr="008D540B">
              <w:rPr>
                <w:rFonts w:ascii="Times New Roman" w:hAnsi="Times New Roman" w:cs="Times New Roman"/>
                <w:i/>
                <w:color w:val="000000" w:themeColor="text1"/>
                <w:sz w:val="20"/>
                <w:szCs w:val="20"/>
                <w:lang w:val="en-GB"/>
              </w:rPr>
              <w:t>(max 450 words per survey)</w:t>
            </w:r>
          </w:p>
        </w:tc>
      </w:tr>
    </w:tbl>
    <w:p w14:paraId="173CFEB3" w14:textId="0137976D" w:rsidR="4926704C" w:rsidRPr="00FA5207" w:rsidRDefault="4926704C" w:rsidP="69782F53">
      <w:pPr>
        <w:rPr>
          <w:rFonts w:ascii="Times New Roman" w:hAnsi="Times New Roman" w:cs="Times New Roman"/>
          <w:lang w:val="en-GB"/>
        </w:rPr>
      </w:pPr>
      <w:r w:rsidRPr="00FA5207">
        <w:rPr>
          <w:rFonts w:ascii="Times New Roman" w:hAnsi="Times New Roman" w:cs="Times New Roman"/>
          <w:sz w:val="20"/>
          <w:szCs w:val="20"/>
          <w:lang w:val="en-GB"/>
        </w:rPr>
        <w:t xml:space="preserve"> </w:t>
      </w:r>
    </w:p>
    <w:p w14:paraId="72CB5BF9" w14:textId="2F1391D6" w:rsidR="4926704C" w:rsidRPr="00FA5207" w:rsidRDefault="4926704C">
      <w:pPr>
        <w:rPr>
          <w:rFonts w:ascii="Times New Roman" w:hAnsi="Times New Roman" w:cs="Times New Roman"/>
          <w:lang w:val="en-GB"/>
        </w:rPr>
      </w:pPr>
      <w:r w:rsidRPr="00FA5207">
        <w:rPr>
          <w:rFonts w:ascii="Times New Roman" w:hAnsi="Times New Roman" w:cs="Times New Roman"/>
          <w:lang w:val="en-GB"/>
        </w:rPr>
        <w:br/>
      </w:r>
    </w:p>
    <w:p w14:paraId="595B604B" w14:textId="36F4D8D2" w:rsidR="69782F53" w:rsidRPr="00FA5207" w:rsidRDefault="69782F53" w:rsidP="69782F53">
      <w:pPr>
        <w:rPr>
          <w:rFonts w:ascii="Times New Roman" w:hAnsi="Times New Roman" w:cs="Times New Roman"/>
          <w:lang w:val="en-GB"/>
        </w:rPr>
      </w:pPr>
    </w:p>
    <w:p w14:paraId="422265C2" w14:textId="77777777" w:rsidR="00544E7F" w:rsidRPr="00FA5207" w:rsidRDefault="00544E7F">
      <w:pPr>
        <w:pStyle w:val="Heading2"/>
        <w:ind w:left="1700" w:hanging="840"/>
        <w:jc w:val="center"/>
        <w:rPr>
          <w:rFonts w:ascii="Times New Roman" w:hAnsi="Times New Roman" w:cs="Times New Roman"/>
          <w:lang w:val="en-GB"/>
        </w:rPr>
      </w:pPr>
    </w:p>
    <w:p w14:paraId="5C1F5E6D" w14:textId="77777777" w:rsidR="00544E7F" w:rsidRPr="00FA5207" w:rsidRDefault="00544E7F" w:rsidP="00544E7F">
      <w:pPr>
        <w:rPr>
          <w:sz w:val="32"/>
          <w:szCs w:val="32"/>
          <w:lang w:val="en-GB"/>
        </w:rPr>
      </w:pPr>
      <w:r w:rsidRPr="00FA5207">
        <w:rPr>
          <w:lang w:val="en-GB"/>
        </w:rPr>
        <w:br w:type="page"/>
      </w:r>
    </w:p>
    <w:p w14:paraId="5FEF429B" w14:textId="55DB8ACA" w:rsidR="00B83173" w:rsidRPr="00FA5207" w:rsidRDefault="00B83173" w:rsidP="69782F53">
      <w:pPr>
        <w:pStyle w:val="Heading2"/>
        <w:ind w:left="860"/>
        <w:jc w:val="center"/>
        <w:rPr>
          <w:rFonts w:ascii="Times New Roman" w:hAnsi="Times New Roman" w:cs="Times New Roman"/>
          <w:lang w:val="en-GB"/>
        </w:rPr>
      </w:pPr>
      <w:bookmarkStart w:id="22" w:name="_Toc63870314"/>
      <w:bookmarkStart w:id="23" w:name="_Toc65047136"/>
      <w:r w:rsidRPr="00FA5207">
        <w:rPr>
          <w:rFonts w:ascii="Times New Roman" w:hAnsi="Times New Roman" w:cs="Times New Roman"/>
          <w:lang w:val="en-GB"/>
        </w:rPr>
        <w:t>3: Fishing Activity Data</w:t>
      </w:r>
      <w:bookmarkEnd w:id="22"/>
      <w:bookmarkEnd w:id="23"/>
    </w:p>
    <w:p w14:paraId="78DB2CA4" w14:textId="6F6A08E0" w:rsidR="00B83173" w:rsidRPr="00FA5207" w:rsidRDefault="00B83173" w:rsidP="00B83173">
      <w:pPr>
        <w:pStyle w:val="Heading3"/>
        <w:spacing w:before="360" w:after="120"/>
        <w:rPr>
          <w:rFonts w:ascii="Times New Roman" w:hAnsi="Times New Roman" w:cs="Times New Roman"/>
          <w:lang w:val="en-GB"/>
        </w:rPr>
      </w:pPr>
      <w:bookmarkStart w:id="24" w:name="_Toc63870315"/>
      <w:bookmarkStart w:id="25" w:name="_Toc65047137"/>
      <w:r w:rsidRPr="00FA5207">
        <w:rPr>
          <w:rFonts w:ascii="Times New Roman" w:hAnsi="Times New Roman" w:cs="Times New Roman"/>
          <w:color w:val="000000"/>
          <w:lang w:val="en-GB"/>
        </w:rPr>
        <w:t>Table 3.1: Fishing activity variables data collection strategy</w:t>
      </w:r>
      <w:bookmarkEnd w:id="24"/>
      <w:bookmarkEnd w:id="25"/>
      <w:r w:rsidRPr="00FA5207">
        <w:rPr>
          <w:rFonts w:ascii="Times New Roman" w:hAnsi="Times New Roman" w:cs="Times New Roman"/>
          <w:lang w:val="en-GB"/>
        </w:rPr>
        <w:t xml:space="preserve"> </w:t>
      </w:r>
    </w:p>
    <w:p w14:paraId="0B4C84D8" w14:textId="77777777" w:rsidR="00B83173" w:rsidRPr="00FA5207" w:rsidRDefault="00B83173" w:rsidP="00B83173">
      <w:pPr>
        <w:rPr>
          <w:rFonts w:ascii="Times New Roman" w:hAnsi="Times New Roman" w:cs="Times New Roman"/>
          <w:lang w:val="en-GB"/>
        </w:rPr>
      </w:pPr>
      <w:r w:rsidRPr="00FA5207">
        <w:rPr>
          <w:rFonts w:ascii="Times New Roman" w:hAnsi="Times New Roman" w:cs="Times New Roman"/>
          <w:lang w:val="en-GB"/>
        </w:rPr>
        <w:t xml:space="preserve"> </w:t>
      </w:r>
    </w:p>
    <w:tbl>
      <w:tblPr>
        <w:tblW w:w="9345"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2258"/>
        <w:gridCol w:w="7087"/>
      </w:tblGrid>
      <w:tr w:rsidR="00B83173" w:rsidRPr="00FA5207" w14:paraId="052A94BE" w14:textId="77777777" w:rsidTr="3C67DE70">
        <w:trPr>
          <w:trHeight w:val="16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91104A" w14:textId="104FECB9" w:rsidR="00B83173" w:rsidRPr="00FA5207" w:rsidRDefault="30A6EF89" w:rsidP="219BA01E">
            <w:pPr>
              <w:jc w:val="both"/>
              <w:rPr>
                <w:rFonts w:ascii="Times New Roman" w:hAnsi="Times New Roman" w:cs="Times New Roman"/>
                <w:i/>
                <w:iCs/>
                <w:sz w:val="20"/>
                <w:szCs w:val="20"/>
                <w:lang w:val="en-GB"/>
              </w:rPr>
            </w:pPr>
            <w:r w:rsidRPr="00FA5207">
              <w:rPr>
                <w:rFonts w:ascii="Times New Roman" w:hAnsi="Times New Roman" w:cs="Times New Roman"/>
                <w:i/>
                <w:iCs/>
                <w:sz w:val="20"/>
                <w:szCs w:val="20"/>
                <w:highlight w:val="white"/>
                <w:lang w:val="en-GB"/>
              </w:rPr>
              <w:t xml:space="preserve">General comment: This table </w:t>
            </w:r>
            <w:r w:rsidR="72997667" w:rsidRPr="00FA5207">
              <w:rPr>
                <w:rFonts w:ascii="Times New Roman" w:hAnsi="Times New Roman" w:cs="Times New Roman"/>
                <w:i/>
                <w:iCs/>
                <w:sz w:val="20"/>
                <w:szCs w:val="20"/>
                <w:highlight w:val="white"/>
                <w:lang w:val="en-GB"/>
              </w:rPr>
              <w:t>fulfils</w:t>
            </w:r>
            <w:r w:rsidRPr="00FA5207">
              <w:rPr>
                <w:rFonts w:ascii="Times New Roman" w:hAnsi="Times New Roman" w:cs="Times New Roman"/>
                <w:i/>
                <w:iCs/>
                <w:sz w:val="20"/>
                <w:szCs w:val="20"/>
                <w:highlight w:val="white"/>
                <w:lang w:val="en-GB"/>
              </w:rPr>
              <w:t xml:space="preserve"> Article</w:t>
            </w:r>
            <w:r w:rsidRPr="00FA5207">
              <w:rPr>
                <w:rFonts w:ascii="Times New Roman" w:hAnsi="Times New Roman" w:cs="Times New Roman"/>
                <w:i/>
                <w:iCs/>
                <w:sz w:val="20"/>
                <w:szCs w:val="20"/>
                <w:lang w:val="en-GB"/>
              </w:rPr>
              <w:t xml:space="preserve"> 5</w:t>
            </w:r>
            <w:r w:rsidR="1A75B35F"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2</w:t>
            </w:r>
            <w:r w:rsidR="1A75B35F"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(c), Article 6</w:t>
            </w:r>
            <w:r w:rsidR="1A75B35F"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3</w:t>
            </w:r>
            <w:r w:rsidR="1A75B35F"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(a), (b) and (c) of the Regulation 2017/1004 and Chapter II section 3 of the EU</w:t>
            </w:r>
            <w:r w:rsidR="1F2AD113"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MAP Delegated Decision</w:t>
            </w:r>
            <w:r w:rsidR="1F2AD113" w:rsidRPr="00FA5207">
              <w:rPr>
                <w:rFonts w:ascii="Times New Roman" w:hAnsi="Times New Roman" w:cs="Times New Roman"/>
                <w:i/>
                <w:iCs/>
                <w:sz w:val="20"/>
                <w:szCs w:val="20"/>
                <w:lang w:val="en-GB"/>
              </w:rPr>
              <w:t xml:space="preserve"> annex</w:t>
            </w:r>
            <w:r w:rsidRPr="00FA5207">
              <w:rPr>
                <w:rFonts w:ascii="Times New Roman" w:hAnsi="Times New Roman" w:cs="Times New Roman"/>
                <w:i/>
                <w:iCs/>
                <w:sz w:val="20"/>
                <w:szCs w:val="20"/>
                <w:lang w:val="en-GB"/>
              </w:rPr>
              <w:t>. This table is intended to cover variables indicated in Table 6 of the EU</w:t>
            </w:r>
            <w:r w:rsidR="1F2AD113"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 xml:space="preserve">MAP Delegated Decision </w:t>
            </w:r>
            <w:r w:rsidR="1F2AD113" w:rsidRPr="00FA5207">
              <w:rPr>
                <w:rFonts w:ascii="Times New Roman" w:hAnsi="Times New Roman" w:cs="Times New Roman"/>
                <w:i/>
                <w:iCs/>
                <w:sz w:val="20"/>
                <w:szCs w:val="20"/>
                <w:lang w:val="en-GB"/>
              </w:rPr>
              <w:t>annex</w:t>
            </w:r>
            <w:r w:rsidR="2D79E263" w:rsidRPr="00FA5207">
              <w:rPr>
                <w:rFonts w:ascii="Times New Roman" w:hAnsi="Times New Roman" w:cs="Times New Roman"/>
                <w:i/>
                <w:iCs/>
                <w:sz w:val="20"/>
                <w:szCs w:val="20"/>
                <w:lang w:val="en-GB"/>
              </w:rPr>
              <w:t>, excluding variables related to the inland waters (eel)</w:t>
            </w:r>
            <w:r w:rsidR="00C510EC">
              <w:rPr>
                <w:rFonts w:ascii="Times New Roman" w:hAnsi="Times New Roman" w:cs="Times New Roman"/>
                <w:i/>
                <w:iCs/>
                <w:sz w:val="20"/>
                <w:szCs w:val="20"/>
                <w:lang w:val="en-GB"/>
              </w:rPr>
              <w:t>,</w:t>
            </w:r>
            <w:r w:rsidR="2D79E263"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and describe the method used to derive estimates on representative samples where data are not to be recorded under the Control Regulation (EC) No 1224/2009 or where data collected under Regulation (EC) No 1224/2009 are not at the right aggregation level for the intended scientific use. Table 3.1 should be filled only in case complementary data collection is planned.</w:t>
            </w:r>
          </w:p>
        </w:tc>
      </w:tr>
      <w:tr w:rsidR="00B83173" w:rsidRPr="00FA5207" w14:paraId="4B12A030" w14:textId="77777777" w:rsidTr="3C67DE70">
        <w:trPr>
          <w:trHeight w:val="286"/>
        </w:trPr>
        <w:tc>
          <w:tcPr>
            <w:tcW w:w="2258" w:type="dxa"/>
            <w:tcBorders>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D98F6CB" w14:textId="30FB09F1" w:rsidR="00B83173" w:rsidRPr="00FA5207" w:rsidRDefault="5D3F1A7E" w:rsidP="3C04B4AA">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Field n</w:t>
            </w:r>
            <w:r w:rsidR="62FB4C2B" w:rsidRPr="00FA5207">
              <w:rPr>
                <w:rFonts w:ascii="Times New Roman" w:hAnsi="Times New Roman" w:cs="Times New Roman"/>
                <w:b/>
                <w:bCs/>
                <w:sz w:val="20"/>
                <w:szCs w:val="20"/>
                <w:lang w:val="en-GB"/>
              </w:rPr>
              <w:t>ame</w:t>
            </w:r>
          </w:p>
        </w:tc>
        <w:tc>
          <w:tcPr>
            <w:tcW w:w="7087" w:type="dxa"/>
            <w:tcBorders>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0040A550" w14:textId="44EE9271" w:rsidR="00B83173" w:rsidRPr="00FA5207" w:rsidRDefault="688170F1" w:rsidP="3C04B4AA">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Description</w:t>
            </w:r>
          </w:p>
        </w:tc>
      </w:tr>
      <w:tr w:rsidR="00B83173" w:rsidRPr="00FA5207" w14:paraId="3F4676D1" w14:textId="77777777" w:rsidTr="3C67DE70">
        <w:trPr>
          <w:trHeight w:val="222"/>
        </w:trPr>
        <w:tc>
          <w:tcPr>
            <w:tcW w:w="2258"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4983F23" w14:textId="77777777"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MS</w:t>
            </w:r>
          </w:p>
        </w:tc>
        <w:tc>
          <w:tcPr>
            <w:tcW w:w="708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FBAE093" w14:textId="7A347C93" w:rsidR="00F613AF" w:rsidRPr="00FA5207" w:rsidRDefault="00F613AF" w:rsidP="009C1F4D">
            <w:pPr>
              <w:jc w:val="both"/>
              <w:rPr>
                <w:rFonts w:ascii="Times New Roman" w:hAnsi="Times New Roman" w:cs="Times New Roman"/>
                <w:sz w:val="20"/>
                <w:szCs w:val="20"/>
                <w:highlight w:val="yellow"/>
                <w:lang w:val="en-GB"/>
              </w:rPr>
            </w:pPr>
            <w:r w:rsidRPr="00FA5207">
              <w:rPr>
                <w:rFonts w:ascii="Times New Roman" w:hAnsi="Times New Roman" w:cs="Times New Roman"/>
                <w:sz w:val="20"/>
                <w:szCs w:val="20"/>
                <w:lang w:val="en-GB"/>
              </w:rPr>
              <w:t>Use ISO 3166-1 alpha-3 code e.g. 'DEU'. See MasterCodeList ‘MS’.</w:t>
            </w:r>
          </w:p>
        </w:tc>
      </w:tr>
      <w:tr w:rsidR="00797923" w:rsidRPr="00FA5207" w14:paraId="7A768096" w14:textId="77777777" w:rsidTr="006767F4">
        <w:trPr>
          <w:trHeight w:val="500"/>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8B2BE3C" w14:textId="77777777" w:rsidR="00797923" w:rsidRPr="00FA5207" w:rsidRDefault="00797923" w:rsidP="006767F4">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Implementation year</w:t>
            </w:r>
          </w:p>
        </w:tc>
        <w:tc>
          <w:tcPr>
            <w:tcW w:w="7087" w:type="dxa"/>
            <w:tcBorders>
              <w:top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C38CF54" w14:textId="77777777" w:rsidR="00797923" w:rsidRPr="00FA5207" w:rsidRDefault="00797923" w:rsidP="006767F4">
            <w:pPr>
              <w:jc w:val="both"/>
              <w:rPr>
                <w:rFonts w:ascii="Times New Roman" w:hAnsi="Times New Roman" w:cs="Times New Roman"/>
                <w:sz w:val="20"/>
                <w:szCs w:val="20"/>
                <w:lang w:val="en-GB"/>
              </w:rPr>
            </w:pPr>
            <w:r w:rsidRPr="00FA5207">
              <w:rPr>
                <w:rFonts w:ascii="Times New Roman" w:hAnsi="Times New Roman" w:cs="Times New Roman"/>
                <w:color w:val="000000" w:themeColor="text1"/>
                <w:sz w:val="20"/>
                <w:szCs w:val="20"/>
                <w:lang w:val="en-GB"/>
              </w:rPr>
              <w:t xml:space="preserve">Indicate the years the activity will be implemented. </w:t>
            </w:r>
            <w:r w:rsidRPr="00FA5207">
              <w:rPr>
                <w:rFonts w:ascii="Times New Roman" w:eastAsia="Times New Roman" w:hAnsi="Times New Roman" w:cs="Times New Roman"/>
                <w:color w:val="000000" w:themeColor="text1"/>
                <w:sz w:val="20"/>
                <w:szCs w:val="20"/>
                <w:lang w:val="en-GB"/>
              </w:rPr>
              <w:t xml:space="preserve">For implementation year/years, see </w:t>
            </w:r>
            <w:r w:rsidRPr="00FA5207">
              <w:rPr>
                <w:rFonts w:ascii="Times New Roman" w:eastAsia="Times New Roman" w:hAnsi="Times New Roman" w:cs="Times New Roman"/>
                <w:color w:val="222222"/>
                <w:sz w:val="20"/>
                <w:szCs w:val="20"/>
                <w:lang w:val="en-GB"/>
              </w:rPr>
              <w:t>MasterCodeList</w:t>
            </w:r>
            <w:r w:rsidRPr="00FA5207">
              <w:rPr>
                <w:rFonts w:ascii="Times New Roman" w:hAnsi="Times New Roman" w:cs="Times New Roman"/>
                <w:color w:val="000000" w:themeColor="text1"/>
                <w:sz w:val="20"/>
                <w:szCs w:val="20"/>
                <w:lang w:val="en-GB"/>
              </w:rPr>
              <w:t xml:space="preserve"> </w:t>
            </w:r>
            <w:r w:rsidRPr="00FA5207">
              <w:rPr>
                <w:rFonts w:ascii="Times New Roman" w:eastAsia="Times New Roman" w:hAnsi="Times New Roman" w:cs="Times New Roman"/>
                <w:color w:val="000000" w:themeColor="text1"/>
                <w:sz w:val="20"/>
                <w:szCs w:val="20"/>
                <w:lang w:val="en-GB"/>
              </w:rPr>
              <w:t>‘Year</w:t>
            </w:r>
            <w:r>
              <w:rPr>
                <w:rFonts w:ascii="Times New Roman" w:eastAsia="Times New Roman" w:hAnsi="Times New Roman" w:cs="Times New Roman"/>
                <w:color w:val="222222"/>
                <w:sz w:val="20"/>
                <w:szCs w:val="20"/>
                <w:lang w:val="en-GB"/>
              </w:rPr>
              <w:t>’.</w:t>
            </w:r>
          </w:p>
        </w:tc>
      </w:tr>
      <w:tr w:rsidR="00B83173" w:rsidRPr="00FA5207" w14:paraId="364FC692" w14:textId="77777777" w:rsidTr="3C67DE70">
        <w:trPr>
          <w:trHeight w:val="836"/>
        </w:trPr>
        <w:tc>
          <w:tcPr>
            <w:tcW w:w="2258"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D48FCE1" w14:textId="77777777" w:rsidR="00B83173" w:rsidRPr="00FA5207" w:rsidRDefault="00B83173" w:rsidP="009C1F4D">
            <w:pPr>
              <w:rPr>
                <w:rFonts w:ascii="Times New Roman" w:hAnsi="Times New Roman" w:cs="Times New Roman"/>
                <w:b/>
                <w:sz w:val="20"/>
                <w:szCs w:val="20"/>
                <w:lang w:val="en-GB"/>
              </w:rPr>
            </w:pPr>
            <w:r w:rsidRPr="00FA5207">
              <w:rPr>
                <w:rFonts w:ascii="Times New Roman" w:hAnsi="Times New Roman" w:cs="Times New Roman"/>
                <w:b/>
                <w:sz w:val="20"/>
                <w:szCs w:val="20"/>
                <w:lang w:val="en-GB"/>
              </w:rPr>
              <w:t>Supra region</w:t>
            </w:r>
          </w:p>
        </w:tc>
        <w:tc>
          <w:tcPr>
            <w:tcW w:w="708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41A0C1E" w14:textId="6003465F" w:rsidR="009A73DC" w:rsidRPr="00FA5207" w:rsidRDefault="009A73DC" w:rsidP="009C1F4D">
            <w:pPr>
              <w:jc w:val="both"/>
              <w:rPr>
                <w:rFonts w:ascii="Times New Roman" w:hAnsi="Times New Roman" w:cs="Times New Roman"/>
                <w:sz w:val="20"/>
                <w:szCs w:val="20"/>
                <w:highlight w:val="yellow"/>
                <w:lang w:val="en-GB"/>
              </w:rPr>
            </w:pPr>
            <w:r w:rsidRPr="00FA5207">
              <w:rPr>
                <w:rFonts w:ascii="Times New Roman" w:eastAsia="Calibri" w:hAnsi="Times New Roman" w:cs="Times New Roman"/>
                <w:sz w:val="20"/>
                <w:szCs w:val="20"/>
                <w:lang w:val="en-GB" w:eastAsia="en-US"/>
              </w:rPr>
              <w:t xml:space="preserve">Use the naming convention from </w:t>
            </w:r>
            <w:r w:rsidRPr="00FA5207">
              <w:rPr>
                <w:rFonts w:ascii="Times New Roman" w:eastAsia="Calibri" w:hAnsi="Times New Roman" w:cs="Times New Roman"/>
                <w:color w:val="000000"/>
                <w:sz w:val="20"/>
                <w:szCs w:val="20"/>
                <w:lang w:val="en-GB" w:eastAsia="en-US"/>
              </w:rPr>
              <w:t>Table 2 of the EU MAP Implementing Decision annex</w:t>
            </w:r>
            <w:r w:rsidRPr="00FA5207">
              <w:rPr>
                <w:rFonts w:ascii="Times New Roman" w:eastAsia="Calibri" w:hAnsi="Times New Roman" w:cs="Times New Roman"/>
                <w:sz w:val="20"/>
                <w:szCs w:val="20"/>
                <w:lang w:val="en-GB" w:eastAsia="en-US"/>
              </w:rPr>
              <w:t>. If information refers to all supra regions, insert 'All Supra regions'. See MasterCodeList</w:t>
            </w:r>
            <w:r w:rsidRPr="00FA5207" w:rsidDel="007006F1">
              <w:rPr>
                <w:rFonts w:ascii="Times New Roman" w:eastAsia="Calibri" w:hAnsi="Times New Roman" w:cs="Times New Roman"/>
                <w:sz w:val="20"/>
                <w:szCs w:val="20"/>
                <w:lang w:val="en-GB" w:eastAsia="en-US"/>
              </w:rPr>
              <w:t xml:space="preserve"> </w:t>
            </w:r>
            <w:r w:rsidRPr="00FA5207">
              <w:rPr>
                <w:rFonts w:ascii="Times New Roman" w:eastAsia="Calibri" w:hAnsi="Times New Roman" w:cs="Times New Roman"/>
                <w:sz w:val="20"/>
                <w:szCs w:val="20"/>
                <w:lang w:val="en-GB" w:eastAsia="en-US"/>
              </w:rPr>
              <w:t>'Supra region'</w:t>
            </w:r>
            <w:r w:rsidRPr="00FA5207">
              <w:rPr>
                <w:rFonts w:ascii="Times New Roman" w:eastAsia="Calibri" w:hAnsi="Times New Roman" w:cs="Times New Roman"/>
                <w:color w:val="222222"/>
                <w:sz w:val="20"/>
                <w:szCs w:val="20"/>
                <w:lang w:val="en-GB" w:eastAsia="en-US"/>
              </w:rPr>
              <w:t>.</w:t>
            </w:r>
          </w:p>
        </w:tc>
      </w:tr>
      <w:tr w:rsidR="00B83173" w:rsidRPr="00FA5207" w14:paraId="0FA8FB8E" w14:textId="77777777" w:rsidTr="3C67DE70">
        <w:trPr>
          <w:trHeight w:val="737"/>
        </w:trPr>
        <w:tc>
          <w:tcPr>
            <w:tcW w:w="2258"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D81A98E" w14:textId="192273A0" w:rsidR="00B83173" w:rsidRPr="00FA5207" w:rsidRDefault="00B83173" w:rsidP="69782F53">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G</w:t>
            </w:r>
            <w:r w:rsidR="1BE0DD43" w:rsidRPr="00FA5207">
              <w:rPr>
                <w:rFonts w:ascii="Times New Roman" w:hAnsi="Times New Roman" w:cs="Times New Roman"/>
                <w:b/>
                <w:bCs/>
                <w:sz w:val="20"/>
                <w:szCs w:val="20"/>
                <w:lang w:val="en-GB"/>
              </w:rPr>
              <w:t>eo</w:t>
            </w:r>
            <w:r w:rsidR="4D853A02" w:rsidRPr="00FA5207">
              <w:rPr>
                <w:rFonts w:ascii="Times New Roman" w:hAnsi="Times New Roman" w:cs="Times New Roman"/>
                <w:b/>
                <w:bCs/>
                <w:sz w:val="20"/>
                <w:szCs w:val="20"/>
                <w:lang w:val="en-GB"/>
              </w:rPr>
              <w:t xml:space="preserve"> I</w:t>
            </w:r>
            <w:r w:rsidRPr="00FA5207">
              <w:rPr>
                <w:rFonts w:ascii="Times New Roman" w:hAnsi="Times New Roman" w:cs="Times New Roman"/>
                <w:b/>
                <w:bCs/>
                <w:sz w:val="20"/>
                <w:szCs w:val="20"/>
                <w:lang w:val="en-GB"/>
              </w:rPr>
              <w:t>ndicator</w:t>
            </w:r>
          </w:p>
        </w:tc>
        <w:tc>
          <w:tcPr>
            <w:tcW w:w="708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252703F" w14:textId="6D38C2CB" w:rsidR="009A73DC" w:rsidRPr="00FA5207" w:rsidRDefault="009A73DC" w:rsidP="2663608B">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The 'Geo Indicator' distinguishes fleet segments operating in outermost regions and fleet segments operating exclusively in non-EU waters (international waters + third country – fisheries partnership agreements). If a Geo Indicator is not relevant for a fleet segment, use ‘NGI’ code. See MasterCodeList 'Geo Indicator'.</w:t>
            </w:r>
          </w:p>
        </w:tc>
      </w:tr>
      <w:tr w:rsidR="00B83173" w:rsidRPr="00FA5207" w14:paraId="2BF0E377" w14:textId="77777777" w:rsidTr="3C67DE70">
        <w:trPr>
          <w:trHeight w:val="737"/>
        </w:trPr>
        <w:tc>
          <w:tcPr>
            <w:tcW w:w="2258"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0C721D1" w14:textId="77777777" w:rsidR="00B83173" w:rsidRPr="00FA5207" w:rsidRDefault="00B83173" w:rsidP="009C1F4D">
            <w:pPr>
              <w:rPr>
                <w:rFonts w:ascii="Times New Roman" w:hAnsi="Times New Roman" w:cs="Times New Roman"/>
                <w:b/>
                <w:sz w:val="20"/>
                <w:szCs w:val="20"/>
                <w:lang w:val="en-GB"/>
              </w:rPr>
            </w:pPr>
            <w:r w:rsidRPr="00FA5207">
              <w:rPr>
                <w:rFonts w:ascii="Times New Roman" w:hAnsi="Times New Roman" w:cs="Times New Roman"/>
                <w:b/>
                <w:sz w:val="20"/>
                <w:szCs w:val="20"/>
                <w:lang w:val="en-GB"/>
              </w:rPr>
              <w:t>Region</w:t>
            </w:r>
          </w:p>
        </w:tc>
        <w:tc>
          <w:tcPr>
            <w:tcW w:w="708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6AEF7C1" w14:textId="3E44C42E" w:rsidR="00C510EC" w:rsidRDefault="7C458F7E" w:rsidP="27F0FEC5">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See MasterCodeList ‘Regions’.</w:t>
            </w:r>
          </w:p>
          <w:p w14:paraId="526947B6" w14:textId="23D5059B" w:rsidR="007C0942" w:rsidRPr="00FA5207" w:rsidRDefault="7C458F7E" w:rsidP="27F0FEC5">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If information refers to all regions, use code 'All regions'.</w:t>
            </w:r>
          </w:p>
        </w:tc>
      </w:tr>
      <w:tr w:rsidR="3C67DE70" w:rsidRPr="00FA5207" w14:paraId="111546F6" w14:textId="77777777" w:rsidTr="3C67DE70">
        <w:trPr>
          <w:trHeight w:val="863"/>
        </w:trPr>
        <w:tc>
          <w:tcPr>
            <w:tcW w:w="2258"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B8BC4CF" w14:textId="04780665" w:rsidR="37780F1D" w:rsidRPr="00FA5207" w:rsidRDefault="37780F1D" w:rsidP="3C67DE70">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RFMO/RFO/IO</w:t>
            </w:r>
          </w:p>
        </w:tc>
        <w:tc>
          <w:tcPr>
            <w:tcW w:w="708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381ACAB" w14:textId="65ADFCED" w:rsidR="37780F1D" w:rsidRPr="00B21216" w:rsidRDefault="37780F1D" w:rsidP="00B21216">
            <w:pPr>
              <w:jc w:val="both"/>
              <w:rPr>
                <w:rFonts w:ascii="Times New Roman" w:hAnsi="Times New Roman" w:cs="Times New Roman"/>
                <w:sz w:val="20"/>
                <w:szCs w:val="20"/>
                <w:lang w:val="en-GB"/>
              </w:rPr>
            </w:pPr>
            <w:r w:rsidRPr="00B21216">
              <w:rPr>
                <w:rFonts w:ascii="Times New Roman" w:hAnsi="Times New Roman" w:cs="Times New Roman"/>
                <w:sz w:val="20"/>
                <w:szCs w:val="20"/>
                <w:lang w:val="en-GB"/>
              </w:rPr>
              <w:t>Enter the acronym of the competent Regional Fisheries Management Organisation (RFMO), Regional Fisheries Organisation (RFO) or International Organisations (IO) for providing management/advice on the species/stock.</w:t>
            </w:r>
            <w:r w:rsidR="00B21216">
              <w:rPr>
                <w:rFonts w:ascii="Times New Roman" w:hAnsi="Times New Roman" w:cs="Times New Roman"/>
                <w:sz w:val="20"/>
                <w:szCs w:val="20"/>
                <w:lang w:val="en-GB"/>
              </w:rPr>
              <w:t xml:space="preserve"> </w:t>
            </w:r>
            <w:r w:rsidRPr="00B21216">
              <w:rPr>
                <w:rFonts w:ascii="Times New Roman" w:hAnsi="Times New Roman" w:cs="Times New Roman"/>
                <w:sz w:val="20"/>
                <w:szCs w:val="20"/>
                <w:lang w:val="en-GB"/>
              </w:rPr>
              <w:t xml:space="preserve">See MasterCodeList ‘RFMO/RFO/IO’. If no RFMO, RFO or IO is applicable, use 'NA' (not applicable). </w:t>
            </w:r>
          </w:p>
        </w:tc>
      </w:tr>
      <w:tr w:rsidR="00B83173" w:rsidRPr="00FA5207" w14:paraId="4390E61C" w14:textId="77777777" w:rsidTr="3C67DE70">
        <w:trPr>
          <w:trHeight w:val="863"/>
        </w:trPr>
        <w:tc>
          <w:tcPr>
            <w:tcW w:w="2258"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353179C" w14:textId="77777777" w:rsidR="00B83173" w:rsidRPr="00FA5207" w:rsidRDefault="00B83173" w:rsidP="009C1F4D">
            <w:pPr>
              <w:rPr>
                <w:rFonts w:ascii="Times New Roman" w:hAnsi="Times New Roman" w:cs="Times New Roman"/>
                <w:b/>
                <w:sz w:val="20"/>
                <w:szCs w:val="20"/>
                <w:lang w:val="en-GB"/>
              </w:rPr>
            </w:pPr>
            <w:r w:rsidRPr="00FA5207">
              <w:rPr>
                <w:rFonts w:ascii="Times New Roman" w:hAnsi="Times New Roman" w:cs="Times New Roman"/>
                <w:b/>
                <w:sz w:val="20"/>
                <w:szCs w:val="20"/>
                <w:lang w:val="en-GB"/>
              </w:rPr>
              <w:t>Activity indicator</w:t>
            </w:r>
          </w:p>
        </w:tc>
        <w:tc>
          <w:tcPr>
            <w:tcW w:w="708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5BD8B2C" w14:textId="081991AA" w:rsidR="009A73DC" w:rsidRPr="00FA5207" w:rsidRDefault="009A73DC" w:rsidP="009C1F4D">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Use the following activity indicators: Low active; Active and NA. If you divide a fleet segment into different activity levels, use ‘L’ for the low activity vessels and ‘A’ for the normal economic activity vessels. The sum of the vessels with ‘L’ and ‘A’ activities should be equal to the total population of that segment. Methodology of how to apply activity level is provided in the Recommendation 5 of PGECON 2018. If activity level is not applied, use ‘NA’. See MasterCodeList 'Activity indicator'.</w:t>
            </w:r>
          </w:p>
        </w:tc>
      </w:tr>
      <w:tr w:rsidR="00B83173" w:rsidRPr="00FA5207" w14:paraId="2CB07CBA" w14:textId="77777777" w:rsidTr="3C67DE70">
        <w:trPr>
          <w:trHeight w:val="1568"/>
        </w:trPr>
        <w:tc>
          <w:tcPr>
            <w:tcW w:w="2258"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8D892D2" w14:textId="77777777" w:rsidR="00B83173" w:rsidRPr="00FA5207" w:rsidRDefault="00B83173" w:rsidP="009C1F4D">
            <w:pPr>
              <w:rPr>
                <w:rFonts w:ascii="Times New Roman" w:hAnsi="Times New Roman" w:cs="Times New Roman"/>
                <w:b/>
                <w:sz w:val="20"/>
                <w:szCs w:val="20"/>
                <w:lang w:val="en-GB"/>
              </w:rPr>
            </w:pPr>
            <w:r w:rsidRPr="00FA5207">
              <w:rPr>
                <w:rFonts w:ascii="Times New Roman" w:hAnsi="Times New Roman" w:cs="Times New Roman"/>
                <w:b/>
                <w:sz w:val="20"/>
                <w:szCs w:val="20"/>
                <w:lang w:val="en-GB"/>
              </w:rPr>
              <w:t>Segment or Cluster Name (either name of segment or cluster, in case of clustering)</w:t>
            </w:r>
          </w:p>
          <w:p w14:paraId="1785432E" w14:textId="77777777" w:rsidR="00B83173" w:rsidRPr="00FA5207" w:rsidRDefault="00B83173" w:rsidP="009C1F4D">
            <w:pPr>
              <w:jc w:val="center"/>
              <w:rPr>
                <w:rFonts w:ascii="Times New Roman" w:hAnsi="Times New Roman" w:cs="Times New Roman"/>
                <w:sz w:val="20"/>
                <w:szCs w:val="20"/>
                <w:lang w:val="en-GB"/>
              </w:rPr>
            </w:pPr>
          </w:p>
        </w:tc>
        <w:tc>
          <w:tcPr>
            <w:tcW w:w="708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4FDD98D" w14:textId="77777777" w:rsidR="000344F2" w:rsidRPr="00FA5207" w:rsidRDefault="000344F2" w:rsidP="000344F2">
            <w:pPr>
              <w:jc w:val="both"/>
              <w:rPr>
                <w:rFonts w:ascii="Times New Roman" w:hAnsi="Times New Roman" w:cs="Times New Roman"/>
                <w:lang w:val="en-GB"/>
              </w:rPr>
            </w:pPr>
            <w:r w:rsidRPr="00FA5207">
              <w:rPr>
                <w:rFonts w:ascii="Times New Roman" w:hAnsi="Times New Roman" w:cs="Times New Roman"/>
                <w:sz w:val="20"/>
                <w:szCs w:val="20"/>
                <w:lang w:val="en-GB"/>
              </w:rPr>
              <w:t xml:space="preserve">Enter the name of a segment or a cluster, in case of clustering.  </w:t>
            </w:r>
          </w:p>
          <w:p w14:paraId="32958232" w14:textId="74448426" w:rsidR="00B83173" w:rsidRPr="00FA5207" w:rsidRDefault="000344F2" w:rsidP="000344F2">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Use the naming convention from Table 8 of the EU MAP Delegated Decision annex. Put an asterisk if the segment has been clustered with other segment(s) for data collection purposes. See WP guidance for Table 3.1 and Text Box 5.2 point 1 (e.g. Beam trawlers 0-&lt; 6 m). For fleet segmentation, see code lists ‘</w:t>
            </w:r>
            <w:r w:rsidRPr="00FA5207">
              <w:rPr>
                <w:rFonts w:ascii="Times New Roman" w:hAnsi="Times New Roman" w:cs="Times New Roman"/>
                <w:color w:val="222222"/>
                <w:sz w:val="20"/>
                <w:szCs w:val="20"/>
                <w:lang w:val="en-GB"/>
              </w:rPr>
              <w:t>Fishing technique’ and ‘Length class’ in MasterCodeList.</w:t>
            </w:r>
          </w:p>
        </w:tc>
      </w:tr>
      <w:tr w:rsidR="00B83173" w:rsidRPr="00FA5207" w14:paraId="61DAE408" w14:textId="77777777" w:rsidTr="3C67DE70">
        <w:trPr>
          <w:trHeight w:val="863"/>
        </w:trPr>
        <w:tc>
          <w:tcPr>
            <w:tcW w:w="2258"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9ADA6C4" w14:textId="77777777"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Fishing Activity variable </w:t>
            </w:r>
          </w:p>
        </w:tc>
        <w:tc>
          <w:tcPr>
            <w:tcW w:w="708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5E373B5" w14:textId="629466CB" w:rsidR="00B83173" w:rsidRPr="00FA5207" w:rsidRDefault="000344F2" w:rsidP="009C1F4D">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Use the naming convention from Table 6 of the EU MAP Delegated Decision annex. Enter variables, not variables groups. See MasterCodeList 'Fishing Activity variable'.</w:t>
            </w:r>
          </w:p>
        </w:tc>
      </w:tr>
      <w:tr w:rsidR="00B83173" w:rsidRPr="00FA5207" w14:paraId="1B31EE7B" w14:textId="77777777" w:rsidTr="3C67DE70">
        <w:trPr>
          <w:trHeight w:val="430"/>
        </w:trPr>
        <w:tc>
          <w:tcPr>
            <w:tcW w:w="2258"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56AFBB9" w14:textId="73733502"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Data source  </w:t>
            </w:r>
          </w:p>
        </w:tc>
        <w:tc>
          <w:tcPr>
            <w:tcW w:w="708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447A281" w14:textId="50BDEFFD" w:rsidR="000344F2" w:rsidRPr="00FA5207" w:rsidRDefault="000344F2" w:rsidP="00F05468">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Indicate the data sources used. Separate multiple data sources with </w:t>
            </w:r>
            <w:r w:rsidR="00F05468"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w:t>
            </w:r>
            <w:r w:rsidR="00F05468"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w:t>
            </w:r>
            <w:r w:rsidR="00F05468"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 xml:space="preserve">See MasterCodeList </w:t>
            </w:r>
            <w:r w:rsidR="00F05468" w:rsidRPr="00FA5207">
              <w:rPr>
                <w:rFonts w:ascii="Times New Roman" w:hAnsi="Times New Roman" w:cs="Times New Roman"/>
                <w:sz w:val="20"/>
                <w:szCs w:val="20"/>
                <w:lang w:val="en-GB"/>
              </w:rPr>
              <w:t>‘Data source’</w:t>
            </w:r>
            <w:r w:rsidRPr="00FA5207">
              <w:rPr>
                <w:rFonts w:ascii="Times New Roman" w:hAnsi="Times New Roman" w:cs="Times New Roman"/>
                <w:sz w:val="20"/>
                <w:szCs w:val="20"/>
                <w:lang w:val="en-GB"/>
              </w:rPr>
              <w:t xml:space="preserve">. </w:t>
            </w:r>
          </w:p>
        </w:tc>
      </w:tr>
      <w:tr w:rsidR="00B83173" w:rsidRPr="00FA5207" w14:paraId="0EFA6027" w14:textId="77777777" w:rsidTr="3C67DE70">
        <w:trPr>
          <w:trHeight w:val="891"/>
        </w:trPr>
        <w:tc>
          <w:tcPr>
            <w:tcW w:w="2258"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596A053" w14:textId="77777777"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Data collection scheme </w:t>
            </w:r>
          </w:p>
        </w:tc>
        <w:tc>
          <w:tcPr>
            <w:tcW w:w="708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E918078" w14:textId="59EC17A2" w:rsidR="000344F2" w:rsidRPr="00FA5207" w:rsidRDefault="000344F2" w:rsidP="00B22473">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Enter the data collection scheme code (C - Census; PSS - Probability Sample Survey; NPS - Non-Probability Sample Survey; IND - Indirect survey). See MasterCodeList 'Data collection scheme'.</w:t>
            </w:r>
          </w:p>
        </w:tc>
      </w:tr>
      <w:tr w:rsidR="00B83173" w:rsidRPr="00FA5207" w14:paraId="29ED6BC4" w14:textId="77777777" w:rsidTr="3C67DE70">
        <w:trPr>
          <w:trHeight w:val="1254"/>
        </w:trPr>
        <w:tc>
          <w:tcPr>
            <w:tcW w:w="2258"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6476281" w14:textId="473C6F9D"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Planned sample rate </w:t>
            </w:r>
            <w:r w:rsidR="00CF50DC">
              <w:rPr>
                <w:rFonts w:ascii="Times New Roman" w:hAnsi="Times New Roman" w:cs="Times New Roman"/>
                <w:b/>
                <w:bCs/>
                <w:sz w:val="20"/>
                <w:szCs w:val="20"/>
                <w:lang w:val="en-GB"/>
              </w:rPr>
              <w:t>(%)</w:t>
            </w:r>
            <w:r w:rsidRPr="00FA5207">
              <w:rPr>
                <w:rFonts w:ascii="Times New Roman" w:hAnsi="Times New Roman" w:cs="Times New Roman"/>
                <w:b/>
                <w:bCs/>
                <w:sz w:val="20"/>
                <w:szCs w:val="20"/>
                <w:highlight w:val="white"/>
                <w:lang w:val="en-GB"/>
              </w:rPr>
              <w:t xml:space="preserve">  </w:t>
            </w:r>
          </w:p>
        </w:tc>
        <w:tc>
          <w:tcPr>
            <w:tcW w:w="708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C72AFC4" w14:textId="77777777" w:rsidR="000344F2" w:rsidRPr="00FA5207" w:rsidRDefault="000344F2" w:rsidP="000344F2">
            <w:pPr>
              <w:rPr>
                <w:rFonts w:ascii="Times New Roman" w:hAnsi="Times New Roman" w:cs="Times New Roman"/>
                <w:sz w:val="20"/>
                <w:szCs w:val="20"/>
                <w:lang w:val="en-GB"/>
              </w:rPr>
            </w:pPr>
            <w:r w:rsidRPr="00FA5207">
              <w:rPr>
                <w:rFonts w:ascii="Times New Roman" w:hAnsi="Times New Roman" w:cs="Times New Roman"/>
                <w:sz w:val="20"/>
                <w:szCs w:val="20"/>
                <w:lang w:val="en-GB"/>
              </w:rPr>
              <w:t>For each data source indicate (%) the planned coverage percentage, estimated on the basis of numbers of vessels under complementary data collection.</w:t>
            </w:r>
          </w:p>
          <w:p w14:paraId="46CDC0F4" w14:textId="4F1A65EE" w:rsidR="000344F2" w:rsidRPr="00FA5207" w:rsidRDefault="000344F2" w:rsidP="00DC042A">
            <w:pPr>
              <w:numPr>
                <w:ilvl w:val="0"/>
                <w:numId w:val="3"/>
              </w:numPr>
              <w:rPr>
                <w:rFonts w:ascii="Times New Roman" w:hAnsi="Times New Roman" w:cs="Times New Roman"/>
                <w:sz w:val="20"/>
                <w:szCs w:val="20"/>
                <w:lang w:val="en-GB"/>
              </w:rPr>
            </w:pPr>
            <w:r w:rsidRPr="00FA5207">
              <w:rPr>
                <w:rFonts w:ascii="Times New Roman" w:hAnsi="Times New Roman" w:cs="Times New Roman"/>
                <w:sz w:val="20"/>
                <w:szCs w:val="20"/>
                <w:lang w:val="en-GB"/>
              </w:rPr>
              <w:t>If the 'Data collection scheme' of multiple ‘Data source' entries are the same, add up the percentages for ‘Planned sample rate’ and present them in one line.</w:t>
            </w:r>
          </w:p>
          <w:p w14:paraId="5E7026CE" w14:textId="7ECCDA11" w:rsidR="000344F2" w:rsidRPr="00FA5207" w:rsidRDefault="000344F2" w:rsidP="00DC042A">
            <w:pPr>
              <w:numPr>
                <w:ilvl w:val="0"/>
                <w:numId w:val="3"/>
              </w:numPr>
              <w:rPr>
                <w:rFonts w:ascii="Times New Roman" w:hAnsi="Times New Roman" w:cs="Times New Roman"/>
                <w:sz w:val="20"/>
                <w:szCs w:val="20"/>
                <w:lang w:val="en-GB"/>
              </w:rPr>
            </w:pPr>
            <w:r w:rsidRPr="00FA5207">
              <w:rPr>
                <w:rFonts w:ascii="Times New Roman" w:hAnsi="Times New Roman" w:cs="Times New Roman"/>
                <w:sz w:val="20"/>
                <w:szCs w:val="20"/>
                <w:lang w:val="en-GB"/>
              </w:rPr>
              <w:t>For each 'Data collection scheme' with different 'Data source', enter values for ‘Planned sample rate’ in separate lines.</w:t>
            </w:r>
          </w:p>
          <w:p w14:paraId="6B9ABA63" w14:textId="40B50B75" w:rsidR="000344F2" w:rsidRPr="00FA5207" w:rsidRDefault="000344F2" w:rsidP="00DC042A">
            <w:pPr>
              <w:numPr>
                <w:ilvl w:val="0"/>
                <w:numId w:val="3"/>
              </w:num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If the 'Data source' is related to </w:t>
            </w:r>
            <w:r w:rsidR="0098220B" w:rsidRPr="00FA5207">
              <w:rPr>
                <w:rFonts w:ascii="Times New Roman" w:hAnsi="Times New Roman" w:cs="Times New Roman"/>
                <w:sz w:val="20"/>
                <w:szCs w:val="20"/>
                <w:lang w:val="en-GB"/>
              </w:rPr>
              <w:t>the Control Regulation</w:t>
            </w:r>
            <w:r w:rsidRPr="00FA5207">
              <w:rPr>
                <w:rFonts w:ascii="Times New Roman" w:hAnsi="Times New Roman" w:cs="Times New Roman"/>
                <w:sz w:val="20"/>
                <w:szCs w:val="20"/>
                <w:lang w:val="en-GB"/>
              </w:rPr>
              <w:t>, the corresponding figures can be ignored (as it would have to be 100% in all cases).</w:t>
            </w:r>
          </w:p>
        </w:tc>
      </w:tr>
      <w:tr w:rsidR="00B83173" w:rsidRPr="00FA5207" w14:paraId="67466EC3" w14:textId="77777777" w:rsidTr="3C67DE70">
        <w:trPr>
          <w:trHeight w:val="379"/>
        </w:trPr>
        <w:tc>
          <w:tcPr>
            <w:tcW w:w="2258"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46458B8" w14:textId="4D61DCA5" w:rsidR="00B83173" w:rsidRPr="00FA5207" w:rsidRDefault="05C254D2" w:rsidP="32DB8D41">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WP </w:t>
            </w:r>
            <w:r w:rsidR="00B83173" w:rsidRPr="00FA5207">
              <w:rPr>
                <w:rFonts w:ascii="Times New Roman" w:hAnsi="Times New Roman" w:cs="Times New Roman"/>
                <w:b/>
                <w:bCs/>
                <w:sz w:val="20"/>
                <w:szCs w:val="20"/>
                <w:lang w:val="en-GB"/>
              </w:rPr>
              <w:t>Comments</w:t>
            </w:r>
          </w:p>
        </w:tc>
        <w:tc>
          <w:tcPr>
            <w:tcW w:w="708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8AC5BB1" w14:textId="6665B69B" w:rsidR="00B83173" w:rsidRPr="00FA5207" w:rsidRDefault="00B83173" w:rsidP="009C1F4D">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Any further comments.</w:t>
            </w:r>
          </w:p>
        </w:tc>
      </w:tr>
      <w:tr w:rsidR="00593100" w:rsidRPr="00FA5207" w14:paraId="26C71C92" w14:textId="77777777" w:rsidTr="3C67DE70">
        <w:trPr>
          <w:trHeight w:val="500"/>
        </w:trPr>
        <w:tc>
          <w:tcPr>
            <w:tcW w:w="9345" w:type="dxa"/>
            <w:gridSpan w:val="2"/>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6DB1E439" w14:textId="77777777" w:rsidR="00593100" w:rsidRPr="00FA5207" w:rsidRDefault="00593100" w:rsidP="1270AFF4">
            <w:pPr>
              <w:rPr>
                <w:rFonts w:ascii="Times New Roman" w:hAnsi="Times New Roman" w:cs="Times New Roman"/>
                <w:b/>
                <w:bCs/>
                <w:sz w:val="20"/>
                <w:szCs w:val="20"/>
                <w:lang w:val="en-GB"/>
              </w:rPr>
            </w:pPr>
          </w:p>
          <w:p w14:paraId="33001F8C" w14:textId="0F3CD06C" w:rsidR="00593100" w:rsidRPr="00FA5207" w:rsidRDefault="00593100">
            <w:pPr>
              <w:jc w:val="both"/>
              <w:rPr>
                <w:rFonts w:ascii="Times New Roman" w:hAnsi="Times New Roman" w:cs="Times New Roman"/>
                <w:color w:val="000000" w:themeColor="text1"/>
                <w:sz w:val="20"/>
                <w:szCs w:val="20"/>
                <w:lang w:val="en-GB"/>
              </w:rPr>
            </w:pPr>
            <w:r w:rsidRPr="00FA5207">
              <w:rPr>
                <w:rFonts w:ascii="Times New Roman" w:hAnsi="Times New Roman" w:cs="Times New Roman"/>
                <w:i/>
                <w:iCs/>
                <w:sz w:val="20"/>
                <w:szCs w:val="20"/>
                <w:lang w:val="en-GB"/>
              </w:rPr>
              <w:t>General comment: The grey part of this table applies to the annual report.</w:t>
            </w:r>
          </w:p>
        </w:tc>
      </w:tr>
      <w:tr w:rsidR="00B83173" w:rsidRPr="00FA5207" w14:paraId="1B8FF64B" w14:textId="77777777" w:rsidTr="3C67DE70">
        <w:trPr>
          <w:trHeight w:val="500"/>
        </w:trPr>
        <w:tc>
          <w:tcPr>
            <w:tcW w:w="2258" w:type="dxa"/>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14142A66" w14:textId="77777777" w:rsidR="00B83173" w:rsidRPr="00FA5207" w:rsidRDefault="00B83173" w:rsidP="1270AFF4">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AR reference year</w:t>
            </w:r>
          </w:p>
        </w:tc>
        <w:tc>
          <w:tcPr>
            <w:tcW w:w="7087" w:type="dxa"/>
            <w:tcBorders>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64AB52AF" w14:textId="09D06EC9" w:rsidR="00B83173" w:rsidRPr="00FA5207" w:rsidRDefault="00BB6579">
            <w:pPr>
              <w:jc w:val="both"/>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Enter the year for which data have been collected</w:t>
            </w:r>
            <w:r w:rsidR="00B83173" w:rsidRPr="00FA5207">
              <w:rPr>
                <w:rFonts w:ascii="Times New Roman" w:hAnsi="Times New Roman" w:cs="Times New Roman"/>
                <w:color w:val="000000" w:themeColor="text1"/>
                <w:sz w:val="20"/>
                <w:szCs w:val="20"/>
                <w:lang w:val="en-GB"/>
              </w:rPr>
              <w:t xml:space="preserve"> </w:t>
            </w:r>
          </w:p>
        </w:tc>
      </w:tr>
      <w:tr w:rsidR="00B83173" w:rsidRPr="00FA5207" w14:paraId="024D6211" w14:textId="77777777" w:rsidTr="3C67DE70">
        <w:trPr>
          <w:trHeight w:val="1065"/>
        </w:trPr>
        <w:tc>
          <w:tcPr>
            <w:tcW w:w="2258" w:type="dxa"/>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7CE8523D" w14:textId="77777777" w:rsidR="00B83173" w:rsidRPr="00FA5207" w:rsidRDefault="00B83173" w:rsidP="009C1F4D">
            <w:pPr>
              <w:rPr>
                <w:rFonts w:ascii="Times New Roman" w:hAnsi="Times New Roman" w:cs="Times New Roman"/>
                <w:b/>
                <w:bCs/>
                <w:color w:val="FF0000"/>
                <w:sz w:val="20"/>
                <w:szCs w:val="20"/>
                <w:highlight w:val="yellow"/>
                <w:lang w:val="en-GB"/>
              </w:rPr>
            </w:pPr>
            <w:r w:rsidRPr="00FA5207">
              <w:rPr>
                <w:rFonts w:ascii="Times New Roman" w:hAnsi="Times New Roman" w:cs="Times New Roman"/>
                <w:b/>
                <w:bCs/>
                <w:sz w:val="20"/>
                <w:szCs w:val="20"/>
                <w:lang w:val="en-GB"/>
              </w:rPr>
              <w:t xml:space="preserve">Number of vessels  </w:t>
            </w:r>
          </w:p>
        </w:tc>
        <w:tc>
          <w:tcPr>
            <w:tcW w:w="7087" w:type="dxa"/>
            <w:tcBorders>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77A7FACC" w14:textId="737B4A70" w:rsidR="00B83173" w:rsidRPr="00FA5207" w:rsidRDefault="00B83173">
            <w:pPr>
              <w:jc w:val="both"/>
              <w:rPr>
                <w:rFonts w:ascii="Times New Roman" w:hAnsi="Times New Roman" w:cs="Times New Roman"/>
                <w:sz w:val="20"/>
                <w:szCs w:val="20"/>
                <w:highlight w:val="yellow"/>
                <w:lang w:val="en-GB"/>
              </w:rPr>
            </w:pPr>
            <w:r w:rsidRPr="00FA5207">
              <w:rPr>
                <w:rFonts w:ascii="Times New Roman" w:hAnsi="Times New Roman" w:cs="Times New Roman"/>
                <w:sz w:val="20"/>
                <w:szCs w:val="20"/>
                <w:lang w:val="en-GB"/>
              </w:rPr>
              <w:t xml:space="preserve">Enter the number of vessels under complementary data collection. The population </w:t>
            </w:r>
            <w:r w:rsidR="00FB27F2" w:rsidRPr="00FA5207">
              <w:rPr>
                <w:rFonts w:ascii="Times New Roman" w:hAnsi="Times New Roman" w:cs="Times New Roman"/>
                <w:sz w:val="20"/>
                <w:szCs w:val="20"/>
                <w:lang w:val="en-GB"/>
              </w:rPr>
              <w:t>is</w:t>
            </w:r>
            <w:r w:rsidRPr="00FA5207">
              <w:rPr>
                <w:rFonts w:ascii="Times New Roman" w:hAnsi="Times New Roman" w:cs="Times New Roman"/>
                <w:sz w:val="20"/>
                <w:szCs w:val="20"/>
                <w:lang w:val="en-GB"/>
              </w:rPr>
              <w:t xml:space="preserve"> based on the active and inactive vessels registered in the Union Fishing Fleet Register as defined in Commission Implementing</w:t>
            </w:r>
            <w:r w:rsidR="60CC3EBE"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Regulation (EU) 2017/218 on December 31</w:t>
            </w:r>
            <w:r w:rsidRPr="00FA5207">
              <w:rPr>
                <w:rFonts w:ascii="Times New Roman" w:hAnsi="Times New Roman" w:cs="Times New Roman"/>
                <w:sz w:val="20"/>
                <w:szCs w:val="20"/>
                <w:vertAlign w:val="superscript"/>
                <w:lang w:val="en-GB"/>
              </w:rPr>
              <w:t>st</w:t>
            </w:r>
            <w:r w:rsidRPr="00FA5207">
              <w:rPr>
                <w:rFonts w:ascii="Times New Roman" w:hAnsi="Times New Roman" w:cs="Times New Roman"/>
                <w:sz w:val="20"/>
                <w:szCs w:val="20"/>
                <w:lang w:val="en-GB"/>
              </w:rPr>
              <w:t xml:space="preserve"> of the reporting year and vessels that do not appear on the Register at that date but have fished at least one day during the reporting year.</w:t>
            </w:r>
          </w:p>
        </w:tc>
      </w:tr>
      <w:tr w:rsidR="00B83173" w:rsidRPr="00FA5207" w14:paraId="5153CC0C" w14:textId="77777777" w:rsidTr="3C67DE70">
        <w:trPr>
          <w:trHeight w:val="1065"/>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6DB7E6B0" w14:textId="77777777" w:rsidR="00B83173" w:rsidRPr="00FA5207" w:rsidRDefault="00B83173" w:rsidP="009C1F4D">
            <w:pPr>
              <w:rPr>
                <w:rFonts w:ascii="Times New Roman" w:hAnsi="Times New Roman" w:cs="Times New Roman"/>
                <w:b/>
                <w:sz w:val="20"/>
                <w:szCs w:val="20"/>
                <w:lang w:val="en-GB"/>
              </w:rPr>
            </w:pPr>
            <w:r w:rsidRPr="00FA5207">
              <w:rPr>
                <w:rFonts w:ascii="Times New Roman" w:hAnsi="Times New Roman" w:cs="Times New Roman"/>
                <w:b/>
                <w:sz w:val="20"/>
                <w:szCs w:val="20"/>
                <w:lang w:val="en-GB"/>
              </w:rPr>
              <w:t>Planned sample number</w:t>
            </w:r>
          </w:p>
        </w:tc>
        <w:tc>
          <w:tcPr>
            <w:tcW w:w="70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6A1F62AD" w14:textId="6E8FD4F7" w:rsidR="000F0FF3" w:rsidRPr="00FA5207" w:rsidRDefault="000F0FF3" w:rsidP="000F0FF3">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This column fills in automatically with </w:t>
            </w:r>
            <w:r w:rsidR="00BB6579" w:rsidRPr="00FA5207">
              <w:rPr>
                <w:rFonts w:ascii="Times New Roman" w:hAnsi="Times New Roman" w:cs="Times New Roman"/>
                <w:sz w:val="20"/>
                <w:szCs w:val="20"/>
                <w:lang w:val="en-GB"/>
              </w:rPr>
              <w:t>the number of vessels planned for the complementary data collection</w:t>
            </w:r>
            <w:r w:rsidRPr="00FA5207">
              <w:rPr>
                <w:rFonts w:ascii="Times New Roman" w:hAnsi="Times New Roman" w:cs="Times New Roman"/>
                <w:sz w:val="20"/>
                <w:szCs w:val="20"/>
                <w:lang w:val="en-GB"/>
              </w:rPr>
              <w:t>.</w:t>
            </w:r>
          </w:p>
          <w:p w14:paraId="4319D6D7" w14:textId="7349247B" w:rsidR="00B83173" w:rsidRPr="00FA5207" w:rsidRDefault="00C7466C" w:rsidP="00C7466C">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w:t>
            </w:r>
            <w:r w:rsidR="000F0FF3" w:rsidRPr="00FA5207">
              <w:rPr>
                <w:rFonts w:ascii="Times New Roman" w:hAnsi="Times New Roman" w:cs="Times New Roman"/>
                <w:sz w:val="20"/>
                <w:szCs w:val="20"/>
                <w:lang w:val="en-GB"/>
              </w:rPr>
              <w:t>Planned sample number</w:t>
            </w:r>
            <w:r w:rsidRPr="00FA5207">
              <w:rPr>
                <w:rFonts w:ascii="Times New Roman" w:hAnsi="Times New Roman" w:cs="Times New Roman"/>
                <w:sz w:val="20"/>
                <w:szCs w:val="20"/>
                <w:lang w:val="en-GB"/>
              </w:rPr>
              <w:t>’</w:t>
            </w:r>
            <w:r w:rsidR="000F0FF3"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w:t>
            </w:r>
            <w:r w:rsidR="000F0FF3"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w:t>
            </w:r>
            <w:r w:rsidR="000F0FF3" w:rsidRPr="00FA5207">
              <w:rPr>
                <w:rFonts w:ascii="Times New Roman" w:hAnsi="Times New Roman" w:cs="Times New Roman"/>
                <w:sz w:val="20"/>
                <w:szCs w:val="20"/>
                <w:lang w:val="en-GB"/>
              </w:rPr>
              <w:t>Number of vessels</w:t>
            </w:r>
            <w:r w:rsidRPr="00FA5207">
              <w:rPr>
                <w:rFonts w:ascii="Times New Roman" w:hAnsi="Times New Roman" w:cs="Times New Roman"/>
                <w:sz w:val="20"/>
                <w:szCs w:val="20"/>
                <w:lang w:val="en-GB"/>
              </w:rPr>
              <w:t>’</w:t>
            </w:r>
            <w:r w:rsidR="000F0FF3" w:rsidRPr="00FA5207">
              <w:rPr>
                <w:rFonts w:ascii="Times New Roman" w:hAnsi="Times New Roman" w:cs="Times New Roman"/>
                <w:sz w:val="20"/>
                <w:szCs w:val="20"/>
                <w:lang w:val="en-GB"/>
              </w:rPr>
              <w:t xml:space="preserve"> * </w:t>
            </w:r>
            <w:r w:rsidRPr="00FA5207">
              <w:rPr>
                <w:rFonts w:ascii="Times New Roman" w:hAnsi="Times New Roman" w:cs="Times New Roman"/>
                <w:sz w:val="20"/>
                <w:szCs w:val="20"/>
                <w:lang w:val="en-GB"/>
              </w:rPr>
              <w:t>‘</w:t>
            </w:r>
            <w:r w:rsidR="000F0FF3" w:rsidRPr="00FA5207">
              <w:rPr>
                <w:rFonts w:ascii="Times New Roman" w:hAnsi="Times New Roman" w:cs="Times New Roman"/>
                <w:sz w:val="20"/>
                <w:szCs w:val="20"/>
                <w:lang w:val="en-GB"/>
              </w:rPr>
              <w:t>Planned sample rate</w:t>
            </w:r>
            <w:r w:rsidRPr="00FA5207">
              <w:rPr>
                <w:rFonts w:ascii="Times New Roman" w:hAnsi="Times New Roman" w:cs="Times New Roman"/>
                <w:sz w:val="20"/>
                <w:szCs w:val="20"/>
                <w:lang w:val="en-GB"/>
              </w:rPr>
              <w:t>’</w:t>
            </w:r>
          </w:p>
        </w:tc>
      </w:tr>
      <w:tr w:rsidR="00B83173" w:rsidRPr="00FA5207" w14:paraId="783B10C8" w14:textId="77777777" w:rsidTr="3C67DE70">
        <w:trPr>
          <w:trHeight w:val="1020"/>
        </w:trPr>
        <w:tc>
          <w:tcPr>
            <w:tcW w:w="2258" w:type="dxa"/>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16C7CF50" w14:textId="77777777" w:rsidR="00B83173" w:rsidRPr="00FA5207" w:rsidRDefault="5515A4C8"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Achieved response number</w:t>
            </w:r>
          </w:p>
        </w:tc>
        <w:tc>
          <w:tcPr>
            <w:tcW w:w="7087" w:type="dxa"/>
            <w:tcBorders>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0A68F992" w14:textId="2021ABB1" w:rsidR="00BB6579" w:rsidRPr="00FA5207" w:rsidRDefault="00BB6579">
            <w:pPr>
              <w:jc w:val="both"/>
              <w:rPr>
                <w:rFonts w:ascii="Times New Roman" w:hAnsi="Times New Roman" w:cs="Times New Roman"/>
                <w:color w:val="FF0000"/>
                <w:sz w:val="20"/>
                <w:szCs w:val="20"/>
                <w:lang w:val="en-GB"/>
              </w:rPr>
            </w:pPr>
            <w:r w:rsidRPr="00FA5207">
              <w:rPr>
                <w:rFonts w:ascii="Times New Roman" w:hAnsi="Times New Roman" w:cs="Times New Roman"/>
                <w:sz w:val="20"/>
                <w:szCs w:val="20"/>
                <w:lang w:val="en-GB"/>
              </w:rPr>
              <w:t>Enter the number of responses for the complementary data collection for each of the data sources and variables</w:t>
            </w:r>
            <w:r w:rsidRPr="00FA5207">
              <w:rPr>
                <w:rFonts w:ascii="Times New Roman" w:hAnsi="Times New Roman" w:cs="Times New Roman"/>
                <w:color w:val="FF0000"/>
                <w:sz w:val="20"/>
                <w:szCs w:val="20"/>
                <w:lang w:val="en-GB"/>
              </w:rPr>
              <w:t>.</w:t>
            </w:r>
          </w:p>
        </w:tc>
      </w:tr>
      <w:tr w:rsidR="00B83173" w:rsidRPr="00FA5207" w14:paraId="2C63DC7D" w14:textId="77777777" w:rsidTr="3C67DE70">
        <w:trPr>
          <w:trHeight w:val="1215"/>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0CFFB215" w14:textId="77777777" w:rsidR="00B83173" w:rsidRPr="00FA5207" w:rsidRDefault="00B83173" w:rsidP="009C1F4D">
            <w:pPr>
              <w:rPr>
                <w:rFonts w:ascii="Times New Roman" w:hAnsi="Times New Roman" w:cs="Times New Roman"/>
                <w:b/>
                <w:sz w:val="20"/>
                <w:szCs w:val="20"/>
                <w:lang w:val="en-GB"/>
              </w:rPr>
            </w:pPr>
          </w:p>
          <w:p w14:paraId="485F98FC" w14:textId="5C5B5F2D" w:rsidR="00B83173" w:rsidRPr="00FA5207" w:rsidRDefault="00B419B0"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Response rate</w:t>
            </w:r>
            <w:r w:rsidR="00B83173" w:rsidRPr="00FA5207">
              <w:rPr>
                <w:rFonts w:ascii="Times New Roman" w:hAnsi="Times New Roman" w:cs="Times New Roman"/>
                <w:b/>
                <w:bCs/>
                <w:sz w:val="20"/>
                <w:szCs w:val="20"/>
                <w:lang w:val="en-GB"/>
              </w:rPr>
              <w:t xml:space="preserve"> </w:t>
            </w:r>
            <w:r w:rsidR="00083A87" w:rsidRPr="00FA5207">
              <w:rPr>
                <w:rFonts w:ascii="Times New Roman" w:hAnsi="Times New Roman" w:cs="Times New Roman"/>
                <w:b/>
                <w:bCs/>
                <w:sz w:val="20"/>
                <w:szCs w:val="20"/>
                <w:lang w:val="en-GB"/>
              </w:rPr>
              <w:t>(%)</w:t>
            </w:r>
          </w:p>
        </w:tc>
        <w:tc>
          <w:tcPr>
            <w:tcW w:w="7087" w:type="dxa"/>
            <w:tcBorders>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167CCEB8" w14:textId="088A8896" w:rsidR="00B83173" w:rsidRPr="00FA5207" w:rsidRDefault="00B83173" w:rsidP="009C1F4D">
            <w:pPr>
              <w:spacing w:line="240" w:lineRule="auto"/>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Number of responses/ Sample size </w:t>
            </w:r>
          </w:p>
          <w:p w14:paraId="4D133425" w14:textId="77777777" w:rsidR="00B83173" w:rsidRPr="00FA5207" w:rsidRDefault="00B83173" w:rsidP="009C1F4D">
            <w:pPr>
              <w:spacing w:line="240" w:lineRule="auto"/>
              <w:rPr>
                <w:rFonts w:ascii="Times New Roman" w:hAnsi="Times New Roman" w:cs="Times New Roman"/>
                <w:sz w:val="20"/>
                <w:szCs w:val="20"/>
                <w:lang w:val="en-GB"/>
              </w:rPr>
            </w:pPr>
          </w:p>
          <w:p w14:paraId="74C45E55" w14:textId="44D70D63" w:rsidR="00B83173" w:rsidRPr="00FA5207" w:rsidRDefault="00C7466C" w:rsidP="009C1F4D">
            <w:pPr>
              <w:spacing w:line="240" w:lineRule="auto"/>
              <w:rPr>
                <w:rFonts w:ascii="Times New Roman" w:hAnsi="Times New Roman" w:cs="Times New Roman"/>
                <w:sz w:val="20"/>
                <w:szCs w:val="20"/>
                <w:lang w:val="en-GB"/>
              </w:rPr>
            </w:pPr>
            <w:r w:rsidRPr="00FA5207">
              <w:rPr>
                <w:rFonts w:ascii="Times New Roman" w:hAnsi="Times New Roman" w:cs="Times New Roman"/>
                <w:sz w:val="20"/>
                <w:szCs w:val="20"/>
                <w:lang w:val="en-GB"/>
              </w:rPr>
              <w:t>‘</w:t>
            </w:r>
            <w:r w:rsidR="00B83173" w:rsidRPr="00FA5207">
              <w:rPr>
                <w:rFonts w:ascii="Times New Roman" w:hAnsi="Times New Roman" w:cs="Times New Roman"/>
                <w:sz w:val="20"/>
                <w:szCs w:val="20"/>
                <w:lang w:val="en-GB"/>
              </w:rPr>
              <w:t>Response rate (%)</w:t>
            </w:r>
            <w:r w:rsidRPr="00FA5207">
              <w:rPr>
                <w:rFonts w:ascii="Times New Roman" w:hAnsi="Times New Roman" w:cs="Times New Roman"/>
                <w:sz w:val="20"/>
                <w:szCs w:val="20"/>
                <w:lang w:val="en-GB"/>
              </w:rPr>
              <w:t>’</w:t>
            </w:r>
            <w:r w:rsidR="00B83173" w:rsidRPr="00FA5207">
              <w:rPr>
                <w:rFonts w:ascii="Times New Roman" w:hAnsi="Times New Roman" w:cs="Times New Roman"/>
                <w:sz w:val="20"/>
                <w:szCs w:val="20"/>
                <w:lang w:val="en-GB"/>
              </w:rPr>
              <w:t xml:space="preserve"> = (</w:t>
            </w:r>
            <w:r w:rsidRPr="00FA5207">
              <w:rPr>
                <w:rFonts w:ascii="Times New Roman" w:hAnsi="Times New Roman" w:cs="Times New Roman"/>
                <w:sz w:val="20"/>
                <w:szCs w:val="20"/>
                <w:lang w:val="en-GB"/>
              </w:rPr>
              <w:t>‘</w:t>
            </w:r>
            <w:r w:rsidR="00B83173" w:rsidRPr="00FA5207">
              <w:rPr>
                <w:rFonts w:ascii="Times New Roman" w:hAnsi="Times New Roman" w:cs="Times New Roman"/>
                <w:sz w:val="20"/>
                <w:szCs w:val="20"/>
                <w:lang w:val="en-GB"/>
              </w:rPr>
              <w:t>Achieved response number</w:t>
            </w:r>
            <w:r w:rsidRPr="00FA5207">
              <w:rPr>
                <w:rFonts w:ascii="Times New Roman" w:hAnsi="Times New Roman" w:cs="Times New Roman"/>
                <w:sz w:val="20"/>
                <w:szCs w:val="20"/>
                <w:lang w:val="en-GB"/>
              </w:rPr>
              <w:t>’</w:t>
            </w:r>
            <w:r w:rsidR="00B83173" w:rsidRPr="00FA5207">
              <w:rPr>
                <w:rFonts w:ascii="Times New Roman" w:hAnsi="Times New Roman" w:cs="Times New Roman"/>
                <w:sz w:val="20"/>
                <w:szCs w:val="20"/>
                <w:lang w:val="en-GB"/>
              </w:rPr>
              <w:t xml:space="preserve"> /  </w:t>
            </w:r>
            <w:r w:rsidRPr="00FA5207">
              <w:rPr>
                <w:rFonts w:ascii="Times New Roman" w:hAnsi="Times New Roman" w:cs="Times New Roman"/>
                <w:sz w:val="20"/>
                <w:szCs w:val="20"/>
                <w:lang w:val="en-GB"/>
              </w:rPr>
              <w:t>‘</w:t>
            </w:r>
            <w:r w:rsidR="00B83173" w:rsidRPr="00FA5207">
              <w:rPr>
                <w:rFonts w:ascii="Times New Roman" w:hAnsi="Times New Roman" w:cs="Times New Roman"/>
                <w:sz w:val="20"/>
                <w:szCs w:val="20"/>
                <w:lang w:val="en-GB"/>
              </w:rPr>
              <w:t>Planned sample number</w:t>
            </w:r>
            <w:r w:rsidRPr="00FA5207">
              <w:rPr>
                <w:rFonts w:ascii="Times New Roman" w:hAnsi="Times New Roman" w:cs="Times New Roman"/>
                <w:sz w:val="20"/>
                <w:szCs w:val="20"/>
                <w:lang w:val="en-GB"/>
              </w:rPr>
              <w:t>’</w:t>
            </w:r>
            <w:r w:rsidR="00B83173" w:rsidRPr="00FA5207">
              <w:rPr>
                <w:rFonts w:ascii="Times New Roman" w:hAnsi="Times New Roman" w:cs="Times New Roman"/>
                <w:sz w:val="20"/>
                <w:szCs w:val="20"/>
                <w:lang w:val="en-GB"/>
              </w:rPr>
              <w:t>) %</w:t>
            </w:r>
          </w:p>
        </w:tc>
      </w:tr>
      <w:tr w:rsidR="00B83173" w:rsidRPr="00FA5207" w14:paraId="2158730D" w14:textId="77777777" w:rsidTr="3C67DE70">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0E0E79C2" w14:textId="032B961F"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Achieved coverage </w:t>
            </w:r>
            <w:r w:rsidR="00083A87" w:rsidRPr="00FA5207">
              <w:rPr>
                <w:rFonts w:ascii="Times New Roman" w:hAnsi="Times New Roman" w:cs="Times New Roman"/>
                <w:b/>
                <w:bCs/>
                <w:sz w:val="20"/>
                <w:szCs w:val="20"/>
                <w:lang w:val="en-GB"/>
              </w:rPr>
              <w:t>(%)</w:t>
            </w:r>
          </w:p>
        </w:tc>
        <w:tc>
          <w:tcPr>
            <w:tcW w:w="70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5C61D2DA" w14:textId="77777777" w:rsidR="00B83173" w:rsidRPr="00FA5207" w:rsidRDefault="00B83173" w:rsidP="009C1F4D">
            <w:pPr>
              <w:spacing w:line="240" w:lineRule="auto"/>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Achieved coverage from the number of vessels under complementary data collection. </w:t>
            </w:r>
          </w:p>
          <w:p w14:paraId="2FE2EB0F" w14:textId="77777777" w:rsidR="00B83173" w:rsidRPr="00FA5207" w:rsidRDefault="00B83173" w:rsidP="009C1F4D">
            <w:pPr>
              <w:spacing w:line="240" w:lineRule="auto"/>
              <w:rPr>
                <w:rFonts w:ascii="Times New Roman" w:hAnsi="Times New Roman" w:cs="Times New Roman"/>
                <w:sz w:val="20"/>
                <w:szCs w:val="20"/>
                <w:highlight w:val="yellow"/>
                <w:lang w:val="en-GB"/>
              </w:rPr>
            </w:pPr>
          </w:p>
          <w:p w14:paraId="2F606D93" w14:textId="039D8B4D" w:rsidR="00B83173" w:rsidRPr="00FA5207" w:rsidRDefault="00C7466C" w:rsidP="00C7466C">
            <w:pPr>
              <w:spacing w:line="240" w:lineRule="auto"/>
              <w:rPr>
                <w:rFonts w:ascii="Times New Roman" w:hAnsi="Times New Roman" w:cs="Times New Roman"/>
                <w:sz w:val="20"/>
                <w:szCs w:val="20"/>
                <w:lang w:val="en-GB"/>
              </w:rPr>
            </w:pPr>
            <w:r w:rsidRPr="00FA5207">
              <w:rPr>
                <w:rFonts w:ascii="Times New Roman" w:hAnsi="Times New Roman" w:cs="Times New Roman"/>
                <w:sz w:val="20"/>
                <w:szCs w:val="20"/>
                <w:lang w:val="en-GB"/>
              </w:rPr>
              <w:t>‘</w:t>
            </w:r>
            <w:r w:rsidR="00B83173" w:rsidRPr="00FA5207">
              <w:rPr>
                <w:rFonts w:ascii="Times New Roman" w:hAnsi="Times New Roman" w:cs="Times New Roman"/>
                <w:sz w:val="20"/>
                <w:szCs w:val="20"/>
                <w:lang w:val="en-GB"/>
              </w:rPr>
              <w:t>Achieved coverage (%)</w:t>
            </w:r>
            <w:r w:rsidRPr="00FA5207">
              <w:rPr>
                <w:rFonts w:ascii="Times New Roman" w:hAnsi="Times New Roman" w:cs="Times New Roman"/>
                <w:sz w:val="20"/>
                <w:szCs w:val="20"/>
                <w:lang w:val="en-GB"/>
              </w:rPr>
              <w:t>’</w:t>
            </w:r>
            <w:r w:rsidR="00B83173" w:rsidRPr="00FA5207">
              <w:rPr>
                <w:rFonts w:ascii="Times New Roman" w:hAnsi="Times New Roman" w:cs="Times New Roman"/>
                <w:sz w:val="20"/>
                <w:szCs w:val="20"/>
                <w:lang w:val="en-GB"/>
              </w:rPr>
              <w:t xml:space="preserve"> = (</w:t>
            </w:r>
            <w:r w:rsidRPr="00FA5207">
              <w:rPr>
                <w:rFonts w:ascii="Times New Roman" w:hAnsi="Times New Roman" w:cs="Times New Roman"/>
                <w:sz w:val="20"/>
                <w:szCs w:val="20"/>
                <w:lang w:val="en-GB"/>
              </w:rPr>
              <w:t>‘</w:t>
            </w:r>
            <w:r w:rsidR="00B83173" w:rsidRPr="00FA5207">
              <w:rPr>
                <w:rFonts w:ascii="Times New Roman" w:hAnsi="Times New Roman" w:cs="Times New Roman"/>
                <w:sz w:val="20"/>
                <w:szCs w:val="20"/>
                <w:lang w:val="en-GB"/>
              </w:rPr>
              <w:t>Achieved response number</w:t>
            </w:r>
            <w:r w:rsidRPr="00FA5207">
              <w:rPr>
                <w:rFonts w:ascii="Times New Roman" w:hAnsi="Times New Roman" w:cs="Times New Roman"/>
                <w:sz w:val="20"/>
                <w:szCs w:val="20"/>
                <w:lang w:val="en-GB"/>
              </w:rPr>
              <w:t>’</w:t>
            </w:r>
            <w:r w:rsidR="00B83173" w:rsidRPr="00FA5207">
              <w:rPr>
                <w:rFonts w:ascii="Times New Roman" w:hAnsi="Times New Roman" w:cs="Times New Roman"/>
                <w:sz w:val="20"/>
                <w:szCs w:val="20"/>
                <w:lang w:val="en-GB"/>
              </w:rPr>
              <w:t xml:space="preserve"> / </w:t>
            </w:r>
            <w:r w:rsidRPr="00FA5207">
              <w:rPr>
                <w:rFonts w:ascii="Times New Roman" w:hAnsi="Times New Roman" w:cs="Times New Roman"/>
                <w:sz w:val="20"/>
                <w:szCs w:val="20"/>
                <w:lang w:val="en-GB"/>
              </w:rPr>
              <w:t>‘</w:t>
            </w:r>
            <w:r w:rsidR="00B83173" w:rsidRPr="00FA5207">
              <w:rPr>
                <w:rFonts w:ascii="Times New Roman" w:hAnsi="Times New Roman" w:cs="Times New Roman"/>
                <w:sz w:val="20"/>
                <w:szCs w:val="20"/>
                <w:lang w:val="en-GB"/>
              </w:rPr>
              <w:t>Number of vessels under complementary data collection</w:t>
            </w:r>
            <w:r w:rsidRPr="00FA5207">
              <w:rPr>
                <w:rFonts w:ascii="Times New Roman" w:hAnsi="Times New Roman" w:cs="Times New Roman"/>
                <w:sz w:val="20"/>
                <w:szCs w:val="20"/>
                <w:lang w:val="en-GB"/>
              </w:rPr>
              <w:t>’</w:t>
            </w:r>
            <w:r w:rsidR="00B83173" w:rsidRPr="00FA5207">
              <w:rPr>
                <w:rFonts w:ascii="Times New Roman" w:hAnsi="Times New Roman" w:cs="Times New Roman"/>
                <w:sz w:val="20"/>
                <w:szCs w:val="20"/>
                <w:lang w:val="en-GB"/>
              </w:rPr>
              <w:t>) %</w:t>
            </w:r>
          </w:p>
        </w:tc>
      </w:tr>
      <w:tr w:rsidR="00B83173" w:rsidRPr="00FA5207" w14:paraId="08E3FB59" w14:textId="77777777" w:rsidTr="3C67DE70">
        <w:trPr>
          <w:trHeight w:val="500"/>
        </w:trPr>
        <w:tc>
          <w:tcPr>
            <w:tcW w:w="22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59427A9C" w14:textId="77777777" w:rsidR="00B83173" w:rsidRPr="00FA5207" w:rsidRDefault="00B83173" w:rsidP="009C1F4D">
            <w:pPr>
              <w:spacing w:before="240" w:after="240" w:line="254" w:lineRule="auto"/>
              <w:ind w:left="-20"/>
              <w:rPr>
                <w:rFonts w:ascii="Times New Roman" w:hAnsi="Times New Roman" w:cs="Times New Roman"/>
                <w:b/>
                <w:sz w:val="20"/>
                <w:szCs w:val="20"/>
                <w:lang w:val="en-GB"/>
              </w:rPr>
            </w:pPr>
            <w:r w:rsidRPr="00FA5207">
              <w:rPr>
                <w:rFonts w:ascii="Times New Roman" w:hAnsi="Times New Roman" w:cs="Times New Roman"/>
                <w:b/>
                <w:sz w:val="20"/>
                <w:szCs w:val="20"/>
                <w:lang w:val="en-GB"/>
              </w:rPr>
              <w:t>AR comments</w:t>
            </w:r>
          </w:p>
        </w:tc>
        <w:tc>
          <w:tcPr>
            <w:tcW w:w="70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6666980C" w14:textId="1F4E4123" w:rsidR="00561501" w:rsidRPr="00FA5207" w:rsidRDefault="00561501" w:rsidP="009C1F4D">
            <w:pPr>
              <w:spacing w:before="240" w:after="240" w:line="254" w:lineRule="auto"/>
              <w:ind w:left="-20"/>
              <w:rPr>
                <w:rFonts w:ascii="Times New Roman" w:hAnsi="Times New Roman" w:cs="Times New Roman"/>
                <w:sz w:val="20"/>
                <w:szCs w:val="20"/>
                <w:lang w:val="en-GB"/>
              </w:rPr>
            </w:pPr>
            <w:r w:rsidRPr="00FA5207">
              <w:rPr>
                <w:rFonts w:ascii="Times New Roman" w:hAnsi="Times New Roman" w:cs="Times New Roman"/>
                <w:sz w:val="20"/>
                <w:szCs w:val="20"/>
                <w:lang w:val="en-GB"/>
              </w:rPr>
              <w:t>Add comments to clarify any deviation from the work plan.</w:t>
            </w:r>
          </w:p>
        </w:tc>
      </w:tr>
    </w:tbl>
    <w:p w14:paraId="2D2E49E5" w14:textId="77777777" w:rsidR="00B83173" w:rsidRPr="00FA5207" w:rsidRDefault="00B83173" w:rsidP="00B83173">
      <w:pPr>
        <w:ind w:left="20" w:right="80"/>
        <w:rPr>
          <w:rFonts w:ascii="Times New Roman" w:hAnsi="Times New Roman" w:cs="Times New Roman"/>
          <w:highlight w:val="white"/>
          <w:lang w:val="en-GB"/>
        </w:rPr>
      </w:pPr>
      <w:r w:rsidRPr="00FA5207">
        <w:rPr>
          <w:rFonts w:ascii="Times New Roman" w:hAnsi="Times New Roman" w:cs="Times New Roman"/>
          <w:highlight w:val="white"/>
          <w:lang w:val="en-GB"/>
        </w:rPr>
        <w:t xml:space="preserve"> </w:t>
      </w:r>
    </w:p>
    <w:p w14:paraId="2BEA127F" w14:textId="77777777" w:rsidR="006369E0" w:rsidRPr="00FA5207" w:rsidRDefault="006369E0">
      <w:pPr>
        <w:spacing w:after="200"/>
        <w:rPr>
          <w:rFonts w:ascii="Times New Roman" w:hAnsi="Times New Roman" w:cs="Times New Roman"/>
          <w:b/>
          <w:sz w:val="28"/>
          <w:szCs w:val="28"/>
          <w:lang w:val="en-GB"/>
        </w:rPr>
      </w:pPr>
    </w:p>
    <w:p w14:paraId="04FBBC85" w14:textId="070AFA0A" w:rsidR="00ED7C7F" w:rsidRPr="00FA5207" w:rsidRDefault="60DC16B4" w:rsidP="006369E0">
      <w:pPr>
        <w:pStyle w:val="Heading3"/>
        <w:rPr>
          <w:rFonts w:ascii="Times New Roman" w:hAnsi="Times New Roman" w:cs="Times New Roman"/>
          <w:lang w:val="en-GB"/>
        </w:rPr>
      </w:pPr>
      <w:bookmarkStart w:id="26" w:name="_Toc65047138"/>
      <w:r w:rsidRPr="00FA5207">
        <w:rPr>
          <w:rFonts w:ascii="Times New Roman" w:hAnsi="Times New Roman" w:cs="Times New Roman"/>
          <w:lang w:val="en-GB"/>
        </w:rPr>
        <w:t>Text Box 3.1: Fishing activity variables data collection strategy</w:t>
      </w:r>
      <w:bookmarkEnd w:id="26"/>
    </w:p>
    <w:p w14:paraId="1C29B235" w14:textId="06A64CDC" w:rsidR="00B83173" w:rsidRPr="00FA5207" w:rsidRDefault="00B83173" w:rsidP="00B83173">
      <w:pPr>
        <w:rPr>
          <w:rFonts w:ascii="Times New Roman" w:hAnsi="Times New Roman" w:cs="Times New Roman"/>
          <w:lang w:val="en-GB"/>
        </w:rPr>
      </w:pPr>
    </w:p>
    <w:tbl>
      <w:tblPr>
        <w:tblW w:w="9345"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9345"/>
      </w:tblGrid>
      <w:tr w:rsidR="00B83173" w:rsidRPr="00FA5207" w14:paraId="39E26386" w14:textId="77777777" w:rsidTr="1F52C23B">
        <w:trPr>
          <w:trHeight w:val="1320"/>
        </w:trPr>
        <w:tc>
          <w:tcPr>
            <w:tcW w:w="93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4B2C953" w14:textId="72CEBB2C" w:rsidR="00B83173" w:rsidRPr="00FA5207" w:rsidRDefault="00B83173" w:rsidP="00BD1E22">
            <w:pPr>
              <w:jc w:val="both"/>
              <w:rPr>
                <w:rFonts w:ascii="Times New Roman" w:hAnsi="Times New Roman" w:cs="Times New Roman"/>
                <w:i/>
                <w:iCs/>
                <w:sz w:val="20"/>
                <w:szCs w:val="20"/>
                <w:lang w:val="en-GB"/>
              </w:rPr>
            </w:pPr>
            <w:r w:rsidRPr="00FA5207">
              <w:rPr>
                <w:rFonts w:ascii="Times New Roman" w:hAnsi="Times New Roman" w:cs="Times New Roman"/>
                <w:i/>
                <w:iCs/>
                <w:sz w:val="20"/>
                <w:szCs w:val="20"/>
                <w:highlight w:val="white"/>
                <w:lang w:val="en-GB"/>
              </w:rPr>
              <w:t xml:space="preserve">General comment: This </w:t>
            </w:r>
            <w:r w:rsidR="00625844" w:rsidRPr="00FA5207">
              <w:rPr>
                <w:rFonts w:ascii="Times New Roman" w:hAnsi="Times New Roman" w:cs="Times New Roman"/>
                <w:i/>
                <w:iCs/>
                <w:sz w:val="20"/>
                <w:szCs w:val="20"/>
                <w:highlight w:val="white"/>
                <w:lang w:val="en-GB"/>
              </w:rPr>
              <w:t xml:space="preserve">text box </w:t>
            </w:r>
            <w:r w:rsidR="00B419B0" w:rsidRPr="00FA5207">
              <w:rPr>
                <w:rFonts w:ascii="Times New Roman" w:hAnsi="Times New Roman" w:cs="Times New Roman"/>
                <w:i/>
                <w:iCs/>
                <w:sz w:val="20"/>
                <w:szCs w:val="20"/>
                <w:highlight w:val="white"/>
                <w:lang w:val="en-GB"/>
              </w:rPr>
              <w:t>fulfils</w:t>
            </w:r>
            <w:r w:rsidRPr="00FA5207">
              <w:rPr>
                <w:rFonts w:ascii="Times New Roman" w:hAnsi="Times New Roman" w:cs="Times New Roman"/>
                <w:i/>
                <w:iCs/>
                <w:sz w:val="20"/>
                <w:szCs w:val="20"/>
                <w:highlight w:val="white"/>
                <w:lang w:val="en-GB"/>
              </w:rPr>
              <w:t xml:space="preserve"> Article 5</w:t>
            </w:r>
            <w:r w:rsidR="00BD1E22" w:rsidRPr="00FA5207">
              <w:rPr>
                <w:rFonts w:ascii="Times New Roman" w:hAnsi="Times New Roman" w:cs="Times New Roman"/>
                <w:i/>
                <w:iCs/>
                <w:sz w:val="20"/>
                <w:szCs w:val="20"/>
                <w:highlight w:val="white"/>
                <w:lang w:val="en-GB"/>
              </w:rPr>
              <w:t>(</w:t>
            </w:r>
            <w:r w:rsidRPr="00FA5207">
              <w:rPr>
                <w:rFonts w:ascii="Times New Roman" w:hAnsi="Times New Roman" w:cs="Times New Roman"/>
                <w:i/>
                <w:iCs/>
                <w:sz w:val="20"/>
                <w:szCs w:val="20"/>
                <w:highlight w:val="white"/>
                <w:lang w:val="en-GB"/>
              </w:rPr>
              <w:t>2</w:t>
            </w:r>
            <w:r w:rsidR="00BD1E22" w:rsidRPr="00FA5207">
              <w:rPr>
                <w:rFonts w:ascii="Times New Roman" w:hAnsi="Times New Roman" w:cs="Times New Roman"/>
                <w:i/>
                <w:iCs/>
                <w:sz w:val="20"/>
                <w:szCs w:val="20"/>
                <w:highlight w:val="white"/>
                <w:lang w:val="en-GB"/>
              </w:rPr>
              <w:t>)</w:t>
            </w:r>
            <w:r w:rsidRPr="00FA5207">
              <w:rPr>
                <w:rFonts w:ascii="Times New Roman" w:hAnsi="Times New Roman" w:cs="Times New Roman"/>
                <w:i/>
                <w:iCs/>
                <w:sz w:val="20"/>
                <w:szCs w:val="20"/>
                <w:highlight w:val="white"/>
                <w:lang w:val="en-GB"/>
              </w:rPr>
              <w:t xml:space="preserve">(c), </w:t>
            </w:r>
            <w:r w:rsidRPr="00FA5207">
              <w:rPr>
                <w:rFonts w:ascii="Times New Roman" w:hAnsi="Times New Roman" w:cs="Times New Roman"/>
                <w:i/>
                <w:iCs/>
                <w:sz w:val="20"/>
                <w:szCs w:val="20"/>
                <w:lang w:val="en-GB"/>
              </w:rPr>
              <w:t>Article 6</w:t>
            </w:r>
            <w:r w:rsidR="00BD1E22"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3</w:t>
            </w:r>
            <w:r w:rsidR="00BD1E22"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(a), (b) and (c) of the Regulation 2017/1004 and Chapter</w:t>
            </w:r>
            <w:r w:rsidRPr="00FA5207">
              <w:rPr>
                <w:rFonts w:ascii="Times New Roman" w:hAnsi="Times New Roman" w:cs="Times New Roman"/>
                <w:i/>
                <w:iCs/>
                <w:sz w:val="20"/>
                <w:szCs w:val="20"/>
                <w:highlight w:val="white"/>
                <w:lang w:val="en-GB"/>
              </w:rPr>
              <w:t xml:space="preserve"> II </w:t>
            </w:r>
            <w:r w:rsidR="00BD1E22" w:rsidRPr="00FA5207">
              <w:rPr>
                <w:rFonts w:ascii="Times New Roman" w:hAnsi="Times New Roman" w:cs="Times New Roman"/>
                <w:i/>
                <w:iCs/>
                <w:sz w:val="20"/>
                <w:szCs w:val="20"/>
                <w:highlight w:val="white"/>
                <w:lang w:val="en-GB"/>
              </w:rPr>
              <w:t xml:space="preserve">point </w:t>
            </w:r>
            <w:r w:rsidRPr="00FA5207">
              <w:rPr>
                <w:rFonts w:ascii="Times New Roman" w:hAnsi="Times New Roman" w:cs="Times New Roman"/>
                <w:i/>
                <w:iCs/>
                <w:sz w:val="20"/>
                <w:szCs w:val="20"/>
                <w:highlight w:val="white"/>
                <w:lang w:val="en-GB"/>
              </w:rPr>
              <w:t>3</w:t>
            </w:r>
            <w:r w:rsidR="00BA074B" w:rsidRPr="00FA5207">
              <w:rPr>
                <w:rFonts w:ascii="Times New Roman" w:hAnsi="Times New Roman" w:cs="Times New Roman"/>
                <w:i/>
                <w:iCs/>
                <w:sz w:val="20"/>
                <w:szCs w:val="20"/>
                <w:highlight w:val="white"/>
                <w:lang w:val="en-GB"/>
              </w:rPr>
              <w:t>.1</w:t>
            </w:r>
            <w:r w:rsidRPr="00FA5207">
              <w:rPr>
                <w:rFonts w:ascii="Times New Roman" w:hAnsi="Times New Roman" w:cs="Times New Roman"/>
                <w:i/>
                <w:iCs/>
                <w:sz w:val="20"/>
                <w:szCs w:val="20"/>
                <w:highlight w:val="white"/>
                <w:lang w:val="en-GB"/>
              </w:rPr>
              <w:t xml:space="preserve"> of </w:t>
            </w:r>
            <w:r w:rsidRPr="00FA5207">
              <w:rPr>
                <w:rFonts w:ascii="Times New Roman" w:hAnsi="Times New Roman" w:cs="Times New Roman"/>
                <w:i/>
                <w:iCs/>
                <w:sz w:val="20"/>
                <w:szCs w:val="20"/>
                <w:lang w:val="en-GB"/>
              </w:rPr>
              <w:t>the EU</w:t>
            </w:r>
            <w:r w:rsidR="00625844"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MAP Delegated Decision</w:t>
            </w:r>
            <w:r w:rsidR="00625844" w:rsidRPr="00FA5207">
              <w:rPr>
                <w:rFonts w:ascii="Times New Roman" w:hAnsi="Times New Roman" w:cs="Times New Roman"/>
                <w:i/>
                <w:iCs/>
                <w:sz w:val="20"/>
                <w:szCs w:val="20"/>
                <w:lang w:val="en-GB"/>
              </w:rPr>
              <w:t xml:space="preserve"> annex</w:t>
            </w:r>
            <w:r w:rsidRPr="00FA5207">
              <w:rPr>
                <w:rFonts w:ascii="Times New Roman" w:hAnsi="Times New Roman" w:cs="Times New Roman"/>
                <w:i/>
                <w:iCs/>
                <w:sz w:val="20"/>
                <w:szCs w:val="20"/>
                <w:lang w:val="en-GB"/>
              </w:rPr>
              <w:t>. I</w:t>
            </w:r>
            <w:r w:rsidRPr="00FA5207">
              <w:rPr>
                <w:rFonts w:ascii="Times New Roman" w:hAnsi="Times New Roman" w:cs="Times New Roman"/>
                <w:i/>
                <w:iCs/>
                <w:sz w:val="20"/>
                <w:szCs w:val="20"/>
                <w:highlight w:val="white"/>
                <w:lang w:val="en-GB"/>
              </w:rPr>
              <w:t>t is intended to describe the method used to derive estimates on representative samples where data are not to be recorded under the Control Regulation (EC) No 1224/2009 or where data collected under Regulation (EC) No 1224/2009 are not at the right aggregation level for the intended scientific use.</w:t>
            </w:r>
            <w:r w:rsidR="31BFBE72" w:rsidRPr="00FA5207">
              <w:rPr>
                <w:rFonts w:ascii="Times New Roman" w:hAnsi="Times New Roman" w:cs="Times New Roman"/>
                <w:i/>
                <w:iCs/>
                <w:sz w:val="20"/>
                <w:szCs w:val="20"/>
                <w:highlight w:val="white"/>
                <w:lang w:val="en-GB"/>
              </w:rPr>
              <w:t xml:space="preserve"> </w:t>
            </w:r>
            <w:r w:rsidR="31BFBE72" w:rsidRPr="00FA5207">
              <w:rPr>
                <w:rFonts w:ascii="Times New Roman" w:hAnsi="Times New Roman" w:cs="Times New Roman"/>
                <w:i/>
                <w:iCs/>
                <w:sz w:val="20"/>
                <w:szCs w:val="20"/>
                <w:lang w:val="en-GB"/>
              </w:rPr>
              <w:t xml:space="preserve">Text </w:t>
            </w:r>
            <w:r w:rsidR="71B74423" w:rsidRPr="00FA5207">
              <w:rPr>
                <w:rFonts w:ascii="Times New Roman" w:hAnsi="Times New Roman" w:cs="Times New Roman"/>
                <w:i/>
                <w:iCs/>
                <w:sz w:val="20"/>
                <w:szCs w:val="20"/>
                <w:lang w:val="en-GB"/>
              </w:rPr>
              <w:t>B</w:t>
            </w:r>
            <w:r w:rsidR="31BFBE72" w:rsidRPr="00FA5207">
              <w:rPr>
                <w:rFonts w:ascii="Times New Roman" w:hAnsi="Times New Roman" w:cs="Times New Roman"/>
                <w:i/>
                <w:iCs/>
                <w:sz w:val="20"/>
                <w:szCs w:val="20"/>
                <w:lang w:val="en-GB"/>
              </w:rPr>
              <w:t>ox 3.1 should be filled only in case complementary data collection is planned</w:t>
            </w:r>
            <w:r w:rsidR="00625844" w:rsidRPr="00FA5207">
              <w:rPr>
                <w:rFonts w:ascii="Times New Roman" w:hAnsi="Times New Roman" w:cs="Times New Roman"/>
                <w:i/>
                <w:iCs/>
                <w:sz w:val="20"/>
                <w:szCs w:val="20"/>
                <w:lang w:val="en-GB"/>
              </w:rPr>
              <w:t>.</w:t>
            </w:r>
          </w:p>
        </w:tc>
      </w:tr>
      <w:tr w:rsidR="00B83173" w:rsidRPr="00FA5207" w14:paraId="36C5812C" w14:textId="77777777" w:rsidTr="1F52C23B">
        <w:trPr>
          <w:trHeight w:val="1320"/>
        </w:trPr>
        <w:tc>
          <w:tcPr>
            <w:tcW w:w="93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F96E34F" w14:textId="1EF4FFFE" w:rsidR="21B87D23" w:rsidRPr="00FA5207" w:rsidRDefault="21B87D23" w:rsidP="21B87D23">
            <w:pPr>
              <w:rPr>
                <w:rFonts w:ascii="Times New Roman" w:eastAsia="Segoe UI" w:hAnsi="Times New Roman" w:cs="Times New Roman"/>
                <w:sz w:val="20"/>
                <w:szCs w:val="20"/>
                <w:lang w:val="en-GB"/>
              </w:rPr>
            </w:pPr>
          </w:p>
          <w:p w14:paraId="74173EAB" w14:textId="6E220800" w:rsidR="1CAA939C" w:rsidRPr="00FA5207" w:rsidRDefault="1CAA939C" w:rsidP="21B87D23">
            <w:pPr>
              <w:rPr>
                <w:rFonts w:ascii="Times New Roman" w:eastAsia="Segoe UI" w:hAnsi="Times New Roman" w:cs="Times New Roman"/>
                <w:sz w:val="20"/>
                <w:szCs w:val="20"/>
                <w:lang w:val="en-GB"/>
              </w:rPr>
            </w:pPr>
            <w:r w:rsidRPr="00FA5207">
              <w:rPr>
                <w:rFonts w:ascii="Times New Roman" w:eastAsia="Segoe UI" w:hAnsi="Times New Roman" w:cs="Times New Roman"/>
                <w:sz w:val="20"/>
                <w:szCs w:val="20"/>
                <w:lang w:val="en-GB"/>
              </w:rPr>
              <w:t>Explain the reasons</w:t>
            </w:r>
            <w:r w:rsidR="6B0EB7C0" w:rsidRPr="00FA5207">
              <w:rPr>
                <w:rFonts w:ascii="Times New Roman" w:eastAsia="Segoe UI" w:hAnsi="Times New Roman" w:cs="Times New Roman"/>
                <w:sz w:val="20"/>
                <w:szCs w:val="20"/>
                <w:lang w:val="en-GB"/>
              </w:rPr>
              <w:t xml:space="preserve"> for implementing </w:t>
            </w:r>
            <w:r w:rsidRPr="00FA5207">
              <w:rPr>
                <w:rFonts w:ascii="Times New Roman" w:eastAsia="Segoe UI" w:hAnsi="Times New Roman" w:cs="Times New Roman"/>
                <w:sz w:val="20"/>
                <w:szCs w:val="20"/>
                <w:lang w:val="en-GB"/>
              </w:rPr>
              <w:t>complementary data collection</w:t>
            </w:r>
          </w:p>
          <w:p w14:paraId="107666EA" w14:textId="35A50338" w:rsidR="21B87D23" w:rsidRPr="00FA5207" w:rsidRDefault="21B87D23" w:rsidP="21B87D23">
            <w:pPr>
              <w:rPr>
                <w:rFonts w:ascii="Times New Roman" w:eastAsia="Segoe UI" w:hAnsi="Times New Roman" w:cs="Times New Roman"/>
                <w:sz w:val="20"/>
                <w:szCs w:val="20"/>
                <w:lang w:val="en-GB"/>
              </w:rPr>
            </w:pPr>
          </w:p>
          <w:p w14:paraId="3D10D483" w14:textId="2E777466" w:rsidR="00B83173" w:rsidRPr="00FA5207" w:rsidRDefault="3409F458" w:rsidP="009C1F4D">
            <w:pPr>
              <w:rPr>
                <w:rFonts w:ascii="Times New Roman" w:eastAsia="Segoe UI" w:hAnsi="Times New Roman" w:cs="Times New Roman"/>
                <w:sz w:val="20"/>
                <w:szCs w:val="20"/>
                <w:lang w:val="en-GB"/>
              </w:rPr>
            </w:pPr>
            <w:r w:rsidRPr="00FA5207">
              <w:rPr>
                <w:rFonts w:ascii="Times New Roman" w:eastAsia="Segoe UI" w:hAnsi="Times New Roman" w:cs="Times New Roman"/>
                <w:sz w:val="20"/>
                <w:szCs w:val="20"/>
                <w:lang w:val="en-GB"/>
              </w:rPr>
              <w:t>I</w:t>
            </w:r>
            <w:r w:rsidR="00B83173" w:rsidRPr="00FA5207">
              <w:rPr>
                <w:rFonts w:ascii="Times New Roman" w:eastAsia="Segoe UI" w:hAnsi="Times New Roman" w:cs="Times New Roman"/>
                <w:sz w:val="20"/>
                <w:szCs w:val="20"/>
                <w:lang w:val="en-GB"/>
              </w:rPr>
              <w:t xml:space="preserve">nformation on the sampling schemes is available in </w:t>
            </w:r>
            <w:r w:rsidR="002C052B" w:rsidRPr="00FA5207">
              <w:rPr>
                <w:rFonts w:ascii="Times New Roman" w:eastAsia="Segoe UI" w:hAnsi="Times New Roman" w:cs="Times New Roman"/>
                <w:sz w:val="20"/>
                <w:szCs w:val="20"/>
                <w:lang w:val="en-GB"/>
              </w:rPr>
              <w:t>the quality document (</w:t>
            </w:r>
            <w:r w:rsidR="00B83173" w:rsidRPr="00FA5207">
              <w:rPr>
                <w:rFonts w:ascii="Times New Roman" w:eastAsia="Segoe UI" w:hAnsi="Times New Roman" w:cs="Times New Roman"/>
                <w:sz w:val="20"/>
                <w:szCs w:val="20"/>
                <w:lang w:val="en-GB"/>
              </w:rPr>
              <w:t>Annex 1.2</w:t>
            </w:r>
            <w:r w:rsidR="002C052B" w:rsidRPr="00FA5207">
              <w:rPr>
                <w:rFonts w:ascii="Times New Roman" w:eastAsia="Segoe UI" w:hAnsi="Times New Roman" w:cs="Times New Roman"/>
                <w:sz w:val="20"/>
                <w:szCs w:val="20"/>
                <w:lang w:val="en-GB"/>
              </w:rPr>
              <w:t>)</w:t>
            </w:r>
            <w:r w:rsidR="00B83173" w:rsidRPr="00FA5207">
              <w:rPr>
                <w:rFonts w:ascii="Times New Roman" w:eastAsia="Segoe UI" w:hAnsi="Times New Roman" w:cs="Times New Roman"/>
                <w:sz w:val="20"/>
                <w:szCs w:val="20"/>
                <w:lang w:val="en-GB"/>
              </w:rPr>
              <w:t xml:space="preserve">. </w:t>
            </w:r>
            <w:r w:rsidR="577CF9A1" w:rsidRPr="00FA5207">
              <w:rPr>
                <w:rFonts w:ascii="Times New Roman" w:eastAsia="Segoe UI" w:hAnsi="Times New Roman" w:cs="Times New Roman"/>
                <w:sz w:val="20"/>
                <w:szCs w:val="20"/>
                <w:lang w:val="en-GB"/>
              </w:rPr>
              <w:t xml:space="preserve">However, </w:t>
            </w:r>
            <w:r w:rsidR="00B83173" w:rsidRPr="00FA5207">
              <w:rPr>
                <w:rFonts w:ascii="Times New Roman" w:eastAsia="Segoe UI" w:hAnsi="Times New Roman" w:cs="Times New Roman"/>
                <w:sz w:val="20"/>
                <w:szCs w:val="20"/>
                <w:lang w:val="en-GB"/>
              </w:rPr>
              <w:t>MS is invited to highlight additional information here on sampling schemes and sampling frames deemed necessary to understand the actual sampling design planned for the implementation year(s).</w:t>
            </w:r>
          </w:p>
          <w:p w14:paraId="49B56E58" w14:textId="77777777" w:rsidR="00B83173" w:rsidRPr="00FA5207" w:rsidRDefault="00B83173" w:rsidP="009C1F4D">
            <w:pPr>
              <w:ind w:left="20" w:right="80"/>
              <w:rPr>
                <w:rFonts w:ascii="Times New Roman" w:hAnsi="Times New Roman" w:cs="Times New Roman"/>
                <w:sz w:val="20"/>
                <w:szCs w:val="20"/>
                <w:highlight w:val="white"/>
                <w:lang w:val="en-GB"/>
              </w:rPr>
            </w:pPr>
          </w:p>
          <w:p w14:paraId="50570E1E" w14:textId="518C4CE3" w:rsidR="00B83173" w:rsidRPr="002C4FB3" w:rsidRDefault="002C4FB3" w:rsidP="009C1F4D">
            <w:pPr>
              <w:ind w:right="80"/>
              <w:rPr>
                <w:rFonts w:ascii="Times New Roman" w:hAnsi="Times New Roman" w:cs="Times New Roman"/>
                <w:i/>
                <w:sz w:val="20"/>
                <w:szCs w:val="20"/>
                <w:highlight w:val="white"/>
                <w:lang w:val="en-GB"/>
              </w:rPr>
            </w:pPr>
            <w:r w:rsidRPr="002C4FB3">
              <w:rPr>
                <w:rFonts w:ascii="Times New Roman" w:hAnsi="Times New Roman" w:cs="Times New Roman"/>
                <w:i/>
                <w:sz w:val="20"/>
                <w:szCs w:val="20"/>
                <w:lang w:val="en-GB"/>
              </w:rPr>
              <w:t>(max. 900 words)</w:t>
            </w:r>
          </w:p>
        </w:tc>
      </w:tr>
      <w:tr w:rsidR="00B83173" w:rsidRPr="00FA5207" w14:paraId="78252AE1" w14:textId="77777777" w:rsidTr="00DA5065">
        <w:trPr>
          <w:trHeight w:val="800"/>
        </w:trPr>
        <w:tc>
          <w:tcPr>
            <w:tcW w:w="9345" w:type="dxa"/>
            <w:tcBorders>
              <w:left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51F93A84" w14:textId="2BB2A403" w:rsidR="00B83173" w:rsidRPr="00FA5207" w:rsidRDefault="00B83173" w:rsidP="009C1F4D">
            <w:pPr>
              <w:ind w:left="20" w:right="80"/>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1. Deviations from </w:t>
            </w:r>
            <w:r w:rsidR="00203268" w:rsidRPr="00FA5207">
              <w:rPr>
                <w:rFonts w:ascii="Times New Roman" w:hAnsi="Times New Roman" w:cs="Times New Roman"/>
                <w:sz w:val="20"/>
                <w:szCs w:val="20"/>
                <w:lang w:val="en-GB"/>
              </w:rPr>
              <w:t>the work plan</w:t>
            </w:r>
            <w:r w:rsidRPr="00FA5207">
              <w:rPr>
                <w:rFonts w:ascii="Times New Roman" w:hAnsi="Times New Roman" w:cs="Times New Roman"/>
                <w:sz w:val="20"/>
                <w:szCs w:val="20"/>
                <w:lang w:val="en-GB"/>
              </w:rPr>
              <w:t xml:space="preserve"> </w:t>
            </w:r>
          </w:p>
          <w:p w14:paraId="6146C95F" w14:textId="77777777" w:rsidR="00B83173" w:rsidRPr="00FA5207" w:rsidRDefault="00B83173" w:rsidP="009C1F4D">
            <w:pPr>
              <w:ind w:left="20" w:right="80"/>
              <w:rPr>
                <w:rFonts w:ascii="Times New Roman" w:hAnsi="Times New Roman" w:cs="Times New Roman"/>
                <w:sz w:val="20"/>
                <w:szCs w:val="20"/>
                <w:lang w:val="en-GB"/>
              </w:rPr>
            </w:pPr>
          </w:p>
          <w:p w14:paraId="73A81F2B" w14:textId="63490D49" w:rsidR="00B83173" w:rsidRPr="00FA5207" w:rsidRDefault="00B83173" w:rsidP="009C1F4D">
            <w:pPr>
              <w:ind w:left="20" w:right="80"/>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List the changes from </w:t>
            </w:r>
            <w:r w:rsidR="0063086A" w:rsidRPr="00FA5207">
              <w:rPr>
                <w:rFonts w:ascii="Times New Roman" w:hAnsi="Times New Roman" w:cs="Times New Roman"/>
                <w:sz w:val="20"/>
                <w:szCs w:val="20"/>
                <w:lang w:val="en-GB"/>
              </w:rPr>
              <w:t xml:space="preserve">the work plan </w:t>
            </w:r>
            <w:r w:rsidRPr="00FA5207">
              <w:rPr>
                <w:rFonts w:ascii="Times New Roman" w:hAnsi="Times New Roman" w:cs="Times New Roman"/>
                <w:sz w:val="20"/>
                <w:szCs w:val="20"/>
                <w:lang w:val="en-GB"/>
              </w:rPr>
              <w:t xml:space="preserve">(if any) and explain the reasons. </w:t>
            </w:r>
          </w:p>
          <w:p w14:paraId="13C0B6C6" w14:textId="77777777" w:rsidR="00B83173" w:rsidRPr="00FA5207" w:rsidRDefault="00B83173" w:rsidP="009C1F4D">
            <w:pPr>
              <w:ind w:left="20" w:right="80"/>
              <w:rPr>
                <w:rFonts w:ascii="Times New Roman" w:hAnsi="Times New Roman" w:cs="Times New Roman"/>
                <w:sz w:val="20"/>
                <w:szCs w:val="20"/>
                <w:lang w:val="en-GB"/>
              </w:rPr>
            </w:pPr>
          </w:p>
          <w:p w14:paraId="63309109" w14:textId="77777777" w:rsidR="00B83173" w:rsidRPr="00FA5207" w:rsidRDefault="00B83173" w:rsidP="009C1F4D">
            <w:pPr>
              <w:spacing w:before="120" w:after="240" w:line="360" w:lineRule="auto"/>
              <w:rPr>
                <w:rFonts w:ascii="Times New Roman" w:hAnsi="Times New Roman" w:cs="Times New Roman"/>
                <w:sz w:val="20"/>
                <w:szCs w:val="20"/>
                <w:lang w:val="en-GB"/>
              </w:rPr>
            </w:pPr>
            <w:r w:rsidRPr="00FA5207">
              <w:rPr>
                <w:rFonts w:ascii="Times New Roman" w:hAnsi="Times New Roman" w:cs="Times New Roman"/>
                <w:sz w:val="20"/>
                <w:szCs w:val="20"/>
                <w:lang w:val="en-GB"/>
              </w:rPr>
              <w:t>2. Actions to avoid deviations.</w:t>
            </w:r>
          </w:p>
          <w:p w14:paraId="6E867EF9" w14:textId="77777777" w:rsidR="00B83173" w:rsidRDefault="00B83173" w:rsidP="009C1F4D">
            <w:pPr>
              <w:spacing w:before="120" w:after="240" w:line="360" w:lineRule="auto"/>
              <w:rPr>
                <w:rFonts w:ascii="Times New Roman" w:hAnsi="Times New Roman" w:cs="Times New Roman"/>
                <w:sz w:val="20"/>
                <w:szCs w:val="20"/>
                <w:lang w:val="en-GB"/>
              </w:rPr>
            </w:pPr>
            <w:r w:rsidRPr="00FA5207">
              <w:rPr>
                <w:rFonts w:ascii="Times New Roman" w:hAnsi="Times New Roman" w:cs="Times New Roman"/>
                <w:sz w:val="20"/>
                <w:szCs w:val="20"/>
                <w:lang w:val="en-GB"/>
              </w:rPr>
              <w:t>Briefly describe the actions that will be considered / have been taken to avoid the deviations in the future and when these actions are expected to produce effect. If there are no deviations, then this section can be skipped.</w:t>
            </w:r>
          </w:p>
          <w:p w14:paraId="5938EE92" w14:textId="38C21576" w:rsidR="002C4FB3" w:rsidRPr="00FA5207" w:rsidRDefault="002C4FB3" w:rsidP="009C1F4D">
            <w:pPr>
              <w:spacing w:before="120" w:after="240" w:line="360" w:lineRule="auto"/>
              <w:rPr>
                <w:rFonts w:ascii="Times New Roman" w:hAnsi="Times New Roman" w:cs="Times New Roman"/>
                <w:sz w:val="20"/>
                <w:szCs w:val="20"/>
                <w:lang w:val="en-GB"/>
              </w:rPr>
            </w:pPr>
            <w:r w:rsidRPr="002C4FB3">
              <w:rPr>
                <w:rFonts w:ascii="Times New Roman" w:hAnsi="Times New Roman" w:cs="Times New Roman"/>
                <w:i/>
                <w:sz w:val="20"/>
                <w:szCs w:val="20"/>
                <w:lang w:val="en-GB"/>
              </w:rPr>
              <w:t>(max. 900 words)</w:t>
            </w:r>
          </w:p>
        </w:tc>
      </w:tr>
    </w:tbl>
    <w:p w14:paraId="1AD26393" w14:textId="284EC6F6" w:rsidR="185B1BD8" w:rsidRPr="00FA5207" w:rsidRDefault="185B1BD8" w:rsidP="185B1BD8">
      <w:pPr>
        <w:pStyle w:val="Heading3"/>
        <w:rPr>
          <w:rFonts w:ascii="Times New Roman" w:hAnsi="Times New Roman" w:cs="Times New Roman"/>
          <w:lang w:val="en-GB"/>
        </w:rPr>
      </w:pPr>
    </w:p>
    <w:p w14:paraId="355D1ADE" w14:textId="3CEE482E" w:rsidR="00ED7C7F" w:rsidRPr="00FA5207" w:rsidRDefault="00CF0141" w:rsidP="006369E0">
      <w:pPr>
        <w:pStyle w:val="Heading3"/>
        <w:rPr>
          <w:rFonts w:ascii="Times New Roman" w:hAnsi="Times New Roman" w:cs="Times New Roman"/>
          <w:lang w:val="en-GB"/>
        </w:rPr>
      </w:pPr>
      <w:bookmarkStart w:id="27" w:name="_Toc65047139"/>
      <w:r w:rsidRPr="00FA5207">
        <w:rPr>
          <w:rFonts w:ascii="Times New Roman" w:hAnsi="Times New Roman" w:cs="Times New Roman"/>
          <w:lang w:val="en-GB"/>
        </w:rPr>
        <w:t>Text Box 3.2: Fishing activity variables data collection strategy (for</w:t>
      </w:r>
      <w:r w:rsidR="199B3A69" w:rsidRPr="00FA5207">
        <w:rPr>
          <w:rFonts w:ascii="Times New Roman" w:hAnsi="Times New Roman" w:cs="Times New Roman"/>
          <w:lang w:val="en-GB"/>
        </w:rPr>
        <w:t xml:space="preserve"> inland</w:t>
      </w:r>
      <w:r w:rsidRPr="00FA5207">
        <w:rPr>
          <w:rFonts w:ascii="Times New Roman" w:hAnsi="Times New Roman" w:cs="Times New Roman"/>
          <w:lang w:val="en-GB"/>
        </w:rPr>
        <w:t xml:space="preserve"> eel commercial fisheries)</w:t>
      </w:r>
      <w:bookmarkEnd w:id="27"/>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600" w:firstRow="0" w:lastRow="0" w:firstColumn="0" w:lastColumn="0" w:noHBand="1" w:noVBand="1"/>
      </w:tblPr>
      <w:tblGrid>
        <w:gridCol w:w="9340"/>
      </w:tblGrid>
      <w:tr w:rsidR="185B1BD8" w:rsidRPr="00FA5207" w14:paraId="535A73EE" w14:textId="77777777" w:rsidTr="00DA5065">
        <w:trPr>
          <w:trHeight w:val="662"/>
        </w:trPr>
        <w:tc>
          <w:tcPr>
            <w:tcW w:w="93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8286C14" w14:textId="0A22A749" w:rsidR="185B1BD8" w:rsidRPr="00FA5207" w:rsidRDefault="358BD407" w:rsidP="00BD1E22">
            <w:pPr>
              <w:jc w:val="both"/>
              <w:rPr>
                <w:rFonts w:ascii="Times New Roman" w:hAnsi="Times New Roman" w:cs="Times New Roman"/>
                <w:i/>
                <w:iCs/>
                <w:sz w:val="20"/>
                <w:szCs w:val="20"/>
                <w:lang w:val="en-GB"/>
              </w:rPr>
            </w:pPr>
            <w:r w:rsidRPr="00FA5207">
              <w:rPr>
                <w:rFonts w:ascii="Times New Roman" w:hAnsi="Times New Roman" w:cs="Times New Roman"/>
                <w:i/>
                <w:iCs/>
                <w:sz w:val="20"/>
                <w:szCs w:val="20"/>
                <w:lang w:val="en-GB"/>
              </w:rPr>
              <w:t xml:space="preserve">General comment: This </w:t>
            </w:r>
            <w:r w:rsidR="009D623C" w:rsidRPr="00FA5207">
              <w:rPr>
                <w:rFonts w:ascii="Times New Roman" w:hAnsi="Times New Roman" w:cs="Times New Roman"/>
                <w:i/>
                <w:iCs/>
                <w:sz w:val="20"/>
                <w:szCs w:val="20"/>
                <w:lang w:val="en-GB"/>
              </w:rPr>
              <w:t xml:space="preserve">text box </w:t>
            </w:r>
            <w:r w:rsidR="00B419B0" w:rsidRPr="00FA5207">
              <w:rPr>
                <w:rFonts w:ascii="Times New Roman" w:hAnsi="Times New Roman" w:cs="Times New Roman"/>
                <w:i/>
                <w:iCs/>
                <w:sz w:val="20"/>
                <w:szCs w:val="20"/>
                <w:lang w:val="en-GB"/>
              </w:rPr>
              <w:t>fulfils</w:t>
            </w:r>
            <w:r w:rsidR="0F71DB66" w:rsidRPr="00FA5207">
              <w:rPr>
                <w:rFonts w:ascii="Times New Roman" w:hAnsi="Times New Roman" w:cs="Times New Roman"/>
                <w:i/>
                <w:iCs/>
                <w:sz w:val="20"/>
                <w:szCs w:val="20"/>
                <w:lang w:val="en-GB"/>
              </w:rPr>
              <w:t xml:space="preserve"> </w:t>
            </w:r>
            <w:r w:rsidR="00BA074B" w:rsidRPr="00FA5207">
              <w:rPr>
                <w:rFonts w:ascii="Times New Roman" w:hAnsi="Times New Roman" w:cs="Times New Roman"/>
                <w:i/>
                <w:iCs/>
                <w:sz w:val="20"/>
                <w:szCs w:val="20"/>
                <w:lang w:val="en-GB"/>
              </w:rPr>
              <w:t>Article 5</w:t>
            </w:r>
            <w:r w:rsidR="00BD1E22" w:rsidRPr="00FA5207">
              <w:rPr>
                <w:rFonts w:ascii="Times New Roman" w:hAnsi="Times New Roman" w:cs="Times New Roman"/>
                <w:i/>
                <w:iCs/>
                <w:sz w:val="20"/>
                <w:szCs w:val="20"/>
                <w:lang w:val="en-GB"/>
              </w:rPr>
              <w:t>(</w:t>
            </w:r>
            <w:r w:rsidR="00BA074B" w:rsidRPr="00FA5207">
              <w:rPr>
                <w:rFonts w:ascii="Times New Roman" w:hAnsi="Times New Roman" w:cs="Times New Roman"/>
                <w:i/>
                <w:iCs/>
                <w:sz w:val="20"/>
                <w:szCs w:val="20"/>
                <w:lang w:val="en-GB"/>
              </w:rPr>
              <w:t>2</w:t>
            </w:r>
            <w:r w:rsidR="00BD1E22" w:rsidRPr="00FA5207">
              <w:rPr>
                <w:rFonts w:ascii="Times New Roman" w:hAnsi="Times New Roman" w:cs="Times New Roman"/>
                <w:i/>
                <w:iCs/>
                <w:sz w:val="20"/>
                <w:szCs w:val="20"/>
                <w:lang w:val="en-GB"/>
              </w:rPr>
              <w:t>)</w:t>
            </w:r>
            <w:r w:rsidR="00BA074B" w:rsidRPr="00FA5207">
              <w:rPr>
                <w:rFonts w:ascii="Times New Roman" w:hAnsi="Times New Roman" w:cs="Times New Roman"/>
                <w:i/>
                <w:iCs/>
                <w:sz w:val="20"/>
                <w:szCs w:val="20"/>
                <w:lang w:val="en-GB"/>
              </w:rPr>
              <w:t>(c), Article 6</w:t>
            </w:r>
            <w:r w:rsidR="00BD1E22" w:rsidRPr="00FA5207">
              <w:rPr>
                <w:rFonts w:ascii="Times New Roman" w:hAnsi="Times New Roman" w:cs="Times New Roman"/>
                <w:i/>
                <w:iCs/>
                <w:sz w:val="20"/>
                <w:szCs w:val="20"/>
                <w:lang w:val="en-GB"/>
              </w:rPr>
              <w:t>(</w:t>
            </w:r>
            <w:r w:rsidR="00BA074B" w:rsidRPr="00FA5207">
              <w:rPr>
                <w:rFonts w:ascii="Times New Roman" w:hAnsi="Times New Roman" w:cs="Times New Roman"/>
                <w:i/>
                <w:iCs/>
                <w:sz w:val="20"/>
                <w:szCs w:val="20"/>
                <w:lang w:val="en-GB"/>
              </w:rPr>
              <w:t>3</w:t>
            </w:r>
            <w:r w:rsidR="00BD1E22" w:rsidRPr="00FA5207">
              <w:rPr>
                <w:rFonts w:ascii="Times New Roman" w:hAnsi="Times New Roman" w:cs="Times New Roman"/>
                <w:i/>
                <w:iCs/>
                <w:sz w:val="20"/>
                <w:szCs w:val="20"/>
                <w:lang w:val="en-GB"/>
              </w:rPr>
              <w:t>)</w:t>
            </w:r>
            <w:r w:rsidR="00BA074B" w:rsidRPr="00FA5207">
              <w:rPr>
                <w:rFonts w:ascii="Times New Roman" w:hAnsi="Times New Roman" w:cs="Times New Roman"/>
                <w:i/>
                <w:iCs/>
                <w:sz w:val="20"/>
                <w:szCs w:val="20"/>
                <w:lang w:val="en-GB"/>
              </w:rPr>
              <w:t xml:space="preserve">(a), (b) and (c) of Regulation (EU) 2017/1004 and </w:t>
            </w:r>
            <w:r w:rsidR="605BB7B5" w:rsidRPr="00FA5207">
              <w:rPr>
                <w:rFonts w:ascii="Times New Roman" w:hAnsi="Times New Roman" w:cs="Times New Roman"/>
                <w:i/>
                <w:iCs/>
                <w:sz w:val="20"/>
                <w:szCs w:val="20"/>
                <w:lang w:val="en-GB"/>
              </w:rPr>
              <w:t xml:space="preserve">Chapter II </w:t>
            </w:r>
            <w:r w:rsidR="00BD1E22" w:rsidRPr="00FA5207">
              <w:rPr>
                <w:rFonts w:ascii="Times New Roman" w:hAnsi="Times New Roman" w:cs="Times New Roman"/>
                <w:i/>
                <w:iCs/>
                <w:sz w:val="20"/>
                <w:szCs w:val="20"/>
                <w:lang w:val="en-GB"/>
              </w:rPr>
              <w:t xml:space="preserve">point </w:t>
            </w:r>
            <w:r w:rsidR="605BB7B5" w:rsidRPr="00FA5207">
              <w:rPr>
                <w:rFonts w:ascii="Times New Roman" w:hAnsi="Times New Roman" w:cs="Times New Roman"/>
                <w:i/>
                <w:iCs/>
                <w:sz w:val="20"/>
                <w:szCs w:val="20"/>
                <w:lang w:val="en-GB"/>
              </w:rPr>
              <w:t>3.2 of the EU-MAP Delegated Decision</w:t>
            </w:r>
            <w:r w:rsidR="6ADA472C" w:rsidRPr="00FA5207">
              <w:rPr>
                <w:rFonts w:ascii="Times New Roman" w:hAnsi="Times New Roman" w:cs="Times New Roman"/>
                <w:i/>
                <w:iCs/>
                <w:sz w:val="20"/>
                <w:szCs w:val="20"/>
                <w:lang w:val="en-GB"/>
              </w:rPr>
              <w:t>.</w:t>
            </w:r>
            <w:r w:rsidR="7C9BB208" w:rsidRPr="00FA5207">
              <w:rPr>
                <w:rFonts w:ascii="Times New Roman" w:hAnsi="Times New Roman" w:cs="Times New Roman"/>
                <w:i/>
                <w:iCs/>
                <w:sz w:val="20"/>
                <w:szCs w:val="20"/>
                <w:lang w:val="en-GB"/>
              </w:rPr>
              <w:t xml:space="preserve"> It is inte</w:t>
            </w:r>
            <w:r w:rsidR="51A2D29E" w:rsidRPr="00FA5207">
              <w:rPr>
                <w:rFonts w:ascii="Times New Roman" w:hAnsi="Times New Roman" w:cs="Times New Roman"/>
                <w:i/>
                <w:iCs/>
                <w:sz w:val="20"/>
                <w:szCs w:val="20"/>
                <w:lang w:val="en-GB"/>
              </w:rPr>
              <w:t xml:space="preserve">nded to describe the methods and data sources used to estimate fishing </w:t>
            </w:r>
            <w:r w:rsidR="44DA75ED" w:rsidRPr="00FA5207">
              <w:rPr>
                <w:rFonts w:ascii="Times New Roman" w:hAnsi="Times New Roman" w:cs="Times New Roman"/>
                <w:i/>
                <w:iCs/>
                <w:sz w:val="20"/>
                <w:szCs w:val="20"/>
                <w:lang w:val="en-GB"/>
              </w:rPr>
              <w:t xml:space="preserve">capacity, </w:t>
            </w:r>
            <w:r w:rsidR="51A2D29E" w:rsidRPr="00FA5207">
              <w:rPr>
                <w:rFonts w:ascii="Times New Roman" w:hAnsi="Times New Roman" w:cs="Times New Roman"/>
                <w:i/>
                <w:iCs/>
                <w:sz w:val="20"/>
                <w:szCs w:val="20"/>
                <w:lang w:val="en-GB"/>
              </w:rPr>
              <w:t>effort</w:t>
            </w:r>
            <w:r w:rsidR="60DFE9D7" w:rsidRPr="00FA5207">
              <w:rPr>
                <w:rFonts w:ascii="Times New Roman" w:hAnsi="Times New Roman" w:cs="Times New Roman"/>
                <w:i/>
                <w:iCs/>
                <w:sz w:val="20"/>
                <w:szCs w:val="20"/>
                <w:lang w:val="en-GB"/>
              </w:rPr>
              <w:t xml:space="preserve"> and</w:t>
            </w:r>
            <w:r w:rsidR="523BB93A" w:rsidRPr="00FA5207">
              <w:rPr>
                <w:rFonts w:ascii="Times New Roman" w:hAnsi="Times New Roman" w:cs="Times New Roman"/>
                <w:i/>
                <w:iCs/>
                <w:sz w:val="20"/>
                <w:szCs w:val="20"/>
                <w:lang w:val="en-GB"/>
              </w:rPr>
              <w:t xml:space="preserve"> landings </w:t>
            </w:r>
            <w:r w:rsidR="0AD44DE4" w:rsidRPr="00FA5207">
              <w:rPr>
                <w:rFonts w:ascii="Times New Roman" w:hAnsi="Times New Roman" w:cs="Times New Roman"/>
                <w:i/>
                <w:iCs/>
                <w:sz w:val="20"/>
                <w:szCs w:val="20"/>
                <w:lang w:val="en-GB"/>
              </w:rPr>
              <w:t>data</w:t>
            </w:r>
            <w:r w:rsidR="2B76A3D1" w:rsidRPr="00FA5207">
              <w:rPr>
                <w:rFonts w:ascii="Times New Roman" w:hAnsi="Times New Roman" w:cs="Times New Roman"/>
                <w:i/>
                <w:iCs/>
                <w:sz w:val="20"/>
                <w:szCs w:val="20"/>
                <w:lang w:val="en-GB"/>
              </w:rPr>
              <w:t>.</w:t>
            </w:r>
          </w:p>
        </w:tc>
      </w:tr>
      <w:tr w:rsidR="185B1BD8" w:rsidRPr="00FA5207" w14:paraId="4948F6BF" w14:textId="77777777" w:rsidTr="00DA5065">
        <w:trPr>
          <w:trHeight w:val="808"/>
        </w:trPr>
        <w:tc>
          <w:tcPr>
            <w:tcW w:w="93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A95AD9B" w14:textId="1EF4FFFE" w:rsidR="185B1BD8" w:rsidRPr="00FA5207" w:rsidRDefault="185B1BD8" w:rsidP="185B1BD8">
            <w:pPr>
              <w:rPr>
                <w:rFonts w:ascii="Times New Roman" w:eastAsia="Segoe UI" w:hAnsi="Times New Roman" w:cs="Times New Roman"/>
                <w:sz w:val="20"/>
                <w:szCs w:val="20"/>
                <w:lang w:val="en-GB"/>
              </w:rPr>
            </w:pPr>
          </w:p>
          <w:p w14:paraId="2627C205" w14:textId="77777777" w:rsidR="185B1BD8" w:rsidRDefault="009D623C" w:rsidP="009D623C">
            <w:pPr>
              <w:rPr>
                <w:rFonts w:ascii="Times New Roman" w:eastAsia="Segoe UI" w:hAnsi="Times New Roman" w:cs="Times New Roman"/>
                <w:sz w:val="20"/>
                <w:szCs w:val="20"/>
                <w:lang w:val="en-GB"/>
              </w:rPr>
            </w:pPr>
            <w:r w:rsidRPr="00FA5207">
              <w:rPr>
                <w:rFonts w:ascii="Times New Roman" w:eastAsia="Segoe UI" w:hAnsi="Times New Roman" w:cs="Times New Roman"/>
                <w:sz w:val="20"/>
                <w:szCs w:val="20"/>
                <w:lang w:val="en-GB"/>
              </w:rPr>
              <w:t>D</w:t>
            </w:r>
            <w:r w:rsidR="1C36083A" w:rsidRPr="00FA5207">
              <w:rPr>
                <w:rFonts w:ascii="Times New Roman" w:eastAsia="Segoe UI" w:hAnsi="Times New Roman" w:cs="Times New Roman"/>
                <w:sz w:val="20"/>
                <w:szCs w:val="20"/>
                <w:lang w:val="en-GB"/>
              </w:rPr>
              <w:t>escribe</w:t>
            </w:r>
            <w:r w:rsidR="139D6E5B" w:rsidRPr="00FA5207">
              <w:rPr>
                <w:rFonts w:ascii="Times New Roman" w:eastAsia="Segoe UI" w:hAnsi="Times New Roman" w:cs="Times New Roman"/>
                <w:sz w:val="20"/>
                <w:szCs w:val="20"/>
                <w:lang w:val="en-GB"/>
              </w:rPr>
              <w:t xml:space="preserve"> </w:t>
            </w:r>
            <w:r w:rsidR="15F6BFFB" w:rsidRPr="00FA5207">
              <w:rPr>
                <w:rFonts w:ascii="Times New Roman" w:eastAsia="Segoe UI" w:hAnsi="Times New Roman" w:cs="Times New Roman"/>
                <w:sz w:val="20"/>
                <w:szCs w:val="20"/>
                <w:lang w:val="en-GB"/>
              </w:rPr>
              <w:t>inland eel commercial fisheries landings, effort and capacity data collection.</w:t>
            </w:r>
            <w:r w:rsidR="560BA1BC" w:rsidRPr="00FA5207">
              <w:rPr>
                <w:rFonts w:ascii="Times New Roman" w:eastAsia="Segoe UI" w:hAnsi="Times New Roman" w:cs="Times New Roman"/>
                <w:sz w:val="20"/>
                <w:szCs w:val="20"/>
                <w:lang w:val="en-GB"/>
              </w:rPr>
              <w:t xml:space="preserve"> </w:t>
            </w:r>
            <w:r w:rsidRPr="00FA5207">
              <w:rPr>
                <w:rFonts w:ascii="Times New Roman" w:eastAsia="Segoe UI" w:hAnsi="Times New Roman" w:cs="Times New Roman"/>
                <w:sz w:val="20"/>
                <w:szCs w:val="20"/>
                <w:lang w:val="en-GB"/>
              </w:rPr>
              <w:t>L</w:t>
            </w:r>
            <w:r w:rsidR="40A5DB15" w:rsidRPr="00FA5207">
              <w:rPr>
                <w:rFonts w:ascii="Times New Roman" w:eastAsia="Segoe UI" w:hAnsi="Times New Roman" w:cs="Times New Roman"/>
                <w:sz w:val="20"/>
                <w:szCs w:val="20"/>
                <w:lang w:val="en-GB"/>
              </w:rPr>
              <w:t xml:space="preserve">ist or </w:t>
            </w:r>
            <w:r w:rsidR="1CBA3A5C" w:rsidRPr="00FA5207">
              <w:rPr>
                <w:rFonts w:ascii="Times New Roman" w:eastAsia="Segoe UI" w:hAnsi="Times New Roman" w:cs="Times New Roman"/>
                <w:sz w:val="20"/>
                <w:szCs w:val="20"/>
                <w:lang w:val="en-GB"/>
              </w:rPr>
              <w:t>descr</w:t>
            </w:r>
            <w:r w:rsidR="26DBE5D6" w:rsidRPr="00FA5207">
              <w:rPr>
                <w:rFonts w:ascii="Times New Roman" w:eastAsia="Segoe UI" w:hAnsi="Times New Roman" w:cs="Times New Roman"/>
                <w:sz w:val="20"/>
                <w:szCs w:val="20"/>
                <w:lang w:val="en-GB"/>
              </w:rPr>
              <w:t>ibe</w:t>
            </w:r>
            <w:r w:rsidR="46883F57" w:rsidRPr="00FA5207">
              <w:rPr>
                <w:rFonts w:ascii="Times New Roman" w:eastAsia="Segoe UI" w:hAnsi="Times New Roman" w:cs="Times New Roman"/>
                <w:sz w:val="20"/>
                <w:szCs w:val="20"/>
                <w:lang w:val="en-GB"/>
              </w:rPr>
              <w:t xml:space="preserve"> </w:t>
            </w:r>
            <w:r w:rsidRPr="00FA5207">
              <w:rPr>
                <w:rFonts w:ascii="Times New Roman" w:eastAsia="Segoe UI" w:hAnsi="Times New Roman" w:cs="Times New Roman"/>
                <w:sz w:val="20"/>
                <w:szCs w:val="20"/>
                <w:lang w:val="en-GB"/>
              </w:rPr>
              <w:t>for instance</w:t>
            </w:r>
            <w:r w:rsidR="03833EA3" w:rsidRPr="00FA5207">
              <w:rPr>
                <w:rFonts w:ascii="Times New Roman" w:eastAsia="Segoe UI" w:hAnsi="Times New Roman" w:cs="Times New Roman"/>
                <w:sz w:val="20"/>
                <w:szCs w:val="20"/>
                <w:lang w:val="en-GB"/>
              </w:rPr>
              <w:t xml:space="preserve"> </w:t>
            </w:r>
            <w:r w:rsidR="46883F57" w:rsidRPr="00FA5207">
              <w:rPr>
                <w:rFonts w:ascii="Times New Roman" w:eastAsia="Segoe UI" w:hAnsi="Times New Roman" w:cs="Times New Roman"/>
                <w:sz w:val="20"/>
                <w:szCs w:val="20"/>
                <w:lang w:val="en-GB"/>
              </w:rPr>
              <w:t xml:space="preserve">number of fishing entities, </w:t>
            </w:r>
            <w:r w:rsidR="1C36083A" w:rsidRPr="00FA5207">
              <w:rPr>
                <w:rFonts w:ascii="Times New Roman" w:eastAsia="Segoe UI" w:hAnsi="Times New Roman" w:cs="Times New Roman"/>
                <w:sz w:val="20"/>
                <w:szCs w:val="20"/>
                <w:lang w:val="en-GB"/>
              </w:rPr>
              <w:t>fishing methods</w:t>
            </w:r>
            <w:r w:rsidR="2E1CF95D" w:rsidRPr="00FA5207">
              <w:rPr>
                <w:rFonts w:ascii="Times New Roman" w:eastAsia="Segoe UI" w:hAnsi="Times New Roman" w:cs="Times New Roman"/>
                <w:sz w:val="20"/>
                <w:szCs w:val="20"/>
                <w:lang w:val="en-GB"/>
              </w:rPr>
              <w:t xml:space="preserve"> a</w:t>
            </w:r>
            <w:r w:rsidR="51538A14" w:rsidRPr="00FA5207">
              <w:rPr>
                <w:rFonts w:ascii="Times New Roman" w:eastAsia="Segoe UI" w:hAnsi="Times New Roman" w:cs="Times New Roman"/>
                <w:sz w:val="20"/>
                <w:szCs w:val="20"/>
                <w:lang w:val="en-GB"/>
              </w:rPr>
              <w:t xml:space="preserve">s well as associated </w:t>
            </w:r>
            <w:r w:rsidR="1C36083A" w:rsidRPr="00FA5207">
              <w:rPr>
                <w:rFonts w:ascii="Times New Roman" w:eastAsia="Segoe UI" w:hAnsi="Times New Roman" w:cs="Times New Roman"/>
                <w:sz w:val="20"/>
                <w:szCs w:val="20"/>
                <w:lang w:val="en-GB"/>
              </w:rPr>
              <w:t xml:space="preserve">units </w:t>
            </w:r>
            <w:r w:rsidR="52BF5550" w:rsidRPr="00FA5207">
              <w:rPr>
                <w:rFonts w:ascii="Times New Roman" w:eastAsia="Segoe UI" w:hAnsi="Times New Roman" w:cs="Times New Roman"/>
                <w:sz w:val="20"/>
                <w:szCs w:val="20"/>
                <w:lang w:val="en-GB"/>
              </w:rPr>
              <w:t>used</w:t>
            </w:r>
            <w:r w:rsidR="4B99CA4A" w:rsidRPr="00FA5207">
              <w:rPr>
                <w:rFonts w:ascii="Times New Roman" w:eastAsia="Segoe UI" w:hAnsi="Times New Roman" w:cs="Times New Roman"/>
                <w:sz w:val="20"/>
                <w:szCs w:val="20"/>
                <w:lang w:val="en-GB"/>
              </w:rPr>
              <w:t>.</w:t>
            </w:r>
          </w:p>
          <w:p w14:paraId="7DFF2B13" w14:textId="77777777" w:rsidR="00F754BE" w:rsidRDefault="00F754BE" w:rsidP="009D623C">
            <w:pPr>
              <w:rPr>
                <w:rFonts w:ascii="Times New Roman" w:eastAsia="Segoe UI" w:hAnsi="Times New Roman" w:cs="Times New Roman"/>
                <w:sz w:val="20"/>
                <w:szCs w:val="20"/>
                <w:lang w:val="en-GB"/>
              </w:rPr>
            </w:pPr>
          </w:p>
          <w:p w14:paraId="560A8FA5" w14:textId="188CFE67" w:rsidR="00F754BE" w:rsidRPr="00F754BE" w:rsidRDefault="00F754BE" w:rsidP="009D623C">
            <w:pPr>
              <w:rPr>
                <w:rFonts w:ascii="Times New Roman" w:eastAsia="Segoe UI" w:hAnsi="Times New Roman" w:cs="Times New Roman"/>
                <w:i/>
                <w:sz w:val="20"/>
                <w:szCs w:val="20"/>
                <w:lang w:val="en-GB"/>
              </w:rPr>
            </w:pPr>
            <w:r w:rsidRPr="00F754BE">
              <w:rPr>
                <w:rFonts w:ascii="Times New Roman" w:eastAsia="Segoe UI" w:hAnsi="Times New Roman" w:cs="Times New Roman"/>
                <w:i/>
                <w:sz w:val="20"/>
                <w:szCs w:val="20"/>
                <w:lang w:val="en-GB"/>
              </w:rPr>
              <w:t>(max. 900 words)</w:t>
            </w:r>
          </w:p>
        </w:tc>
      </w:tr>
      <w:tr w:rsidR="185B1BD8" w:rsidRPr="00FA5207" w14:paraId="7DAECAFA" w14:textId="77777777" w:rsidTr="00DA5065">
        <w:trPr>
          <w:trHeight w:val="800"/>
        </w:trPr>
        <w:tc>
          <w:tcPr>
            <w:tcW w:w="9345" w:type="dxa"/>
            <w:tcBorders>
              <w:left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7A1618EF" w14:textId="7647E045" w:rsidR="185B1BD8" w:rsidRPr="00FA5207" w:rsidRDefault="185B1BD8" w:rsidP="185B1BD8">
            <w:pPr>
              <w:ind w:left="20" w:right="80"/>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1. Deviations from </w:t>
            </w:r>
            <w:r w:rsidR="00203268" w:rsidRPr="00FA5207">
              <w:rPr>
                <w:rFonts w:ascii="Times New Roman" w:hAnsi="Times New Roman" w:cs="Times New Roman"/>
                <w:sz w:val="20"/>
                <w:szCs w:val="20"/>
                <w:lang w:val="en-GB"/>
              </w:rPr>
              <w:t>the work plan</w:t>
            </w:r>
            <w:r w:rsidRPr="00FA5207">
              <w:rPr>
                <w:rFonts w:ascii="Times New Roman" w:hAnsi="Times New Roman" w:cs="Times New Roman"/>
                <w:sz w:val="20"/>
                <w:szCs w:val="20"/>
                <w:lang w:val="en-GB"/>
              </w:rPr>
              <w:t xml:space="preserve"> </w:t>
            </w:r>
          </w:p>
          <w:p w14:paraId="22D92A63" w14:textId="77777777" w:rsidR="185B1BD8" w:rsidRPr="00FA5207" w:rsidRDefault="185B1BD8" w:rsidP="185B1BD8">
            <w:pPr>
              <w:ind w:left="20" w:right="80"/>
              <w:rPr>
                <w:rFonts w:ascii="Times New Roman" w:hAnsi="Times New Roman" w:cs="Times New Roman"/>
                <w:sz w:val="20"/>
                <w:szCs w:val="20"/>
                <w:lang w:val="en-GB"/>
              </w:rPr>
            </w:pPr>
          </w:p>
          <w:p w14:paraId="694CB10C" w14:textId="2F5B3682" w:rsidR="185B1BD8" w:rsidRPr="00FA5207" w:rsidRDefault="185B1BD8" w:rsidP="185B1BD8">
            <w:pPr>
              <w:ind w:left="20" w:right="80"/>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List the changes from </w:t>
            </w:r>
            <w:r w:rsidR="00C25E03" w:rsidRPr="00FA5207">
              <w:rPr>
                <w:rFonts w:ascii="Times New Roman" w:hAnsi="Times New Roman" w:cs="Times New Roman"/>
                <w:sz w:val="20"/>
                <w:szCs w:val="20"/>
                <w:lang w:val="en-GB"/>
              </w:rPr>
              <w:t xml:space="preserve">the work plan </w:t>
            </w:r>
            <w:r w:rsidRPr="00FA5207">
              <w:rPr>
                <w:rFonts w:ascii="Times New Roman" w:hAnsi="Times New Roman" w:cs="Times New Roman"/>
                <w:sz w:val="20"/>
                <w:szCs w:val="20"/>
                <w:lang w:val="en-GB"/>
              </w:rPr>
              <w:t xml:space="preserve">(if any) and explain the reasons. </w:t>
            </w:r>
          </w:p>
          <w:p w14:paraId="0E07E8A5" w14:textId="77777777" w:rsidR="185B1BD8" w:rsidRPr="00FA5207" w:rsidRDefault="185B1BD8" w:rsidP="185B1BD8">
            <w:pPr>
              <w:ind w:left="20" w:right="80"/>
              <w:rPr>
                <w:rFonts w:ascii="Times New Roman" w:hAnsi="Times New Roman" w:cs="Times New Roman"/>
                <w:sz w:val="20"/>
                <w:szCs w:val="20"/>
                <w:lang w:val="en-GB"/>
              </w:rPr>
            </w:pPr>
          </w:p>
          <w:p w14:paraId="5F415A90" w14:textId="77777777" w:rsidR="185B1BD8" w:rsidRPr="00FA5207" w:rsidRDefault="185B1BD8" w:rsidP="185B1BD8">
            <w:pPr>
              <w:spacing w:before="120" w:after="240" w:line="360" w:lineRule="auto"/>
              <w:rPr>
                <w:rFonts w:ascii="Times New Roman" w:hAnsi="Times New Roman" w:cs="Times New Roman"/>
                <w:sz w:val="20"/>
                <w:szCs w:val="20"/>
                <w:lang w:val="en-GB"/>
              </w:rPr>
            </w:pPr>
            <w:r w:rsidRPr="00FA5207">
              <w:rPr>
                <w:rFonts w:ascii="Times New Roman" w:hAnsi="Times New Roman" w:cs="Times New Roman"/>
                <w:sz w:val="20"/>
                <w:szCs w:val="20"/>
                <w:lang w:val="en-GB"/>
              </w:rPr>
              <w:t>2. Actions to avoid deviations.</w:t>
            </w:r>
          </w:p>
          <w:p w14:paraId="04FCE4B7" w14:textId="77777777" w:rsidR="185B1BD8" w:rsidRDefault="185B1BD8" w:rsidP="185B1BD8">
            <w:pPr>
              <w:spacing w:before="120" w:after="240" w:line="360" w:lineRule="auto"/>
              <w:rPr>
                <w:rFonts w:ascii="Times New Roman" w:hAnsi="Times New Roman" w:cs="Times New Roman"/>
                <w:sz w:val="20"/>
                <w:szCs w:val="20"/>
                <w:lang w:val="en-GB"/>
              </w:rPr>
            </w:pPr>
            <w:r w:rsidRPr="00FA5207">
              <w:rPr>
                <w:rFonts w:ascii="Times New Roman" w:hAnsi="Times New Roman" w:cs="Times New Roman"/>
                <w:sz w:val="20"/>
                <w:szCs w:val="20"/>
                <w:lang w:val="en-GB"/>
              </w:rPr>
              <w:t>Briefly describe the actions that will be considered / have been taken to avoid the deviations in the future and when these actions are expected to produce effect. If there are no deviations, then this section can be skipped.</w:t>
            </w:r>
          </w:p>
          <w:p w14:paraId="66D4F1F2" w14:textId="0E86837E" w:rsidR="00F754BE" w:rsidRPr="00F754BE" w:rsidRDefault="00F754BE" w:rsidP="185B1BD8">
            <w:pPr>
              <w:spacing w:before="120" w:after="240" w:line="360" w:lineRule="auto"/>
              <w:rPr>
                <w:rFonts w:ascii="Times New Roman" w:hAnsi="Times New Roman" w:cs="Times New Roman"/>
                <w:i/>
                <w:sz w:val="20"/>
                <w:szCs w:val="20"/>
                <w:lang w:val="en-GB"/>
              </w:rPr>
            </w:pPr>
            <w:r w:rsidRPr="00F754BE">
              <w:rPr>
                <w:rFonts w:ascii="Times New Roman" w:hAnsi="Times New Roman" w:cs="Times New Roman"/>
                <w:i/>
                <w:sz w:val="20"/>
                <w:szCs w:val="20"/>
                <w:lang w:val="en-GB"/>
              </w:rPr>
              <w:t>(max. 900 words)</w:t>
            </w:r>
          </w:p>
        </w:tc>
      </w:tr>
    </w:tbl>
    <w:p w14:paraId="31467451" w14:textId="59D1BDE4" w:rsidR="185B1BD8" w:rsidRPr="00FA5207" w:rsidRDefault="185B1BD8" w:rsidP="185B1BD8">
      <w:pPr>
        <w:rPr>
          <w:rFonts w:ascii="Times New Roman" w:hAnsi="Times New Roman" w:cs="Times New Roman"/>
          <w:lang w:val="en-GB"/>
        </w:rPr>
      </w:pPr>
    </w:p>
    <w:p w14:paraId="4208E41A" w14:textId="77777777" w:rsidR="006369E0" w:rsidRPr="00FA5207" w:rsidRDefault="006369E0">
      <w:pPr>
        <w:pStyle w:val="Heading2"/>
        <w:ind w:left="1700" w:hanging="840"/>
        <w:jc w:val="center"/>
        <w:rPr>
          <w:rFonts w:ascii="Times New Roman" w:hAnsi="Times New Roman" w:cs="Times New Roman"/>
          <w:lang w:val="en-GB"/>
        </w:rPr>
      </w:pPr>
      <w:bookmarkStart w:id="28" w:name="_rw5c2f2mp41p" w:colFirst="0" w:colLast="0"/>
      <w:bookmarkEnd w:id="28"/>
      <w:r w:rsidRPr="00FA5207">
        <w:rPr>
          <w:rFonts w:ascii="Times New Roman" w:hAnsi="Times New Roman" w:cs="Times New Roman"/>
          <w:lang w:val="en-GB"/>
        </w:rPr>
        <w:br w:type="page"/>
      </w:r>
    </w:p>
    <w:p w14:paraId="70CDB516" w14:textId="3A22E32C" w:rsidR="006369E0" w:rsidRPr="00FA5207" w:rsidRDefault="006369E0" w:rsidP="006369E0">
      <w:pPr>
        <w:pStyle w:val="Heading2"/>
        <w:jc w:val="center"/>
        <w:rPr>
          <w:rFonts w:ascii="Times New Roman" w:hAnsi="Times New Roman" w:cs="Times New Roman"/>
          <w:lang w:val="en-GB"/>
        </w:rPr>
      </w:pPr>
      <w:r w:rsidRPr="00FA5207">
        <w:rPr>
          <w:rFonts w:ascii="Times New Roman" w:hAnsi="Times New Roman" w:cs="Times New Roman"/>
          <w:lang w:val="en-GB"/>
        </w:rPr>
        <w:t>4</w:t>
      </w:r>
      <w:r w:rsidR="1B616766" w:rsidRPr="00FA5207">
        <w:rPr>
          <w:rFonts w:ascii="Times New Roman" w:hAnsi="Times New Roman" w:cs="Times New Roman"/>
          <w:lang w:val="en-GB"/>
        </w:rPr>
        <w:t xml:space="preserve">: </w:t>
      </w:r>
      <w:r w:rsidR="67BFFF01" w:rsidRPr="00FA5207">
        <w:rPr>
          <w:rFonts w:ascii="Times New Roman" w:hAnsi="Times New Roman" w:cs="Times New Roman"/>
          <w:lang w:val="en-GB"/>
        </w:rPr>
        <w:t>Impact of fisheries on marine</w:t>
      </w:r>
      <w:r w:rsidR="2F73771A" w:rsidRPr="00FA5207">
        <w:rPr>
          <w:rFonts w:ascii="Times New Roman" w:hAnsi="Times New Roman" w:cs="Times New Roman"/>
          <w:lang w:val="en-GB"/>
        </w:rPr>
        <w:t xml:space="preserve"> biological resources</w:t>
      </w:r>
    </w:p>
    <w:p w14:paraId="655C7E02" w14:textId="36AED579" w:rsidR="2E200F6F" w:rsidRPr="00FA5207" w:rsidRDefault="6051AF1F" w:rsidP="69782F53">
      <w:pPr>
        <w:pStyle w:val="Heading3"/>
        <w:rPr>
          <w:rFonts w:ascii="Times New Roman" w:hAnsi="Times New Roman" w:cs="Times New Roman"/>
          <w:lang w:val="en-GB"/>
        </w:rPr>
      </w:pPr>
      <w:bookmarkStart w:id="29" w:name="_Toc65047141"/>
      <w:r w:rsidRPr="00FA5207">
        <w:rPr>
          <w:rFonts w:ascii="Times New Roman" w:hAnsi="Times New Roman" w:cs="Times New Roman"/>
          <w:color w:val="000000" w:themeColor="text1"/>
          <w:lang w:val="en-GB"/>
        </w:rPr>
        <w:t>Table 4.1 Stomach sampling and analysis</w:t>
      </w:r>
      <w:bookmarkEnd w:id="29"/>
    </w:p>
    <w:p w14:paraId="23EA3091" w14:textId="703346FD" w:rsidR="2E200F6F" w:rsidRPr="00FA5207" w:rsidRDefault="2E200F6F" w:rsidP="69782F53">
      <w:pPr>
        <w:rPr>
          <w:rFonts w:ascii="Times New Roman" w:hAnsi="Times New Roman" w:cs="Times New Roman"/>
          <w:lang w:val="en-GB"/>
        </w:rPr>
      </w:pPr>
      <w:r w:rsidRPr="00FA5207">
        <w:rPr>
          <w:rFonts w:ascii="Times New Roman" w:hAnsi="Times New Roman" w:cs="Times New Roman"/>
          <w:lang w:val="en-GB"/>
        </w:rPr>
        <w:t xml:space="preserve"> </w:t>
      </w:r>
    </w:p>
    <w:tbl>
      <w:tblPr>
        <w:tblW w:w="9090" w:type="dxa"/>
        <w:tblLayout w:type="fixed"/>
        <w:tblLook w:val="04A0" w:firstRow="1" w:lastRow="0" w:firstColumn="1" w:lastColumn="0" w:noHBand="0" w:noVBand="1"/>
      </w:tblPr>
      <w:tblGrid>
        <w:gridCol w:w="2250"/>
        <w:gridCol w:w="195"/>
        <w:gridCol w:w="6645"/>
      </w:tblGrid>
      <w:tr w:rsidR="69782F53" w:rsidRPr="00FA5207" w14:paraId="57DCC17A" w14:textId="77777777" w:rsidTr="3C67DE70">
        <w:trPr>
          <w:trHeight w:val="824"/>
        </w:trPr>
        <w:tc>
          <w:tcPr>
            <w:tcW w:w="909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76A701" w14:textId="7EEAEE4B" w:rsidR="69782F53" w:rsidRPr="00FA5207" w:rsidRDefault="69782F53" w:rsidP="00BD1E22">
            <w:pPr>
              <w:rPr>
                <w:rFonts w:ascii="Times New Roman" w:hAnsi="Times New Roman" w:cs="Times New Roman"/>
                <w:lang w:val="en-GB"/>
              </w:rPr>
            </w:pPr>
            <w:r w:rsidRPr="00FA5207">
              <w:rPr>
                <w:rFonts w:ascii="Times New Roman" w:hAnsi="Times New Roman" w:cs="Times New Roman"/>
                <w:i/>
                <w:iCs/>
                <w:sz w:val="20"/>
                <w:szCs w:val="20"/>
                <w:lang w:val="en-GB"/>
              </w:rPr>
              <w:t xml:space="preserve">General Comment: </w:t>
            </w:r>
            <w:r w:rsidRPr="00FA5207">
              <w:rPr>
                <w:rFonts w:ascii="Times New Roman" w:hAnsi="Times New Roman" w:cs="Times New Roman"/>
                <w:i/>
                <w:iCs/>
                <w:color w:val="000000" w:themeColor="text1"/>
                <w:sz w:val="20"/>
                <w:szCs w:val="20"/>
                <w:lang w:val="en-GB"/>
              </w:rPr>
              <w:t xml:space="preserve">This table </w:t>
            </w:r>
            <w:r w:rsidR="00B419B0" w:rsidRPr="00FA5207">
              <w:rPr>
                <w:rFonts w:ascii="Times New Roman" w:hAnsi="Times New Roman" w:cs="Times New Roman"/>
                <w:i/>
                <w:iCs/>
                <w:color w:val="000000" w:themeColor="text1"/>
                <w:sz w:val="20"/>
                <w:szCs w:val="20"/>
                <w:lang w:val="en-GB"/>
              </w:rPr>
              <w:t>fulfils</w:t>
            </w:r>
            <w:r w:rsidRPr="00FA5207">
              <w:rPr>
                <w:rFonts w:ascii="Times New Roman" w:hAnsi="Times New Roman" w:cs="Times New Roman"/>
                <w:i/>
                <w:iCs/>
                <w:color w:val="000000" w:themeColor="text1"/>
                <w:sz w:val="20"/>
                <w:szCs w:val="20"/>
                <w:lang w:val="en-GB"/>
              </w:rPr>
              <w:t xml:space="preserve"> Article 5</w:t>
            </w:r>
            <w:r w:rsidR="00BD1E22" w:rsidRPr="00FA5207">
              <w:rPr>
                <w:rFonts w:ascii="Times New Roman" w:hAnsi="Times New Roman" w:cs="Times New Roman"/>
                <w:i/>
                <w:iCs/>
                <w:color w:val="000000" w:themeColor="text1"/>
                <w:sz w:val="20"/>
                <w:szCs w:val="20"/>
                <w:lang w:val="en-GB"/>
              </w:rPr>
              <w:t>(</w:t>
            </w:r>
            <w:r w:rsidRPr="00FA5207">
              <w:rPr>
                <w:rFonts w:ascii="Times New Roman" w:hAnsi="Times New Roman" w:cs="Times New Roman"/>
                <w:i/>
                <w:iCs/>
                <w:color w:val="000000" w:themeColor="text1"/>
                <w:sz w:val="20"/>
                <w:szCs w:val="20"/>
                <w:lang w:val="en-GB"/>
              </w:rPr>
              <w:t>2</w:t>
            </w:r>
            <w:r w:rsidR="00BD1E22" w:rsidRPr="00FA5207">
              <w:rPr>
                <w:rFonts w:ascii="Times New Roman" w:hAnsi="Times New Roman" w:cs="Times New Roman"/>
                <w:i/>
                <w:iCs/>
                <w:color w:val="000000" w:themeColor="text1"/>
                <w:sz w:val="20"/>
                <w:szCs w:val="20"/>
                <w:lang w:val="en-GB"/>
              </w:rPr>
              <w:t>)</w:t>
            </w:r>
            <w:r w:rsidRPr="00FA5207">
              <w:rPr>
                <w:rFonts w:ascii="Times New Roman" w:hAnsi="Times New Roman" w:cs="Times New Roman"/>
                <w:i/>
                <w:iCs/>
                <w:color w:val="000000" w:themeColor="text1"/>
                <w:sz w:val="20"/>
                <w:szCs w:val="20"/>
                <w:lang w:val="en-GB"/>
              </w:rPr>
              <w:t xml:space="preserve">(b), </w:t>
            </w:r>
            <w:r w:rsidRPr="00FA5207">
              <w:rPr>
                <w:rFonts w:ascii="Times New Roman" w:hAnsi="Times New Roman" w:cs="Times New Roman"/>
                <w:i/>
                <w:iCs/>
                <w:sz w:val="20"/>
                <w:szCs w:val="20"/>
                <w:lang w:val="en-GB"/>
              </w:rPr>
              <w:t>Article 6</w:t>
            </w:r>
            <w:r w:rsidR="00BD1E22"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3</w:t>
            </w:r>
            <w:r w:rsidR="00BD1E22"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lang w:val="en-GB"/>
              </w:rPr>
              <w:t>(a), (b) and (c) of the Regulation 2017/1004 and Chapter</w:t>
            </w:r>
            <w:r w:rsidRPr="00FA5207">
              <w:rPr>
                <w:rFonts w:ascii="Times New Roman" w:hAnsi="Times New Roman" w:cs="Times New Roman"/>
                <w:i/>
                <w:iCs/>
                <w:color w:val="000000" w:themeColor="text1"/>
                <w:sz w:val="20"/>
                <w:szCs w:val="20"/>
                <w:lang w:val="en-GB"/>
              </w:rPr>
              <w:t xml:space="preserve"> II </w:t>
            </w:r>
            <w:r w:rsidR="00BD1E22" w:rsidRPr="00FA5207">
              <w:rPr>
                <w:rFonts w:ascii="Times New Roman" w:hAnsi="Times New Roman" w:cs="Times New Roman"/>
                <w:i/>
                <w:iCs/>
                <w:color w:val="000000" w:themeColor="text1"/>
                <w:sz w:val="20"/>
                <w:szCs w:val="20"/>
                <w:lang w:val="en-GB"/>
              </w:rPr>
              <w:t xml:space="preserve">point </w:t>
            </w:r>
            <w:r w:rsidRPr="00FA5207">
              <w:rPr>
                <w:rFonts w:ascii="Times New Roman" w:hAnsi="Times New Roman" w:cs="Times New Roman"/>
                <w:i/>
                <w:iCs/>
                <w:color w:val="000000" w:themeColor="text1"/>
                <w:sz w:val="20"/>
                <w:szCs w:val="20"/>
                <w:lang w:val="en-GB"/>
              </w:rPr>
              <w:t xml:space="preserve">4.3 of </w:t>
            </w:r>
            <w:r w:rsidRPr="00FA5207">
              <w:rPr>
                <w:rFonts w:ascii="Times New Roman" w:hAnsi="Times New Roman" w:cs="Times New Roman"/>
                <w:i/>
                <w:iCs/>
                <w:sz w:val="20"/>
                <w:szCs w:val="20"/>
                <w:lang w:val="en-GB"/>
              </w:rPr>
              <w:t>the EU</w:t>
            </w:r>
            <w:r w:rsidR="00C80500"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MAP Delegated Decision</w:t>
            </w:r>
            <w:r w:rsidR="00C80500" w:rsidRPr="00FA5207">
              <w:rPr>
                <w:rFonts w:ascii="Times New Roman" w:hAnsi="Times New Roman" w:cs="Times New Roman"/>
                <w:i/>
                <w:iCs/>
                <w:sz w:val="20"/>
                <w:szCs w:val="20"/>
                <w:lang w:val="en-GB"/>
              </w:rPr>
              <w:t xml:space="preserve"> annex</w:t>
            </w:r>
            <w:r w:rsidRPr="00FA5207">
              <w:rPr>
                <w:rFonts w:ascii="Times New Roman" w:hAnsi="Times New Roman" w:cs="Times New Roman"/>
                <w:i/>
                <w:iCs/>
                <w:sz w:val="20"/>
                <w:szCs w:val="20"/>
                <w:lang w:val="en-GB"/>
              </w:rPr>
              <w:t xml:space="preserve">. </w:t>
            </w:r>
            <w:r w:rsidRPr="00FA5207">
              <w:rPr>
                <w:rFonts w:ascii="Times New Roman" w:hAnsi="Times New Roman" w:cs="Times New Roman"/>
                <w:i/>
                <w:iCs/>
                <w:color w:val="000000" w:themeColor="text1"/>
                <w:sz w:val="20"/>
                <w:szCs w:val="20"/>
                <w:lang w:val="en-GB"/>
              </w:rPr>
              <w:t>This table is intended to specify the sampling plan to collect and analyse stomach contents</w:t>
            </w:r>
            <w:r w:rsidRPr="00FA5207">
              <w:rPr>
                <w:rFonts w:ascii="Times New Roman" w:hAnsi="Times New Roman" w:cs="Times New Roman"/>
                <w:i/>
                <w:iCs/>
                <w:sz w:val="20"/>
                <w:szCs w:val="20"/>
                <w:lang w:val="en-GB"/>
              </w:rPr>
              <w:t>.</w:t>
            </w:r>
          </w:p>
        </w:tc>
      </w:tr>
      <w:tr w:rsidR="69782F53" w:rsidRPr="00FA5207" w14:paraId="4D3E8AD6" w14:textId="77777777" w:rsidTr="3C67DE70">
        <w:trPr>
          <w:trHeight w:val="270"/>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D7178D" w14:textId="587DFB2D" w:rsidR="69782F53" w:rsidRPr="00FA5207" w:rsidRDefault="3A121A56" w:rsidP="008C6134">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Field n</w:t>
            </w:r>
            <w:r w:rsidR="024BA42B" w:rsidRPr="00FA5207">
              <w:rPr>
                <w:rFonts w:ascii="Times New Roman" w:hAnsi="Times New Roman" w:cs="Times New Roman"/>
                <w:b/>
                <w:bCs/>
                <w:color w:val="000000" w:themeColor="text1"/>
                <w:sz w:val="20"/>
                <w:szCs w:val="20"/>
                <w:lang w:val="en-GB"/>
              </w:rPr>
              <w:t>ame</w:t>
            </w:r>
          </w:p>
        </w:tc>
        <w:tc>
          <w:tcPr>
            <w:tcW w:w="6840" w:type="dxa"/>
            <w:gridSpan w:val="2"/>
            <w:tcBorders>
              <w:top w:val="nil"/>
              <w:left w:val="single" w:sz="8" w:space="0" w:color="000000" w:themeColor="text1"/>
              <w:bottom w:val="single" w:sz="8" w:space="0" w:color="000000" w:themeColor="text1"/>
              <w:right w:val="single" w:sz="8" w:space="0" w:color="000000" w:themeColor="text1"/>
            </w:tcBorders>
          </w:tcPr>
          <w:p w14:paraId="67163DE8" w14:textId="6B236884" w:rsidR="69782F53" w:rsidRPr="00FA5207" w:rsidRDefault="5567E6FD" w:rsidP="3C04B4AA">
            <w:pPr>
              <w:rPr>
                <w:rFonts w:ascii="Times New Roman" w:hAnsi="Times New Roman" w:cs="Times New Roman"/>
                <w:b/>
                <w:bCs/>
                <w:color w:val="000000" w:themeColor="text1"/>
                <w:sz w:val="20"/>
                <w:szCs w:val="20"/>
                <w:lang w:val="en-GB"/>
              </w:rPr>
            </w:pPr>
            <w:r w:rsidRPr="00FA5207">
              <w:rPr>
                <w:rFonts w:ascii="Times New Roman" w:hAnsi="Times New Roman" w:cs="Times New Roman"/>
                <w:b/>
                <w:bCs/>
                <w:color w:val="000000" w:themeColor="text1"/>
                <w:sz w:val="20"/>
                <w:szCs w:val="20"/>
                <w:lang w:val="en-GB"/>
              </w:rPr>
              <w:t>Description</w:t>
            </w:r>
          </w:p>
        </w:tc>
      </w:tr>
      <w:tr w:rsidR="69782F53" w:rsidRPr="00FA5207" w14:paraId="6759C8FB" w14:textId="77777777" w:rsidTr="3C67DE70">
        <w:trPr>
          <w:trHeight w:val="300"/>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421024" w14:textId="4162B398" w:rsidR="69782F53" w:rsidRPr="00FA5207" w:rsidRDefault="69782F53" w:rsidP="008C6134">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MS</w:t>
            </w:r>
          </w:p>
        </w:tc>
        <w:tc>
          <w:tcPr>
            <w:tcW w:w="68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3A4360C" w14:textId="63A79BBB" w:rsidR="00F613AF" w:rsidRPr="00FA5207" w:rsidRDefault="00F613AF" w:rsidP="69782F53">
            <w:pPr>
              <w:rPr>
                <w:rFonts w:ascii="Times New Roman" w:hAnsi="Times New Roman" w:cs="Times New Roman"/>
                <w:lang w:val="en-GB"/>
              </w:rPr>
            </w:pPr>
            <w:r w:rsidRPr="00FA5207">
              <w:rPr>
                <w:rFonts w:ascii="Times New Roman" w:hAnsi="Times New Roman" w:cs="Times New Roman"/>
                <w:sz w:val="20"/>
                <w:szCs w:val="20"/>
                <w:lang w:val="en-GB"/>
              </w:rPr>
              <w:t>Use ISO 3166-1 alpha-3 code e.g. 'DEU'. See MasterCodeList ‘MS’.</w:t>
            </w:r>
          </w:p>
        </w:tc>
      </w:tr>
      <w:tr w:rsidR="006B7436" w:rsidRPr="00FA5207" w14:paraId="0D7DE962" w14:textId="77777777" w:rsidTr="00AE379B">
        <w:trPr>
          <w:trHeight w:val="54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985B0C" w14:textId="77777777" w:rsidR="006B7436" w:rsidRPr="00FA5207" w:rsidRDefault="006B7436" w:rsidP="00AE379B">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Implementation year</w:t>
            </w:r>
          </w:p>
        </w:tc>
        <w:tc>
          <w:tcPr>
            <w:tcW w:w="68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E99821" w14:textId="77777777" w:rsidR="006B7436" w:rsidRPr="00FA5207" w:rsidRDefault="006B7436" w:rsidP="00AE379B">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the year the activity will be implemented. Enter one row per implementation year. Include all years from the work plan period.</w:t>
            </w:r>
          </w:p>
        </w:tc>
      </w:tr>
      <w:tr w:rsidR="69782F53" w:rsidRPr="00FA5207" w14:paraId="71DB7FB7" w14:textId="77777777" w:rsidTr="3C67DE70">
        <w:trPr>
          <w:trHeight w:val="300"/>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59A6B9" w14:textId="1CFC5B02" w:rsidR="69782F53" w:rsidRPr="00FA5207" w:rsidRDefault="69782F53" w:rsidP="008C6134">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Region</w:t>
            </w:r>
          </w:p>
        </w:tc>
        <w:tc>
          <w:tcPr>
            <w:tcW w:w="68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1BD86A1" w14:textId="44DFBD5E" w:rsidR="69782F53" w:rsidRPr="00FA5207" w:rsidRDefault="0EE81204" w:rsidP="27F0FEC5">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See MasterCodeList ‘Regions’. </w:t>
            </w:r>
            <w:r w:rsidR="007C0942" w:rsidRPr="00FA5207">
              <w:rPr>
                <w:lang w:val="en-GB"/>
              </w:rPr>
              <w:br/>
            </w:r>
            <w:r w:rsidRPr="00FA5207">
              <w:rPr>
                <w:rFonts w:ascii="Times New Roman" w:hAnsi="Times New Roman" w:cs="Times New Roman"/>
                <w:sz w:val="20"/>
                <w:szCs w:val="20"/>
                <w:lang w:val="en-GB"/>
              </w:rPr>
              <w:t>If information refers to all regions, use code 'All regions'.</w:t>
            </w:r>
          </w:p>
        </w:tc>
      </w:tr>
      <w:tr w:rsidR="3C67DE70" w:rsidRPr="00FA5207" w14:paraId="13CC99E9" w14:textId="77777777" w:rsidTr="3C67DE70">
        <w:trPr>
          <w:trHeight w:val="300"/>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477A52" w14:textId="5DA4AB6A" w:rsidR="0C46C3F6" w:rsidRPr="006B7436" w:rsidRDefault="0C46C3F6" w:rsidP="3C67DE70">
            <w:pPr>
              <w:rPr>
                <w:rFonts w:ascii="Times New Roman" w:hAnsi="Times New Roman" w:cs="Times New Roman"/>
                <w:b/>
                <w:bCs/>
                <w:sz w:val="20"/>
                <w:szCs w:val="20"/>
                <w:lang w:val="en-GB"/>
              </w:rPr>
            </w:pPr>
            <w:r w:rsidRPr="006B7436">
              <w:rPr>
                <w:rFonts w:ascii="Times New Roman" w:hAnsi="Times New Roman" w:cs="Times New Roman"/>
                <w:b/>
                <w:bCs/>
                <w:sz w:val="20"/>
                <w:szCs w:val="20"/>
                <w:lang w:val="en-GB"/>
              </w:rPr>
              <w:t>RFMO/RFO/IO</w:t>
            </w:r>
          </w:p>
        </w:tc>
        <w:tc>
          <w:tcPr>
            <w:tcW w:w="68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82D7AEA" w14:textId="2336611F" w:rsidR="0C46C3F6" w:rsidRPr="00FA5207" w:rsidRDefault="0C46C3F6" w:rsidP="006B7436">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Enter the acronym of the competent Regional Fisheries Management Organisation (RFMO), Regional Fisheries Organisation (RFO) or International Organisations (IO) for providing management/advice on the species/stock. See MasterCodeList ‘RFMO/RFO/IO’. If no RFMO, RFO or IO is applicabl</w:t>
            </w:r>
            <w:r w:rsidR="006B7436">
              <w:rPr>
                <w:rFonts w:ascii="Times New Roman" w:hAnsi="Times New Roman" w:cs="Times New Roman"/>
                <w:sz w:val="20"/>
                <w:szCs w:val="20"/>
                <w:lang w:val="en-GB"/>
              </w:rPr>
              <w:t>e, use 'NA' (not applicable).</w:t>
            </w:r>
          </w:p>
        </w:tc>
      </w:tr>
      <w:tr w:rsidR="69782F53" w:rsidRPr="00FA5207" w14:paraId="1ABB85D1" w14:textId="77777777" w:rsidTr="3C67DE70">
        <w:trPr>
          <w:trHeight w:val="52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0FB91F" w14:textId="2894F8B9" w:rsidR="69782F53" w:rsidRPr="00FA5207" w:rsidRDefault="69782F53" w:rsidP="008C6134">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Area(s) covered</w:t>
            </w:r>
          </w:p>
        </w:tc>
        <w:tc>
          <w:tcPr>
            <w:tcW w:w="68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E5B983" w14:textId="649656E3" w:rsidR="00CB5D02" w:rsidRPr="00FA5207" w:rsidRDefault="00CB5D02" w:rsidP="00C80500">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Indicate the areas planned to be covered. For mandatory surveys the area shall be the same as indicated in Table 1 of the EU</w:t>
            </w:r>
            <w:r w:rsidR="00C80500" w:rsidRPr="00FA5207">
              <w:rPr>
                <w:rFonts w:ascii="Times New Roman" w:hAnsi="Times New Roman" w:cs="Times New Roman"/>
                <w:color w:val="000000" w:themeColor="text1"/>
                <w:sz w:val="20"/>
                <w:szCs w:val="20"/>
                <w:lang w:val="en-GB"/>
              </w:rPr>
              <w:t xml:space="preserve"> </w:t>
            </w:r>
            <w:r w:rsidRPr="00FA5207">
              <w:rPr>
                <w:rFonts w:ascii="Times New Roman" w:hAnsi="Times New Roman" w:cs="Times New Roman"/>
                <w:color w:val="000000" w:themeColor="text1"/>
                <w:sz w:val="20"/>
                <w:szCs w:val="20"/>
                <w:lang w:val="en-GB"/>
              </w:rPr>
              <w:t>MAP Implementing Decision annex.</w:t>
            </w:r>
          </w:p>
        </w:tc>
      </w:tr>
      <w:tr w:rsidR="06B3979A" w:rsidRPr="00FA5207" w14:paraId="7B2CBCFB" w14:textId="77777777" w:rsidTr="3C67DE70">
        <w:trPr>
          <w:trHeight w:val="52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74985D" w14:textId="49F46280" w:rsidR="0904C564" w:rsidRPr="00FA5207" w:rsidRDefault="0904C564">
            <w:pPr>
              <w:rPr>
                <w:rFonts w:ascii="Times New Roman" w:eastAsia="Times New Roman" w:hAnsi="Times New Roman" w:cs="Times New Roman"/>
                <w:b/>
                <w:bCs/>
                <w:color w:val="000000" w:themeColor="text1"/>
                <w:sz w:val="20"/>
                <w:szCs w:val="20"/>
                <w:lang w:val="en-GB"/>
              </w:rPr>
            </w:pPr>
            <w:r w:rsidRPr="00FA5207">
              <w:rPr>
                <w:rFonts w:ascii="Times New Roman" w:eastAsia="Times New Roman" w:hAnsi="Times New Roman" w:cs="Times New Roman"/>
                <w:b/>
                <w:bCs/>
                <w:color w:val="000000" w:themeColor="text1"/>
                <w:sz w:val="20"/>
                <w:szCs w:val="20"/>
                <w:lang w:val="en-GB"/>
              </w:rPr>
              <w:t>Observation type</w:t>
            </w:r>
          </w:p>
          <w:p w14:paraId="474CEB4B" w14:textId="39A0267C" w:rsidR="06B3979A" w:rsidRPr="00FA5207" w:rsidRDefault="06B3979A" w:rsidP="06B3979A">
            <w:pPr>
              <w:rPr>
                <w:rFonts w:ascii="Times New Roman" w:hAnsi="Times New Roman" w:cs="Times New Roman"/>
                <w:b/>
                <w:bCs/>
                <w:color w:val="000000" w:themeColor="text1"/>
                <w:sz w:val="20"/>
                <w:szCs w:val="20"/>
                <w:lang w:val="en-GB"/>
              </w:rPr>
            </w:pPr>
          </w:p>
        </w:tc>
        <w:tc>
          <w:tcPr>
            <w:tcW w:w="68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4892B7" w14:textId="72C67FAC" w:rsidR="0904C564" w:rsidRPr="00FA5207" w:rsidRDefault="0904C564">
            <w:pPr>
              <w:rPr>
                <w:rFonts w:ascii="Times New Roman" w:eastAsia="Times New Roman" w:hAnsi="Times New Roman" w:cs="Times New Roman"/>
                <w:color w:val="000000" w:themeColor="text1"/>
                <w:sz w:val="20"/>
                <w:szCs w:val="20"/>
                <w:lang w:val="en-GB"/>
              </w:rPr>
            </w:pPr>
            <w:r w:rsidRPr="00FA5207">
              <w:rPr>
                <w:rFonts w:ascii="Times New Roman" w:eastAsia="Times New Roman" w:hAnsi="Times New Roman" w:cs="Times New Roman"/>
                <w:color w:val="000000" w:themeColor="text1"/>
                <w:sz w:val="20"/>
                <w:szCs w:val="20"/>
                <w:lang w:val="en-GB"/>
              </w:rPr>
              <w:t>Indicate the type of observation activity used to collect data for the specified sampling scheme and frame. See MasterCodeList ‘Observation type’.</w:t>
            </w:r>
          </w:p>
          <w:p w14:paraId="4BC1D69E" w14:textId="684F948D" w:rsidR="06B3979A" w:rsidRPr="00FA5207" w:rsidRDefault="06B3979A" w:rsidP="06B3979A">
            <w:pPr>
              <w:rPr>
                <w:rFonts w:ascii="Times New Roman" w:hAnsi="Times New Roman" w:cs="Times New Roman"/>
                <w:color w:val="000000" w:themeColor="text1"/>
                <w:sz w:val="20"/>
                <w:szCs w:val="20"/>
                <w:lang w:val="en-GB"/>
              </w:rPr>
            </w:pPr>
          </w:p>
        </w:tc>
      </w:tr>
      <w:tr w:rsidR="06B3979A" w:rsidRPr="00FA5207" w14:paraId="22CD652B" w14:textId="77777777" w:rsidTr="3C67DE70">
        <w:trPr>
          <w:trHeight w:val="52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29B2AC" w14:textId="4DF54331" w:rsidR="0904C564" w:rsidRPr="00FA5207" w:rsidRDefault="0904C564">
            <w:pPr>
              <w:rPr>
                <w:rFonts w:ascii="Times New Roman" w:eastAsia="Times New Roman" w:hAnsi="Times New Roman" w:cs="Times New Roman"/>
                <w:b/>
                <w:bCs/>
                <w:color w:val="000000" w:themeColor="text1"/>
                <w:sz w:val="20"/>
                <w:szCs w:val="20"/>
                <w:lang w:val="en-GB"/>
              </w:rPr>
            </w:pPr>
            <w:r w:rsidRPr="00FA5207">
              <w:rPr>
                <w:rFonts w:ascii="Times New Roman" w:eastAsia="Times New Roman" w:hAnsi="Times New Roman" w:cs="Times New Roman"/>
                <w:b/>
                <w:bCs/>
                <w:color w:val="000000" w:themeColor="text1"/>
                <w:sz w:val="20"/>
                <w:szCs w:val="20"/>
                <w:lang w:val="en-GB"/>
              </w:rPr>
              <w:t>Sampling scheme type</w:t>
            </w:r>
          </w:p>
        </w:tc>
        <w:tc>
          <w:tcPr>
            <w:tcW w:w="68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9243DD" w14:textId="04118237" w:rsidR="4DCC65B9" w:rsidRPr="00FA5207" w:rsidRDefault="4DCC65B9">
            <w:pPr>
              <w:rPr>
                <w:rFonts w:ascii="Times New Roman" w:eastAsia="Times New Roman" w:hAnsi="Times New Roman" w:cs="Times New Roman"/>
                <w:color w:val="000000" w:themeColor="text1"/>
                <w:sz w:val="20"/>
                <w:szCs w:val="20"/>
                <w:lang w:val="en-GB"/>
              </w:rPr>
            </w:pPr>
            <w:r w:rsidRPr="00FA5207">
              <w:rPr>
                <w:rFonts w:ascii="Times New Roman" w:eastAsia="Times New Roman" w:hAnsi="Times New Roman" w:cs="Times New Roman"/>
                <w:color w:val="000000" w:themeColor="text1"/>
                <w:sz w:val="20"/>
                <w:szCs w:val="20"/>
                <w:lang w:val="en-GB"/>
              </w:rPr>
              <w:t xml:space="preserve">Enter the sampling scheme </w:t>
            </w:r>
            <w:r w:rsidR="005B2FD1" w:rsidRPr="00FA5207">
              <w:rPr>
                <w:rFonts w:ascii="Times New Roman" w:eastAsia="Times New Roman" w:hAnsi="Times New Roman" w:cs="Times New Roman"/>
                <w:color w:val="000000" w:themeColor="text1"/>
                <w:sz w:val="20"/>
                <w:szCs w:val="20"/>
                <w:lang w:val="en-GB"/>
              </w:rPr>
              <w:t xml:space="preserve">type </w:t>
            </w:r>
            <w:r w:rsidRPr="00FA5207">
              <w:rPr>
                <w:rFonts w:ascii="Times New Roman" w:eastAsia="Times New Roman" w:hAnsi="Times New Roman" w:cs="Times New Roman"/>
                <w:color w:val="000000" w:themeColor="text1"/>
                <w:sz w:val="20"/>
                <w:szCs w:val="20"/>
                <w:lang w:val="en-GB"/>
              </w:rPr>
              <w:t>used. See MasterCodeList 'Sampling scheme type'. The reference to sampling scheme types should be consistent throughout all the tables where this column appears.</w:t>
            </w:r>
          </w:p>
          <w:p w14:paraId="5CD1E21B" w14:textId="7D518E8E" w:rsidR="4DCC65B9" w:rsidRPr="00FA5207" w:rsidRDefault="4DCC65B9">
            <w:pPr>
              <w:rPr>
                <w:rFonts w:ascii="Times New Roman" w:eastAsia="Times New Roman" w:hAnsi="Times New Roman" w:cs="Times New Roman"/>
                <w:color w:val="000000" w:themeColor="text1"/>
                <w:sz w:val="20"/>
                <w:szCs w:val="20"/>
                <w:lang w:val="en-GB"/>
              </w:rPr>
            </w:pPr>
            <w:r w:rsidRPr="00FA5207">
              <w:rPr>
                <w:rFonts w:ascii="Times New Roman" w:eastAsia="Times New Roman" w:hAnsi="Times New Roman" w:cs="Times New Roman"/>
                <w:color w:val="000000" w:themeColor="text1"/>
                <w:sz w:val="20"/>
                <w:szCs w:val="20"/>
                <w:lang w:val="en-GB"/>
              </w:rPr>
              <w:t xml:space="preserve">Each sampling scheme type should be reported in </w:t>
            </w:r>
            <w:r w:rsidR="005B2FD1" w:rsidRPr="00FA5207">
              <w:rPr>
                <w:rFonts w:ascii="Times New Roman" w:eastAsia="Times New Roman" w:hAnsi="Times New Roman" w:cs="Times New Roman"/>
                <w:color w:val="000000" w:themeColor="text1"/>
                <w:sz w:val="20"/>
                <w:szCs w:val="20"/>
                <w:lang w:val="en-GB"/>
              </w:rPr>
              <w:t xml:space="preserve">a </w:t>
            </w:r>
            <w:r w:rsidRPr="00FA5207">
              <w:rPr>
                <w:rFonts w:ascii="Times New Roman" w:eastAsia="Times New Roman" w:hAnsi="Times New Roman" w:cs="Times New Roman"/>
                <w:color w:val="000000" w:themeColor="text1"/>
                <w:sz w:val="20"/>
                <w:szCs w:val="20"/>
                <w:lang w:val="en-GB"/>
              </w:rPr>
              <w:t>separate row</w:t>
            </w:r>
            <w:r w:rsidR="005B2FD1" w:rsidRPr="00FA5207">
              <w:rPr>
                <w:rFonts w:ascii="Times New Roman" w:eastAsia="Times New Roman" w:hAnsi="Times New Roman" w:cs="Times New Roman"/>
                <w:color w:val="000000" w:themeColor="text1"/>
                <w:sz w:val="20"/>
                <w:szCs w:val="20"/>
                <w:lang w:val="en-GB"/>
              </w:rPr>
              <w:t>.</w:t>
            </w:r>
          </w:p>
        </w:tc>
      </w:tr>
      <w:tr w:rsidR="06B3979A" w:rsidRPr="00FA5207" w14:paraId="7F619254" w14:textId="77777777" w:rsidTr="3C67DE70">
        <w:trPr>
          <w:trHeight w:val="52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F500BD" w14:textId="3CF73BF1" w:rsidR="0904C564" w:rsidRPr="006B7436" w:rsidRDefault="0904C564">
            <w:pPr>
              <w:rPr>
                <w:rFonts w:ascii="Times New Roman" w:eastAsia="Times New Roman" w:hAnsi="Times New Roman" w:cs="Times New Roman"/>
                <w:b/>
                <w:bCs/>
                <w:color w:val="000000" w:themeColor="text1"/>
                <w:sz w:val="20"/>
                <w:szCs w:val="20"/>
                <w:lang w:val="en-GB"/>
              </w:rPr>
            </w:pPr>
            <w:r w:rsidRPr="006B7436">
              <w:rPr>
                <w:rFonts w:ascii="Times New Roman" w:eastAsia="Times New Roman" w:hAnsi="Times New Roman" w:cs="Times New Roman"/>
                <w:b/>
                <w:bCs/>
                <w:color w:val="000000" w:themeColor="text1"/>
                <w:sz w:val="20"/>
                <w:szCs w:val="20"/>
                <w:lang w:val="en-GB"/>
              </w:rPr>
              <w:t>Sampling scheme identifier</w:t>
            </w:r>
          </w:p>
          <w:p w14:paraId="444B29F1" w14:textId="7575770A" w:rsidR="06B3979A" w:rsidRPr="00FA5207" w:rsidRDefault="06B3979A" w:rsidP="06B3979A">
            <w:pPr>
              <w:rPr>
                <w:rFonts w:ascii="Times New Roman" w:hAnsi="Times New Roman" w:cs="Times New Roman"/>
                <w:b/>
                <w:bCs/>
                <w:color w:val="000000" w:themeColor="text1"/>
                <w:sz w:val="20"/>
                <w:szCs w:val="20"/>
                <w:lang w:val="en-GB"/>
              </w:rPr>
            </w:pPr>
          </w:p>
        </w:tc>
        <w:tc>
          <w:tcPr>
            <w:tcW w:w="68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8ABA68" w14:textId="37C3FDEE" w:rsidR="1A84B0C0" w:rsidRPr="00FA5207" w:rsidRDefault="01CF88DB" w:rsidP="27F0FEC5">
            <w:pPr>
              <w:rPr>
                <w:rFonts w:ascii="Times New Roman" w:hAnsi="Times New Roman" w:cs="Times New Roman"/>
                <w:color w:val="000000" w:themeColor="text1"/>
                <w:sz w:val="20"/>
                <w:szCs w:val="20"/>
                <w:lang w:val="en-GB"/>
              </w:rPr>
            </w:pPr>
            <w:r w:rsidRPr="00FA5207">
              <w:rPr>
                <w:rFonts w:ascii="Times New Roman" w:eastAsia="Times New Roman" w:hAnsi="Times New Roman" w:cs="Times New Roman"/>
                <w:color w:val="000000" w:themeColor="text1"/>
                <w:sz w:val="20"/>
                <w:szCs w:val="20"/>
                <w:lang w:val="en-GB"/>
              </w:rPr>
              <w:t xml:space="preserve">Indicate a unique name (free text) to identify each </w:t>
            </w:r>
            <w:r w:rsidR="005B2FD1" w:rsidRPr="00FA5207">
              <w:rPr>
                <w:rFonts w:ascii="Times New Roman" w:hAnsi="Times New Roman" w:cs="Times New Roman"/>
                <w:color w:val="000000" w:themeColor="text1"/>
                <w:sz w:val="20"/>
                <w:szCs w:val="20"/>
                <w:lang w:val="en-GB"/>
              </w:rPr>
              <w:t>identify each combination of ‘observation type’ * ‘</w:t>
            </w:r>
            <w:r w:rsidRPr="00FA5207">
              <w:rPr>
                <w:rFonts w:ascii="Times New Roman" w:eastAsia="Times New Roman" w:hAnsi="Times New Roman" w:cs="Times New Roman"/>
                <w:color w:val="000000" w:themeColor="text1"/>
                <w:sz w:val="20"/>
                <w:szCs w:val="20"/>
                <w:lang w:val="en-GB"/>
              </w:rPr>
              <w:t>sampling scheme type</w:t>
            </w:r>
            <w:r w:rsidR="005B2FD1" w:rsidRPr="00FA5207">
              <w:rPr>
                <w:rFonts w:ascii="Times New Roman" w:eastAsia="Times New Roman" w:hAnsi="Times New Roman" w:cs="Times New Roman"/>
                <w:color w:val="000000" w:themeColor="text1"/>
                <w:sz w:val="20"/>
                <w:szCs w:val="20"/>
                <w:lang w:val="en-GB"/>
              </w:rPr>
              <w:t>’</w:t>
            </w:r>
            <w:r w:rsidRPr="00FA5207">
              <w:rPr>
                <w:rFonts w:ascii="Times New Roman" w:eastAsia="Times New Roman" w:hAnsi="Times New Roman" w:cs="Times New Roman"/>
                <w:color w:val="000000" w:themeColor="text1"/>
                <w:sz w:val="20"/>
                <w:szCs w:val="20"/>
                <w:lang w:val="en-GB"/>
              </w:rPr>
              <w:t>. Use identical reference in text boxes</w:t>
            </w:r>
            <w:r w:rsidR="005B2FD1" w:rsidRPr="00FA5207">
              <w:rPr>
                <w:rFonts w:ascii="Times New Roman" w:eastAsia="Times New Roman" w:hAnsi="Times New Roman" w:cs="Times New Roman"/>
                <w:color w:val="000000" w:themeColor="text1"/>
                <w:sz w:val="20"/>
                <w:szCs w:val="20"/>
                <w:lang w:val="en-GB"/>
              </w:rPr>
              <w:t xml:space="preserve"> and in Annex 1.1</w:t>
            </w:r>
            <w:r w:rsidRPr="00FA5207">
              <w:rPr>
                <w:rFonts w:ascii="Times New Roman" w:eastAsia="Times New Roman" w:hAnsi="Times New Roman" w:cs="Times New Roman"/>
                <w:color w:val="000000" w:themeColor="text1"/>
                <w:sz w:val="20"/>
                <w:szCs w:val="20"/>
                <w:lang w:val="en-GB"/>
              </w:rPr>
              <w:t xml:space="preserve">. </w:t>
            </w:r>
            <w:r w:rsidR="000B2CBC" w:rsidRPr="00FA5207">
              <w:rPr>
                <w:rFonts w:ascii="Times New Roman" w:hAnsi="Times New Roman" w:cs="Times New Roman"/>
                <w:color w:val="000000" w:themeColor="text1"/>
                <w:sz w:val="20"/>
                <w:szCs w:val="20"/>
                <w:lang w:val="en-GB"/>
              </w:rPr>
              <w:t xml:space="preserve">For mandatory research surveys at sea, use the acronym from Table 1 of the EU-MAP Implementing Decision annex - see MasterCodeList ‘Mandatory survey at sea’. </w:t>
            </w:r>
            <w:r w:rsidR="1A84B0C0" w:rsidRPr="00FA5207">
              <w:rPr>
                <w:lang w:val="en-GB"/>
              </w:rPr>
              <w:br/>
            </w:r>
          </w:p>
          <w:p w14:paraId="1ED7EC0B" w14:textId="1DFA753B" w:rsidR="06B3979A" w:rsidRPr="00FA5207" w:rsidRDefault="06B3979A" w:rsidP="06B3979A">
            <w:pPr>
              <w:rPr>
                <w:rFonts w:ascii="Times New Roman" w:hAnsi="Times New Roman" w:cs="Times New Roman"/>
                <w:color w:val="000000" w:themeColor="text1"/>
                <w:sz w:val="20"/>
                <w:szCs w:val="20"/>
                <w:lang w:val="en-GB"/>
              </w:rPr>
            </w:pPr>
          </w:p>
        </w:tc>
      </w:tr>
      <w:tr w:rsidR="69782F53" w:rsidRPr="00FA5207" w14:paraId="6A6EEFB2" w14:textId="77777777" w:rsidTr="3C67DE70">
        <w:trPr>
          <w:trHeight w:val="420"/>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FBC64C" w14:textId="52513214" w:rsidR="69782F53" w:rsidRPr="00FA5207" w:rsidRDefault="00C93F35" w:rsidP="008C6134">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R</w:t>
            </w:r>
            <w:r w:rsidR="00B419B0" w:rsidRPr="00FA5207">
              <w:rPr>
                <w:rFonts w:ascii="Times New Roman" w:hAnsi="Times New Roman" w:cs="Times New Roman"/>
                <w:b/>
                <w:bCs/>
                <w:color w:val="000000" w:themeColor="text1"/>
                <w:sz w:val="20"/>
                <w:szCs w:val="20"/>
                <w:lang w:val="en-GB"/>
              </w:rPr>
              <w:t>egional work plan name</w:t>
            </w:r>
          </w:p>
        </w:tc>
        <w:tc>
          <w:tcPr>
            <w:tcW w:w="68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E37323E" w14:textId="3D70FC74" w:rsidR="00CB5D02" w:rsidRPr="00FA5207" w:rsidRDefault="00CB5D02" w:rsidP="69782F53">
            <w:pPr>
              <w:rPr>
                <w:rFonts w:ascii="Times New Roman" w:eastAsia="Segoe UI"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Indicate the name of the </w:t>
            </w:r>
            <w:r w:rsidR="00B419B0" w:rsidRPr="00FA5207">
              <w:rPr>
                <w:rFonts w:ascii="Times New Roman" w:hAnsi="Times New Roman" w:cs="Times New Roman"/>
                <w:color w:val="000000" w:themeColor="text1"/>
                <w:sz w:val="20"/>
                <w:szCs w:val="20"/>
                <w:lang w:val="en-GB"/>
              </w:rPr>
              <w:t xml:space="preserve">regional work plan </w:t>
            </w:r>
            <w:r w:rsidRPr="00FA5207">
              <w:rPr>
                <w:rFonts w:ascii="Times New Roman" w:hAnsi="Times New Roman" w:cs="Times New Roman"/>
                <w:color w:val="000000" w:themeColor="text1"/>
                <w:sz w:val="20"/>
                <w:szCs w:val="20"/>
                <w:lang w:val="en-GB"/>
              </w:rPr>
              <w:t>in force if any. Use an acronym if it exists.</w:t>
            </w:r>
            <w:r w:rsidRPr="00FA5207">
              <w:rPr>
                <w:rFonts w:ascii="Times New Roman" w:hAnsi="Times New Roman" w:cs="Times New Roman"/>
                <w:lang w:val="en-GB"/>
              </w:rPr>
              <w:br/>
            </w:r>
            <w:r w:rsidRPr="00FA5207">
              <w:rPr>
                <w:rFonts w:ascii="Times New Roman" w:hAnsi="Times New Roman" w:cs="Times New Roman"/>
                <w:color w:val="000000" w:themeColor="text1"/>
                <w:sz w:val="20"/>
                <w:szCs w:val="20"/>
                <w:lang w:val="en-GB"/>
              </w:rPr>
              <w:t xml:space="preserve">Enter ‘N’ (no) if no </w:t>
            </w:r>
            <w:r w:rsidR="00B419B0" w:rsidRPr="00FA5207">
              <w:rPr>
                <w:rFonts w:ascii="Times New Roman" w:hAnsi="Times New Roman" w:cs="Times New Roman"/>
                <w:color w:val="000000" w:themeColor="text1"/>
                <w:sz w:val="20"/>
                <w:szCs w:val="20"/>
                <w:lang w:val="en-GB"/>
              </w:rPr>
              <w:t xml:space="preserve">regional work plan </w:t>
            </w:r>
            <w:r w:rsidRPr="00FA5207">
              <w:rPr>
                <w:rFonts w:ascii="Times New Roman" w:hAnsi="Times New Roman" w:cs="Times New Roman"/>
                <w:color w:val="000000" w:themeColor="text1"/>
                <w:sz w:val="20"/>
                <w:szCs w:val="20"/>
                <w:lang w:val="en-GB"/>
              </w:rPr>
              <w:t>applies.</w:t>
            </w:r>
          </w:p>
        </w:tc>
      </w:tr>
      <w:tr w:rsidR="69782F53" w:rsidRPr="00FA5207" w14:paraId="5429E22F" w14:textId="77777777" w:rsidTr="3C67DE70">
        <w:trPr>
          <w:trHeight w:val="836"/>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C3DABE" w14:textId="1DA07AA2" w:rsidR="69782F53" w:rsidRPr="00FA5207" w:rsidRDefault="69782F53" w:rsidP="008C6134">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Time </w:t>
            </w:r>
            <w:r w:rsidR="00B419B0" w:rsidRPr="00FA5207">
              <w:rPr>
                <w:rFonts w:ascii="Times New Roman" w:hAnsi="Times New Roman" w:cs="Times New Roman"/>
                <w:b/>
                <w:bCs/>
                <w:color w:val="000000" w:themeColor="text1"/>
                <w:sz w:val="20"/>
                <w:szCs w:val="20"/>
                <w:lang w:val="en-GB"/>
              </w:rPr>
              <w:t>p</w:t>
            </w:r>
            <w:r w:rsidRPr="00FA5207">
              <w:rPr>
                <w:rFonts w:ascii="Times New Roman" w:hAnsi="Times New Roman" w:cs="Times New Roman"/>
                <w:b/>
                <w:bCs/>
                <w:color w:val="000000" w:themeColor="text1"/>
                <w:sz w:val="20"/>
                <w:szCs w:val="20"/>
                <w:lang w:val="en-GB"/>
              </w:rPr>
              <w:t>eriod</w:t>
            </w:r>
          </w:p>
        </w:tc>
        <w:tc>
          <w:tcPr>
            <w:tcW w:w="68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1FA39F" w14:textId="5CD9722B" w:rsidR="00CB5D02" w:rsidRPr="00FA5207" w:rsidRDefault="00CB5D02" w:rsidP="00CB5D02">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Indicate the time period (quarters, separated by a comma if more than one) planned to be covered by your Member State.</w:t>
            </w:r>
          </w:p>
          <w:p w14:paraId="36947F2C" w14:textId="5EDFE6AF" w:rsidR="69782F53" w:rsidRPr="00FA5207" w:rsidRDefault="00CB5D02">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 case a regional stomach sampling plan applies, refer to that plan.</w:t>
            </w:r>
          </w:p>
        </w:tc>
      </w:tr>
      <w:tr w:rsidR="69782F53" w:rsidRPr="00FA5207" w14:paraId="7F415B82" w14:textId="77777777" w:rsidTr="3C67DE70">
        <w:trPr>
          <w:trHeight w:val="720"/>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06B6A9" w14:textId="5AEEBF23" w:rsidR="69782F53" w:rsidRPr="00FA5207" w:rsidRDefault="69782F53" w:rsidP="008C6134">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Species for stomach sampling</w:t>
            </w:r>
          </w:p>
        </w:tc>
        <w:tc>
          <w:tcPr>
            <w:tcW w:w="68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EDCC619" w14:textId="20351E2D" w:rsidR="007A4A2A" w:rsidRPr="00FA5207" w:rsidRDefault="007A4A2A" w:rsidP="007A4A2A">
            <w:pPr>
              <w:rPr>
                <w:rFonts w:ascii="Times New Roman" w:hAnsi="Times New Roman" w:cs="Times New Roman"/>
                <w:sz w:val="20"/>
                <w:lang w:val="en-GB"/>
              </w:rPr>
            </w:pPr>
            <w:r w:rsidRPr="00FA5207">
              <w:rPr>
                <w:rFonts w:ascii="Times New Roman" w:hAnsi="Times New Roman" w:cs="Times New Roman"/>
                <w:sz w:val="20"/>
                <w:lang w:val="en-GB"/>
              </w:rPr>
              <w:t>Indicate the scientific name of the species for which stomach sampling is planned.</w:t>
            </w:r>
          </w:p>
          <w:p w14:paraId="1FB33096" w14:textId="1DC01124" w:rsidR="007A4A2A" w:rsidRPr="00FA5207" w:rsidRDefault="007A4A2A" w:rsidP="007A4A2A">
            <w:pPr>
              <w:rPr>
                <w:rFonts w:ascii="Times New Roman" w:hAnsi="Times New Roman" w:cs="Times New Roman"/>
                <w:lang w:val="en-GB"/>
              </w:rPr>
            </w:pPr>
            <w:r w:rsidRPr="00FA5207">
              <w:rPr>
                <w:rFonts w:ascii="Times New Roman" w:hAnsi="Times New Roman" w:cs="Times New Roman"/>
                <w:sz w:val="20"/>
                <w:lang w:val="en-GB"/>
              </w:rPr>
              <w:t>Use speci</w:t>
            </w:r>
            <w:r w:rsidR="00C80500" w:rsidRPr="00FA5207">
              <w:rPr>
                <w:rFonts w:ascii="Times New Roman" w:hAnsi="Times New Roman" w:cs="Times New Roman"/>
                <w:sz w:val="20"/>
                <w:lang w:val="en-GB"/>
              </w:rPr>
              <w:t xml:space="preserve">es names from Table 1 of the EU </w:t>
            </w:r>
            <w:r w:rsidRPr="00FA5207">
              <w:rPr>
                <w:rFonts w:ascii="Times New Roman" w:hAnsi="Times New Roman" w:cs="Times New Roman"/>
                <w:sz w:val="20"/>
                <w:lang w:val="en-GB"/>
              </w:rPr>
              <w:t>MAP Delegated Decision annex.</w:t>
            </w:r>
          </w:p>
        </w:tc>
      </w:tr>
      <w:tr w:rsidR="69782F53" w:rsidRPr="00FA5207" w14:paraId="4C559DCE" w14:textId="77777777" w:rsidTr="3C67DE70">
        <w:trPr>
          <w:trHeight w:val="720"/>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2D653A" w14:textId="0889F394" w:rsidR="69782F53" w:rsidRPr="00FA5207" w:rsidRDefault="69782F53" w:rsidP="008C6134">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Expected number of stomachs</w:t>
            </w:r>
          </w:p>
        </w:tc>
        <w:tc>
          <w:tcPr>
            <w:tcW w:w="68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42658C" w14:textId="77777777" w:rsidR="00B26737" w:rsidRPr="00FA5207" w:rsidRDefault="00B26737" w:rsidP="00B26737">
            <w:pPr>
              <w:rPr>
                <w:rFonts w:ascii="Times New Roman" w:eastAsia="Segoe UI"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Enter the expected number of stomach samples based on the sampling protocol. </w:t>
            </w:r>
            <w:r w:rsidRPr="00FA5207">
              <w:rPr>
                <w:rFonts w:ascii="Times New Roman" w:hAnsi="Times New Roman" w:cs="Times New Roman"/>
                <w:lang w:val="en-GB"/>
              </w:rPr>
              <w:br/>
            </w:r>
            <w:r w:rsidRPr="00FA5207">
              <w:rPr>
                <w:rFonts w:ascii="Times New Roman" w:hAnsi="Times New Roman" w:cs="Times New Roman"/>
                <w:color w:val="000000" w:themeColor="text1"/>
                <w:sz w:val="20"/>
                <w:szCs w:val="20"/>
                <w:lang w:val="en-GB"/>
              </w:rPr>
              <w:t>(e.g. if the protocol mentions 5 fish per length class for a species, estimate how many length classes may be expected for that species based on previous years, and multiply by 5).</w:t>
            </w:r>
          </w:p>
          <w:p w14:paraId="4E61F632" w14:textId="2A5B5714" w:rsidR="00B26737" w:rsidRPr="00FA5207" w:rsidRDefault="00B26737" w:rsidP="21B87D23">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If no stomach sampling protocol applies, justify the expected number of stomachs to be collected in the ‘WP comments’ column.</w:t>
            </w:r>
            <w:r w:rsidR="008C6134" w:rsidRPr="00FA5207">
              <w:rPr>
                <w:rFonts w:ascii="Times New Roman" w:hAnsi="Times New Roman" w:cs="Times New Roman"/>
                <w:color w:val="000000" w:themeColor="text1"/>
                <w:sz w:val="20"/>
                <w:szCs w:val="20"/>
                <w:lang w:val="en-GB"/>
              </w:rPr>
              <w:t xml:space="preserve"> </w:t>
            </w:r>
          </w:p>
        </w:tc>
      </w:tr>
      <w:tr w:rsidR="69782F53" w:rsidRPr="00FA5207" w14:paraId="544FE1CF" w14:textId="77777777" w:rsidTr="3C67DE70">
        <w:trPr>
          <w:trHeight w:val="330"/>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2ADDB6" w14:textId="0F15EB53" w:rsidR="69782F53" w:rsidRPr="00FA5207" w:rsidRDefault="69782F53" w:rsidP="008C6134">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Link to stomach sampling protocol</w:t>
            </w:r>
          </w:p>
        </w:tc>
        <w:tc>
          <w:tcPr>
            <w:tcW w:w="68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2617B3" w14:textId="77777777" w:rsidR="00AD5609" w:rsidRPr="00FA5207" w:rsidRDefault="00AD5609" w:rsidP="00AD5609">
            <w:pPr>
              <w:rPr>
                <w:rFonts w:ascii="Times New Roman" w:eastAsia="Segoe UI"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Indicate where the stomach sampling protocol can be found. </w:t>
            </w:r>
            <w:r w:rsidRPr="00FA5207">
              <w:rPr>
                <w:rFonts w:ascii="Times New Roman" w:hAnsi="Times New Roman" w:cs="Times New Roman"/>
                <w:lang w:val="en-GB"/>
              </w:rPr>
              <w:br/>
            </w:r>
            <w:r w:rsidRPr="00FA5207">
              <w:rPr>
                <w:rFonts w:ascii="Times New Roman" w:hAnsi="Times New Roman" w:cs="Times New Roman"/>
                <w:color w:val="000000" w:themeColor="text1"/>
                <w:sz w:val="20"/>
                <w:szCs w:val="20"/>
                <w:lang w:val="en-GB"/>
              </w:rPr>
              <w:t xml:space="preserve">Provide a link to an international manual, even if a national manual is also in place. </w:t>
            </w:r>
          </w:p>
          <w:p w14:paraId="50A0CE99" w14:textId="6B005958" w:rsidR="00AD5609" w:rsidRPr="00FA5207" w:rsidRDefault="00AD5609" w:rsidP="21B87D23">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Enter ‘N’ if no stomach sampling protocol is available.</w:t>
            </w:r>
          </w:p>
        </w:tc>
      </w:tr>
      <w:tr w:rsidR="69782F53" w:rsidRPr="00FA5207" w14:paraId="7DC225CB" w14:textId="77777777" w:rsidTr="3C67DE70">
        <w:trPr>
          <w:trHeight w:val="58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138C57" w14:textId="6230A3F2" w:rsidR="69782F53" w:rsidRPr="00FA5207" w:rsidRDefault="69782F53" w:rsidP="008C6134">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Metagenomic techniques</w:t>
            </w:r>
          </w:p>
        </w:tc>
        <w:tc>
          <w:tcPr>
            <w:tcW w:w="68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01B447" w14:textId="08D3F04A" w:rsidR="00BB6579" w:rsidRPr="00FA5207" w:rsidRDefault="00BB6579">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Indicate ‘Y’ (Yes) if metagenomic techniques will be used in the stomach sampling or ‘N’ (No) if not.</w:t>
            </w:r>
          </w:p>
        </w:tc>
      </w:tr>
      <w:tr w:rsidR="69782F53" w:rsidRPr="00FA5207" w14:paraId="6CC9688A" w14:textId="77777777" w:rsidTr="3C67DE70">
        <w:trPr>
          <w:trHeight w:val="300"/>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7D73EB" w14:textId="161DEB8C" w:rsidR="69782F53" w:rsidRPr="00FA5207" w:rsidRDefault="69782F53" w:rsidP="008C6134">
            <w:pPr>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WP Comments</w:t>
            </w:r>
          </w:p>
        </w:tc>
        <w:tc>
          <w:tcPr>
            <w:tcW w:w="68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93CC82" w14:textId="2D3D5727" w:rsidR="69782F53" w:rsidRPr="00FA5207" w:rsidRDefault="69782F53" w:rsidP="69782F53">
            <w:pPr>
              <w:rPr>
                <w:rFonts w:ascii="Times New Roman" w:hAnsi="Times New Roman" w:cs="Times New Roman"/>
                <w:lang w:val="en-GB"/>
              </w:rPr>
            </w:pPr>
            <w:r w:rsidRPr="00FA5207">
              <w:rPr>
                <w:rFonts w:ascii="Times New Roman" w:hAnsi="Times New Roman" w:cs="Times New Roman"/>
                <w:color w:val="000000" w:themeColor="text1"/>
                <w:sz w:val="20"/>
                <w:szCs w:val="20"/>
                <w:lang w:val="en-GB"/>
              </w:rPr>
              <w:t>Any further comments</w:t>
            </w:r>
          </w:p>
        </w:tc>
      </w:tr>
      <w:tr w:rsidR="0A9CBDF5" w:rsidRPr="00FA5207" w14:paraId="6FF5FEE1" w14:textId="77777777" w:rsidTr="3C67DE70">
        <w:trPr>
          <w:trHeight w:val="336"/>
        </w:trPr>
        <w:tc>
          <w:tcPr>
            <w:tcW w:w="909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3034C36" w14:textId="25A070C7" w:rsidR="0A9CBDF5" w:rsidRPr="00FA5207" w:rsidRDefault="59953C23" w:rsidP="00DA5065">
            <w:pPr>
              <w:rPr>
                <w:rFonts w:ascii="Times New Roman" w:hAnsi="Times New Roman" w:cs="Times New Roman"/>
                <w:i/>
                <w:iCs/>
                <w:sz w:val="20"/>
                <w:szCs w:val="20"/>
                <w:lang w:val="en-GB"/>
              </w:rPr>
            </w:pPr>
            <w:r w:rsidRPr="00FA5207">
              <w:rPr>
                <w:rFonts w:ascii="Times New Roman" w:hAnsi="Times New Roman" w:cs="Times New Roman"/>
                <w:i/>
                <w:iCs/>
                <w:sz w:val="20"/>
                <w:szCs w:val="20"/>
                <w:lang w:val="en-GB"/>
              </w:rPr>
              <w:t xml:space="preserve">General comment: This table </w:t>
            </w:r>
            <w:r w:rsidR="0014477F" w:rsidRPr="00FA5207">
              <w:rPr>
                <w:rFonts w:ascii="Times New Roman" w:hAnsi="Times New Roman" w:cs="Times New Roman"/>
                <w:i/>
                <w:iCs/>
                <w:sz w:val="20"/>
                <w:szCs w:val="20"/>
                <w:lang w:val="en-GB"/>
              </w:rPr>
              <w:t>applies</w:t>
            </w:r>
            <w:r w:rsidRPr="00FA5207">
              <w:rPr>
                <w:rFonts w:ascii="Times New Roman" w:hAnsi="Times New Roman" w:cs="Times New Roman"/>
                <w:i/>
                <w:iCs/>
                <w:sz w:val="20"/>
                <w:szCs w:val="20"/>
                <w:lang w:val="en-GB"/>
              </w:rPr>
              <w:t xml:space="preserve"> to the </w:t>
            </w:r>
            <w:r w:rsidR="00203268" w:rsidRPr="00FA5207">
              <w:rPr>
                <w:rFonts w:ascii="Times New Roman" w:hAnsi="Times New Roman" w:cs="Times New Roman"/>
                <w:i/>
                <w:iCs/>
                <w:sz w:val="20"/>
                <w:szCs w:val="20"/>
                <w:lang w:val="en-GB"/>
              </w:rPr>
              <w:t>annual report</w:t>
            </w:r>
            <w:r w:rsidRPr="00FA5207">
              <w:rPr>
                <w:rFonts w:ascii="Times New Roman" w:hAnsi="Times New Roman" w:cs="Times New Roman"/>
                <w:i/>
                <w:iCs/>
                <w:sz w:val="20"/>
                <w:szCs w:val="20"/>
                <w:lang w:val="en-GB"/>
              </w:rPr>
              <w:t xml:space="preserve"> and reports on the achieved s</w:t>
            </w:r>
            <w:r w:rsidR="51E86CB2" w:rsidRPr="00FA5207">
              <w:rPr>
                <w:rFonts w:ascii="Times New Roman" w:hAnsi="Times New Roman" w:cs="Times New Roman"/>
                <w:i/>
                <w:iCs/>
                <w:sz w:val="20"/>
                <w:szCs w:val="20"/>
                <w:lang w:val="en-GB"/>
              </w:rPr>
              <w:t>tomach</w:t>
            </w:r>
            <w:r w:rsidRPr="00FA5207">
              <w:rPr>
                <w:rFonts w:ascii="Times New Roman" w:hAnsi="Times New Roman" w:cs="Times New Roman"/>
                <w:i/>
                <w:iCs/>
                <w:sz w:val="20"/>
                <w:szCs w:val="20"/>
                <w:lang w:val="en-GB"/>
              </w:rPr>
              <w:t xml:space="preserve"> sampling.</w:t>
            </w:r>
          </w:p>
        </w:tc>
      </w:tr>
      <w:tr w:rsidR="69782F53" w:rsidRPr="00FA5207" w14:paraId="3D8B2AD8" w14:textId="77777777" w:rsidTr="3C67DE70">
        <w:trPr>
          <w:trHeight w:val="619"/>
        </w:trPr>
        <w:tc>
          <w:tcPr>
            <w:tcW w:w="24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68925F7" w14:textId="21B86149" w:rsidR="69782F53" w:rsidRPr="00FA5207" w:rsidRDefault="69782F53" w:rsidP="008C6134">
            <w:pPr>
              <w:spacing w:line="300" w:lineRule="auto"/>
              <w:rPr>
                <w:rFonts w:ascii="Times New Roman" w:hAnsi="Times New Roman" w:cs="Times New Roman"/>
                <w:lang w:val="en-GB"/>
              </w:rPr>
            </w:pPr>
            <w:r w:rsidRPr="00FA5207">
              <w:rPr>
                <w:rFonts w:ascii="Times New Roman" w:hAnsi="Times New Roman" w:cs="Times New Roman"/>
                <w:b/>
                <w:bCs/>
                <w:sz w:val="20"/>
                <w:szCs w:val="20"/>
                <w:lang w:val="en-GB"/>
              </w:rPr>
              <w:t>Sampled number of stomachs</w:t>
            </w:r>
          </w:p>
        </w:tc>
        <w:tc>
          <w:tcPr>
            <w:tcW w:w="66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F6A7969" w14:textId="47BCA240" w:rsidR="00BB6579" w:rsidRPr="00FA5207" w:rsidRDefault="00BB6579" w:rsidP="008C6134">
            <w:pPr>
              <w:spacing w:line="300" w:lineRule="auto"/>
              <w:rPr>
                <w:rFonts w:ascii="Times New Roman" w:hAnsi="Times New Roman" w:cs="Times New Roman"/>
                <w:lang w:val="en-GB"/>
              </w:rPr>
            </w:pPr>
            <w:r w:rsidRPr="00FA5207">
              <w:rPr>
                <w:rFonts w:ascii="Times New Roman" w:hAnsi="Times New Roman" w:cs="Times New Roman"/>
                <w:color w:val="000000" w:themeColor="text1"/>
                <w:sz w:val="20"/>
                <w:szCs w:val="20"/>
                <w:lang w:val="en-GB"/>
              </w:rPr>
              <w:t>Indicate the number of stomachs collected.</w:t>
            </w:r>
          </w:p>
        </w:tc>
      </w:tr>
      <w:tr w:rsidR="69782F53" w:rsidRPr="00FA5207" w14:paraId="3FC5350E" w14:textId="77777777" w:rsidTr="3C67DE70">
        <w:trPr>
          <w:trHeight w:val="827"/>
        </w:trPr>
        <w:tc>
          <w:tcPr>
            <w:tcW w:w="24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E9FB79E" w14:textId="2DA74767" w:rsidR="69782F53" w:rsidRPr="00FA5207" w:rsidRDefault="69782F53" w:rsidP="000F75D3">
            <w:pPr>
              <w:spacing w:line="300" w:lineRule="auto"/>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Was the sampling carried out within the planned </w:t>
            </w:r>
            <w:r w:rsidR="000F75D3" w:rsidRPr="00FA5207">
              <w:rPr>
                <w:rFonts w:ascii="Times New Roman" w:hAnsi="Times New Roman" w:cs="Times New Roman"/>
                <w:b/>
                <w:bCs/>
                <w:color w:val="000000" w:themeColor="text1"/>
                <w:sz w:val="20"/>
                <w:szCs w:val="20"/>
                <w:lang w:val="en-GB"/>
              </w:rPr>
              <w:t>time period</w:t>
            </w:r>
            <w:r w:rsidRPr="00FA5207">
              <w:rPr>
                <w:rFonts w:ascii="Times New Roman" w:hAnsi="Times New Roman" w:cs="Times New Roman"/>
                <w:b/>
                <w:bCs/>
                <w:color w:val="000000" w:themeColor="text1"/>
                <w:sz w:val="20"/>
                <w:szCs w:val="20"/>
                <w:lang w:val="en-GB"/>
              </w:rPr>
              <w:t xml:space="preserve">(s)? </w:t>
            </w:r>
          </w:p>
        </w:tc>
        <w:tc>
          <w:tcPr>
            <w:tcW w:w="66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7D832AD" w14:textId="262AF935" w:rsidR="00BB6579" w:rsidRPr="00FA5207" w:rsidRDefault="00BB6579" w:rsidP="008C6134">
            <w:pPr>
              <w:spacing w:line="300" w:lineRule="auto"/>
              <w:rPr>
                <w:rFonts w:ascii="Times New Roman" w:hAnsi="Times New Roman" w:cs="Times New Roman"/>
                <w:lang w:val="en-GB"/>
              </w:rPr>
            </w:pPr>
            <w:r w:rsidRPr="00FA5207">
              <w:rPr>
                <w:rFonts w:ascii="Times New Roman" w:hAnsi="Times New Roman" w:cs="Times New Roman"/>
                <w:color w:val="000000" w:themeColor="text1"/>
                <w:sz w:val="20"/>
                <w:szCs w:val="20"/>
                <w:lang w:val="en-GB"/>
              </w:rPr>
              <w:t>Enter 'Y' (yes) or 'N' (no) if the stomach sampling was carried out within the planned time period.</w:t>
            </w:r>
          </w:p>
        </w:tc>
      </w:tr>
      <w:tr w:rsidR="69782F53" w:rsidRPr="00FA5207" w14:paraId="36225969" w14:textId="77777777" w:rsidTr="3C67DE70">
        <w:trPr>
          <w:trHeight w:val="885"/>
        </w:trPr>
        <w:tc>
          <w:tcPr>
            <w:tcW w:w="24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B6C2483" w14:textId="295E06A6" w:rsidR="69782F53" w:rsidRPr="00FA5207" w:rsidRDefault="69782F53" w:rsidP="008C6134">
            <w:pPr>
              <w:spacing w:line="300" w:lineRule="auto"/>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 xml:space="preserve">Was the sampling carried out within the planned area(s)? </w:t>
            </w:r>
          </w:p>
        </w:tc>
        <w:tc>
          <w:tcPr>
            <w:tcW w:w="66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B926CCC" w14:textId="2F26A687" w:rsidR="00BB6579" w:rsidRPr="00FA5207" w:rsidRDefault="00BB6579" w:rsidP="008C6134">
            <w:pPr>
              <w:spacing w:line="300" w:lineRule="auto"/>
              <w:rPr>
                <w:rFonts w:ascii="Times New Roman" w:hAnsi="Times New Roman" w:cs="Times New Roman"/>
                <w:lang w:val="en-GB"/>
              </w:rPr>
            </w:pPr>
            <w:r w:rsidRPr="00FA5207">
              <w:rPr>
                <w:rFonts w:ascii="Times New Roman" w:hAnsi="Times New Roman" w:cs="Times New Roman"/>
                <w:color w:val="000000" w:themeColor="text1"/>
                <w:sz w:val="20"/>
                <w:szCs w:val="20"/>
                <w:lang w:val="en-GB"/>
              </w:rPr>
              <w:t>Enter 'Y' (yes) or 'N' (no) if the stomach sampling was carried out within the planned area(s).</w:t>
            </w:r>
          </w:p>
        </w:tc>
      </w:tr>
      <w:tr w:rsidR="69782F53" w:rsidRPr="00FA5207" w14:paraId="61807BD1" w14:textId="77777777" w:rsidTr="3C67DE70">
        <w:trPr>
          <w:trHeight w:val="1731"/>
        </w:trPr>
        <w:tc>
          <w:tcPr>
            <w:tcW w:w="24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vAlign w:val="center"/>
          </w:tcPr>
          <w:p w14:paraId="43D2A6B4" w14:textId="70DFF620" w:rsidR="69782F53" w:rsidRPr="00FA5207" w:rsidRDefault="69782F53" w:rsidP="00D76BE4">
            <w:pPr>
              <w:spacing w:line="300" w:lineRule="auto"/>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Indication if AR comments required concerning number of samples achieved</w:t>
            </w:r>
          </w:p>
        </w:tc>
        <w:tc>
          <w:tcPr>
            <w:tcW w:w="66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Pr>
          <w:p w14:paraId="6B0A45AB" w14:textId="4584F6B9" w:rsidR="0063062B" w:rsidRPr="00FA5207" w:rsidRDefault="0063062B" w:rsidP="69782F53">
            <w:pPr>
              <w:spacing w:line="300" w:lineRule="auto"/>
              <w:rPr>
                <w:rFonts w:ascii="Times New Roman" w:hAnsi="Times New Roman" w:cs="Times New Roman"/>
                <w:sz w:val="20"/>
                <w:lang w:val="en-GB"/>
              </w:rPr>
            </w:pPr>
            <w:r w:rsidRPr="00FA5207">
              <w:rPr>
                <w:rFonts w:ascii="Times New Roman" w:hAnsi="Times New Roman" w:cs="Times New Roman"/>
                <w:sz w:val="20"/>
                <w:lang w:val="en-GB"/>
              </w:rPr>
              <w:t>This column fills in automatically if the discrepancy between planned and achieved number of samples is less than 90% or more than 150%. The values out of this range are flagged with ‘x’, and the Member State is requested to provide a comment in the ‘AR comments’ column. You may also fill in the ‘AR comments’ column without the indication.</w:t>
            </w:r>
          </w:p>
        </w:tc>
      </w:tr>
      <w:tr w:rsidR="69782F53" w:rsidRPr="00FA5207" w14:paraId="149B0E87" w14:textId="77777777" w:rsidTr="3C67DE70">
        <w:trPr>
          <w:trHeight w:val="1543"/>
        </w:trPr>
        <w:tc>
          <w:tcPr>
            <w:tcW w:w="24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vAlign w:val="center"/>
          </w:tcPr>
          <w:p w14:paraId="2D94F9B9" w14:textId="1B429180" w:rsidR="69782F53" w:rsidRPr="00FA5207" w:rsidRDefault="69782F53" w:rsidP="00D76BE4">
            <w:pPr>
              <w:spacing w:line="300" w:lineRule="auto"/>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Indication if AR comments required concerning temporal and spatial coverage</w:t>
            </w:r>
          </w:p>
        </w:tc>
        <w:tc>
          <w:tcPr>
            <w:tcW w:w="66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Pr>
          <w:p w14:paraId="23740DF2" w14:textId="038DABA4" w:rsidR="0063062B" w:rsidRPr="00FA5207" w:rsidRDefault="0063062B" w:rsidP="69782F53">
            <w:pPr>
              <w:spacing w:line="300" w:lineRule="auto"/>
              <w:rPr>
                <w:rFonts w:ascii="Times New Roman" w:hAnsi="Times New Roman" w:cs="Times New Roman"/>
                <w:sz w:val="20"/>
                <w:lang w:val="en-GB"/>
              </w:rPr>
            </w:pPr>
            <w:r w:rsidRPr="00FA5207">
              <w:rPr>
                <w:rFonts w:ascii="Times New Roman" w:hAnsi="Times New Roman" w:cs="Times New Roman"/>
                <w:sz w:val="20"/>
                <w:lang w:val="en-GB"/>
              </w:rPr>
              <w:t>This column fills in automatically if the spatial and temporal coverage has not been met. If in one of the columns ‘N’ has been reported, this is flagged by ‘x’, and the Member State is requested to provide a comment in the ‘AR comments’ column. You may also fill in the ‘AR comments’ column without the indication.</w:t>
            </w:r>
          </w:p>
        </w:tc>
      </w:tr>
      <w:tr w:rsidR="69782F53" w:rsidRPr="00FA5207" w14:paraId="6BBC0D3D" w14:textId="77777777" w:rsidTr="3C67DE70">
        <w:trPr>
          <w:trHeight w:val="885"/>
        </w:trPr>
        <w:tc>
          <w:tcPr>
            <w:tcW w:w="24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3EBF11F" w14:textId="6D24AAEE" w:rsidR="69782F53" w:rsidRPr="00FA5207" w:rsidRDefault="69782F53" w:rsidP="008C6134">
            <w:pPr>
              <w:spacing w:line="300" w:lineRule="auto"/>
              <w:rPr>
                <w:rFonts w:ascii="Times New Roman" w:hAnsi="Times New Roman" w:cs="Times New Roman"/>
                <w:lang w:val="en-GB"/>
              </w:rPr>
            </w:pPr>
            <w:r w:rsidRPr="00FA5207">
              <w:rPr>
                <w:rFonts w:ascii="Times New Roman" w:hAnsi="Times New Roman" w:cs="Times New Roman"/>
                <w:b/>
                <w:bCs/>
                <w:color w:val="000000" w:themeColor="text1"/>
                <w:sz w:val="20"/>
                <w:szCs w:val="20"/>
                <w:lang w:val="en-GB"/>
              </w:rPr>
              <w:t>AR Comments</w:t>
            </w:r>
          </w:p>
        </w:tc>
        <w:tc>
          <w:tcPr>
            <w:tcW w:w="66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EBD6306" w14:textId="16FA7B55" w:rsidR="00486786" w:rsidRPr="00FA5207" w:rsidRDefault="00486786" w:rsidP="008C6134">
            <w:pPr>
              <w:spacing w:line="300" w:lineRule="auto"/>
              <w:rPr>
                <w:rFonts w:ascii="Times New Roman" w:hAnsi="Times New Roman" w:cs="Times New Roman"/>
                <w:lang w:val="en-GB"/>
              </w:rPr>
            </w:pPr>
            <w:r w:rsidRPr="00FA5207">
              <w:rPr>
                <w:rFonts w:ascii="Times New Roman" w:hAnsi="Times New Roman" w:cs="Times New Roman"/>
                <w:color w:val="000000" w:themeColor="text1"/>
                <w:sz w:val="20"/>
                <w:szCs w:val="20"/>
                <w:lang w:val="en-GB"/>
              </w:rPr>
              <w:t xml:space="preserve">Add comments to clarify any deviation from the work plan, especially if there is a discrepancy indicated in columns P and Q. Indicate in this column if extended comments are given in </w:t>
            </w:r>
            <w:r w:rsidR="004D1D11" w:rsidRPr="00FA5207">
              <w:rPr>
                <w:rFonts w:ascii="Times New Roman" w:hAnsi="Times New Roman" w:cs="Times New Roman"/>
                <w:color w:val="000000" w:themeColor="text1"/>
                <w:sz w:val="20"/>
                <w:szCs w:val="20"/>
                <w:lang w:val="en-GB"/>
              </w:rPr>
              <w:t xml:space="preserve">Text Box </w:t>
            </w:r>
            <w:r w:rsidRPr="00FA5207">
              <w:rPr>
                <w:rFonts w:ascii="Times New Roman" w:hAnsi="Times New Roman" w:cs="Times New Roman"/>
                <w:color w:val="000000" w:themeColor="text1"/>
                <w:sz w:val="20"/>
                <w:szCs w:val="20"/>
                <w:lang w:val="en-GB"/>
              </w:rPr>
              <w:t>4.1.</w:t>
            </w:r>
            <w:r w:rsidR="004D1D11" w:rsidRPr="00FA5207">
              <w:rPr>
                <w:rFonts w:ascii="Times New Roman" w:hAnsi="Times New Roman" w:cs="Times New Roman"/>
                <w:color w:val="000000" w:themeColor="text1"/>
                <w:sz w:val="20"/>
                <w:szCs w:val="20"/>
                <w:lang w:val="en-GB"/>
              </w:rPr>
              <w:t xml:space="preserve"> You may add any further comments.</w:t>
            </w:r>
          </w:p>
        </w:tc>
      </w:tr>
    </w:tbl>
    <w:p w14:paraId="7FF569E8" w14:textId="1F92B3ED" w:rsidR="69782F53" w:rsidRPr="00FA5207" w:rsidRDefault="2E200F6F" w:rsidP="69782F53">
      <w:pPr>
        <w:rPr>
          <w:rFonts w:ascii="Times New Roman" w:hAnsi="Times New Roman" w:cs="Times New Roman"/>
          <w:lang w:val="en-GB"/>
        </w:rPr>
      </w:pPr>
      <w:r w:rsidRPr="00FA5207">
        <w:rPr>
          <w:rFonts w:ascii="Times New Roman" w:hAnsi="Times New Roman" w:cs="Times New Roman"/>
          <w:lang w:val="en-GB"/>
        </w:rPr>
        <w:t xml:space="preserve"> </w:t>
      </w:r>
    </w:p>
    <w:p w14:paraId="3680E83A" w14:textId="5109697B" w:rsidR="69782F53" w:rsidRPr="00FA5207" w:rsidRDefault="69782F53" w:rsidP="69782F53">
      <w:pPr>
        <w:rPr>
          <w:rFonts w:ascii="Times New Roman" w:hAnsi="Times New Roman" w:cs="Times New Roman"/>
          <w:lang w:val="en-GB"/>
        </w:rPr>
      </w:pPr>
    </w:p>
    <w:p w14:paraId="09FABABA" w14:textId="77777777" w:rsidR="00CE629E" w:rsidRPr="00FA5207" w:rsidRDefault="00CE629E" w:rsidP="00CE629E">
      <w:pPr>
        <w:pStyle w:val="Heading3"/>
        <w:rPr>
          <w:rFonts w:ascii="Times New Roman" w:hAnsi="Times New Roman" w:cs="Times New Roman"/>
          <w:lang w:val="en-GB"/>
        </w:rPr>
      </w:pPr>
      <w:r w:rsidRPr="00FA5207">
        <w:rPr>
          <w:rFonts w:ascii="Times New Roman" w:hAnsi="Times New Roman" w:cs="Times New Roman"/>
          <w:lang w:val="en-GB"/>
        </w:rPr>
        <w:t>Text box 4.2: Incidental catches of sensitive species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9"/>
      </w:tblGrid>
      <w:tr w:rsidR="00D50865" w:rsidRPr="001F5A4E" w14:paraId="5CD6A40E" w14:textId="77777777" w:rsidTr="00D50865">
        <w:trPr>
          <w:trHeight w:val="389"/>
          <w:jc w:val="center"/>
        </w:trPr>
        <w:tc>
          <w:tcPr>
            <w:tcW w:w="9209" w:type="dxa"/>
            <w:tcBorders>
              <w:bottom w:val="single" w:sz="4" w:space="0" w:color="auto"/>
            </w:tcBorders>
            <w:shd w:val="clear" w:color="auto" w:fill="auto"/>
            <w:noWrap/>
            <w:hideMark/>
          </w:tcPr>
          <w:p w14:paraId="4568B438" w14:textId="77777777" w:rsidR="00D50865" w:rsidRPr="001F5A4E" w:rsidRDefault="00D50865" w:rsidP="00A235A7">
            <w:pPr>
              <w:suppressAutoHyphens/>
              <w:spacing w:after="120" w:line="240" w:lineRule="auto"/>
              <w:jc w:val="both"/>
              <w:rPr>
                <w:rFonts w:ascii="Times New Roman" w:eastAsia="Calibri" w:hAnsi="Times New Roman" w:cs="Times New Roman"/>
                <w:i/>
                <w:noProof/>
                <w:sz w:val="20"/>
                <w:szCs w:val="20"/>
                <w:shd w:val="clear" w:color="auto" w:fill="FFFFFF"/>
                <w:lang w:val="en-GB" w:eastAsia="en-GB"/>
              </w:rPr>
            </w:pPr>
            <w:r w:rsidRPr="001F5A4E">
              <w:rPr>
                <w:rFonts w:ascii="Times New Roman" w:eastAsia="Calibri" w:hAnsi="Times New Roman" w:cs="Times New Roman"/>
                <w:i/>
                <w:sz w:val="20"/>
                <w:szCs w:val="20"/>
                <w:lang w:val="en-GB" w:eastAsia="ar-SA"/>
              </w:rPr>
              <w:t xml:space="preserve">General Comment: This text box fulfils </w:t>
            </w:r>
            <w:r w:rsidRPr="001F5A4E">
              <w:rPr>
                <w:rFonts w:ascii="Times New Roman" w:eastAsia="Calibri" w:hAnsi="Times New Roman" w:cs="Times New Roman"/>
                <w:i/>
                <w:iCs/>
                <w:sz w:val="20"/>
                <w:szCs w:val="20"/>
                <w:lang w:val="en-GB" w:eastAsia="ar-SA"/>
              </w:rPr>
              <w:t>Article 5</w:t>
            </w:r>
            <w:r>
              <w:rPr>
                <w:rFonts w:ascii="Times New Roman" w:eastAsia="Calibri" w:hAnsi="Times New Roman" w:cs="Times New Roman"/>
                <w:i/>
                <w:iCs/>
                <w:sz w:val="20"/>
                <w:szCs w:val="20"/>
                <w:lang w:val="en-GB" w:eastAsia="ar-SA"/>
              </w:rPr>
              <w:t>(</w:t>
            </w:r>
            <w:r w:rsidRPr="001F5A4E">
              <w:rPr>
                <w:rFonts w:ascii="Times New Roman" w:eastAsia="Calibri" w:hAnsi="Times New Roman" w:cs="Times New Roman"/>
                <w:i/>
                <w:iCs/>
                <w:sz w:val="20"/>
                <w:szCs w:val="20"/>
                <w:lang w:val="en-GB" w:eastAsia="ar-SA"/>
              </w:rPr>
              <w:t>2</w:t>
            </w:r>
            <w:r>
              <w:rPr>
                <w:rFonts w:ascii="Times New Roman" w:eastAsia="Calibri" w:hAnsi="Times New Roman" w:cs="Times New Roman"/>
                <w:i/>
                <w:iCs/>
                <w:sz w:val="20"/>
                <w:szCs w:val="20"/>
                <w:lang w:val="en-GB" w:eastAsia="ar-SA"/>
              </w:rPr>
              <w:t>)</w:t>
            </w:r>
            <w:r w:rsidRPr="001F5A4E">
              <w:rPr>
                <w:rFonts w:ascii="Times New Roman" w:eastAsia="Calibri" w:hAnsi="Times New Roman" w:cs="Times New Roman"/>
                <w:i/>
                <w:iCs/>
                <w:sz w:val="20"/>
                <w:szCs w:val="20"/>
                <w:lang w:val="en-GB" w:eastAsia="ar-SA"/>
              </w:rPr>
              <w:t>(a) and (b), Article 6</w:t>
            </w:r>
            <w:r>
              <w:rPr>
                <w:rFonts w:ascii="Times New Roman" w:eastAsia="Calibri" w:hAnsi="Times New Roman" w:cs="Times New Roman"/>
                <w:i/>
                <w:iCs/>
                <w:sz w:val="20"/>
                <w:szCs w:val="20"/>
                <w:lang w:val="en-GB" w:eastAsia="ar-SA"/>
              </w:rPr>
              <w:t>(</w:t>
            </w:r>
            <w:r w:rsidRPr="001F5A4E">
              <w:rPr>
                <w:rFonts w:ascii="Times New Roman" w:eastAsia="Calibri" w:hAnsi="Times New Roman" w:cs="Times New Roman"/>
                <w:i/>
                <w:iCs/>
                <w:sz w:val="20"/>
                <w:szCs w:val="20"/>
                <w:lang w:val="en-GB" w:eastAsia="ar-SA"/>
              </w:rPr>
              <w:t>3</w:t>
            </w:r>
            <w:r>
              <w:rPr>
                <w:rFonts w:ascii="Times New Roman" w:eastAsia="Calibri" w:hAnsi="Times New Roman" w:cs="Times New Roman"/>
                <w:i/>
                <w:iCs/>
                <w:sz w:val="20"/>
                <w:szCs w:val="20"/>
                <w:lang w:val="en-GB" w:eastAsia="ar-SA"/>
              </w:rPr>
              <w:t>)</w:t>
            </w:r>
            <w:r w:rsidRPr="001F5A4E">
              <w:rPr>
                <w:rFonts w:ascii="Times New Roman" w:eastAsia="Calibri" w:hAnsi="Times New Roman" w:cs="Times New Roman"/>
                <w:i/>
                <w:iCs/>
                <w:sz w:val="20"/>
                <w:szCs w:val="20"/>
                <w:lang w:val="en-GB" w:eastAsia="ar-SA"/>
              </w:rPr>
              <w:t xml:space="preserve">(a), (b) and (c) of Regulation (EU) 2017/1004 and Chapter 2 </w:t>
            </w:r>
            <w:r>
              <w:rPr>
                <w:rFonts w:ascii="Times New Roman" w:eastAsia="Calibri" w:hAnsi="Times New Roman" w:cs="Times New Roman"/>
                <w:i/>
                <w:iCs/>
                <w:sz w:val="20"/>
                <w:szCs w:val="20"/>
                <w:lang w:val="en-GB" w:eastAsia="ar-SA"/>
              </w:rPr>
              <w:t xml:space="preserve">point </w:t>
            </w:r>
            <w:r w:rsidRPr="001F5A4E">
              <w:rPr>
                <w:rFonts w:ascii="Times New Roman" w:eastAsia="Calibri" w:hAnsi="Times New Roman" w:cs="Times New Roman"/>
                <w:i/>
                <w:iCs/>
                <w:sz w:val="20"/>
                <w:szCs w:val="20"/>
                <w:lang w:val="en-GB" w:eastAsia="ar-SA"/>
              </w:rPr>
              <w:t>4.1 of the EU-MAP Delegated Decision annex. This text box complements Table 2.5.</w:t>
            </w:r>
          </w:p>
        </w:tc>
      </w:tr>
      <w:tr w:rsidR="00D50865" w:rsidRPr="001F5A4E" w14:paraId="156BF27B" w14:textId="77777777" w:rsidTr="00D50865">
        <w:trPr>
          <w:trHeight w:val="389"/>
          <w:jc w:val="center"/>
        </w:trPr>
        <w:tc>
          <w:tcPr>
            <w:tcW w:w="9209" w:type="dxa"/>
            <w:tcBorders>
              <w:bottom w:val="single" w:sz="4" w:space="0" w:color="auto"/>
            </w:tcBorders>
            <w:shd w:val="clear" w:color="auto" w:fill="auto"/>
            <w:noWrap/>
          </w:tcPr>
          <w:p w14:paraId="31609384" w14:textId="77777777" w:rsidR="00D50865" w:rsidRDefault="00D50865" w:rsidP="00A235A7">
            <w:pPr>
              <w:suppressAutoHyphens/>
              <w:spacing w:after="120" w:line="240" w:lineRule="auto"/>
              <w:jc w:val="both"/>
              <w:rPr>
                <w:rFonts w:ascii="Times New Roman" w:eastAsia="Calibri" w:hAnsi="Times New Roman" w:cs="Times New Roman"/>
                <w:sz w:val="20"/>
                <w:szCs w:val="20"/>
                <w:lang w:val="en-GB" w:eastAsia="ar-SA"/>
              </w:rPr>
            </w:pPr>
            <w:r w:rsidRPr="001F5A4E">
              <w:rPr>
                <w:rFonts w:ascii="Times New Roman" w:eastAsia="Calibri" w:hAnsi="Times New Roman" w:cs="Times New Roman"/>
                <w:sz w:val="20"/>
                <w:szCs w:val="20"/>
                <w:lang w:val="en-GB" w:eastAsia="ar-SA"/>
              </w:rPr>
              <w:t xml:space="preserve">This text box is complementary to information on the sampling schemes provided in the quality document (Annex 1.1). It serves to highlight information on sampling schemes and sampling frames related to incidental catches of sensitive species. </w:t>
            </w:r>
          </w:p>
          <w:p w14:paraId="6107EE0B" w14:textId="77777777" w:rsidR="00D50865" w:rsidRDefault="00D50865" w:rsidP="00A235A7">
            <w:pPr>
              <w:suppressAutoHyphens/>
              <w:spacing w:after="120" w:line="240" w:lineRule="auto"/>
              <w:jc w:val="both"/>
              <w:rPr>
                <w:rFonts w:ascii="Times New Roman" w:eastAsia="Calibri" w:hAnsi="Times New Roman" w:cs="Times New Roman"/>
                <w:sz w:val="20"/>
                <w:szCs w:val="20"/>
                <w:lang w:val="en-GB" w:eastAsia="ar-SA"/>
              </w:rPr>
            </w:pPr>
          </w:p>
          <w:p w14:paraId="0843F397" w14:textId="2E1A8093" w:rsidR="00D50865" w:rsidRPr="001F5A4E" w:rsidRDefault="00D50865" w:rsidP="00A235A7">
            <w:pPr>
              <w:suppressAutoHyphens/>
              <w:spacing w:after="120" w:line="240" w:lineRule="auto"/>
              <w:jc w:val="both"/>
              <w:rPr>
                <w:rFonts w:ascii="Times New Roman" w:eastAsia="Calibri" w:hAnsi="Times New Roman" w:cs="Times New Roman"/>
                <w:sz w:val="20"/>
                <w:szCs w:val="20"/>
                <w:lang w:val="en-GB" w:eastAsia="ar-SA"/>
              </w:rPr>
            </w:pPr>
            <w:r>
              <w:rPr>
                <w:rFonts w:ascii="Times New Roman" w:eastAsia="Calibri" w:hAnsi="Times New Roman" w:cs="Times New Roman"/>
                <w:sz w:val="20"/>
                <w:szCs w:val="20"/>
                <w:lang w:val="en-GB" w:eastAsia="ar-SA"/>
              </w:rPr>
              <w:t>Additional information on planning the observation of incidental catches of sensitive species</w:t>
            </w:r>
            <w:r w:rsidR="00A235A7">
              <w:rPr>
                <w:rFonts w:ascii="Times New Roman" w:eastAsia="Calibri" w:hAnsi="Times New Roman" w:cs="Times New Roman"/>
                <w:sz w:val="20"/>
                <w:szCs w:val="20"/>
                <w:lang w:val="en-GB" w:eastAsia="ar-SA"/>
              </w:rPr>
              <w:t xml:space="preserve"> </w:t>
            </w:r>
            <w:r w:rsidR="00A235A7" w:rsidRPr="00A235A7">
              <w:rPr>
                <w:rFonts w:ascii="Times New Roman" w:eastAsia="Calibri" w:hAnsi="Times New Roman" w:cs="Times New Roman"/>
                <w:sz w:val="20"/>
                <w:szCs w:val="20"/>
                <w:lang w:val="en-GB" w:eastAsia="ar-SA"/>
              </w:rPr>
              <w:t>(if already filled in in Annex 1.1, please indicate where it can be found)</w:t>
            </w:r>
            <w:r w:rsidRPr="001F5A4E">
              <w:rPr>
                <w:rFonts w:ascii="Times New Roman" w:eastAsia="Calibri" w:hAnsi="Times New Roman" w:cs="Times New Roman"/>
                <w:sz w:val="20"/>
                <w:szCs w:val="20"/>
                <w:lang w:val="en-GB" w:eastAsia="ar-SA"/>
              </w:rPr>
              <w:t>:</w:t>
            </w:r>
          </w:p>
          <w:p w14:paraId="31E4A84C" w14:textId="77777777" w:rsidR="00D50865" w:rsidRDefault="00D50865" w:rsidP="00A235A7">
            <w:pPr>
              <w:suppressAutoHyphens/>
              <w:spacing w:after="120" w:line="240" w:lineRule="auto"/>
              <w:jc w:val="both"/>
              <w:rPr>
                <w:rFonts w:ascii="Times New Roman" w:eastAsia="Calibri" w:hAnsi="Times New Roman" w:cs="Times New Roman"/>
                <w:sz w:val="20"/>
                <w:szCs w:val="20"/>
                <w:lang w:val="en-GB" w:eastAsia="ar-SA"/>
              </w:rPr>
            </w:pPr>
            <w:r>
              <w:rPr>
                <w:rFonts w:ascii="Times New Roman" w:eastAsia="Calibri" w:hAnsi="Times New Roman" w:cs="Times New Roman"/>
                <w:sz w:val="20"/>
                <w:szCs w:val="20"/>
                <w:lang w:val="en-GB" w:eastAsia="ar-SA"/>
              </w:rPr>
              <w:t>- Has an assessment of the relative risk of bycatch for the different gear types/metiers taken place and been taken into account for the sampling design?</w:t>
            </w:r>
          </w:p>
          <w:p w14:paraId="2C19272E" w14:textId="77777777" w:rsidR="00D50865" w:rsidRDefault="00D50865" w:rsidP="00A235A7">
            <w:pPr>
              <w:suppressAutoHyphens/>
              <w:spacing w:after="120" w:line="240" w:lineRule="auto"/>
              <w:jc w:val="both"/>
              <w:rPr>
                <w:rFonts w:ascii="Times New Roman" w:eastAsia="Calibri" w:hAnsi="Times New Roman" w:cs="Times New Roman"/>
                <w:sz w:val="20"/>
                <w:szCs w:val="20"/>
                <w:lang w:val="en-GB" w:eastAsia="ar-SA"/>
              </w:rPr>
            </w:pPr>
            <w:r>
              <w:rPr>
                <w:rFonts w:ascii="Times New Roman" w:eastAsia="Calibri" w:hAnsi="Times New Roman" w:cs="Times New Roman"/>
                <w:sz w:val="20"/>
                <w:szCs w:val="20"/>
                <w:lang w:val="en-GB" w:eastAsia="ar-SA"/>
              </w:rPr>
              <w:t>- What are the gear types/metiers that present the highest risk of bycatch per species/taxa of PETS in a given region?</w:t>
            </w:r>
          </w:p>
          <w:p w14:paraId="5C00D2B2" w14:textId="77777777" w:rsidR="00D50865" w:rsidRPr="001F5A4E" w:rsidRDefault="00D50865" w:rsidP="00A235A7">
            <w:pPr>
              <w:suppressAutoHyphens/>
              <w:spacing w:after="120" w:line="240" w:lineRule="auto"/>
              <w:jc w:val="both"/>
              <w:rPr>
                <w:rFonts w:ascii="Times New Roman" w:eastAsia="Calibri" w:hAnsi="Times New Roman" w:cs="Times New Roman"/>
                <w:sz w:val="20"/>
                <w:szCs w:val="20"/>
                <w:lang w:val="en-GB" w:eastAsia="ar-SA"/>
              </w:rPr>
            </w:pPr>
            <w:r w:rsidRPr="001F5A4E">
              <w:rPr>
                <w:rFonts w:ascii="Times New Roman" w:eastAsia="Calibri" w:hAnsi="Times New Roman" w:cs="Times New Roman"/>
                <w:sz w:val="20"/>
                <w:szCs w:val="20"/>
                <w:lang w:val="en-GB" w:eastAsia="ar-SA"/>
              </w:rPr>
              <w:t>- What are the methods to calculate the observation effort?</w:t>
            </w:r>
          </w:p>
          <w:p w14:paraId="269FDF57" w14:textId="77777777" w:rsidR="00D50865" w:rsidRPr="001F5A4E" w:rsidRDefault="00D50865" w:rsidP="00A235A7">
            <w:pPr>
              <w:suppressAutoHyphens/>
              <w:spacing w:after="120" w:line="240" w:lineRule="auto"/>
              <w:jc w:val="both"/>
              <w:rPr>
                <w:rFonts w:ascii="Times New Roman" w:eastAsia="Calibri" w:hAnsi="Times New Roman" w:cs="Times New Roman"/>
                <w:sz w:val="20"/>
                <w:szCs w:val="20"/>
                <w:lang w:val="en-GB" w:eastAsia="ar-SA"/>
              </w:rPr>
            </w:pPr>
            <w:r w:rsidRPr="001F5A4E">
              <w:rPr>
                <w:rFonts w:ascii="Times New Roman" w:eastAsia="Calibri" w:hAnsi="Times New Roman" w:cs="Times New Roman"/>
                <w:sz w:val="20"/>
                <w:szCs w:val="20"/>
                <w:lang w:val="en-GB" w:eastAsia="ar-SA"/>
              </w:rPr>
              <w:t>- Does the sampling design and protocol follow the recommendations from relevant expert groups? Provide appropriate references. If there are no relevant expert groups, the design and protocol have to be explained in the text.</w:t>
            </w:r>
          </w:p>
          <w:p w14:paraId="5E47DCED" w14:textId="77777777" w:rsidR="00D50865" w:rsidRDefault="00D50865" w:rsidP="00A235A7">
            <w:pPr>
              <w:suppressAutoHyphens/>
              <w:spacing w:after="120" w:line="240" w:lineRule="auto"/>
              <w:jc w:val="both"/>
              <w:rPr>
                <w:rFonts w:ascii="Times New Roman" w:eastAsia="Calibri" w:hAnsi="Times New Roman" w:cs="Times New Roman"/>
                <w:sz w:val="20"/>
                <w:szCs w:val="20"/>
                <w:lang w:val="en-GB" w:eastAsia="ar-SA"/>
              </w:rPr>
            </w:pPr>
          </w:p>
          <w:p w14:paraId="05F36584" w14:textId="4AE67B9C" w:rsidR="00D50865" w:rsidRPr="00A235A7" w:rsidRDefault="00D50865" w:rsidP="00A235A7">
            <w:pPr>
              <w:suppressAutoHyphens/>
              <w:spacing w:after="120" w:line="240" w:lineRule="auto"/>
              <w:jc w:val="both"/>
              <w:rPr>
                <w:rFonts w:ascii="Times New Roman" w:eastAsia="Calibri" w:hAnsi="Times New Roman" w:cs="Times New Roman"/>
                <w:sz w:val="20"/>
                <w:szCs w:val="20"/>
                <w:lang w:val="en-GB" w:eastAsia="ar-SA"/>
              </w:rPr>
            </w:pPr>
            <w:r w:rsidRPr="00A235A7">
              <w:rPr>
                <w:rFonts w:ascii="Times New Roman" w:eastAsia="Calibri" w:hAnsi="Times New Roman" w:cs="Times New Roman"/>
                <w:sz w:val="20"/>
                <w:szCs w:val="20"/>
                <w:lang w:val="en-GB" w:eastAsia="ar-SA"/>
              </w:rPr>
              <w:t>Additional information on observer protocols (</w:t>
            </w:r>
            <w:r w:rsidR="000F43FA">
              <w:rPr>
                <w:rFonts w:ascii="Times New Roman" w:eastAsia="Calibri" w:hAnsi="Times New Roman" w:cs="Times New Roman"/>
                <w:sz w:val="20"/>
                <w:szCs w:val="20"/>
                <w:lang w:val="en-GB" w:eastAsia="ar-SA"/>
              </w:rPr>
              <w:t>if already filled in in Annex 1.1</w:t>
            </w:r>
            <w:r w:rsidRPr="00A235A7">
              <w:rPr>
                <w:rFonts w:ascii="Times New Roman" w:eastAsia="Calibri" w:hAnsi="Times New Roman" w:cs="Times New Roman"/>
                <w:sz w:val="20"/>
                <w:szCs w:val="20"/>
                <w:lang w:val="en-GB" w:eastAsia="ar-SA"/>
              </w:rPr>
              <w:t xml:space="preserve">, </w:t>
            </w:r>
            <w:r w:rsidR="000F43FA">
              <w:rPr>
                <w:rFonts w:ascii="Times New Roman" w:eastAsia="Calibri" w:hAnsi="Times New Roman" w:cs="Times New Roman"/>
                <w:sz w:val="20"/>
                <w:szCs w:val="20"/>
                <w:lang w:val="en-GB" w:eastAsia="ar-SA"/>
              </w:rPr>
              <w:t>indicate where it can be found</w:t>
            </w:r>
            <w:r w:rsidRPr="00A235A7">
              <w:rPr>
                <w:rFonts w:ascii="Times New Roman" w:eastAsia="Calibri" w:hAnsi="Times New Roman" w:cs="Times New Roman"/>
                <w:sz w:val="20"/>
                <w:szCs w:val="20"/>
                <w:lang w:val="en-GB" w:eastAsia="ar-SA"/>
              </w:rPr>
              <w:t>):</w:t>
            </w:r>
          </w:p>
          <w:p w14:paraId="658A1E44" w14:textId="77777777" w:rsidR="00D50865" w:rsidRPr="00A235A7" w:rsidRDefault="00D50865" w:rsidP="00A235A7">
            <w:pPr>
              <w:suppressAutoHyphens/>
              <w:spacing w:after="120" w:line="240" w:lineRule="auto"/>
              <w:jc w:val="both"/>
              <w:rPr>
                <w:rFonts w:ascii="Times New Roman" w:eastAsia="Calibri" w:hAnsi="Times New Roman" w:cs="Times New Roman"/>
                <w:sz w:val="20"/>
                <w:szCs w:val="20"/>
                <w:lang w:val="en-GB" w:eastAsia="ar-SA"/>
              </w:rPr>
            </w:pPr>
            <w:r w:rsidRPr="00A235A7">
              <w:rPr>
                <w:rFonts w:ascii="Times New Roman" w:eastAsia="Calibri" w:hAnsi="Times New Roman" w:cs="Times New Roman"/>
                <w:sz w:val="20"/>
                <w:szCs w:val="20"/>
                <w:lang w:val="en-GB" w:eastAsia="ar-SA"/>
              </w:rPr>
              <w:t>- Does the on-board observer protocol contain a check for rare specimens in the catch at opening of the cod-end? If YES is the observer instructed to indicate if the cod-end was NOT checked in a haul?</w:t>
            </w:r>
          </w:p>
          <w:p w14:paraId="7EB80212" w14:textId="77777777" w:rsidR="00D50865" w:rsidRPr="00A235A7" w:rsidRDefault="00D50865" w:rsidP="00A235A7">
            <w:pPr>
              <w:suppressAutoHyphens/>
              <w:spacing w:after="120" w:line="240" w:lineRule="auto"/>
              <w:jc w:val="both"/>
              <w:rPr>
                <w:rFonts w:ascii="Times New Roman" w:eastAsia="Calibri" w:hAnsi="Times New Roman" w:cs="Times New Roman"/>
                <w:sz w:val="20"/>
                <w:szCs w:val="20"/>
                <w:lang w:val="en-GB" w:eastAsia="ar-SA"/>
              </w:rPr>
            </w:pPr>
            <w:r w:rsidRPr="00A235A7">
              <w:rPr>
                <w:rFonts w:ascii="Times New Roman" w:eastAsia="Calibri" w:hAnsi="Times New Roman" w:cs="Times New Roman"/>
                <w:sz w:val="20"/>
                <w:szCs w:val="20"/>
                <w:lang w:val="en-GB" w:eastAsia="ar-SA"/>
              </w:rPr>
              <w:t xml:space="preserve">- In gill nets - and hook-and-line fisheries: does the on-board observer protocol instruct the observer to indicate how much of the hauling process has been observed for (large) incidental bycatches that slip out of the net? </w:t>
            </w:r>
          </w:p>
          <w:p w14:paraId="743477E7" w14:textId="77777777" w:rsidR="00D50865" w:rsidRPr="00A235A7" w:rsidRDefault="00D50865" w:rsidP="00A235A7">
            <w:pPr>
              <w:suppressAutoHyphens/>
              <w:spacing w:after="120" w:line="240" w:lineRule="auto"/>
              <w:jc w:val="both"/>
              <w:rPr>
                <w:rFonts w:ascii="Times New Roman" w:eastAsia="Calibri" w:hAnsi="Times New Roman" w:cs="Times New Roman"/>
                <w:sz w:val="20"/>
                <w:szCs w:val="20"/>
                <w:lang w:val="en-GB" w:eastAsia="ar-SA"/>
              </w:rPr>
            </w:pPr>
            <w:r w:rsidRPr="00A235A7">
              <w:rPr>
                <w:rFonts w:ascii="Times New Roman" w:eastAsia="Calibri" w:hAnsi="Times New Roman" w:cs="Times New Roman"/>
                <w:sz w:val="20"/>
                <w:szCs w:val="20"/>
                <w:lang w:val="en-GB" w:eastAsia="ar-SA"/>
              </w:rPr>
              <w:t>- In large catches: does the protocol instruct to check for rare specimens during sorting of the catch (i.e. at conveyor belt)? Is the observer instructed to indicate what percentage of the sorting or hauling process has been checked at “haul level”?</w:t>
            </w:r>
          </w:p>
          <w:p w14:paraId="1BE8D36E" w14:textId="77777777" w:rsidR="00D50865" w:rsidRPr="001F5A4E" w:rsidRDefault="00D50865" w:rsidP="00A235A7">
            <w:pPr>
              <w:suppressAutoHyphens/>
              <w:spacing w:after="120" w:line="240" w:lineRule="auto"/>
              <w:jc w:val="both"/>
              <w:rPr>
                <w:rFonts w:ascii="Times New Roman" w:eastAsia="Calibri" w:hAnsi="Times New Roman" w:cs="Times New Roman"/>
                <w:sz w:val="20"/>
                <w:szCs w:val="20"/>
                <w:lang w:val="en-GB" w:eastAsia="ar-SA"/>
              </w:rPr>
            </w:pPr>
            <w:bookmarkStart w:id="30" w:name="_GoBack"/>
            <w:bookmarkEnd w:id="30"/>
          </w:p>
          <w:p w14:paraId="4E03D5D6" w14:textId="77777777" w:rsidR="00D50865" w:rsidRPr="001F5A4E" w:rsidRDefault="00D50865" w:rsidP="00A235A7">
            <w:pPr>
              <w:suppressAutoHyphens/>
              <w:spacing w:after="120" w:line="240" w:lineRule="auto"/>
              <w:jc w:val="both"/>
              <w:rPr>
                <w:rFonts w:ascii="Times New Roman" w:eastAsia="Calibri" w:hAnsi="Times New Roman" w:cs="Times New Roman"/>
                <w:sz w:val="20"/>
                <w:szCs w:val="20"/>
                <w:lang w:val="en-GB" w:eastAsia="ar-SA"/>
              </w:rPr>
            </w:pPr>
            <w:r w:rsidRPr="001F5A4E">
              <w:rPr>
                <w:rFonts w:ascii="Times New Roman" w:eastAsia="Calibri" w:hAnsi="Times New Roman" w:cs="Times New Roman"/>
                <w:sz w:val="20"/>
                <w:szCs w:val="20"/>
                <w:lang w:val="en-GB" w:eastAsia="ar-SA"/>
              </w:rPr>
              <w:t xml:space="preserve">Additional information on sampling schemes </w:t>
            </w:r>
          </w:p>
          <w:p w14:paraId="042F5966" w14:textId="77777777" w:rsidR="00D50865" w:rsidRPr="001F5A4E" w:rsidRDefault="00D50865" w:rsidP="00A235A7">
            <w:pPr>
              <w:suppressAutoHyphens/>
              <w:spacing w:after="120" w:line="240" w:lineRule="auto"/>
              <w:jc w:val="both"/>
              <w:rPr>
                <w:rFonts w:ascii="Times New Roman" w:eastAsia="Calibri" w:hAnsi="Times New Roman" w:cs="Times New Roman"/>
                <w:sz w:val="20"/>
                <w:szCs w:val="20"/>
                <w:lang w:val="en-GB" w:eastAsia="ar-SA"/>
              </w:rPr>
            </w:pPr>
            <w:r>
              <w:rPr>
                <w:rFonts w:ascii="Times New Roman" w:eastAsia="Calibri" w:hAnsi="Times New Roman" w:cs="Times New Roman"/>
                <w:sz w:val="20"/>
                <w:szCs w:val="20"/>
                <w:lang w:val="en-GB" w:eastAsia="ar-SA"/>
              </w:rPr>
              <w:t xml:space="preserve">Member State may add </w:t>
            </w:r>
            <w:r w:rsidRPr="001F5A4E">
              <w:rPr>
                <w:rFonts w:ascii="Times New Roman" w:eastAsia="Calibri" w:hAnsi="Times New Roman" w:cs="Times New Roman"/>
                <w:sz w:val="20"/>
                <w:szCs w:val="20"/>
                <w:lang w:val="en-GB" w:eastAsia="ar-SA"/>
              </w:rPr>
              <w:t>specific contextual information re</w:t>
            </w:r>
            <w:r>
              <w:rPr>
                <w:rFonts w:ascii="Times New Roman" w:eastAsia="Calibri" w:hAnsi="Times New Roman" w:cs="Times New Roman"/>
                <w:sz w:val="20"/>
                <w:szCs w:val="20"/>
                <w:lang w:val="en-GB" w:eastAsia="ar-SA"/>
              </w:rPr>
              <w:t xml:space="preserve">lated to a </w:t>
            </w:r>
            <w:r w:rsidRPr="001F5A4E">
              <w:rPr>
                <w:rFonts w:ascii="Times New Roman" w:eastAsia="Calibri" w:hAnsi="Times New Roman" w:cs="Times New Roman"/>
                <w:sz w:val="20"/>
                <w:szCs w:val="20"/>
                <w:lang w:val="en-GB" w:eastAsia="ar-SA"/>
              </w:rPr>
              <w:t xml:space="preserve">region and the implementation year(s), </w:t>
            </w:r>
            <w:r>
              <w:rPr>
                <w:rFonts w:ascii="Times New Roman" w:eastAsia="Calibri" w:hAnsi="Times New Roman" w:cs="Times New Roman"/>
                <w:sz w:val="20"/>
                <w:szCs w:val="20"/>
                <w:lang w:val="en-GB" w:eastAsia="ar-SA"/>
              </w:rPr>
              <w:t>for instance</w:t>
            </w:r>
            <w:r w:rsidRPr="001F5A4E">
              <w:rPr>
                <w:rFonts w:ascii="Times New Roman" w:eastAsia="Calibri" w:hAnsi="Times New Roman" w:cs="Times New Roman"/>
                <w:sz w:val="20"/>
                <w:szCs w:val="20"/>
                <w:lang w:val="en-GB" w:eastAsia="ar-SA"/>
              </w:rPr>
              <w:t xml:space="preserve"> highlighting new development</w:t>
            </w:r>
            <w:r>
              <w:rPr>
                <w:rFonts w:ascii="Times New Roman" w:eastAsia="Calibri" w:hAnsi="Times New Roman" w:cs="Times New Roman"/>
                <w:sz w:val="20"/>
                <w:szCs w:val="20"/>
                <w:lang w:val="en-GB" w:eastAsia="ar-SA"/>
              </w:rPr>
              <w:t>s</w:t>
            </w:r>
            <w:r w:rsidRPr="001F5A4E">
              <w:rPr>
                <w:rFonts w:ascii="Times New Roman" w:eastAsia="Calibri" w:hAnsi="Times New Roman" w:cs="Times New Roman"/>
                <w:sz w:val="20"/>
                <w:szCs w:val="20"/>
                <w:lang w:val="en-GB" w:eastAsia="ar-SA"/>
              </w:rPr>
              <w:t xml:space="preserve"> not yet detailed in the quality document, regional adaptation and/or perspectives for the future. Insert the information under the same </w:t>
            </w:r>
            <w:r>
              <w:rPr>
                <w:rFonts w:ascii="Times New Roman" w:eastAsia="Calibri" w:hAnsi="Times New Roman" w:cs="Times New Roman"/>
                <w:sz w:val="20"/>
                <w:szCs w:val="20"/>
                <w:lang w:val="en-GB" w:eastAsia="ar-SA"/>
              </w:rPr>
              <w:t>s</w:t>
            </w:r>
            <w:r w:rsidRPr="001F5A4E">
              <w:rPr>
                <w:rFonts w:ascii="Times New Roman" w:eastAsia="Calibri" w:hAnsi="Times New Roman" w:cs="Times New Roman"/>
                <w:sz w:val="20"/>
                <w:szCs w:val="20"/>
                <w:lang w:val="en-GB" w:eastAsia="ar-SA"/>
              </w:rPr>
              <w:t xml:space="preserve">ampling scheme </w:t>
            </w:r>
            <w:r>
              <w:rPr>
                <w:rFonts w:ascii="Times New Roman" w:eastAsia="Calibri" w:hAnsi="Times New Roman" w:cs="Times New Roman"/>
                <w:sz w:val="20"/>
                <w:szCs w:val="20"/>
                <w:lang w:val="en-GB" w:eastAsia="ar-SA"/>
              </w:rPr>
              <w:t xml:space="preserve">identifier </w:t>
            </w:r>
            <w:r w:rsidRPr="001F5A4E">
              <w:rPr>
                <w:rFonts w:ascii="Times New Roman" w:eastAsia="Calibri" w:hAnsi="Times New Roman" w:cs="Times New Roman"/>
                <w:sz w:val="20"/>
                <w:szCs w:val="20"/>
                <w:lang w:val="en-GB" w:eastAsia="ar-SA"/>
              </w:rPr>
              <w:t>as in Table 2.5.</w:t>
            </w:r>
          </w:p>
          <w:p w14:paraId="27854BB0" w14:textId="77777777" w:rsidR="00D50865" w:rsidRPr="001F5A4E" w:rsidRDefault="00D50865" w:rsidP="00A235A7">
            <w:pPr>
              <w:suppressAutoHyphens/>
              <w:spacing w:after="120" w:line="240" w:lineRule="auto"/>
              <w:jc w:val="both"/>
              <w:rPr>
                <w:rFonts w:ascii="Times New Roman" w:eastAsia="Calibri" w:hAnsi="Times New Roman" w:cs="Times New Roman"/>
                <w:sz w:val="20"/>
                <w:szCs w:val="20"/>
                <w:lang w:val="en-GB" w:eastAsia="ar-SA"/>
              </w:rPr>
            </w:pPr>
            <w:r w:rsidRPr="001F5A4E">
              <w:rPr>
                <w:rFonts w:ascii="Times New Roman" w:eastAsia="Calibri" w:hAnsi="Times New Roman" w:cs="Times New Roman"/>
                <w:sz w:val="20"/>
                <w:szCs w:val="20"/>
                <w:lang w:val="en-GB" w:eastAsia="ar-SA"/>
              </w:rPr>
              <w:t xml:space="preserve">  </w:t>
            </w:r>
          </w:p>
          <w:p w14:paraId="3FB56A2A" w14:textId="77777777" w:rsidR="00D50865" w:rsidRPr="001F5A4E" w:rsidRDefault="00D50865" w:rsidP="00A235A7">
            <w:pPr>
              <w:suppressAutoHyphens/>
              <w:spacing w:after="120" w:line="240" w:lineRule="auto"/>
              <w:jc w:val="both"/>
              <w:rPr>
                <w:rFonts w:ascii="Times New Roman" w:eastAsia="Calibri" w:hAnsi="Times New Roman" w:cs="Times New Roman"/>
                <w:sz w:val="20"/>
                <w:szCs w:val="20"/>
                <w:lang w:val="en-GB" w:eastAsia="ar-SA"/>
              </w:rPr>
            </w:pPr>
            <w:r w:rsidRPr="001F5A4E">
              <w:rPr>
                <w:rFonts w:ascii="Times New Roman" w:eastAsia="Calibri" w:hAnsi="Times New Roman" w:cs="Times New Roman"/>
                <w:sz w:val="20"/>
                <w:szCs w:val="20"/>
                <w:lang w:val="en-GB" w:eastAsia="ar-SA"/>
              </w:rPr>
              <w:t xml:space="preserve">Additional description on sampling frames </w:t>
            </w:r>
          </w:p>
          <w:p w14:paraId="2DB6B52F" w14:textId="77777777" w:rsidR="00D50865" w:rsidRPr="001F5A4E" w:rsidRDefault="00D50865" w:rsidP="00A235A7">
            <w:pPr>
              <w:suppressAutoHyphens/>
              <w:spacing w:after="120" w:line="240" w:lineRule="auto"/>
              <w:jc w:val="both"/>
              <w:rPr>
                <w:rFonts w:ascii="Times New Roman" w:eastAsia="Calibri" w:hAnsi="Times New Roman" w:cs="Times New Roman"/>
                <w:sz w:val="20"/>
                <w:szCs w:val="20"/>
                <w:lang w:val="en-GB" w:eastAsia="ar-SA"/>
              </w:rPr>
            </w:pPr>
            <w:r w:rsidRPr="001F5A4E">
              <w:rPr>
                <w:rFonts w:ascii="Times New Roman" w:eastAsia="Calibri" w:hAnsi="Times New Roman" w:cs="Times New Roman"/>
                <w:sz w:val="20"/>
                <w:szCs w:val="20"/>
                <w:lang w:val="en-GB" w:eastAsia="ar-SA"/>
              </w:rPr>
              <w:t xml:space="preserve">Member State </w:t>
            </w:r>
            <w:r>
              <w:rPr>
                <w:rFonts w:ascii="Times New Roman" w:eastAsia="Calibri" w:hAnsi="Times New Roman" w:cs="Times New Roman"/>
                <w:sz w:val="20"/>
                <w:szCs w:val="20"/>
                <w:lang w:val="en-GB" w:eastAsia="ar-SA"/>
              </w:rPr>
              <w:t xml:space="preserve">may </w:t>
            </w:r>
            <w:r w:rsidRPr="001F5A4E">
              <w:rPr>
                <w:rFonts w:ascii="Times New Roman" w:eastAsia="Calibri" w:hAnsi="Times New Roman" w:cs="Times New Roman"/>
                <w:sz w:val="20"/>
                <w:szCs w:val="20"/>
                <w:lang w:val="en-GB" w:eastAsia="ar-SA"/>
              </w:rPr>
              <w:t>add</w:t>
            </w:r>
            <w:r>
              <w:rPr>
                <w:rFonts w:ascii="Times New Roman" w:eastAsia="Calibri" w:hAnsi="Times New Roman" w:cs="Times New Roman"/>
                <w:sz w:val="20"/>
                <w:szCs w:val="20"/>
                <w:lang w:val="en-GB" w:eastAsia="ar-SA"/>
              </w:rPr>
              <w:t xml:space="preserve"> complementary </w:t>
            </w:r>
            <w:r w:rsidRPr="001F5A4E">
              <w:rPr>
                <w:rFonts w:ascii="Times New Roman" w:eastAsia="Calibri" w:hAnsi="Times New Roman" w:cs="Times New Roman"/>
                <w:sz w:val="20"/>
                <w:szCs w:val="20"/>
                <w:lang w:val="en-GB" w:eastAsia="ar-SA"/>
              </w:rPr>
              <w:t xml:space="preserve">description to </w:t>
            </w:r>
            <w:r>
              <w:rPr>
                <w:rFonts w:ascii="Times New Roman" w:eastAsia="Calibri" w:hAnsi="Times New Roman" w:cs="Times New Roman"/>
                <w:sz w:val="20"/>
                <w:szCs w:val="20"/>
                <w:lang w:val="en-GB" w:eastAsia="ar-SA"/>
              </w:rPr>
              <w:t xml:space="preserve">what includes the </w:t>
            </w:r>
            <w:r w:rsidRPr="001F5A4E">
              <w:rPr>
                <w:rFonts w:ascii="Times New Roman" w:hAnsi="Times New Roman" w:cs="Times New Roman"/>
                <w:sz w:val="20"/>
                <w:szCs w:val="20"/>
                <w:lang w:val="en-GB"/>
              </w:rPr>
              <w:t xml:space="preserve">‘Sampling frame description’ </w:t>
            </w:r>
            <w:r w:rsidRPr="001F5A4E">
              <w:rPr>
                <w:rFonts w:ascii="Times New Roman" w:eastAsia="Calibri" w:hAnsi="Times New Roman" w:cs="Times New Roman"/>
                <w:sz w:val="20"/>
                <w:szCs w:val="20"/>
                <w:lang w:val="en-GB" w:eastAsia="ar-SA"/>
              </w:rPr>
              <w:t xml:space="preserve">column </w:t>
            </w:r>
            <w:r w:rsidRPr="00DA5065">
              <w:rPr>
                <w:rFonts w:ascii="Times New Roman" w:eastAsia="Calibri" w:hAnsi="Times New Roman" w:cs="Times New Roman"/>
                <w:sz w:val="20"/>
                <w:szCs w:val="20"/>
                <w:lang w:val="en-GB" w:eastAsia="ar-SA"/>
              </w:rPr>
              <w:t>of Table 2.5</w:t>
            </w:r>
            <w:r>
              <w:rPr>
                <w:rFonts w:ascii="Times New Roman" w:eastAsia="Calibri" w:hAnsi="Times New Roman" w:cs="Times New Roman"/>
                <w:sz w:val="20"/>
                <w:szCs w:val="20"/>
                <w:lang w:val="en-GB" w:eastAsia="ar-SA"/>
              </w:rPr>
              <w:t xml:space="preserve">. </w:t>
            </w:r>
            <w:r w:rsidRPr="001F5A4E">
              <w:rPr>
                <w:rFonts w:ascii="Times New Roman" w:eastAsia="Calibri" w:hAnsi="Times New Roman" w:cs="Times New Roman"/>
                <w:sz w:val="20"/>
                <w:szCs w:val="20"/>
                <w:lang w:val="en-GB" w:eastAsia="ar-SA"/>
              </w:rPr>
              <w:t xml:space="preserve">Insert the information under </w:t>
            </w:r>
            <w:r w:rsidRPr="00DA5065">
              <w:rPr>
                <w:rFonts w:ascii="Times New Roman" w:eastAsia="Calibri" w:hAnsi="Times New Roman" w:cs="Times New Roman"/>
                <w:sz w:val="20"/>
                <w:szCs w:val="20"/>
                <w:lang w:val="en-GB" w:eastAsia="ar-SA"/>
              </w:rPr>
              <w:t xml:space="preserve">the same </w:t>
            </w:r>
            <w:r>
              <w:rPr>
                <w:rFonts w:ascii="Times New Roman" w:eastAsia="Calibri" w:hAnsi="Times New Roman" w:cs="Times New Roman"/>
                <w:sz w:val="20"/>
                <w:szCs w:val="20"/>
                <w:lang w:val="en-GB" w:eastAsia="ar-SA"/>
              </w:rPr>
              <w:t xml:space="preserve">identifier and name as </w:t>
            </w:r>
            <w:r w:rsidRPr="00DA5065">
              <w:rPr>
                <w:rFonts w:ascii="Times New Roman" w:eastAsia="Calibri" w:hAnsi="Times New Roman" w:cs="Times New Roman"/>
                <w:sz w:val="20"/>
                <w:szCs w:val="20"/>
                <w:lang w:val="en-GB" w:eastAsia="ar-SA"/>
              </w:rPr>
              <w:t xml:space="preserve">in columns </w:t>
            </w:r>
            <w:r w:rsidRPr="00DA5065">
              <w:rPr>
                <w:rFonts w:ascii="Times New Roman" w:hAnsi="Times New Roman" w:cs="Times New Roman"/>
                <w:sz w:val="20"/>
                <w:szCs w:val="20"/>
                <w:lang w:val="en-GB"/>
              </w:rPr>
              <w:t xml:space="preserve">‘Sampling frame </w:t>
            </w:r>
            <w:r>
              <w:rPr>
                <w:rFonts w:ascii="Times New Roman" w:hAnsi="Times New Roman" w:cs="Times New Roman"/>
                <w:sz w:val="20"/>
                <w:szCs w:val="20"/>
                <w:lang w:val="en-GB"/>
              </w:rPr>
              <w:t>identifier</w:t>
            </w:r>
            <w:r w:rsidRPr="00DA5065">
              <w:rPr>
                <w:rFonts w:ascii="Times New Roman" w:hAnsi="Times New Roman" w:cs="Times New Roman"/>
                <w:sz w:val="20"/>
                <w:szCs w:val="20"/>
                <w:lang w:val="en-GB"/>
              </w:rPr>
              <w:t>’ and ‘Sampling frame description’</w:t>
            </w:r>
            <w:r w:rsidRPr="00DA5065">
              <w:rPr>
                <w:rFonts w:ascii="Times New Roman" w:eastAsia="Calibri" w:hAnsi="Times New Roman" w:cs="Times New Roman"/>
                <w:sz w:val="20"/>
                <w:szCs w:val="20"/>
                <w:lang w:val="en-GB" w:eastAsia="ar-SA"/>
              </w:rPr>
              <w:t xml:space="preserve"> of </w:t>
            </w:r>
            <w:r>
              <w:rPr>
                <w:rFonts w:ascii="Times New Roman" w:eastAsia="Calibri" w:hAnsi="Times New Roman" w:cs="Times New Roman"/>
                <w:sz w:val="20"/>
                <w:szCs w:val="20"/>
                <w:lang w:val="en-GB" w:eastAsia="ar-SA"/>
              </w:rPr>
              <w:t xml:space="preserve">Table 2.5, </w:t>
            </w:r>
            <w:r w:rsidRPr="001F5A4E">
              <w:rPr>
                <w:rFonts w:ascii="Times New Roman" w:eastAsia="Calibri" w:hAnsi="Times New Roman" w:cs="Times New Roman"/>
                <w:sz w:val="20"/>
                <w:szCs w:val="20"/>
                <w:lang w:val="en-GB" w:eastAsia="ar-SA"/>
              </w:rPr>
              <w:t xml:space="preserve">and in the same order (Sampling frame </w:t>
            </w:r>
            <w:r>
              <w:rPr>
                <w:rFonts w:ascii="Times New Roman" w:eastAsia="Calibri" w:hAnsi="Times New Roman" w:cs="Times New Roman"/>
                <w:sz w:val="20"/>
                <w:szCs w:val="20"/>
                <w:lang w:val="en-GB" w:eastAsia="ar-SA"/>
              </w:rPr>
              <w:t xml:space="preserve">identifier </w:t>
            </w:r>
            <w:r w:rsidRPr="001F5A4E">
              <w:rPr>
                <w:rFonts w:ascii="Times New Roman" w:eastAsia="Calibri" w:hAnsi="Times New Roman" w:cs="Times New Roman"/>
                <w:sz w:val="20"/>
                <w:szCs w:val="20"/>
                <w:lang w:val="en-GB" w:eastAsia="ar-SA"/>
              </w:rPr>
              <w:t>+</w:t>
            </w:r>
            <w:r>
              <w:rPr>
                <w:rFonts w:ascii="Times New Roman" w:eastAsia="Calibri" w:hAnsi="Times New Roman" w:cs="Times New Roman"/>
                <w:sz w:val="20"/>
                <w:szCs w:val="20"/>
                <w:lang w:val="en-GB" w:eastAsia="ar-SA"/>
              </w:rPr>
              <w:t xml:space="preserve"> </w:t>
            </w:r>
            <w:r w:rsidRPr="001F5A4E">
              <w:rPr>
                <w:rFonts w:ascii="Times New Roman" w:eastAsia="Calibri" w:hAnsi="Times New Roman" w:cs="Times New Roman"/>
                <w:sz w:val="20"/>
                <w:szCs w:val="20"/>
                <w:lang w:val="en-GB" w:eastAsia="ar-SA"/>
              </w:rPr>
              <w:t xml:space="preserve">Sampling frame </w:t>
            </w:r>
            <w:r>
              <w:rPr>
                <w:rFonts w:ascii="Times New Roman" w:eastAsia="Calibri" w:hAnsi="Times New Roman" w:cs="Times New Roman"/>
                <w:sz w:val="20"/>
                <w:szCs w:val="20"/>
                <w:lang w:val="en-GB" w:eastAsia="ar-SA"/>
              </w:rPr>
              <w:t>description</w:t>
            </w:r>
            <w:r w:rsidRPr="001F5A4E">
              <w:rPr>
                <w:rFonts w:ascii="Times New Roman" w:eastAsia="Calibri" w:hAnsi="Times New Roman" w:cs="Times New Roman"/>
                <w:sz w:val="20"/>
                <w:szCs w:val="20"/>
                <w:lang w:val="en-GB" w:eastAsia="ar-SA"/>
              </w:rPr>
              <w:t xml:space="preserve">). </w:t>
            </w:r>
          </w:p>
          <w:p w14:paraId="5551A371" w14:textId="77777777" w:rsidR="00D50865" w:rsidRPr="001F5A4E" w:rsidRDefault="00D50865" w:rsidP="00A235A7">
            <w:pPr>
              <w:suppressAutoHyphens/>
              <w:spacing w:after="120" w:line="240" w:lineRule="auto"/>
              <w:jc w:val="both"/>
              <w:rPr>
                <w:rFonts w:ascii="Times New Roman" w:eastAsia="Calibri" w:hAnsi="Times New Roman" w:cs="Times New Roman"/>
                <w:sz w:val="20"/>
                <w:szCs w:val="20"/>
                <w:lang w:val="en-GB" w:eastAsia="ar-SA"/>
              </w:rPr>
            </w:pPr>
            <w:r w:rsidRPr="001F5A4E">
              <w:rPr>
                <w:rFonts w:ascii="Times New Roman" w:eastAsia="Calibri" w:hAnsi="Times New Roman" w:cs="Times New Roman"/>
                <w:sz w:val="20"/>
                <w:szCs w:val="20"/>
                <w:lang w:val="en-GB" w:eastAsia="ar-SA"/>
              </w:rPr>
              <w:t xml:space="preserve">  </w:t>
            </w:r>
          </w:p>
          <w:p w14:paraId="37F7F7F3" w14:textId="77777777" w:rsidR="00D50865" w:rsidRPr="00D50865" w:rsidRDefault="00D50865" w:rsidP="00A235A7">
            <w:pPr>
              <w:suppressAutoHyphens/>
              <w:spacing w:after="120" w:line="240" w:lineRule="auto"/>
              <w:jc w:val="both"/>
              <w:rPr>
                <w:rFonts w:ascii="Times New Roman" w:eastAsia="Calibri" w:hAnsi="Times New Roman" w:cs="Times New Roman"/>
                <w:i/>
                <w:sz w:val="20"/>
                <w:szCs w:val="20"/>
                <w:lang w:val="en-GB" w:eastAsia="ar-SA"/>
              </w:rPr>
            </w:pPr>
            <w:r w:rsidRPr="00D50865">
              <w:rPr>
                <w:rFonts w:ascii="Times New Roman" w:eastAsia="Calibri" w:hAnsi="Times New Roman" w:cs="Times New Roman"/>
                <w:i/>
                <w:iCs/>
                <w:sz w:val="20"/>
                <w:szCs w:val="20"/>
                <w:lang w:val="en-GB" w:eastAsia="ar-SA"/>
              </w:rPr>
              <w:t xml:space="preserve">(One text box (max. 1 000 words) per region/RFMO/RFO/IO)  </w:t>
            </w:r>
          </w:p>
          <w:p w14:paraId="3EEFED35" w14:textId="77777777" w:rsidR="00D50865" w:rsidRPr="001F5A4E" w:rsidRDefault="00D50865" w:rsidP="00A235A7">
            <w:pPr>
              <w:suppressAutoHyphens/>
              <w:spacing w:after="120" w:line="240" w:lineRule="auto"/>
              <w:jc w:val="both"/>
              <w:rPr>
                <w:rFonts w:ascii="Times New Roman" w:eastAsia="Calibri" w:hAnsi="Times New Roman" w:cs="Times New Roman"/>
                <w:sz w:val="20"/>
                <w:szCs w:val="20"/>
                <w:lang w:val="en-GB" w:eastAsia="ar-SA"/>
              </w:rPr>
            </w:pPr>
          </w:p>
        </w:tc>
      </w:tr>
      <w:tr w:rsidR="00D50865" w:rsidRPr="008B4DCF" w14:paraId="6D527B8E" w14:textId="77777777" w:rsidTr="00D50865">
        <w:trPr>
          <w:trHeight w:val="389"/>
          <w:jc w:val="center"/>
        </w:trPr>
        <w:tc>
          <w:tcPr>
            <w:tcW w:w="9209" w:type="dxa"/>
            <w:tcBorders>
              <w:bottom w:val="single" w:sz="4" w:space="0" w:color="auto"/>
            </w:tcBorders>
            <w:shd w:val="clear" w:color="auto" w:fill="D9D9D9" w:themeFill="background1" w:themeFillShade="D9"/>
            <w:noWrap/>
          </w:tcPr>
          <w:p w14:paraId="6942258F" w14:textId="77777777" w:rsidR="00D50865" w:rsidRPr="00721160" w:rsidRDefault="00D50865" w:rsidP="00A235A7">
            <w:pPr>
              <w:shd w:val="clear" w:color="auto" w:fill="D9D9D9" w:themeFill="background1" w:themeFillShade="D9"/>
              <w:suppressAutoHyphens/>
              <w:spacing w:after="120" w:line="240" w:lineRule="auto"/>
              <w:jc w:val="both"/>
              <w:rPr>
                <w:rFonts w:ascii="Times New Roman" w:eastAsia="Calibri" w:hAnsi="Times New Roman" w:cs="Times New Roman"/>
                <w:b/>
                <w:bCs/>
                <w:sz w:val="20"/>
                <w:szCs w:val="20"/>
                <w:lang w:val="en-GB" w:eastAsia="ar-SA"/>
              </w:rPr>
            </w:pPr>
            <w:r w:rsidRPr="00721160">
              <w:rPr>
                <w:rFonts w:ascii="Times New Roman" w:eastAsia="Calibri" w:hAnsi="Times New Roman" w:cs="Times New Roman"/>
                <w:b/>
                <w:bCs/>
                <w:sz w:val="20"/>
                <w:szCs w:val="20"/>
                <w:lang w:val="en-GB" w:eastAsia="ar-SA"/>
              </w:rPr>
              <w:t>Results</w:t>
            </w:r>
          </w:p>
          <w:p w14:paraId="29A7C6BA" w14:textId="77777777" w:rsidR="00D50865" w:rsidRPr="00721160" w:rsidRDefault="00D50865" w:rsidP="00A235A7">
            <w:pPr>
              <w:shd w:val="clear" w:color="auto" w:fill="D9D9D9" w:themeFill="background1" w:themeFillShade="D9"/>
              <w:suppressAutoHyphens/>
              <w:spacing w:after="120" w:line="240" w:lineRule="auto"/>
              <w:jc w:val="both"/>
              <w:rPr>
                <w:rFonts w:ascii="Times New Roman" w:eastAsia="Calibri" w:hAnsi="Times New Roman" w:cs="Times New Roman"/>
                <w:bCs/>
                <w:sz w:val="20"/>
                <w:szCs w:val="20"/>
                <w:lang w:val="en-GB" w:eastAsia="ar-SA"/>
              </w:rPr>
            </w:pPr>
            <w:r w:rsidRPr="00721160">
              <w:rPr>
                <w:rFonts w:ascii="Times New Roman" w:eastAsia="Calibri" w:hAnsi="Times New Roman" w:cs="Times New Roman"/>
                <w:bCs/>
                <w:sz w:val="20"/>
                <w:szCs w:val="20"/>
                <w:lang w:val="en-GB" w:eastAsia="ar-SA"/>
              </w:rPr>
              <w:t>Provide additional information, if available, in this text box. For example,</w:t>
            </w:r>
            <w:r>
              <w:rPr>
                <w:rFonts w:ascii="Times New Roman" w:eastAsia="Calibri" w:hAnsi="Times New Roman" w:cs="Times New Roman"/>
                <w:bCs/>
                <w:sz w:val="20"/>
                <w:szCs w:val="20"/>
                <w:lang w:val="en-GB" w:eastAsia="ar-SA"/>
              </w:rPr>
              <w:t xml:space="preserve"> summary information on the number of individuals recorded as bycaught per species, gear group and monitoring method with information about</w:t>
            </w:r>
            <w:r w:rsidRPr="00721160">
              <w:rPr>
                <w:rFonts w:ascii="Times New Roman" w:eastAsia="Calibri" w:hAnsi="Times New Roman" w:cs="Times New Roman"/>
                <w:bCs/>
                <w:sz w:val="20"/>
                <w:szCs w:val="20"/>
                <w:lang w:val="en-GB" w:eastAsia="ar-SA"/>
              </w:rPr>
              <w:t xml:space="preserve"> the state of the animals (i.e. were they released alive, dead, or collected for sampling).</w:t>
            </w:r>
          </w:p>
          <w:p w14:paraId="247F9701" w14:textId="77777777" w:rsidR="00D50865" w:rsidRPr="00721160" w:rsidRDefault="00D50865" w:rsidP="00A235A7">
            <w:pPr>
              <w:shd w:val="clear" w:color="auto" w:fill="D9D9D9" w:themeFill="background1" w:themeFillShade="D9"/>
              <w:suppressAutoHyphens/>
              <w:spacing w:after="120" w:line="240" w:lineRule="auto"/>
              <w:jc w:val="both"/>
              <w:rPr>
                <w:rFonts w:ascii="Times New Roman" w:eastAsia="Calibri" w:hAnsi="Times New Roman" w:cs="Times New Roman"/>
                <w:b/>
                <w:bCs/>
                <w:sz w:val="20"/>
                <w:szCs w:val="20"/>
                <w:lang w:val="en-GB" w:eastAsia="ar-SA"/>
              </w:rPr>
            </w:pPr>
          </w:p>
          <w:p w14:paraId="4DD0B523" w14:textId="77777777" w:rsidR="00D50865" w:rsidRPr="00721160" w:rsidRDefault="00D50865" w:rsidP="00A235A7">
            <w:pPr>
              <w:shd w:val="clear" w:color="auto" w:fill="D9D9D9" w:themeFill="background1" w:themeFillShade="D9"/>
              <w:suppressAutoHyphens/>
              <w:spacing w:after="120" w:line="240" w:lineRule="auto"/>
              <w:jc w:val="both"/>
              <w:rPr>
                <w:rFonts w:ascii="Times New Roman" w:eastAsia="Calibri" w:hAnsi="Times New Roman" w:cs="Times New Roman"/>
                <w:sz w:val="20"/>
                <w:szCs w:val="20"/>
                <w:lang w:val="en-GB" w:eastAsia="ar-SA"/>
              </w:rPr>
            </w:pPr>
            <w:r w:rsidRPr="00721160">
              <w:rPr>
                <w:rFonts w:ascii="Times New Roman" w:eastAsia="Calibri" w:hAnsi="Times New Roman" w:cs="Times New Roman"/>
                <w:b/>
                <w:bCs/>
                <w:sz w:val="20"/>
                <w:szCs w:val="20"/>
                <w:lang w:val="en-GB" w:eastAsia="ar-SA"/>
              </w:rPr>
              <w:t xml:space="preserve">Deviations from the </w:t>
            </w:r>
            <w:r>
              <w:rPr>
                <w:rFonts w:ascii="Times New Roman" w:eastAsia="Calibri" w:hAnsi="Times New Roman" w:cs="Times New Roman"/>
                <w:b/>
                <w:bCs/>
                <w:sz w:val="20"/>
                <w:szCs w:val="20"/>
                <w:lang w:val="en-GB" w:eastAsia="ar-SA"/>
              </w:rPr>
              <w:t>work plan</w:t>
            </w:r>
            <w:r w:rsidRPr="00721160">
              <w:rPr>
                <w:rFonts w:ascii="Times New Roman" w:eastAsia="Calibri" w:hAnsi="Times New Roman" w:cs="Times New Roman"/>
                <w:b/>
                <w:bCs/>
                <w:sz w:val="20"/>
                <w:szCs w:val="20"/>
                <w:lang w:val="en-GB" w:eastAsia="ar-SA"/>
              </w:rPr>
              <w:t xml:space="preserve"> </w:t>
            </w:r>
          </w:p>
          <w:p w14:paraId="5AC1ED42" w14:textId="77777777" w:rsidR="00D50865" w:rsidRPr="00721160" w:rsidRDefault="00D50865" w:rsidP="00A235A7">
            <w:pPr>
              <w:shd w:val="clear" w:color="auto" w:fill="D9D9D9" w:themeFill="background1" w:themeFillShade="D9"/>
              <w:suppressAutoHyphens/>
              <w:spacing w:after="120" w:line="240" w:lineRule="auto"/>
              <w:jc w:val="both"/>
              <w:rPr>
                <w:rFonts w:ascii="Times New Roman" w:eastAsia="Calibri" w:hAnsi="Times New Roman" w:cs="Times New Roman"/>
                <w:sz w:val="20"/>
                <w:szCs w:val="20"/>
                <w:lang w:val="en-GB" w:eastAsia="ar-SA"/>
              </w:rPr>
            </w:pPr>
            <w:r w:rsidRPr="00721160">
              <w:rPr>
                <w:rFonts w:ascii="Times New Roman" w:eastAsia="Calibri" w:hAnsi="Times New Roman" w:cs="Times New Roman"/>
                <w:sz w:val="20"/>
                <w:szCs w:val="20"/>
                <w:lang w:val="en-GB" w:eastAsia="ar-SA"/>
              </w:rPr>
              <w:t xml:space="preserve">Guidance: </w:t>
            </w:r>
          </w:p>
          <w:p w14:paraId="5CB7EC3E" w14:textId="77777777" w:rsidR="00D50865" w:rsidRPr="00EB767F" w:rsidRDefault="00D50865" w:rsidP="00A235A7">
            <w:pPr>
              <w:shd w:val="clear" w:color="auto" w:fill="D9D9D9" w:themeFill="background1" w:themeFillShade="D9"/>
              <w:suppressAutoHyphens/>
              <w:spacing w:after="120" w:line="240" w:lineRule="auto"/>
              <w:jc w:val="both"/>
              <w:rPr>
                <w:rFonts w:ascii="Times New Roman" w:eastAsia="Calibri" w:hAnsi="Times New Roman" w:cs="Times New Roman"/>
                <w:sz w:val="20"/>
                <w:szCs w:val="20"/>
                <w:lang w:val="en-GB" w:eastAsia="ar-SA"/>
              </w:rPr>
            </w:pPr>
            <w:r w:rsidRPr="00721160">
              <w:rPr>
                <w:rFonts w:ascii="Times New Roman" w:eastAsia="Calibri" w:hAnsi="Times New Roman" w:cs="Times New Roman"/>
                <w:sz w:val="20"/>
                <w:szCs w:val="20"/>
                <w:lang w:val="en-GB" w:eastAsia="ar-SA"/>
              </w:rPr>
              <w:t xml:space="preserve">Member State shall list the deviations (if any) in the achieved data collection, compared to what was planned in the </w:t>
            </w:r>
            <w:r>
              <w:rPr>
                <w:rFonts w:ascii="Times New Roman" w:eastAsia="Calibri" w:hAnsi="Times New Roman" w:cs="Times New Roman"/>
                <w:sz w:val="20"/>
                <w:szCs w:val="20"/>
                <w:lang w:val="en-GB" w:eastAsia="ar-SA"/>
              </w:rPr>
              <w:t>work plan</w:t>
            </w:r>
            <w:r w:rsidRPr="00721160">
              <w:rPr>
                <w:rFonts w:ascii="Times New Roman" w:eastAsia="Calibri" w:hAnsi="Times New Roman" w:cs="Times New Roman"/>
                <w:sz w:val="20"/>
                <w:szCs w:val="20"/>
                <w:lang w:val="en-GB" w:eastAsia="ar-SA"/>
              </w:rPr>
              <w:t xml:space="preserve"> and explain the reasons for the deviations</w:t>
            </w:r>
            <w:r w:rsidRPr="00721160">
              <w:rPr>
                <w:rFonts w:ascii="Times New Roman" w:eastAsia="Calibri" w:hAnsi="Times New Roman" w:cs="Times New Roman"/>
                <w:i/>
                <w:iCs/>
                <w:sz w:val="20"/>
                <w:szCs w:val="20"/>
                <w:lang w:val="en-GB" w:eastAsia="ar-SA"/>
              </w:rPr>
              <w:t>.</w:t>
            </w:r>
            <w:r>
              <w:rPr>
                <w:rFonts w:ascii="Times New Roman" w:eastAsia="Calibri" w:hAnsi="Times New Roman" w:cs="Times New Roman"/>
                <w:i/>
                <w:iCs/>
                <w:sz w:val="20"/>
                <w:szCs w:val="20"/>
                <w:lang w:val="en-GB" w:eastAsia="ar-SA"/>
              </w:rPr>
              <w:t xml:space="preserve"> </w:t>
            </w:r>
          </w:p>
          <w:p w14:paraId="16EEFC9D" w14:textId="77777777" w:rsidR="00D50865" w:rsidRPr="00721160" w:rsidRDefault="00D50865" w:rsidP="00A235A7">
            <w:pPr>
              <w:shd w:val="clear" w:color="auto" w:fill="D9D9D9" w:themeFill="background1" w:themeFillShade="D9"/>
              <w:suppressAutoHyphens/>
              <w:spacing w:after="120" w:line="240" w:lineRule="auto"/>
              <w:jc w:val="both"/>
              <w:rPr>
                <w:rFonts w:ascii="Times New Roman" w:eastAsia="Calibri" w:hAnsi="Times New Roman" w:cs="Times New Roman"/>
                <w:sz w:val="20"/>
                <w:szCs w:val="20"/>
                <w:lang w:val="en-GB" w:eastAsia="ar-SA"/>
              </w:rPr>
            </w:pPr>
          </w:p>
          <w:p w14:paraId="695DD0B3" w14:textId="77777777" w:rsidR="00D50865" w:rsidRPr="00721160" w:rsidRDefault="00D50865" w:rsidP="00A235A7">
            <w:pPr>
              <w:suppressAutoHyphens/>
              <w:spacing w:after="120" w:line="240" w:lineRule="auto"/>
              <w:jc w:val="both"/>
              <w:rPr>
                <w:rFonts w:ascii="Times New Roman" w:eastAsia="Calibri" w:hAnsi="Times New Roman" w:cs="Times New Roman"/>
                <w:sz w:val="20"/>
                <w:szCs w:val="20"/>
                <w:lang w:val="en-GB" w:eastAsia="ar-SA"/>
              </w:rPr>
            </w:pPr>
            <w:r w:rsidRPr="00721160">
              <w:rPr>
                <w:rFonts w:ascii="Times New Roman" w:eastAsia="Calibri" w:hAnsi="Times New Roman" w:cs="Times New Roman"/>
                <w:b/>
                <w:bCs/>
                <w:sz w:val="20"/>
                <w:szCs w:val="20"/>
                <w:lang w:val="en-GB" w:eastAsia="ar-SA"/>
              </w:rPr>
              <w:t xml:space="preserve">Actions to avoid deviations. </w:t>
            </w:r>
          </w:p>
          <w:p w14:paraId="4F1C4FAC" w14:textId="77777777" w:rsidR="00D50865" w:rsidRPr="00721160" w:rsidRDefault="00D50865" w:rsidP="00A235A7">
            <w:pPr>
              <w:suppressAutoHyphens/>
              <w:spacing w:after="120" w:line="240" w:lineRule="auto"/>
              <w:jc w:val="both"/>
              <w:rPr>
                <w:rFonts w:ascii="Times New Roman" w:eastAsia="Calibri" w:hAnsi="Times New Roman" w:cs="Times New Roman"/>
                <w:sz w:val="20"/>
                <w:szCs w:val="20"/>
                <w:lang w:val="en-GB" w:eastAsia="ar-SA"/>
              </w:rPr>
            </w:pPr>
            <w:r w:rsidRPr="00721160">
              <w:rPr>
                <w:rFonts w:ascii="Times New Roman" w:eastAsia="Calibri" w:hAnsi="Times New Roman" w:cs="Times New Roman"/>
                <w:sz w:val="20"/>
                <w:szCs w:val="20"/>
                <w:lang w:val="en-GB" w:eastAsia="ar-SA"/>
              </w:rPr>
              <w:t xml:space="preserve">Guidance: </w:t>
            </w:r>
          </w:p>
          <w:p w14:paraId="0C2961DD" w14:textId="77777777" w:rsidR="00D50865" w:rsidRPr="00721160" w:rsidRDefault="00D50865" w:rsidP="00A235A7">
            <w:pPr>
              <w:suppressAutoHyphens/>
              <w:spacing w:after="120" w:line="240" w:lineRule="auto"/>
              <w:jc w:val="both"/>
              <w:rPr>
                <w:rFonts w:ascii="Times New Roman" w:eastAsia="Calibri" w:hAnsi="Times New Roman" w:cs="Times New Roman"/>
                <w:sz w:val="20"/>
                <w:szCs w:val="20"/>
                <w:lang w:val="en-GB" w:eastAsia="ar-SA"/>
              </w:rPr>
            </w:pPr>
            <w:r w:rsidRPr="00721160">
              <w:rPr>
                <w:rFonts w:ascii="Times New Roman" w:eastAsia="Calibri" w:hAnsi="Times New Roman" w:cs="Times New Roman"/>
                <w:sz w:val="20"/>
                <w:szCs w:val="20"/>
                <w:lang w:val="en-GB" w:eastAsia="ar-SA"/>
              </w:rPr>
              <w:t>Member State shall describe the actions that will be considered/have been taken to avoid the deviations in the future and when these actions are expected to produce effect. If there are no deviations, then this section is not applicable.</w:t>
            </w:r>
          </w:p>
          <w:p w14:paraId="2A9C0FBD" w14:textId="77777777" w:rsidR="00D50865" w:rsidRPr="00DA5065" w:rsidRDefault="00D50865" w:rsidP="00A235A7">
            <w:pPr>
              <w:suppressAutoHyphens/>
              <w:spacing w:after="120" w:line="240" w:lineRule="auto"/>
              <w:jc w:val="both"/>
              <w:rPr>
                <w:rFonts w:ascii="Times New Roman" w:eastAsia="Calibri" w:hAnsi="Times New Roman" w:cs="Times New Roman"/>
                <w:i/>
                <w:iCs/>
                <w:sz w:val="20"/>
                <w:szCs w:val="20"/>
                <w:lang w:val="en-GB" w:eastAsia="ar-SA"/>
              </w:rPr>
            </w:pPr>
            <w:r w:rsidRPr="00721160">
              <w:rPr>
                <w:rFonts w:ascii="Times New Roman" w:eastAsia="Calibri" w:hAnsi="Times New Roman" w:cs="Times New Roman"/>
                <w:i/>
                <w:iCs/>
                <w:sz w:val="20"/>
                <w:szCs w:val="20"/>
                <w:lang w:val="en-GB" w:eastAsia="ar-SA"/>
              </w:rPr>
              <w:t xml:space="preserve"> </w:t>
            </w:r>
          </w:p>
          <w:p w14:paraId="40147ED5" w14:textId="77777777" w:rsidR="00D50865" w:rsidRPr="00D50865" w:rsidRDefault="00D50865" w:rsidP="00A235A7">
            <w:pPr>
              <w:suppressAutoHyphens/>
              <w:spacing w:after="120" w:line="240" w:lineRule="auto"/>
              <w:jc w:val="both"/>
              <w:rPr>
                <w:rFonts w:ascii="Times New Roman" w:eastAsia="Calibri" w:hAnsi="Times New Roman" w:cs="Times New Roman"/>
                <w:i/>
                <w:sz w:val="20"/>
                <w:szCs w:val="20"/>
                <w:lang w:val="en-GB" w:eastAsia="ar-SA"/>
              </w:rPr>
            </w:pPr>
            <w:r w:rsidRPr="00D50865">
              <w:rPr>
                <w:rFonts w:ascii="Times New Roman" w:eastAsia="Calibri" w:hAnsi="Times New Roman" w:cs="Times New Roman"/>
                <w:i/>
                <w:iCs/>
                <w:sz w:val="20"/>
                <w:szCs w:val="20"/>
                <w:lang w:val="en-GB" w:eastAsia="ar-SA"/>
              </w:rPr>
              <w:t xml:space="preserve">(One text box (max. 1 000 words) per Region/RFMO/RFO/IO) </w:t>
            </w:r>
          </w:p>
        </w:tc>
      </w:tr>
    </w:tbl>
    <w:p w14:paraId="764E70FB" w14:textId="5326880A" w:rsidR="00B83173" w:rsidRPr="004C297F" w:rsidRDefault="196077CB" w:rsidP="004C297F">
      <w:pPr>
        <w:pStyle w:val="Heading3"/>
        <w:rPr>
          <w:rFonts w:ascii="Times New Roman" w:hAnsi="Times New Roman" w:cs="Times New Roman"/>
          <w:lang w:val="en-GB"/>
        </w:rPr>
      </w:pPr>
      <w:r w:rsidRPr="004C297F">
        <w:rPr>
          <w:rFonts w:ascii="Times New Roman" w:hAnsi="Times New Roman" w:cs="Times New Roman"/>
          <w:lang w:val="en-GB"/>
        </w:rPr>
        <w:t>Text Box 4.3: Fisheries impact on marine habitats</w:t>
      </w:r>
    </w:p>
    <w:tbl>
      <w:tblPr>
        <w:tblW w:w="0" w:type="auto"/>
        <w:tblLayout w:type="fixed"/>
        <w:tblLook w:val="0600" w:firstRow="0" w:lastRow="0" w:firstColumn="0" w:lastColumn="0" w:noHBand="1" w:noVBand="1"/>
      </w:tblPr>
      <w:tblGrid>
        <w:gridCol w:w="9000"/>
      </w:tblGrid>
      <w:tr w:rsidR="0C990A87" w:rsidRPr="00D50865" w14:paraId="0FF83E10" w14:textId="77777777" w:rsidTr="27F0FEC5">
        <w:trPr>
          <w:trHeight w:val="1065"/>
        </w:trPr>
        <w:tc>
          <w:tcPr>
            <w:tcW w:w="9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4049E5" w14:textId="4E2C89D6" w:rsidR="0C990A87" w:rsidRPr="00D50865" w:rsidRDefault="0C990A87" w:rsidP="0C990A87">
            <w:pPr>
              <w:spacing w:after="200"/>
              <w:rPr>
                <w:rFonts w:ascii="Times New Roman" w:eastAsia="Times New Roman" w:hAnsi="Times New Roman" w:cs="Times New Roman"/>
                <w:sz w:val="20"/>
                <w:szCs w:val="20"/>
                <w:lang w:val="en-GB"/>
              </w:rPr>
            </w:pPr>
            <w:r w:rsidRPr="00D50865">
              <w:rPr>
                <w:rFonts w:ascii="Times New Roman" w:eastAsia="Times New Roman" w:hAnsi="Times New Roman" w:cs="Times New Roman"/>
                <w:i/>
                <w:iCs/>
                <w:sz w:val="20"/>
                <w:szCs w:val="20"/>
                <w:lang w:val="en-GB"/>
              </w:rPr>
              <w:t>General comment: This text box fulfils Article 5 paragraph 2(a) and 2(b), Article 6 paragraph 3(a), 3(b) and 3(c) of Regulation (EU) 2017/1004 and Chapter 2, section 4.2 of the EU MAP Delegated Decision annex. It contains information on additional studies on the fisheries impact on marine habitats. This text box applies to the work plan and the annual report.</w:t>
            </w:r>
          </w:p>
        </w:tc>
      </w:tr>
      <w:tr w:rsidR="00D50865" w:rsidRPr="00D50865" w14:paraId="6BC4EB6E" w14:textId="77777777" w:rsidTr="27F0FEC5">
        <w:trPr>
          <w:trHeight w:val="945"/>
        </w:trPr>
        <w:tc>
          <w:tcPr>
            <w:tcW w:w="9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A55C53" w14:textId="0430B620" w:rsidR="0C990A87" w:rsidRPr="00D50865" w:rsidRDefault="0C990A87" w:rsidP="0C990A87">
            <w:pPr>
              <w:spacing w:after="200"/>
              <w:rPr>
                <w:rFonts w:ascii="Times New Roman" w:eastAsia="Times New Roman" w:hAnsi="Times New Roman" w:cs="Times New Roman"/>
                <w:sz w:val="20"/>
                <w:szCs w:val="20"/>
                <w:lang w:val="en-GB"/>
              </w:rPr>
            </w:pPr>
            <w:r w:rsidRPr="00D50865">
              <w:rPr>
                <w:rFonts w:ascii="Times New Roman" w:eastAsia="Times New Roman" w:hAnsi="Times New Roman" w:cs="Times New Roman"/>
                <w:sz w:val="20"/>
                <w:szCs w:val="20"/>
                <w:lang w:val="en-GB"/>
              </w:rPr>
              <w:t>1. Aim of the study</w:t>
            </w:r>
          </w:p>
          <w:p w14:paraId="70A61FC6" w14:textId="16AB2487" w:rsidR="0C990A87" w:rsidRPr="00D50865" w:rsidRDefault="0C990A87" w:rsidP="0C990A87">
            <w:pPr>
              <w:spacing w:after="200"/>
              <w:rPr>
                <w:rFonts w:ascii="Times New Roman" w:eastAsia="Times New Roman" w:hAnsi="Times New Roman" w:cs="Times New Roman"/>
                <w:sz w:val="20"/>
                <w:szCs w:val="20"/>
                <w:lang w:val="en-GB"/>
              </w:rPr>
            </w:pPr>
          </w:p>
          <w:p w14:paraId="7EC54DC1" w14:textId="73AB5F69" w:rsidR="0C990A87" w:rsidRPr="00D50865" w:rsidRDefault="0C990A87" w:rsidP="0C990A87">
            <w:pPr>
              <w:spacing w:after="200"/>
              <w:rPr>
                <w:rFonts w:ascii="Times New Roman" w:eastAsia="Times New Roman" w:hAnsi="Times New Roman" w:cs="Times New Roman"/>
                <w:sz w:val="20"/>
                <w:szCs w:val="20"/>
                <w:lang w:val="en-GB"/>
              </w:rPr>
            </w:pPr>
            <w:r w:rsidRPr="00D50865">
              <w:rPr>
                <w:rFonts w:ascii="Times New Roman" w:eastAsia="Times New Roman" w:hAnsi="Times New Roman" w:cs="Times New Roman"/>
                <w:sz w:val="20"/>
                <w:szCs w:val="20"/>
                <w:lang w:val="en-GB"/>
              </w:rPr>
              <w:t>2. Duration of the study</w:t>
            </w:r>
          </w:p>
          <w:p w14:paraId="5AC3A8F9" w14:textId="2A071C40" w:rsidR="0C990A87" w:rsidRPr="00D50865" w:rsidRDefault="0C990A87" w:rsidP="0C990A87">
            <w:pPr>
              <w:spacing w:after="200"/>
              <w:rPr>
                <w:rFonts w:ascii="Times New Roman" w:eastAsia="Times New Roman" w:hAnsi="Times New Roman" w:cs="Times New Roman"/>
                <w:sz w:val="20"/>
                <w:szCs w:val="20"/>
                <w:lang w:val="en-GB"/>
              </w:rPr>
            </w:pPr>
          </w:p>
          <w:p w14:paraId="135D53B8" w14:textId="72951E4E" w:rsidR="0C990A87" w:rsidRPr="00D50865" w:rsidRDefault="0C990A87" w:rsidP="0C990A87">
            <w:pPr>
              <w:spacing w:after="200"/>
              <w:rPr>
                <w:rFonts w:ascii="Times New Roman" w:eastAsia="Times New Roman" w:hAnsi="Times New Roman" w:cs="Times New Roman"/>
                <w:sz w:val="20"/>
                <w:szCs w:val="20"/>
                <w:lang w:val="en-GB"/>
              </w:rPr>
            </w:pPr>
            <w:r w:rsidRPr="00D50865">
              <w:rPr>
                <w:rFonts w:ascii="Times New Roman" w:eastAsia="Times New Roman" w:hAnsi="Times New Roman" w:cs="Times New Roman"/>
                <w:sz w:val="20"/>
                <w:szCs w:val="20"/>
                <w:lang w:val="en-GB"/>
              </w:rPr>
              <w:t>3. Methodology and expected outcomes of the study</w:t>
            </w:r>
          </w:p>
          <w:p w14:paraId="0D050884" w14:textId="199A2182" w:rsidR="0C990A87" w:rsidRPr="00D50865" w:rsidRDefault="0C990A87" w:rsidP="0C990A87">
            <w:pPr>
              <w:spacing w:after="200"/>
              <w:rPr>
                <w:rFonts w:ascii="Times New Roman" w:eastAsia="Times New Roman" w:hAnsi="Times New Roman" w:cs="Times New Roman"/>
                <w:sz w:val="20"/>
                <w:szCs w:val="20"/>
                <w:lang w:val="en-GB"/>
              </w:rPr>
            </w:pPr>
          </w:p>
          <w:p w14:paraId="4A6AAB11" w14:textId="4684DF3B" w:rsidR="0C990A87" w:rsidRPr="00D50865" w:rsidRDefault="0C990A87" w:rsidP="0C990A87">
            <w:pPr>
              <w:spacing w:after="200"/>
              <w:rPr>
                <w:rFonts w:ascii="Times New Roman" w:eastAsia="Times New Roman" w:hAnsi="Times New Roman" w:cs="Times New Roman"/>
                <w:sz w:val="20"/>
                <w:szCs w:val="20"/>
                <w:lang w:val="en-GB"/>
              </w:rPr>
            </w:pPr>
          </w:p>
          <w:p w14:paraId="10B1C3B4" w14:textId="430E1F4A" w:rsidR="0C990A87" w:rsidRPr="00D50865" w:rsidRDefault="0C990A87" w:rsidP="0C990A87">
            <w:pPr>
              <w:spacing w:after="200"/>
              <w:rPr>
                <w:rFonts w:ascii="Times New Roman" w:eastAsia="Times New Roman" w:hAnsi="Times New Roman" w:cs="Times New Roman"/>
                <w:sz w:val="20"/>
                <w:szCs w:val="20"/>
                <w:lang w:val="en-GB"/>
              </w:rPr>
            </w:pPr>
          </w:p>
          <w:p w14:paraId="36C98CA4" w14:textId="041EF136" w:rsidR="0C990A87" w:rsidRPr="00D50865" w:rsidRDefault="0C990A87" w:rsidP="00D50865">
            <w:pPr>
              <w:spacing w:after="200"/>
              <w:rPr>
                <w:rFonts w:ascii="Times New Roman" w:eastAsia="Times New Roman" w:hAnsi="Times New Roman" w:cs="Times New Roman"/>
                <w:sz w:val="20"/>
                <w:szCs w:val="20"/>
                <w:lang w:val="en-GB"/>
              </w:rPr>
            </w:pPr>
            <w:r w:rsidRPr="00D50865">
              <w:rPr>
                <w:rFonts w:ascii="Times New Roman" w:eastAsia="Times New Roman" w:hAnsi="Times New Roman" w:cs="Times New Roman"/>
                <w:i/>
                <w:iCs/>
                <w:sz w:val="20"/>
                <w:szCs w:val="20"/>
                <w:lang w:val="en-GB"/>
              </w:rPr>
              <w:t>(max 900 words per study)</w:t>
            </w:r>
          </w:p>
        </w:tc>
      </w:tr>
      <w:tr w:rsidR="27F0FEC5" w:rsidRPr="00FA5207" w14:paraId="0F6222B4" w14:textId="77777777" w:rsidTr="00D50865">
        <w:trPr>
          <w:trHeight w:val="945"/>
        </w:trPr>
        <w:tc>
          <w:tcPr>
            <w:tcW w:w="90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655CF432" w14:textId="202C20B3" w:rsidR="6DF79C78" w:rsidRPr="00FA5207" w:rsidRDefault="6DF79C78" w:rsidP="27F0FEC5">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Brief description of the results (including deviations from </w:t>
            </w:r>
            <w:r w:rsidR="00D50865">
              <w:rPr>
                <w:rFonts w:ascii="Times New Roman" w:hAnsi="Times New Roman" w:cs="Times New Roman"/>
                <w:sz w:val="20"/>
                <w:szCs w:val="20"/>
                <w:lang w:val="en-GB"/>
              </w:rPr>
              <w:t xml:space="preserve">the </w:t>
            </w:r>
            <w:r w:rsidRPr="00FA5207">
              <w:rPr>
                <w:rFonts w:ascii="Times New Roman" w:hAnsi="Times New Roman" w:cs="Times New Roman"/>
                <w:sz w:val="20"/>
                <w:szCs w:val="20"/>
                <w:lang w:val="en-GB"/>
              </w:rPr>
              <w:t>plan and justifications as to why if this was the case).</w:t>
            </w:r>
          </w:p>
          <w:p w14:paraId="081DE251" w14:textId="77777777" w:rsidR="6DF79C78" w:rsidRPr="00FA5207" w:rsidRDefault="6DF79C78" w:rsidP="27F0FEC5">
            <w:pPr>
              <w:rPr>
                <w:rFonts w:ascii="Times New Roman" w:hAnsi="Times New Roman" w:cs="Times New Roman"/>
                <w:sz w:val="20"/>
                <w:szCs w:val="20"/>
                <w:lang w:val="en-GB"/>
              </w:rPr>
            </w:pPr>
            <w:r w:rsidRPr="00FA5207">
              <w:rPr>
                <w:rFonts w:ascii="Times New Roman" w:hAnsi="Times New Roman" w:cs="Times New Roman"/>
                <w:sz w:val="20"/>
                <w:szCs w:val="20"/>
                <w:lang w:val="en-GB"/>
              </w:rPr>
              <w:t>4. Achievement of the original expected outcomes and justification if this was not the case.</w:t>
            </w:r>
          </w:p>
          <w:p w14:paraId="7C537984" w14:textId="77777777" w:rsidR="27F0FEC5" w:rsidRPr="00FA5207" w:rsidRDefault="27F0FEC5" w:rsidP="27F0FEC5">
            <w:pPr>
              <w:rPr>
                <w:rFonts w:ascii="Times New Roman" w:hAnsi="Times New Roman" w:cs="Times New Roman"/>
                <w:sz w:val="20"/>
                <w:szCs w:val="20"/>
                <w:lang w:val="en-GB"/>
              </w:rPr>
            </w:pPr>
          </w:p>
          <w:p w14:paraId="166FD30C" w14:textId="10A7265E" w:rsidR="6DF79C78" w:rsidRPr="00FA5207" w:rsidRDefault="6DF79C78" w:rsidP="27F0FEC5">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5. Follow-up to the activities (what are the next steps, how the results will be used). </w:t>
            </w:r>
          </w:p>
          <w:p w14:paraId="4B115B98" w14:textId="77777777" w:rsidR="27F0FEC5" w:rsidRPr="00FA5207" w:rsidRDefault="27F0FEC5" w:rsidP="27F0FEC5">
            <w:pPr>
              <w:rPr>
                <w:rFonts w:ascii="Times New Roman" w:hAnsi="Times New Roman" w:cs="Times New Roman"/>
                <w:sz w:val="20"/>
                <w:szCs w:val="20"/>
                <w:lang w:val="en-GB"/>
              </w:rPr>
            </w:pPr>
          </w:p>
          <w:p w14:paraId="6D39C530" w14:textId="77777777" w:rsidR="27F0FEC5" w:rsidRPr="00FA5207" w:rsidRDefault="27F0FEC5" w:rsidP="27F0FEC5">
            <w:pPr>
              <w:rPr>
                <w:rFonts w:ascii="Times New Roman" w:hAnsi="Times New Roman" w:cs="Times New Roman"/>
                <w:sz w:val="20"/>
                <w:szCs w:val="20"/>
                <w:lang w:val="en-GB"/>
              </w:rPr>
            </w:pPr>
          </w:p>
          <w:p w14:paraId="48F46922" w14:textId="6F1B447A" w:rsidR="6DF79C78" w:rsidRPr="00FA5207" w:rsidRDefault="6DF79C78" w:rsidP="27F0FEC5">
            <w:pPr>
              <w:rPr>
                <w:rFonts w:ascii="Times New Roman" w:hAnsi="Times New Roman" w:cs="Times New Roman"/>
                <w:i/>
                <w:iCs/>
                <w:sz w:val="20"/>
                <w:szCs w:val="20"/>
                <w:lang w:val="en-GB"/>
              </w:rPr>
            </w:pPr>
            <w:r w:rsidRPr="00FA5207">
              <w:rPr>
                <w:rFonts w:ascii="Times New Roman" w:hAnsi="Times New Roman" w:cs="Times New Roman"/>
                <w:i/>
                <w:iCs/>
                <w:sz w:val="20"/>
                <w:szCs w:val="20"/>
                <w:lang w:val="en-GB"/>
              </w:rPr>
              <w:t>(max 900 words</w:t>
            </w:r>
            <w:r w:rsidR="00D50865">
              <w:rPr>
                <w:rFonts w:ascii="Times New Roman" w:hAnsi="Times New Roman" w:cs="Times New Roman"/>
                <w:i/>
                <w:iCs/>
                <w:sz w:val="20"/>
                <w:szCs w:val="20"/>
                <w:lang w:val="en-GB"/>
              </w:rPr>
              <w:t xml:space="preserve"> per study</w:t>
            </w:r>
            <w:r w:rsidRPr="00FA5207">
              <w:rPr>
                <w:rFonts w:ascii="Times New Roman" w:hAnsi="Times New Roman" w:cs="Times New Roman"/>
                <w:i/>
                <w:iCs/>
                <w:sz w:val="20"/>
                <w:szCs w:val="20"/>
                <w:lang w:val="en-GB"/>
              </w:rPr>
              <w:t>)</w:t>
            </w:r>
          </w:p>
          <w:p w14:paraId="3F51E4F3" w14:textId="597AE9B3" w:rsidR="27F0FEC5" w:rsidRPr="00FA5207" w:rsidRDefault="27F0FEC5" w:rsidP="27F0FEC5">
            <w:pPr>
              <w:rPr>
                <w:rFonts w:ascii="Times New Roman" w:eastAsia="Times New Roman" w:hAnsi="Times New Roman" w:cs="Times New Roman"/>
                <w:color w:val="D13438"/>
                <w:sz w:val="20"/>
                <w:szCs w:val="20"/>
                <w:u w:val="single"/>
                <w:lang w:val="en-GB"/>
              </w:rPr>
            </w:pPr>
          </w:p>
        </w:tc>
      </w:tr>
    </w:tbl>
    <w:p w14:paraId="46AA75CC" w14:textId="275765E6" w:rsidR="00B83173" w:rsidRPr="00FA5207" w:rsidRDefault="00B83173" w:rsidP="27F0FEC5">
      <w:pPr>
        <w:rPr>
          <w:rFonts w:ascii="Times New Roman" w:hAnsi="Times New Roman" w:cs="Times New Roman"/>
          <w:sz w:val="20"/>
          <w:szCs w:val="20"/>
          <w:lang w:val="en-GB"/>
        </w:rPr>
      </w:pPr>
    </w:p>
    <w:p w14:paraId="22D44836" w14:textId="75B1FDD3" w:rsidR="00B83173" w:rsidRPr="00FA5207" w:rsidRDefault="00B83173" w:rsidP="27F0FEC5">
      <w:pPr>
        <w:rPr>
          <w:rFonts w:ascii="Times New Roman" w:hAnsi="Times New Roman" w:cs="Times New Roman"/>
          <w:lang w:val="en-GB"/>
        </w:rPr>
      </w:pPr>
      <w:r w:rsidRPr="00FA5207">
        <w:rPr>
          <w:rFonts w:ascii="Times New Roman" w:hAnsi="Times New Roman" w:cs="Times New Roman"/>
          <w:lang w:val="en-GB"/>
        </w:rPr>
        <w:br w:type="page"/>
      </w:r>
    </w:p>
    <w:p w14:paraId="28502A46" w14:textId="7950E627" w:rsidR="00ED7C7F" w:rsidRPr="00FA5207" w:rsidRDefault="00CF0141">
      <w:pPr>
        <w:pStyle w:val="Heading2"/>
        <w:ind w:left="1700" w:hanging="840"/>
        <w:jc w:val="center"/>
        <w:rPr>
          <w:rFonts w:ascii="Times New Roman" w:hAnsi="Times New Roman" w:cs="Times New Roman"/>
          <w:lang w:val="en-GB"/>
        </w:rPr>
      </w:pPr>
      <w:bookmarkStart w:id="31" w:name="_Toc65047142"/>
      <w:r w:rsidRPr="00FA5207">
        <w:rPr>
          <w:rFonts w:ascii="Times New Roman" w:hAnsi="Times New Roman" w:cs="Times New Roman"/>
          <w:lang w:val="en-GB"/>
        </w:rPr>
        <w:t xml:space="preserve">5: Economic and </w:t>
      </w:r>
      <w:r w:rsidR="00544E7F" w:rsidRPr="00FA5207">
        <w:rPr>
          <w:rFonts w:ascii="Times New Roman" w:hAnsi="Times New Roman" w:cs="Times New Roman"/>
          <w:lang w:val="en-GB"/>
        </w:rPr>
        <w:t>s</w:t>
      </w:r>
      <w:r w:rsidRPr="00FA5207">
        <w:rPr>
          <w:rFonts w:ascii="Times New Roman" w:hAnsi="Times New Roman" w:cs="Times New Roman"/>
          <w:lang w:val="en-GB"/>
        </w:rPr>
        <w:t xml:space="preserve">ocial </w:t>
      </w:r>
      <w:r w:rsidR="00544E7F" w:rsidRPr="00FA5207">
        <w:rPr>
          <w:rFonts w:ascii="Times New Roman" w:hAnsi="Times New Roman" w:cs="Times New Roman"/>
          <w:lang w:val="en-GB"/>
        </w:rPr>
        <w:t>d</w:t>
      </w:r>
      <w:r w:rsidRPr="00FA5207">
        <w:rPr>
          <w:rFonts w:ascii="Times New Roman" w:hAnsi="Times New Roman" w:cs="Times New Roman"/>
          <w:lang w:val="en-GB"/>
        </w:rPr>
        <w:t>ata</w:t>
      </w:r>
      <w:bookmarkEnd w:id="31"/>
      <w:r w:rsidR="00544E7F" w:rsidRPr="00FA5207">
        <w:rPr>
          <w:rFonts w:ascii="Times New Roman" w:hAnsi="Times New Roman" w:cs="Times New Roman"/>
          <w:lang w:val="en-GB"/>
        </w:rPr>
        <w:t xml:space="preserve"> in fisheries</w:t>
      </w:r>
    </w:p>
    <w:p w14:paraId="79BB3848" w14:textId="77777777" w:rsidR="00B83173" w:rsidRPr="00FA5207" w:rsidRDefault="00B83173" w:rsidP="00B83173">
      <w:pPr>
        <w:rPr>
          <w:rFonts w:ascii="Times New Roman" w:hAnsi="Times New Roman" w:cs="Times New Roman"/>
          <w:lang w:val="en-GB"/>
        </w:rPr>
      </w:pPr>
    </w:p>
    <w:p w14:paraId="1E6B1C5E" w14:textId="77777777" w:rsidR="00B83173" w:rsidRPr="00FA5207" w:rsidRDefault="00B83173" w:rsidP="00B83173">
      <w:pPr>
        <w:pStyle w:val="Heading3"/>
        <w:spacing w:before="360" w:after="120"/>
        <w:rPr>
          <w:rFonts w:ascii="Times New Roman" w:hAnsi="Times New Roman" w:cs="Times New Roman"/>
          <w:b w:val="0"/>
          <w:bCs/>
          <w:color w:val="000000" w:themeColor="text1"/>
          <w:lang w:val="en-GB"/>
        </w:rPr>
      </w:pPr>
      <w:bookmarkStart w:id="32" w:name="_Toc63870319"/>
      <w:bookmarkStart w:id="33" w:name="_Toc65047143"/>
      <w:r w:rsidRPr="00FA5207">
        <w:rPr>
          <w:rFonts w:ascii="Times New Roman" w:hAnsi="Times New Roman" w:cs="Times New Roman"/>
          <w:bCs/>
          <w:color w:val="000000" w:themeColor="text1"/>
          <w:lang w:val="en-GB"/>
        </w:rPr>
        <w:t>Table 5.1: Fleet total population and clustering</w:t>
      </w:r>
      <w:bookmarkEnd w:id="32"/>
      <w:bookmarkEnd w:id="33"/>
    </w:p>
    <w:tbl>
      <w:tblPr>
        <w:tblW w:w="0" w:type="auto"/>
        <w:tblInd w:w="-3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600" w:firstRow="0" w:lastRow="0" w:firstColumn="0" w:lastColumn="0" w:noHBand="1" w:noVBand="1"/>
      </w:tblPr>
      <w:tblGrid>
        <w:gridCol w:w="2863"/>
        <w:gridCol w:w="6507"/>
      </w:tblGrid>
      <w:tr w:rsidR="00B83173" w:rsidRPr="00FA5207" w14:paraId="48F63BBA" w14:textId="77777777" w:rsidTr="6E61B540">
        <w:trPr>
          <w:trHeight w:val="661"/>
        </w:trPr>
        <w:tc>
          <w:tcPr>
            <w:tcW w:w="937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2BFF85" w14:textId="380FB62B" w:rsidR="00B83173" w:rsidRPr="00FA5207" w:rsidRDefault="7DAF50E8" w:rsidP="2663608B">
            <w:pPr>
              <w:rPr>
                <w:rFonts w:ascii="Times New Roman" w:hAnsi="Times New Roman" w:cs="Times New Roman"/>
                <w:i/>
                <w:iCs/>
                <w:sz w:val="20"/>
                <w:szCs w:val="20"/>
                <w:lang w:val="en-GB"/>
              </w:rPr>
            </w:pPr>
            <w:r w:rsidRPr="00FA5207">
              <w:rPr>
                <w:rFonts w:ascii="Times New Roman" w:hAnsi="Times New Roman" w:cs="Times New Roman"/>
                <w:i/>
                <w:iCs/>
                <w:sz w:val="20"/>
                <w:szCs w:val="20"/>
                <w:lang w:val="en-GB"/>
              </w:rPr>
              <w:t>General comment: This table is intended to indicate the size of fleet segments and clustering schemes.</w:t>
            </w:r>
            <w:r w:rsidR="636859E5" w:rsidRPr="00FA5207">
              <w:rPr>
                <w:rFonts w:ascii="Times New Roman" w:hAnsi="Times New Roman" w:cs="Times New Roman"/>
                <w:i/>
                <w:iCs/>
                <w:sz w:val="20"/>
                <w:szCs w:val="20"/>
                <w:lang w:val="en-GB"/>
              </w:rPr>
              <w:t xml:space="preserve"> </w:t>
            </w:r>
            <w:r w:rsidR="00B83173" w:rsidRPr="00FA5207">
              <w:rPr>
                <w:rFonts w:ascii="Times New Roman" w:hAnsi="Times New Roman" w:cs="Times New Roman"/>
                <w:i/>
                <w:iCs/>
                <w:sz w:val="20"/>
                <w:szCs w:val="20"/>
                <w:lang w:val="en-GB"/>
              </w:rPr>
              <w:t>The population shall be all active and inactive vessels registered in the Union Fishing Fleet Register as defined in Commission Regulation (EU) 2017/218 on December 31</w:t>
            </w:r>
            <w:r w:rsidR="00B83173" w:rsidRPr="00FA5207">
              <w:rPr>
                <w:rFonts w:ascii="Times New Roman" w:hAnsi="Times New Roman" w:cs="Times New Roman"/>
                <w:i/>
                <w:iCs/>
                <w:sz w:val="20"/>
                <w:szCs w:val="20"/>
                <w:vertAlign w:val="superscript"/>
                <w:lang w:val="en-GB"/>
              </w:rPr>
              <w:t>st</w:t>
            </w:r>
            <w:r w:rsidR="00B83173" w:rsidRPr="00FA5207">
              <w:rPr>
                <w:rFonts w:ascii="Times New Roman" w:hAnsi="Times New Roman" w:cs="Times New Roman"/>
                <w:i/>
                <w:iCs/>
                <w:sz w:val="20"/>
                <w:szCs w:val="20"/>
                <w:lang w:val="en-GB"/>
              </w:rPr>
              <w:t xml:space="preserve"> of the reporting year and vessels that do not appear on the Register at that date but have fished at least one day during the reporting year. </w:t>
            </w:r>
          </w:p>
        </w:tc>
      </w:tr>
      <w:tr w:rsidR="2663608B" w:rsidRPr="00FA5207" w14:paraId="1610403E" w14:textId="77777777" w:rsidTr="00797923">
        <w:trPr>
          <w:trHeight w:val="309"/>
        </w:trPr>
        <w:tc>
          <w:tcPr>
            <w:tcW w:w="2863"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9C16F7C" w14:textId="028D2E24" w:rsidR="2CDF0CCF" w:rsidRPr="00FA5207" w:rsidRDefault="2F7C2062" w:rsidP="3C04B4AA">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Field n</w:t>
            </w:r>
            <w:r w:rsidR="21B62566" w:rsidRPr="00FA5207">
              <w:rPr>
                <w:rFonts w:ascii="Times New Roman" w:hAnsi="Times New Roman" w:cs="Times New Roman"/>
                <w:b/>
                <w:bCs/>
                <w:sz w:val="20"/>
                <w:szCs w:val="20"/>
                <w:lang w:val="en-GB"/>
              </w:rPr>
              <w:t>ame</w:t>
            </w:r>
          </w:p>
        </w:tc>
        <w:tc>
          <w:tcPr>
            <w:tcW w:w="650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00F4BBA" w14:textId="596E501E" w:rsidR="2CDF0CCF" w:rsidRPr="00FA5207" w:rsidRDefault="5257E34E" w:rsidP="3C04B4AA">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Description</w:t>
            </w:r>
          </w:p>
        </w:tc>
      </w:tr>
      <w:tr w:rsidR="00B83173" w:rsidRPr="00FA5207" w14:paraId="50FA4308" w14:textId="77777777" w:rsidTr="00797923">
        <w:trPr>
          <w:trHeight w:val="344"/>
        </w:trPr>
        <w:tc>
          <w:tcPr>
            <w:tcW w:w="2863"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95E2111" w14:textId="77777777"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MS</w:t>
            </w:r>
          </w:p>
        </w:tc>
        <w:tc>
          <w:tcPr>
            <w:tcW w:w="650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B27627E" w14:textId="36077E57" w:rsidR="00F613AF" w:rsidRPr="00FA5207" w:rsidRDefault="00F613AF" w:rsidP="69782F53">
            <w:pPr>
              <w:rPr>
                <w:rFonts w:ascii="Times New Roman" w:hAnsi="Times New Roman" w:cs="Times New Roman"/>
                <w:sz w:val="20"/>
                <w:szCs w:val="20"/>
                <w:lang w:val="en-GB"/>
              </w:rPr>
            </w:pPr>
            <w:r w:rsidRPr="00FA5207">
              <w:rPr>
                <w:rFonts w:ascii="Times New Roman" w:hAnsi="Times New Roman" w:cs="Times New Roman"/>
                <w:sz w:val="20"/>
                <w:szCs w:val="20"/>
                <w:lang w:val="en-GB"/>
              </w:rPr>
              <w:t>Use ISO 3166-1 alpha-3 code e.g. 'DEU'. See MasterCodeList ‘MS’.</w:t>
            </w:r>
          </w:p>
        </w:tc>
      </w:tr>
      <w:tr w:rsidR="00797923" w:rsidRPr="00FA5207" w14:paraId="57DE5154" w14:textId="77777777" w:rsidTr="00797923">
        <w:trPr>
          <w:trHeight w:val="495"/>
        </w:trPr>
        <w:tc>
          <w:tcPr>
            <w:tcW w:w="2863" w:type="dxa"/>
            <w:tcBorders>
              <w:left w:val="single" w:sz="8" w:space="0" w:color="000000" w:themeColor="text1"/>
              <w:right w:val="single" w:sz="8" w:space="0" w:color="000000" w:themeColor="text1"/>
            </w:tcBorders>
          </w:tcPr>
          <w:p w14:paraId="0EE30221" w14:textId="77777777" w:rsidR="00797923" w:rsidRPr="00FA5207" w:rsidRDefault="00797923" w:rsidP="001C2F7A">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Implementation year</w:t>
            </w:r>
          </w:p>
        </w:tc>
        <w:tc>
          <w:tcPr>
            <w:tcW w:w="6507" w:type="dxa"/>
            <w:tcBorders>
              <w:right w:val="single" w:sz="8" w:space="0" w:color="000000" w:themeColor="text1"/>
            </w:tcBorders>
            <w:shd w:val="clear" w:color="auto" w:fill="auto"/>
            <w:tcMar>
              <w:top w:w="100" w:type="dxa"/>
              <w:left w:w="100" w:type="dxa"/>
              <w:bottom w:w="100" w:type="dxa"/>
              <w:right w:w="100" w:type="dxa"/>
            </w:tcMar>
          </w:tcPr>
          <w:p w14:paraId="35D56DB4" w14:textId="77777777" w:rsidR="00797923" w:rsidRPr="00FA5207" w:rsidRDefault="00797923" w:rsidP="001C2F7A">
            <w:pPr>
              <w:jc w:val="both"/>
              <w:rPr>
                <w:rFonts w:ascii="Times New Roman" w:eastAsia="Times New Roman" w:hAnsi="Times New Roman" w:cs="Times New Roman"/>
                <w:color w:val="222222"/>
                <w:sz w:val="20"/>
                <w:szCs w:val="20"/>
                <w:lang w:val="en-GB"/>
              </w:rPr>
            </w:pPr>
            <w:r w:rsidRPr="00FA5207">
              <w:rPr>
                <w:rFonts w:ascii="Times New Roman" w:hAnsi="Times New Roman" w:cs="Times New Roman"/>
                <w:color w:val="000000" w:themeColor="text1"/>
                <w:sz w:val="20"/>
                <w:szCs w:val="20"/>
                <w:lang w:val="en-GB"/>
              </w:rPr>
              <w:t>Indicate the years the activity will be implemented.</w:t>
            </w:r>
            <w:r>
              <w:rPr>
                <w:rFonts w:ascii="Times New Roman" w:hAnsi="Times New Roman" w:cs="Times New Roman"/>
                <w:color w:val="000000" w:themeColor="text1"/>
                <w:sz w:val="20"/>
                <w:szCs w:val="20"/>
                <w:lang w:val="en-GB"/>
              </w:rPr>
              <w:t xml:space="preserve"> </w:t>
            </w:r>
            <w:r w:rsidRPr="00FA5207">
              <w:rPr>
                <w:rFonts w:ascii="Times New Roman" w:eastAsia="Times New Roman" w:hAnsi="Times New Roman" w:cs="Times New Roman"/>
                <w:color w:val="000000" w:themeColor="text1"/>
                <w:sz w:val="20"/>
                <w:szCs w:val="20"/>
                <w:lang w:val="en-GB"/>
              </w:rPr>
              <w:t xml:space="preserve">For implementation year/years, see </w:t>
            </w:r>
            <w:r w:rsidRPr="00FA5207">
              <w:rPr>
                <w:rFonts w:ascii="Times New Roman" w:eastAsia="Times New Roman" w:hAnsi="Times New Roman" w:cs="Times New Roman"/>
                <w:color w:val="222222"/>
                <w:sz w:val="20"/>
                <w:szCs w:val="20"/>
                <w:lang w:val="en-GB"/>
              </w:rPr>
              <w:t>MasterCodeList</w:t>
            </w:r>
            <w:r w:rsidRPr="00FA5207">
              <w:rPr>
                <w:rFonts w:ascii="Times New Roman" w:eastAsia="Times New Roman" w:hAnsi="Times New Roman" w:cs="Times New Roman"/>
                <w:color w:val="000000" w:themeColor="text1"/>
                <w:sz w:val="20"/>
                <w:szCs w:val="20"/>
                <w:lang w:val="en-GB"/>
              </w:rPr>
              <w:t xml:space="preserve"> ‘Year</w:t>
            </w:r>
            <w:r>
              <w:rPr>
                <w:rFonts w:ascii="Times New Roman" w:eastAsia="Times New Roman" w:hAnsi="Times New Roman" w:cs="Times New Roman"/>
                <w:color w:val="222222"/>
                <w:sz w:val="20"/>
                <w:szCs w:val="20"/>
                <w:lang w:val="en-GB"/>
              </w:rPr>
              <w:t>’.</w:t>
            </w:r>
          </w:p>
        </w:tc>
      </w:tr>
      <w:tr w:rsidR="00B83173" w:rsidRPr="00FA5207" w14:paraId="386CDD62" w14:textId="77777777" w:rsidTr="00797923">
        <w:trPr>
          <w:trHeight w:val="500"/>
        </w:trPr>
        <w:tc>
          <w:tcPr>
            <w:tcW w:w="2863"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BEA59C8" w14:textId="77777777"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Supra region</w:t>
            </w:r>
          </w:p>
        </w:tc>
        <w:tc>
          <w:tcPr>
            <w:tcW w:w="650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8831942" w14:textId="545A5EAB" w:rsidR="00A97F31" w:rsidRPr="00FA5207" w:rsidRDefault="00A97F31" w:rsidP="058E4ED5">
            <w:pPr>
              <w:rPr>
                <w:rFonts w:ascii="Times New Roman" w:hAnsi="Times New Roman" w:cs="Times New Roman"/>
                <w:sz w:val="20"/>
                <w:szCs w:val="20"/>
                <w:lang w:val="en-GB"/>
              </w:rPr>
            </w:pPr>
            <w:r w:rsidRPr="00FA5207">
              <w:rPr>
                <w:rFonts w:ascii="Times New Roman" w:eastAsia="Calibri" w:hAnsi="Times New Roman" w:cs="Times New Roman"/>
                <w:sz w:val="20"/>
                <w:szCs w:val="20"/>
                <w:lang w:val="en-GB" w:eastAsia="en-US"/>
              </w:rPr>
              <w:t xml:space="preserve">Use the naming convention from </w:t>
            </w:r>
            <w:r w:rsidRPr="00FA5207">
              <w:rPr>
                <w:rFonts w:ascii="Times New Roman" w:eastAsia="Calibri" w:hAnsi="Times New Roman" w:cs="Times New Roman"/>
                <w:color w:val="000000"/>
                <w:sz w:val="20"/>
                <w:szCs w:val="20"/>
                <w:lang w:val="en-GB" w:eastAsia="en-US"/>
              </w:rPr>
              <w:t>Table 2 of the EU MAP Implementing Decision annex</w:t>
            </w:r>
            <w:r w:rsidRPr="00FA5207">
              <w:rPr>
                <w:rFonts w:ascii="Times New Roman" w:eastAsia="Calibri" w:hAnsi="Times New Roman" w:cs="Times New Roman"/>
                <w:sz w:val="20"/>
                <w:szCs w:val="20"/>
                <w:lang w:val="en-GB" w:eastAsia="en-US"/>
              </w:rPr>
              <w:t>. If information refers to all supra regions, insert 'All Supra regions'. See MasterCodeList</w:t>
            </w:r>
            <w:r w:rsidRPr="00FA5207" w:rsidDel="007006F1">
              <w:rPr>
                <w:rFonts w:ascii="Times New Roman" w:eastAsia="Calibri" w:hAnsi="Times New Roman" w:cs="Times New Roman"/>
                <w:sz w:val="20"/>
                <w:szCs w:val="20"/>
                <w:lang w:val="en-GB" w:eastAsia="en-US"/>
              </w:rPr>
              <w:t xml:space="preserve"> </w:t>
            </w:r>
            <w:r w:rsidRPr="00FA5207">
              <w:rPr>
                <w:rFonts w:ascii="Times New Roman" w:eastAsia="Calibri" w:hAnsi="Times New Roman" w:cs="Times New Roman"/>
                <w:sz w:val="20"/>
                <w:szCs w:val="20"/>
                <w:lang w:val="en-GB" w:eastAsia="en-US"/>
              </w:rPr>
              <w:t>'Supra region'</w:t>
            </w:r>
            <w:r w:rsidRPr="00FA5207">
              <w:rPr>
                <w:rFonts w:ascii="Times New Roman" w:eastAsia="Calibri" w:hAnsi="Times New Roman" w:cs="Times New Roman"/>
                <w:color w:val="222222"/>
                <w:sz w:val="20"/>
                <w:szCs w:val="20"/>
                <w:lang w:val="en-GB" w:eastAsia="en-US"/>
              </w:rPr>
              <w:t>.</w:t>
            </w:r>
          </w:p>
        </w:tc>
      </w:tr>
      <w:tr w:rsidR="00B83173" w:rsidRPr="00FA5207" w14:paraId="544BCE45" w14:textId="77777777" w:rsidTr="00797923">
        <w:trPr>
          <w:trHeight w:val="500"/>
        </w:trPr>
        <w:tc>
          <w:tcPr>
            <w:tcW w:w="2863"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375BB5D" w14:textId="5227F1DA"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G</w:t>
            </w:r>
            <w:r w:rsidR="08B5E4C3" w:rsidRPr="00FA5207">
              <w:rPr>
                <w:rFonts w:ascii="Times New Roman" w:hAnsi="Times New Roman" w:cs="Times New Roman"/>
                <w:b/>
                <w:bCs/>
                <w:sz w:val="20"/>
                <w:szCs w:val="20"/>
                <w:lang w:val="en-GB"/>
              </w:rPr>
              <w:t>eo</w:t>
            </w:r>
            <w:r w:rsidR="3C99267F" w:rsidRPr="00FA5207">
              <w:rPr>
                <w:rFonts w:ascii="Times New Roman" w:hAnsi="Times New Roman" w:cs="Times New Roman"/>
                <w:b/>
                <w:bCs/>
                <w:sz w:val="20"/>
                <w:szCs w:val="20"/>
                <w:lang w:val="en-GB"/>
              </w:rPr>
              <w:t xml:space="preserve"> I</w:t>
            </w:r>
            <w:r w:rsidRPr="00FA5207">
              <w:rPr>
                <w:rFonts w:ascii="Times New Roman" w:hAnsi="Times New Roman" w:cs="Times New Roman"/>
                <w:b/>
                <w:bCs/>
                <w:sz w:val="20"/>
                <w:szCs w:val="20"/>
                <w:lang w:val="en-GB"/>
              </w:rPr>
              <w:t>ndicator</w:t>
            </w:r>
          </w:p>
        </w:tc>
        <w:tc>
          <w:tcPr>
            <w:tcW w:w="650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6A1B28F" w14:textId="4A67BF7E" w:rsidR="00A97F31" w:rsidRPr="00FA5207" w:rsidRDefault="00A97F31" w:rsidP="009C1F4D">
            <w:pPr>
              <w:rPr>
                <w:rFonts w:ascii="Times New Roman" w:hAnsi="Times New Roman" w:cs="Times New Roman"/>
                <w:sz w:val="20"/>
                <w:szCs w:val="20"/>
                <w:lang w:val="en-GB"/>
              </w:rPr>
            </w:pPr>
            <w:r w:rsidRPr="00FA5207">
              <w:rPr>
                <w:rFonts w:ascii="Times New Roman" w:hAnsi="Times New Roman" w:cs="Times New Roman"/>
                <w:sz w:val="20"/>
                <w:szCs w:val="20"/>
                <w:lang w:val="en-GB"/>
              </w:rPr>
              <w:t>The 'Geo Indicator' distinguishes fleet segments operating in outermost regions and fleet segments operating exclusively in non-EU waters (international waters + third country – fisheries partnership agreements). If a Geo Indicator is not relevant for a fleet segment, use ‘NGI’ code. See MasterCodeList 'Geo Indicator'.</w:t>
            </w:r>
          </w:p>
        </w:tc>
      </w:tr>
      <w:tr w:rsidR="00B83173" w:rsidRPr="00FA5207" w14:paraId="49111594" w14:textId="77777777" w:rsidTr="00797923">
        <w:trPr>
          <w:trHeight w:val="500"/>
        </w:trPr>
        <w:tc>
          <w:tcPr>
            <w:tcW w:w="2863"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B35215A" w14:textId="77777777"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Activity indicator</w:t>
            </w:r>
          </w:p>
        </w:tc>
        <w:tc>
          <w:tcPr>
            <w:tcW w:w="650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6C04482" w14:textId="49FAAEF1" w:rsidR="00A97F31" w:rsidRPr="00FA5207" w:rsidRDefault="00A97F31" w:rsidP="7323F1DD">
            <w:pPr>
              <w:rPr>
                <w:rFonts w:ascii="Times New Roman" w:hAnsi="Times New Roman" w:cs="Times New Roman"/>
                <w:sz w:val="20"/>
                <w:szCs w:val="20"/>
                <w:lang w:val="en-GB"/>
              </w:rPr>
            </w:pPr>
            <w:r w:rsidRPr="00FA5207">
              <w:rPr>
                <w:rFonts w:ascii="Times New Roman" w:hAnsi="Times New Roman" w:cs="Times New Roman"/>
                <w:sz w:val="20"/>
                <w:szCs w:val="20"/>
                <w:lang w:val="en-GB"/>
              </w:rPr>
              <w:t>Use the following activity indicators: Low active; Active and NA. If you divide a fleet segment into different activity levels, use ‘L’ for the low activity vessels and ‘A’ for the normal economic activity vessels. The sum of the vessels with ‘L’ and ‘A’ activities should be equal to the total population of that segment. Methodology of how to apply activity level is provided in the Recommendation 5 of PGECON 2018. If activity level is not applied, use ‘NA’. See MasterCodeList 'Activity indicator'.</w:t>
            </w:r>
          </w:p>
        </w:tc>
      </w:tr>
      <w:tr w:rsidR="00B83173" w:rsidRPr="00FA5207" w14:paraId="5AEFD693" w14:textId="77777777" w:rsidTr="00797923">
        <w:trPr>
          <w:trHeight w:val="560"/>
        </w:trPr>
        <w:tc>
          <w:tcPr>
            <w:tcW w:w="2863" w:type="dxa"/>
            <w:tcBorders>
              <w:left w:val="single" w:sz="8" w:space="0" w:color="000000" w:themeColor="text1"/>
              <w:right w:val="single" w:sz="8" w:space="0" w:color="000000" w:themeColor="text1"/>
            </w:tcBorders>
          </w:tcPr>
          <w:p w14:paraId="2F75AD67" w14:textId="77777777"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Fishing technique</w:t>
            </w:r>
          </w:p>
        </w:tc>
        <w:tc>
          <w:tcPr>
            <w:tcW w:w="650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08A0BB4" w14:textId="7B7C4A51" w:rsidR="00A97F31" w:rsidRPr="00FA5207" w:rsidRDefault="005447F1" w:rsidP="009C1F4D">
            <w:pPr>
              <w:rPr>
                <w:rFonts w:ascii="Times New Roman" w:hAnsi="Times New Roman" w:cs="Times New Roman"/>
                <w:sz w:val="20"/>
                <w:szCs w:val="20"/>
                <w:lang w:val="en-GB"/>
              </w:rPr>
            </w:pPr>
            <w:r w:rsidRPr="00FA5207">
              <w:rPr>
                <w:rFonts w:ascii="Times New Roman" w:hAnsi="Times New Roman" w:cs="Times New Roman"/>
                <w:sz w:val="20"/>
                <w:szCs w:val="20"/>
                <w:lang w:val="en-GB"/>
              </w:rPr>
              <w:t>Use the naming convention from Table 8 of the EU MAP Delegated Decision annex. See MasterCodeList 'Fishing technique'.</w:t>
            </w:r>
          </w:p>
        </w:tc>
      </w:tr>
      <w:tr w:rsidR="00B83173" w:rsidRPr="00FA5207" w14:paraId="43059A83" w14:textId="77777777" w:rsidTr="00797923">
        <w:trPr>
          <w:trHeight w:val="740"/>
        </w:trPr>
        <w:tc>
          <w:tcPr>
            <w:tcW w:w="2863" w:type="dxa"/>
            <w:tcBorders>
              <w:left w:val="single" w:sz="8" w:space="0" w:color="000000" w:themeColor="text1"/>
              <w:right w:val="single" w:sz="8" w:space="0" w:color="000000" w:themeColor="text1"/>
            </w:tcBorders>
          </w:tcPr>
          <w:p w14:paraId="3E07AB9B" w14:textId="779ED80B"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Length class </w:t>
            </w:r>
          </w:p>
        </w:tc>
        <w:tc>
          <w:tcPr>
            <w:tcW w:w="650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74F29DB" w14:textId="106633B2" w:rsidR="00A97F31" w:rsidRPr="00FA5207" w:rsidRDefault="00A97F31" w:rsidP="00C85D36">
            <w:pPr>
              <w:rPr>
                <w:rFonts w:ascii="Times New Roman" w:hAnsi="Times New Roman" w:cs="Times New Roman"/>
                <w:sz w:val="20"/>
                <w:szCs w:val="20"/>
                <w:lang w:val="en-GB"/>
              </w:rPr>
            </w:pPr>
            <w:r w:rsidRPr="00FA5207">
              <w:rPr>
                <w:rFonts w:ascii="Times New Roman" w:hAnsi="Times New Roman" w:cs="Times New Roman"/>
                <w:sz w:val="20"/>
                <w:szCs w:val="20"/>
                <w:lang w:val="en-GB"/>
              </w:rPr>
              <w:t>Use the naming convention from Table 8 of the EU</w:t>
            </w:r>
            <w:r w:rsidR="00C85D36"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 xml:space="preserve">MAP Delegated Decision annex. </w:t>
            </w:r>
            <w:r w:rsidR="00C85D36" w:rsidRPr="00FA5207">
              <w:rPr>
                <w:rFonts w:ascii="Times New Roman" w:hAnsi="Times New Roman" w:cs="Times New Roman"/>
                <w:sz w:val="20"/>
                <w:szCs w:val="20"/>
                <w:lang w:val="en-GB"/>
              </w:rPr>
              <w:t>Put an asterisk in the case the segment has been clustered with other segment(s) for data collection purposes.</w:t>
            </w:r>
            <w:r w:rsidR="00C85D36" w:rsidRPr="00FA5207">
              <w:rPr>
                <w:rFonts w:ascii="Times New Roman" w:hAnsi="Times New Roman" w:cs="Times New Roman"/>
                <w:lang w:val="en-GB"/>
              </w:rPr>
              <w:br/>
            </w:r>
            <w:r w:rsidRPr="00FA5207">
              <w:rPr>
                <w:rFonts w:ascii="Times New Roman" w:hAnsi="Times New Roman" w:cs="Times New Roman"/>
                <w:sz w:val="20"/>
                <w:szCs w:val="20"/>
                <w:lang w:val="en-GB"/>
              </w:rPr>
              <w:t>See MasterCodeList 'Length Class'.</w:t>
            </w:r>
          </w:p>
        </w:tc>
      </w:tr>
      <w:tr w:rsidR="00B83173" w:rsidRPr="00FA5207" w14:paraId="076908F8" w14:textId="77777777" w:rsidTr="00797923">
        <w:trPr>
          <w:trHeight w:val="740"/>
        </w:trPr>
        <w:tc>
          <w:tcPr>
            <w:tcW w:w="2863" w:type="dxa"/>
            <w:tcBorders>
              <w:left w:val="single" w:sz="8" w:space="0" w:color="000000" w:themeColor="text1"/>
              <w:right w:val="single" w:sz="8" w:space="0" w:color="000000" w:themeColor="text1"/>
            </w:tcBorders>
          </w:tcPr>
          <w:p w14:paraId="2225C622" w14:textId="77777777" w:rsidR="00B83173" w:rsidRPr="00FA5207" w:rsidRDefault="5BC31428" w:rsidP="69782F53">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Segment or Cluster Name (either name of segment or cluster, in case of clustering)</w:t>
            </w:r>
          </w:p>
          <w:p w14:paraId="49057944" w14:textId="230CDFEC" w:rsidR="00B83173" w:rsidRPr="00FA5207" w:rsidRDefault="00B83173" w:rsidP="69782F53">
            <w:pPr>
              <w:rPr>
                <w:rFonts w:ascii="Times New Roman" w:hAnsi="Times New Roman" w:cs="Times New Roman"/>
                <w:b/>
                <w:bCs/>
                <w:sz w:val="20"/>
                <w:szCs w:val="20"/>
                <w:lang w:val="en-GB"/>
              </w:rPr>
            </w:pPr>
          </w:p>
        </w:tc>
        <w:tc>
          <w:tcPr>
            <w:tcW w:w="650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9990921" w14:textId="77777777" w:rsidR="00A97F31" w:rsidRPr="00FA5207" w:rsidRDefault="00A97F31" w:rsidP="00A97F31">
            <w:pPr>
              <w:jc w:val="both"/>
              <w:rPr>
                <w:rFonts w:ascii="Times New Roman" w:hAnsi="Times New Roman" w:cs="Times New Roman"/>
                <w:lang w:val="en-GB"/>
              </w:rPr>
            </w:pPr>
            <w:r w:rsidRPr="00FA5207">
              <w:rPr>
                <w:rFonts w:ascii="Times New Roman" w:hAnsi="Times New Roman" w:cs="Times New Roman"/>
                <w:sz w:val="20"/>
                <w:szCs w:val="20"/>
                <w:lang w:val="en-GB"/>
              </w:rPr>
              <w:t xml:space="preserve">Enter the name of a segment or a cluster, in case of clustering.  </w:t>
            </w:r>
          </w:p>
          <w:p w14:paraId="720A1232" w14:textId="4E393D16" w:rsidR="00A97F31" w:rsidRPr="00FA5207" w:rsidRDefault="00A97F31" w:rsidP="00A97F31">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Use the naming convention from Table 8 of the EU MAP Delegated Decision annex. Put an asterisk if the segment has been clustered with other segment(s) for data collection purposes. See WP guidance for Table 3.1 and Text Box 5.2 point 1 (e.g. Beam trawlers 0-&lt; 6 m). For fleet segmentation, see code lists ‘</w:t>
            </w:r>
            <w:r w:rsidRPr="00FA5207">
              <w:rPr>
                <w:rFonts w:ascii="Times New Roman" w:hAnsi="Times New Roman" w:cs="Times New Roman"/>
                <w:color w:val="222222"/>
                <w:sz w:val="20"/>
                <w:szCs w:val="20"/>
                <w:lang w:val="en-GB"/>
              </w:rPr>
              <w:t>Fishing technique’ and ‘Len</w:t>
            </w:r>
            <w:r w:rsidR="005447F1" w:rsidRPr="00FA5207">
              <w:rPr>
                <w:rFonts w:ascii="Times New Roman" w:hAnsi="Times New Roman" w:cs="Times New Roman"/>
                <w:color w:val="222222"/>
                <w:sz w:val="20"/>
                <w:szCs w:val="20"/>
                <w:lang w:val="en-GB"/>
              </w:rPr>
              <w:t>gth class’ in MasterCodeList.</w:t>
            </w:r>
          </w:p>
        </w:tc>
      </w:tr>
      <w:tr w:rsidR="00B83173" w:rsidRPr="00FA5207" w14:paraId="5FE6C0F2" w14:textId="77777777" w:rsidTr="00797923">
        <w:trPr>
          <w:trHeight w:val="808"/>
        </w:trPr>
        <w:tc>
          <w:tcPr>
            <w:tcW w:w="2863" w:type="dxa"/>
            <w:tcBorders>
              <w:left w:val="single" w:sz="8" w:space="0" w:color="000000" w:themeColor="text1"/>
              <w:right w:val="single" w:sz="8" w:space="0" w:color="000000" w:themeColor="text1"/>
            </w:tcBorders>
          </w:tcPr>
          <w:p w14:paraId="6389CEDC" w14:textId="2974947B"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Total Population (WP)</w:t>
            </w:r>
          </w:p>
        </w:tc>
        <w:tc>
          <w:tcPr>
            <w:tcW w:w="6507" w:type="dxa"/>
            <w:tcBorders>
              <w:right w:val="single" w:sz="8" w:space="0" w:color="000000" w:themeColor="text1"/>
            </w:tcBorders>
            <w:shd w:val="clear" w:color="auto" w:fill="auto"/>
            <w:tcMar>
              <w:top w:w="100" w:type="dxa"/>
              <w:left w:w="100" w:type="dxa"/>
              <w:bottom w:w="100" w:type="dxa"/>
              <w:right w:w="100" w:type="dxa"/>
            </w:tcMar>
          </w:tcPr>
          <w:p w14:paraId="38D1B3AD" w14:textId="0912D350" w:rsidR="00A97F31" w:rsidRPr="00FA5207" w:rsidRDefault="00A97F31" w:rsidP="00C85D36">
            <w:pPr>
              <w:rPr>
                <w:rFonts w:ascii="Times New Roman" w:hAnsi="Times New Roman" w:cs="Times New Roman"/>
                <w:sz w:val="20"/>
                <w:szCs w:val="20"/>
                <w:lang w:val="en-GB"/>
              </w:rPr>
            </w:pPr>
            <w:r w:rsidRPr="00FA5207">
              <w:rPr>
                <w:rFonts w:ascii="Times New Roman" w:hAnsi="Times New Roman" w:cs="Times New Roman"/>
                <w:sz w:val="20"/>
                <w:szCs w:val="20"/>
                <w:lang w:val="en-GB"/>
              </w:rPr>
              <w:t>Enter the number of vessels as defined in Chapter II point 5.1 of the EU</w:t>
            </w:r>
            <w:r w:rsidR="00C85D36"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MAP Delegated Decision annex, based on information available at the time of WP submission.</w:t>
            </w:r>
          </w:p>
        </w:tc>
      </w:tr>
      <w:tr w:rsidR="00B83173" w:rsidRPr="00FA5207" w14:paraId="7124842C" w14:textId="77777777" w:rsidTr="00797923">
        <w:trPr>
          <w:trHeight w:val="309"/>
        </w:trPr>
        <w:tc>
          <w:tcPr>
            <w:tcW w:w="2863" w:type="dxa"/>
            <w:tcBorders>
              <w:left w:val="single" w:sz="8" w:space="0" w:color="000000" w:themeColor="text1"/>
              <w:bottom w:val="single" w:sz="8" w:space="0" w:color="000000" w:themeColor="text1"/>
              <w:right w:val="single" w:sz="8" w:space="0" w:color="000000" w:themeColor="text1"/>
            </w:tcBorders>
          </w:tcPr>
          <w:p w14:paraId="6FB506A7" w14:textId="77777777"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WP Comments</w:t>
            </w:r>
          </w:p>
        </w:tc>
        <w:tc>
          <w:tcPr>
            <w:tcW w:w="650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ECD32DA" w14:textId="77777777" w:rsidR="00B83173" w:rsidRPr="00FA5207" w:rsidRDefault="00B83173" w:rsidP="009C1F4D">
            <w:pPr>
              <w:rPr>
                <w:rFonts w:ascii="Times New Roman" w:hAnsi="Times New Roman" w:cs="Times New Roman"/>
                <w:sz w:val="20"/>
                <w:szCs w:val="20"/>
                <w:lang w:val="en-GB"/>
              </w:rPr>
            </w:pPr>
            <w:r w:rsidRPr="00FA5207">
              <w:rPr>
                <w:rFonts w:ascii="Times New Roman" w:hAnsi="Times New Roman" w:cs="Times New Roman"/>
                <w:sz w:val="20"/>
                <w:szCs w:val="20"/>
                <w:lang w:val="en-GB"/>
              </w:rPr>
              <w:t>Any further comments.</w:t>
            </w:r>
          </w:p>
        </w:tc>
      </w:tr>
      <w:tr w:rsidR="00593100" w:rsidRPr="00FA5207" w14:paraId="51021516" w14:textId="77777777" w:rsidTr="6E61B540">
        <w:trPr>
          <w:trHeight w:val="312"/>
        </w:trPr>
        <w:tc>
          <w:tcPr>
            <w:tcW w:w="9370" w:type="dxa"/>
            <w:gridSpan w:val="2"/>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EFC52D2" w14:textId="7619812A" w:rsidR="00593100" w:rsidRPr="00FA5207" w:rsidRDefault="00593100">
            <w:pPr>
              <w:rPr>
                <w:rFonts w:ascii="Times New Roman" w:hAnsi="Times New Roman" w:cs="Times New Roman"/>
                <w:sz w:val="20"/>
                <w:szCs w:val="20"/>
                <w:lang w:val="en-GB"/>
              </w:rPr>
            </w:pPr>
            <w:r w:rsidRPr="00FA5207">
              <w:rPr>
                <w:rFonts w:ascii="Times New Roman" w:hAnsi="Times New Roman" w:cs="Times New Roman"/>
                <w:i/>
                <w:iCs/>
                <w:sz w:val="20"/>
                <w:szCs w:val="20"/>
                <w:lang w:val="en-GB"/>
              </w:rPr>
              <w:t>General comment: The grey part of this table applies to the annual report.</w:t>
            </w:r>
          </w:p>
        </w:tc>
      </w:tr>
      <w:tr w:rsidR="00B83173" w:rsidRPr="00FA5207" w14:paraId="06913A8A" w14:textId="77777777" w:rsidTr="00797923">
        <w:trPr>
          <w:trHeight w:val="306"/>
        </w:trPr>
        <w:tc>
          <w:tcPr>
            <w:tcW w:w="2863" w:type="dxa"/>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0EF87EB" w14:textId="77777777"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AR reference year</w:t>
            </w:r>
          </w:p>
        </w:tc>
        <w:tc>
          <w:tcPr>
            <w:tcW w:w="6507" w:type="dxa"/>
            <w:tcBorders>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203E06A2" w14:textId="6AC0A2B3" w:rsidR="00B83173" w:rsidRPr="00FA5207" w:rsidRDefault="00BA6840">
            <w:pPr>
              <w:rPr>
                <w:rFonts w:ascii="Times New Roman" w:hAnsi="Times New Roman" w:cs="Times New Roman"/>
                <w:sz w:val="20"/>
                <w:szCs w:val="20"/>
                <w:lang w:val="en-GB"/>
              </w:rPr>
            </w:pPr>
            <w:r w:rsidRPr="00FA5207">
              <w:rPr>
                <w:rFonts w:ascii="Times New Roman" w:hAnsi="Times New Roman" w:cs="Times New Roman"/>
                <w:sz w:val="20"/>
                <w:szCs w:val="20"/>
                <w:lang w:val="en-GB"/>
              </w:rPr>
              <w:t>Enter the year for which data have been collected.</w:t>
            </w:r>
          </w:p>
        </w:tc>
      </w:tr>
      <w:tr w:rsidR="00B83173" w:rsidRPr="00FA5207" w14:paraId="2D30C684" w14:textId="77777777" w:rsidTr="00797923">
        <w:trPr>
          <w:trHeight w:val="740"/>
        </w:trPr>
        <w:tc>
          <w:tcPr>
            <w:tcW w:w="2863" w:type="dxa"/>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C7F70C4" w14:textId="77777777"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Total population (AR)</w:t>
            </w:r>
          </w:p>
        </w:tc>
        <w:tc>
          <w:tcPr>
            <w:tcW w:w="6507" w:type="dxa"/>
            <w:tcBorders>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1015BE43" w14:textId="0B7C71ED" w:rsidR="00A97F31" w:rsidRPr="00FA5207" w:rsidRDefault="00A97F31" w:rsidP="00DF10E9">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The population comprises all active and inactive vessels registered in the Union Fishing Fleet Register as defined in Commission Implementing Regulation (EU) 2017/218 on </w:t>
            </w:r>
            <w:r w:rsidR="00DF10E9" w:rsidRPr="00FA5207">
              <w:rPr>
                <w:rFonts w:ascii="Times New Roman" w:hAnsi="Times New Roman" w:cs="Times New Roman"/>
                <w:sz w:val="20"/>
                <w:szCs w:val="20"/>
                <w:lang w:val="en-GB"/>
              </w:rPr>
              <w:t xml:space="preserve">31 </w:t>
            </w:r>
            <w:r w:rsidRPr="00FA5207">
              <w:rPr>
                <w:rFonts w:ascii="Times New Roman" w:hAnsi="Times New Roman" w:cs="Times New Roman"/>
                <w:sz w:val="20"/>
                <w:szCs w:val="20"/>
                <w:lang w:val="en-GB"/>
              </w:rPr>
              <w:t xml:space="preserve">December of the reporting year </w:t>
            </w:r>
            <w:r w:rsidR="00DF10E9" w:rsidRPr="00FA5207">
              <w:rPr>
                <w:rFonts w:ascii="Times New Roman" w:hAnsi="Times New Roman" w:cs="Times New Roman"/>
                <w:sz w:val="20"/>
                <w:szCs w:val="20"/>
                <w:lang w:val="en-GB"/>
              </w:rPr>
              <w:t>and vessels that do not appear i</w:t>
            </w:r>
            <w:r w:rsidRPr="00FA5207">
              <w:rPr>
                <w:rFonts w:ascii="Times New Roman" w:hAnsi="Times New Roman" w:cs="Times New Roman"/>
                <w:sz w:val="20"/>
                <w:szCs w:val="20"/>
                <w:lang w:val="en-GB"/>
              </w:rPr>
              <w:t>n the Register at that date but have fished at least one day during the reporting year.</w:t>
            </w:r>
          </w:p>
        </w:tc>
      </w:tr>
      <w:tr w:rsidR="00B83173" w:rsidRPr="00FA5207" w14:paraId="791A9DFB" w14:textId="77777777" w:rsidTr="00797923">
        <w:trPr>
          <w:trHeight w:val="272"/>
        </w:trPr>
        <w:tc>
          <w:tcPr>
            <w:tcW w:w="2863" w:type="dxa"/>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33C75F1" w14:textId="77777777"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AR comments</w:t>
            </w:r>
          </w:p>
        </w:tc>
        <w:tc>
          <w:tcPr>
            <w:tcW w:w="6507" w:type="dxa"/>
            <w:tcBorders>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01857D0A" w14:textId="59695520" w:rsidR="007F3283" w:rsidRPr="00FA5207" w:rsidRDefault="00CB1576" w:rsidP="00C540D4">
            <w:pPr>
              <w:spacing w:after="240" w:line="254" w:lineRule="auto"/>
              <w:rPr>
                <w:rFonts w:ascii="Times New Roman" w:hAnsi="Times New Roman" w:cs="Times New Roman"/>
                <w:sz w:val="20"/>
                <w:szCs w:val="20"/>
                <w:lang w:val="en-GB"/>
              </w:rPr>
            </w:pPr>
            <w:r w:rsidRPr="00FA5207">
              <w:rPr>
                <w:rFonts w:ascii="Times New Roman" w:hAnsi="Times New Roman" w:cs="Times New Roman"/>
                <w:sz w:val="20"/>
                <w:szCs w:val="20"/>
                <w:lang w:val="en-GB"/>
              </w:rPr>
              <w:t>Any further comments.</w:t>
            </w:r>
          </w:p>
        </w:tc>
      </w:tr>
    </w:tbl>
    <w:p w14:paraId="0D2B8C9D" w14:textId="77777777" w:rsidR="00B83173" w:rsidRPr="00FA5207" w:rsidRDefault="00B83173" w:rsidP="00B83173">
      <w:pPr>
        <w:rPr>
          <w:rFonts w:ascii="Times New Roman" w:hAnsi="Times New Roman" w:cs="Times New Roman"/>
          <w:lang w:val="en-GB"/>
        </w:rPr>
      </w:pPr>
    </w:p>
    <w:p w14:paraId="5ABE2DBD" w14:textId="45EF6A4A" w:rsidR="00B83173" w:rsidRPr="00FA5207" w:rsidRDefault="00B83173" w:rsidP="00B83173">
      <w:pPr>
        <w:pStyle w:val="Heading3"/>
        <w:spacing w:before="360" w:after="120"/>
        <w:rPr>
          <w:rFonts w:ascii="Times New Roman" w:hAnsi="Times New Roman" w:cs="Times New Roman"/>
          <w:color w:val="000000"/>
          <w:lang w:val="en-GB"/>
        </w:rPr>
      </w:pPr>
      <w:bookmarkStart w:id="34" w:name="_Toc63870320"/>
      <w:bookmarkStart w:id="35" w:name="_Toc65047144"/>
      <w:r w:rsidRPr="00FA5207">
        <w:rPr>
          <w:rFonts w:ascii="Times New Roman" w:hAnsi="Times New Roman" w:cs="Times New Roman"/>
          <w:color w:val="000000"/>
          <w:lang w:val="en-GB"/>
        </w:rPr>
        <w:t xml:space="preserve">Table 5.2: </w:t>
      </w:r>
      <w:r w:rsidRPr="00FA5207">
        <w:rPr>
          <w:rFonts w:ascii="Times New Roman" w:eastAsia="Times New Roman" w:hAnsi="Times New Roman" w:cs="Times New Roman"/>
          <w:bCs/>
          <w:color w:val="000000"/>
          <w:lang w:val="en-GB"/>
        </w:rPr>
        <w:t>Economic and social variables for fisheries data collection strategy</w:t>
      </w:r>
      <w:bookmarkEnd w:id="34"/>
      <w:bookmarkEnd w:id="35"/>
      <w:r w:rsidRPr="00FA5207">
        <w:rPr>
          <w:rFonts w:ascii="Times New Roman" w:eastAsia="Times New Roman" w:hAnsi="Times New Roman" w:cs="Times New Roman"/>
          <w:bCs/>
          <w:color w:val="000000"/>
          <w:lang w:val="en-GB"/>
        </w:rPr>
        <w:t xml:space="preserve"> </w:t>
      </w:r>
    </w:p>
    <w:p w14:paraId="4CED892C" w14:textId="4FA55097" w:rsidR="00B83173" w:rsidRPr="00FA5207" w:rsidRDefault="00B83173" w:rsidP="00B83173">
      <w:pPr>
        <w:rPr>
          <w:rFonts w:ascii="Times New Roman" w:hAnsi="Times New Roman" w:cs="Times New Roman"/>
          <w:lang w:val="en-GB"/>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742"/>
        <w:gridCol w:w="6618"/>
      </w:tblGrid>
      <w:tr w:rsidR="00B83173" w:rsidRPr="00FA5207" w14:paraId="4DDC2304" w14:textId="77777777" w:rsidTr="219BA01E">
        <w:trPr>
          <w:trHeight w:val="809"/>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FB42AD6" w14:textId="16E09E65" w:rsidR="00B83173" w:rsidRPr="00FA5207" w:rsidRDefault="00B83173" w:rsidP="00BD1E22">
            <w:pPr>
              <w:ind w:left="100"/>
              <w:rPr>
                <w:rFonts w:ascii="Times New Roman" w:hAnsi="Times New Roman" w:cs="Times New Roman"/>
                <w:i/>
                <w:iCs/>
                <w:sz w:val="20"/>
                <w:szCs w:val="20"/>
                <w:highlight w:val="white"/>
                <w:lang w:val="en-GB"/>
              </w:rPr>
            </w:pPr>
            <w:r w:rsidRPr="00FA5207">
              <w:rPr>
                <w:rFonts w:ascii="Times New Roman" w:hAnsi="Times New Roman" w:cs="Times New Roman"/>
                <w:i/>
                <w:iCs/>
                <w:sz w:val="20"/>
                <w:szCs w:val="20"/>
                <w:highlight w:val="white"/>
                <w:lang w:val="en-GB"/>
              </w:rPr>
              <w:t xml:space="preserve">General comment: This table </w:t>
            </w:r>
            <w:r w:rsidR="00053C3A" w:rsidRPr="00FA5207">
              <w:rPr>
                <w:rFonts w:ascii="Times New Roman" w:hAnsi="Times New Roman" w:cs="Times New Roman"/>
                <w:i/>
                <w:iCs/>
                <w:sz w:val="20"/>
                <w:szCs w:val="20"/>
                <w:highlight w:val="white"/>
                <w:lang w:val="en-GB"/>
              </w:rPr>
              <w:t>fulfils</w:t>
            </w:r>
            <w:r w:rsidRPr="00FA5207">
              <w:rPr>
                <w:rFonts w:ascii="Times New Roman" w:hAnsi="Times New Roman" w:cs="Times New Roman"/>
                <w:i/>
                <w:iCs/>
                <w:sz w:val="20"/>
                <w:szCs w:val="20"/>
                <w:highlight w:val="white"/>
                <w:lang w:val="en-GB"/>
              </w:rPr>
              <w:t xml:space="preserve"> </w:t>
            </w:r>
            <w:r w:rsidR="00BE18AD" w:rsidRPr="00FA5207">
              <w:rPr>
                <w:rFonts w:ascii="Times New Roman" w:hAnsi="Times New Roman" w:cs="Times New Roman"/>
                <w:i/>
                <w:iCs/>
                <w:sz w:val="20"/>
                <w:szCs w:val="20"/>
                <w:lang w:val="en-GB"/>
              </w:rPr>
              <w:t>Article 5</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2</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(d), Article 6</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3</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 xml:space="preserve">(a), (b) and (c) of Regulation (EU) 2017/1004, and </w:t>
            </w:r>
            <w:r w:rsidRPr="00FA5207">
              <w:rPr>
                <w:rFonts w:ascii="Times New Roman" w:hAnsi="Times New Roman" w:cs="Times New Roman"/>
                <w:i/>
                <w:iCs/>
                <w:sz w:val="20"/>
                <w:szCs w:val="20"/>
                <w:highlight w:val="white"/>
                <w:lang w:val="en-GB"/>
              </w:rPr>
              <w:t xml:space="preserve">Chapter II </w:t>
            </w:r>
            <w:r w:rsidR="00BD1E22" w:rsidRPr="00FA5207">
              <w:rPr>
                <w:rFonts w:ascii="Times New Roman" w:hAnsi="Times New Roman" w:cs="Times New Roman"/>
                <w:i/>
                <w:iCs/>
                <w:sz w:val="20"/>
                <w:szCs w:val="20"/>
                <w:highlight w:val="white"/>
                <w:lang w:val="en-GB"/>
              </w:rPr>
              <w:t xml:space="preserve">point </w:t>
            </w:r>
            <w:r w:rsidRPr="00FA5207">
              <w:rPr>
                <w:rFonts w:ascii="Times New Roman" w:hAnsi="Times New Roman" w:cs="Times New Roman"/>
                <w:i/>
                <w:iCs/>
                <w:sz w:val="20"/>
                <w:szCs w:val="20"/>
                <w:highlight w:val="white"/>
                <w:lang w:val="en-GB"/>
              </w:rPr>
              <w:t>5 of the</w:t>
            </w:r>
            <w:r w:rsidRPr="00FA5207">
              <w:rPr>
                <w:rFonts w:ascii="Times New Roman" w:hAnsi="Times New Roman" w:cs="Times New Roman"/>
                <w:i/>
                <w:iCs/>
                <w:sz w:val="20"/>
                <w:szCs w:val="20"/>
                <w:lang w:val="en-GB"/>
              </w:rPr>
              <w:t xml:space="preserve"> EU</w:t>
            </w:r>
            <w:r w:rsidR="00C85D36"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MAP Delegated Decision</w:t>
            </w:r>
            <w:r w:rsidR="00C85D36" w:rsidRPr="00FA5207">
              <w:rPr>
                <w:rFonts w:ascii="Times New Roman" w:hAnsi="Times New Roman" w:cs="Times New Roman"/>
                <w:i/>
                <w:iCs/>
                <w:sz w:val="20"/>
                <w:szCs w:val="20"/>
                <w:lang w:val="en-GB"/>
              </w:rPr>
              <w:t xml:space="preserve"> annex</w:t>
            </w:r>
            <w:r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highlight w:val="white"/>
                <w:lang w:val="en-GB"/>
              </w:rPr>
              <w:t xml:space="preserve"> This table is intended to specify data to be collected under </w:t>
            </w:r>
            <w:r w:rsidRPr="00FA5207">
              <w:rPr>
                <w:rFonts w:ascii="Times New Roman" w:hAnsi="Times New Roman" w:cs="Times New Roman"/>
                <w:i/>
                <w:iCs/>
                <w:sz w:val="20"/>
                <w:szCs w:val="20"/>
                <w:lang w:val="en-GB"/>
              </w:rPr>
              <w:t>Tables 7 and 9 of</w:t>
            </w:r>
            <w:r w:rsidRPr="00FA5207">
              <w:rPr>
                <w:rFonts w:ascii="Times New Roman" w:hAnsi="Times New Roman" w:cs="Times New Roman"/>
                <w:i/>
                <w:iCs/>
                <w:sz w:val="20"/>
                <w:szCs w:val="20"/>
                <w:highlight w:val="white"/>
                <w:lang w:val="en-GB"/>
              </w:rPr>
              <w:t xml:space="preserve"> the </w:t>
            </w:r>
            <w:r w:rsidRPr="00FA5207">
              <w:rPr>
                <w:rFonts w:ascii="Times New Roman" w:hAnsi="Times New Roman" w:cs="Times New Roman"/>
                <w:i/>
                <w:iCs/>
                <w:sz w:val="20"/>
                <w:szCs w:val="20"/>
                <w:lang w:val="en-GB"/>
              </w:rPr>
              <w:t>EU</w:t>
            </w:r>
            <w:r w:rsidR="00C85D36"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MAP Delegated Decision</w:t>
            </w:r>
            <w:r w:rsidR="00C85D36" w:rsidRPr="00FA5207">
              <w:rPr>
                <w:rFonts w:ascii="Times New Roman" w:hAnsi="Times New Roman" w:cs="Times New Roman"/>
                <w:i/>
                <w:iCs/>
                <w:sz w:val="20"/>
                <w:szCs w:val="20"/>
                <w:lang w:val="en-GB"/>
              </w:rPr>
              <w:t xml:space="preserve"> annex</w:t>
            </w:r>
            <w:r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highlight w:val="white"/>
                <w:lang w:val="en-GB"/>
              </w:rPr>
              <w:t xml:space="preserve"> Use this table to give an overview of the population for economic and social data in the fisheries sector.</w:t>
            </w:r>
          </w:p>
        </w:tc>
      </w:tr>
      <w:tr w:rsidR="00B83173" w:rsidRPr="00FA5207" w14:paraId="1BDD5AEC" w14:textId="77777777" w:rsidTr="219BA01E">
        <w:trPr>
          <w:trHeight w:val="233"/>
        </w:trPr>
        <w:tc>
          <w:tcPr>
            <w:tcW w:w="2742"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38310A" w14:textId="0F502678" w:rsidR="00B83173" w:rsidRPr="00FA5207" w:rsidRDefault="2C63CA68" w:rsidP="3C04B4AA">
            <w:pPr>
              <w:ind w:left="100"/>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Field n</w:t>
            </w:r>
            <w:r w:rsidR="62FB4C2B" w:rsidRPr="00FA5207">
              <w:rPr>
                <w:rFonts w:ascii="Times New Roman" w:hAnsi="Times New Roman" w:cs="Times New Roman"/>
                <w:b/>
                <w:bCs/>
                <w:sz w:val="20"/>
                <w:szCs w:val="20"/>
                <w:lang w:val="en-GB"/>
              </w:rPr>
              <w:t>ame</w:t>
            </w:r>
          </w:p>
        </w:tc>
        <w:tc>
          <w:tcPr>
            <w:tcW w:w="6618" w:type="dxa"/>
            <w:tcBorders>
              <w:bottom w:val="single" w:sz="8" w:space="0" w:color="000000" w:themeColor="text1"/>
              <w:right w:val="single" w:sz="8" w:space="0" w:color="000000" w:themeColor="text1"/>
            </w:tcBorders>
            <w:tcMar>
              <w:top w:w="100" w:type="dxa"/>
              <w:left w:w="100" w:type="dxa"/>
              <w:bottom w:w="100" w:type="dxa"/>
              <w:right w:w="100" w:type="dxa"/>
            </w:tcMar>
          </w:tcPr>
          <w:p w14:paraId="33BE0548" w14:textId="6FB432CE" w:rsidR="00B83173" w:rsidRPr="00FA5207" w:rsidRDefault="084C1F79" w:rsidP="3C04B4AA">
            <w:pPr>
              <w:ind w:left="100"/>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Description</w:t>
            </w:r>
          </w:p>
        </w:tc>
      </w:tr>
      <w:tr w:rsidR="00B83173" w:rsidRPr="00FA5207" w14:paraId="4B57B604" w14:textId="77777777" w:rsidTr="219BA01E">
        <w:trPr>
          <w:trHeight w:val="183"/>
        </w:trPr>
        <w:tc>
          <w:tcPr>
            <w:tcW w:w="2742"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5F5D951" w14:textId="77777777" w:rsidR="00B83173" w:rsidRPr="00FA5207" w:rsidRDefault="00B83173" w:rsidP="009C1F4D">
            <w:pPr>
              <w:ind w:left="100"/>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MS</w:t>
            </w:r>
          </w:p>
        </w:tc>
        <w:tc>
          <w:tcPr>
            <w:tcW w:w="6618"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39EBA24" w14:textId="77274544" w:rsidR="00B83173" w:rsidRPr="00FA5207" w:rsidRDefault="00F613AF" w:rsidP="69782F53">
            <w:pPr>
              <w:rPr>
                <w:rFonts w:ascii="Times New Roman" w:hAnsi="Times New Roman" w:cs="Times New Roman"/>
                <w:sz w:val="20"/>
                <w:szCs w:val="20"/>
                <w:lang w:val="en-GB"/>
              </w:rPr>
            </w:pPr>
            <w:r w:rsidRPr="00FA5207">
              <w:rPr>
                <w:rFonts w:ascii="Times New Roman" w:hAnsi="Times New Roman" w:cs="Times New Roman"/>
                <w:sz w:val="20"/>
                <w:szCs w:val="20"/>
                <w:lang w:val="en-GB"/>
              </w:rPr>
              <w:t>Use ISO 3166-1 alpha-3 code e.g. 'DEU'. See MasterCodeList ‘MS’.</w:t>
            </w:r>
          </w:p>
        </w:tc>
      </w:tr>
      <w:tr w:rsidR="00797923" w:rsidRPr="00FA5207" w14:paraId="58426850" w14:textId="77777777" w:rsidTr="001C2F7A">
        <w:trPr>
          <w:trHeight w:val="511"/>
        </w:trPr>
        <w:tc>
          <w:tcPr>
            <w:tcW w:w="2742"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28976D0" w14:textId="77777777" w:rsidR="00797923" w:rsidRPr="00FA5207" w:rsidRDefault="00797923" w:rsidP="001C2F7A">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Implementation year</w:t>
            </w:r>
          </w:p>
        </w:tc>
        <w:tc>
          <w:tcPr>
            <w:tcW w:w="6618"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E9FEC8A" w14:textId="77777777" w:rsidR="00797923" w:rsidRPr="00FA5207" w:rsidRDefault="00797923" w:rsidP="001C2F7A">
            <w:pPr>
              <w:jc w:val="both"/>
              <w:rPr>
                <w:rFonts w:ascii="Times New Roman" w:hAnsi="Times New Roman" w:cs="Times New Roman"/>
                <w:sz w:val="20"/>
                <w:szCs w:val="20"/>
                <w:lang w:val="en-GB"/>
              </w:rPr>
            </w:pPr>
            <w:r w:rsidRPr="00FA5207">
              <w:rPr>
                <w:rFonts w:ascii="Times New Roman" w:hAnsi="Times New Roman" w:cs="Times New Roman"/>
                <w:color w:val="000000" w:themeColor="text1"/>
                <w:sz w:val="20"/>
                <w:szCs w:val="20"/>
                <w:lang w:val="en-GB"/>
              </w:rPr>
              <w:t xml:space="preserve">Indicate the years the activity will be implemented. </w:t>
            </w:r>
            <w:r w:rsidRPr="00FA5207">
              <w:rPr>
                <w:rFonts w:ascii="Times New Roman" w:eastAsia="Times New Roman" w:hAnsi="Times New Roman" w:cs="Times New Roman"/>
                <w:color w:val="000000" w:themeColor="text1"/>
                <w:sz w:val="20"/>
                <w:szCs w:val="20"/>
                <w:lang w:val="en-GB"/>
              </w:rPr>
              <w:t>For implementation year/years, see code lists ‘Year</w:t>
            </w:r>
            <w:r w:rsidRPr="00FA5207">
              <w:rPr>
                <w:rFonts w:ascii="Times New Roman" w:eastAsia="Times New Roman" w:hAnsi="Times New Roman" w:cs="Times New Roman"/>
                <w:color w:val="222222"/>
                <w:sz w:val="20"/>
                <w:szCs w:val="20"/>
                <w:lang w:val="en-GB"/>
              </w:rPr>
              <w:t>’ in MasterCodeList</w:t>
            </w:r>
            <w:r w:rsidRPr="00FA5207">
              <w:rPr>
                <w:rFonts w:ascii="Times New Roman" w:hAnsi="Times New Roman" w:cs="Times New Roman"/>
                <w:color w:val="000000" w:themeColor="text1"/>
                <w:sz w:val="20"/>
                <w:szCs w:val="20"/>
                <w:lang w:val="en-GB"/>
              </w:rPr>
              <w:t xml:space="preserve"> </w:t>
            </w:r>
          </w:p>
        </w:tc>
      </w:tr>
      <w:tr w:rsidR="00B83173" w:rsidRPr="00FA5207" w14:paraId="7FC86F8B" w14:textId="77777777" w:rsidTr="219BA01E">
        <w:trPr>
          <w:trHeight w:val="856"/>
        </w:trPr>
        <w:tc>
          <w:tcPr>
            <w:tcW w:w="2742"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EEEA778" w14:textId="77777777" w:rsidR="00B83173" w:rsidRPr="00FA5207" w:rsidRDefault="00B83173" w:rsidP="009C1F4D">
            <w:pPr>
              <w:ind w:left="100"/>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Supra region</w:t>
            </w:r>
          </w:p>
        </w:tc>
        <w:tc>
          <w:tcPr>
            <w:tcW w:w="6618"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49B95A4" w14:textId="609B45E2" w:rsidR="00B83173" w:rsidRPr="00FA5207" w:rsidRDefault="001D5A7D" w:rsidP="058E4ED5">
            <w:pPr>
              <w:rPr>
                <w:rFonts w:ascii="Times New Roman" w:hAnsi="Times New Roman" w:cs="Times New Roman"/>
                <w:sz w:val="20"/>
                <w:szCs w:val="20"/>
                <w:lang w:val="en-GB"/>
              </w:rPr>
            </w:pPr>
            <w:r w:rsidRPr="00FA5207">
              <w:rPr>
                <w:rFonts w:ascii="Times New Roman" w:eastAsia="Calibri" w:hAnsi="Times New Roman" w:cs="Times New Roman"/>
                <w:sz w:val="20"/>
                <w:szCs w:val="20"/>
                <w:lang w:val="en-GB" w:eastAsia="en-US"/>
              </w:rPr>
              <w:t xml:space="preserve">Use the naming convention from </w:t>
            </w:r>
            <w:r w:rsidRPr="00FA5207">
              <w:rPr>
                <w:rFonts w:ascii="Times New Roman" w:eastAsia="Calibri" w:hAnsi="Times New Roman" w:cs="Times New Roman"/>
                <w:color w:val="000000"/>
                <w:sz w:val="20"/>
                <w:szCs w:val="20"/>
                <w:lang w:val="en-GB" w:eastAsia="en-US"/>
              </w:rPr>
              <w:t>Table 2 of the EU MAP Implementing Decision annex</w:t>
            </w:r>
            <w:r w:rsidRPr="00FA5207">
              <w:rPr>
                <w:rFonts w:ascii="Times New Roman" w:eastAsia="Calibri" w:hAnsi="Times New Roman" w:cs="Times New Roman"/>
                <w:sz w:val="20"/>
                <w:szCs w:val="20"/>
                <w:lang w:val="en-GB" w:eastAsia="en-US"/>
              </w:rPr>
              <w:t>. If information refers to all supra regions, insert 'All Supra regions'. See MasterCodeList</w:t>
            </w:r>
            <w:r w:rsidRPr="00FA5207" w:rsidDel="007006F1">
              <w:rPr>
                <w:rFonts w:ascii="Times New Roman" w:eastAsia="Calibri" w:hAnsi="Times New Roman" w:cs="Times New Roman"/>
                <w:sz w:val="20"/>
                <w:szCs w:val="20"/>
                <w:lang w:val="en-GB" w:eastAsia="en-US"/>
              </w:rPr>
              <w:t xml:space="preserve"> </w:t>
            </w:r>
            <w:r w:rsidRPr="00FA5207">
              <w:rPr>
                <w:rFonts w:ascii="Times New Roman" w:eastAsia="Calibri" w:hAnsi="Times New Roman" w:cs="Times New Roman"/>
                <w:sz w:val="20"/>
                <w:szCs w:val="20"/>
                <w:lang w:val="en-GB" w:eastAsia="en-US"/>
              </w:rPr>
              <w:t>'Supra region'</w:t>
            </w:r>
            <w:r w:rsidRPr="00FA5207">
              <w:rPr>
                <w:rFonts w:ascii="Times New Roman" w:eastAsia="Calibri" w:hAnsi="Times New Roman" w:cs="Times New Roman"/>
                <w:color w:val="222222"/>
                <w:sz w:val="20"/>
                <w:szCs w:val="20"/>
                <w:lang w:val="en-GB" w:eastAsia="en-US"/>
              </w:rPr>
              <w:t>.</w:t>
            </w:r>
            <w:r w:rsidR="00B83173" w:rsidRPr="00FA5207">
              <w:rPr>
                <w:rFonts w:ascii="Times New Roman" w:hAnsi="Times New Roman" w:cs="Times New Roman"/>
                <w:sz w:val="20"/>
                <w:szCs w:val="20"/>
                <w:lang w:val="en-GB"/>
              </w:rPr>
              <w:t xml:space="preserve"> </w:t>
            </w:r>
          </w:p>
        </w:tc>
      </w:tr>
      <w:tr w:rsidR="00B83173" w:rsidRPr="00FA5207" w14:paraId="1BC147E5" w14:textId="77777777" w:rsidTr="219BA01E">
        <w:trPr>
          <w:trHeight w:val="1040"/>
        </w:trPr>
        <w:tc>
          <w:tcPr>
            <w:tcW w:w="2742"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76C25D3" w14:textId="3E0DCBEE" w:rsidR="00B83173" w:rsidRPr="00FA5207" w:rsidRDefault="00B83173" w:rsidP="009C1F4D">
            <w:pPr>
              <w:ind w:left="100"/>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G</w:t>
            </w:r>
            <w:r w:rsidR="29BFD12E" w:rsidRPr="00FA5207">
              <w:rPr>
                <w:rFonts w:ascii="Times New Roman" w:hAnsi="Times New Roman" w:cs="Times New Roman"/>
                <w:b/>
                <w:bCs/>
                <w:sz w:val="20"/>
                <w:szCs w:val="20"/>
                <w:lang w:val="en-GB"/>
              </w:rPr>
              <w:t>eo</w:t>
            </w:r>
            <w:r w:rsidR="798064B9" w:rsidRPr="00FA5207">
              <w:rPr>
                <w:rFonts w:ascii="Times New Roman" w:hAnsi="Times New Roman" w:cs="Times New Roman"/>
                <w:b/>
                <w:bCs/>
                <w:sz w:val="20"/>
                <w:szCs w:val="20"/>
                <w:lang w:val="en-GB"/>
              </w:rPr>
              <w:t xml:space="preserve"> I</w:t>
            </w:r>
            <w:r w:rsidRPr="00FA5207">
              <w:rPr>
                <w:rFonts w:ascii="Times New Roman" w:hAnsi="Times New Roman" w:cs="Times New Roman"/>
                <w:b/>
                <w:bCs/>
                <w:sz w:val="20"/>
                <w:szCs w:val="20"/>
                <w:lang w:val="en-GB"/>
              </w:rPr>
              <w:t>ndicator</w:t>
            </w:r>
          </w:p>
        </w:tc>
        <w:tc>
          <w:tcPr>
            <w:tcW w:w="6618"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AF3F316" w14:textId="6224FEDA" w:rsidR="001D5A7D" w:rsidRPr="00FA5207" w:rsidRDefault="001D5A7D" w:rsidP="00CF50DC">
            <w:pPr>
              <w:rPr>
                <w:rFonts w:ascii="Times New Roman" w:hAnsi="Times New Roman" w:cs="Times New Roman"/>
                <w:sz w:val="20"/>
                <w:szCs w:val="20"/>
                <w:lang w:val="en-GB"/>
              </w:rPr>
            </w:pPr>
            <w:r w:rsidRPr="00FA5207">
              <w:rPr>
                <w:rFonts w:ascii="Times New Roman" w:hAnsi="Times New Roman" w:cs="Times New Roman"/>
                <w:sz w:val="20"/>
                <w:szCs w:val="20"/>
                <w:lang w:val="en-GB"/>
              </w:rPr>
              <w:t>The 'Geo Indicator' distinguishes fleet segments operating in outermost regions and fleet segments operating exclusively in non-EU waters (international waters + third country – fisheries partnership agreements). If a Geo Indicator is not relevant</w:t>
            </w:r>
            <w:r w:rsidR="00CF50DC">
              <w:rPr>
                <w:rFonts w:ascii="Times New Roman" w:hAnsi="Times New Roman" w:cs="Times New Roman"/>
                <w:sz w:val="20"/>
                <w:szCs w:val="20"/>
                <w:lang w:val="en-GB"/>
              </w:rPr>
              <w:t>,</w:t>
            </w:r>
            <w:r w:rsidRPr="00FA5207">
              <w:rPr>
                <w:rFonts w:ascii="Times New Roman" w:hAnsi="Times New Roman" w:cs="Times New Roman"/>
                <w:sz w:val="20"/>
                <w:szCs w:val="20"/>
                <w:lang w:val="en-GB"/>
              </w:rPr>
              <w:t xml:space="preserve"> use ‘NGI’ code. See MasterCodeList 'Geo Indicator'.</w:t>
            </w:r>
          </w:p>
        </w:tc>
      </w:tr>
      <w:tr w:rsidR="00B83173" w:rsidRPr="00FA5207" w14:paraId="55691AC0" w14:textId="77777777" w:rsidTr="219BA01E">
        <w:trPr>
          <w:trHeight w:val="1040"/>
        </w:trPr>
        <w:tc>
          <w:tcPr>
            <w:tcW w:w="2742"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0EFD8CF" w14:textId="77777777" w:rsidR="00B83173" w:rsidRPr="00FA5207" w:rsidRDefault="00B83173" w:rsidP="009C1F4D">
            <w:pPr>
              <w:ind w:left="100"/>
              <w:rPr>
                <w:rFonts w:ascii="Times New Roman" w:hAnsi="Times New Roman" w:cs="Times New Roman"/>
                <w:b/>
                <w:sz w:val="20"/>
                <w:szCs w:val="20"/>
                <w:lang w:val="en-GB"/>
              </w:rPr>
            </w:pPr>
            <w:r w:rsidRPr="00FA5207">
              <w:rPr>
                <w:rFonts w:ascii="Times New Roman" w:hAnsi="Times New Roman" w:cs="Times New Roman"/>
                <w:b/>
                <w:sz w:val="20"/>
                <w:szCs w:val="20"/>
                <w:lang w:val="en-GB"/>
              </w:rPr>
              <w:t>Activity indicator</w:t>
            </w:r>
          </w:p>
        </w:tc>
        <w:tc>
          <w:tcPr>
            <w:tcW w:w="6618"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3934FCC" w14:textId="64C90CF3" w:rsidR="001D5A7D" w:rsidRPr="00FA5207" w:rsidRDefault="001D5A7D" w:rsidP="7323F1DD">
            <w:pPr>
              <w:rPr>
                <w:rFonts w:ascii="Times New Roman" w:hAnsi="Times New Roman" w:cs="Times New Roman"/>
                <w:sz w:val="20"/>
                <w:szCs w:val="20"/>
                <w:lang w:val="en-GB"/>
              </w:rPr>
            </w:pPr>
            <w:r w:rsidRPr="00FA5207">
              <w:rPr>
                <w:rFonts w:ascii="Times New Roman" w:hAnsi="Times New Roman" w:cs="Times New Roman"/>
                <w:sz w:val="20"/>
                <w:szCs w:val="20"/>
                <w:lang w:val="en-GB"/>
              </w:rPr>
              <w:t>Use the following activity indicators: Low active; Active and NA. If you divide a fleet segment into different activity levels, use ‘L’ for the low activity vessels and ‘A’ for the normal economic activity vessels. The sum of the vessels with ‘L’ and ‘A’ activities should be equal to the total population of that segment. Methodology of how to apply activity level is provided in the Recommendation 5 of PGECON 2018. If activity level is not applied, use ‘NA’. See MasterCodeList 'Activity indicator'.</w:t>
            </w:r>
          </w:p>
        </w:tc>
      </w:tr>
      <w:tr w:rsidR="00B83173" w:rsidRPr="00FA5207" w14:paraId="4F0022FE" w14:textId="77777777" w:rsidTr="219BA01E">
        <w:trPr>
          <w:trHeight w:val="469"/>
        </w:trPr>
        <w:tc>
          <w:tcPr>
            <w:tcW w:w="2742" w:type="dxa"/>
            <w:tcBorders>
              <w:left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C342931" w14:textId="77777777" w:rsidR="00B83173" w:rsidRPr="00FA5207" w:rsidRDefault="00B83173" w:rsidP="009C1F4D">
            <w:pPr>
              <w:rPr>
                <w:rFonts w:ascii="Times New Roman" w:hAnsi="Times New Roman" w:cs="Times New Roman"/>
                <w:b/>
                <w:sz w:val="20"/>
                <w:szCs w:val="20"/>
                <w:lang w:val="en-GB"/>
              </w:rPr>
            </w:pPr>
            <w:r w:rsidRPr="00FA5207">
              <w:rPr>
                <w:rFonts w:ascii="Times New Roman" w:hAnsi="Times New Roman" w:cs="Times New Roman"/>
                <w:b/>
                <w:sz w:val="20"/>
                <w:szCs w:val="20"/>
                <w:lang w:val="en-GB"/>
              </w:rPr>
              <w:t>Type of variables (E/S)</w:t>
            </w:r>
          </w:p>
        </w:tc>
        <w:tc>
          <w:tcPr>
            <w:tcW w:w="6618"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81D16CA" w14:textId="125889A0" w:rsidR="001D5A7D" w:rsidRPr="00FA5207" w:rsidRDefault="001D5A7D">
            <w:pPr>
              <w:rPr>
                <w:rFonts w:ascii="Times New Roman" w:hAnsi="Times New Roman" w:cs="Times New Roman"/>
                <w:sz w:val="20"/>
                <w:szCs w:val="20"/>
                <w:lang w:val="en-GB"/>
              </w:rPr>
            </w:pPr>
            <w:r w:rsidRPr="00FA5207">
              <w:rPr>
                <w:rFonts w:ascii="Times New Roman" w:hAnsi="Times New Roman" w:cs="Times New Roman"/>
                <w:sz w:val="20"/>
                <w:szCs w:val="20"/>
                <w:lang w:val="en-GB"/>
              </w:rPr>
              <w:t>Enter the category that the variables belong to: 'E' (economic) or 'S' (social). See ’Description’ column in MasterCodeList ‘Economic and Social Variables’.</w:t>
            </w:r>
          </w:p>
        </w:tc>
      </w:tr>
      <w:tr w:rsidR="00B83173" w:rsidRPr="00FA5207" w14:paraId="37F17554" w14:textId="77777777" w:rsidTr="219BA01E">
        <w:trPr>
          <w:trHeight w:val="1040"/>
        </w:trPr>
        <w:tc>
          <w:tcPr>
            <w:tcW w:w="27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01B600E" w14:textId="77777777" w:rsidR="00B83173" w:rsidRPr="00FA5207" w:rsidRDefault="463EF78A" w:rsidP="69782F53">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Segment or Cluster Name (either name of segment or cluster, in case of clustering)</w:t>
            </w:r>
          </w:p>
          <w:p w14:paraId="534B3B6C" w14:textId="2D66A5C7" w:rsidR="00B83173" w:rsidRPr="00FA5207" w:rsidRDefault="00B83173" w:rsidP="69782F53">
            <w:pPr>
              <w:tabs>
                <w:tab w:val="left" w:pos="1792"/>
              </w:tabs>
              <w:rPr>
                <w:rFonts w:ascii="Times New Roman" w:hAnsi="Times New Roman" w:cs="Times New Roman"/>
                <w:b/>
                <w:bCs/>
                <w:sz w:val="20"/>
                <w:szCs w:val="20"/>
                <w:lang w:val="en-GB"/>
              </w:rPr>
            </w:pPr>
          </w:p>
        </w:tc>
        <w:tc>
          <w:tcPr>
            <w:tcW w:w="6618"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EC10535" w14:textId="77777777" w:rsidR="001D5A7D" w:rsidRPr="00FA5207" w:rsidRDefault="001D5A7D" w:rsidP="001D5A7D">
            <w:pPr>
              <w:jc w:val="both"/>
              <w:rPr>
                <w:rFonts w:ascii="Times New Roman" w:hAnsi="Times New Roman" w:cs="Times New Roman"/>
                <w:lang w:val="en-GB"/>
              </w:rPr>
            </w:pPr>
            <w:r w:rsidRPr="00FA5207">
              <w:rPr>
                <w:rFonts w:ascii="Times New Roman" w:hAnsi="Times New Roman" w:cs="Times New Roman"/>
                <w:sz w:val="20"/>
                <w:szCs w:val="20"/>
                <w:lang w:val="en-GB"/>
              </w:rPr>
              <w:t xml:space="preserve">Enter the name of a segment or a cluster, in case of clustering.  </w:t>
            </w:r>
          </w:p>
          <w:p w14:paraId="08336D36" w14:textId="5B24960C" w:rsidR="001D5A7D" w:rsidRPr="00FA5207" w:rsidRDefault="001D5A7D" w:rsidP="0013393A">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Use the naming convention from Table 8 of the EU MAP Delegated Decision annex. Put an asterisk if the segment has been clustered with other segment(s) for data collection purposes. See WP guidance for Table 3.1 and Text Box 5.2 point 1 (e.g. Beam trawlers 0-&lt; 6 m). </w:t>
            </w:r>
            <w:r w:rsidR="0013393A" w:rsidRPr="00FA5207">
              <w:rPr>
                <w:rFonts w:ascii="Times New Roman" w:hAnsi="Times New Roman" w:cs="Times New Roman"/>
                <w:sz w:val="20"/>
                <w:szCs w:val="20"/>
                <w:lang w:val="en-GB"/>
              </w:rPr>
              <w:t>For social data collection, you may use ‘All segments’</w:t>
            </w:r>
            <w:r w:rsidR="4DAEB1AD" w:rsidRPr="00FA5207">
              <w:rPr>
                <w:rFonts w:ascii="Times New Roman" w:hAnsi="Times New Roman" w:cs="Times New Roman"/>
                <w:sz w:val="20"/>
                <w:szCs w:val="20"/>
                <w:lang w:val="en-GB"/>
              </w:rPr>
              <w:t>.</w:t>
            </w:r>
            <w:r w:rsidR="0013393A"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For fleet segmentation, see code lists ‘</w:t>
            </w:r>
            <w:r w:rsidRPr="00FA5207">
              <w:rPr>
                <w:rFonts w:ascii="Times New Roman" w:hAnsi="Times New Roman" w:cs="Times New Roman"/>
                <w:color w:val="222222"/>
                <w:sz w:val="20"/>
                <w:szCs w:val="20"/>
                <w:lang w:val="en-GB"/>
              </w:rPr>
              <w:t>Fishing technique’ and ‘Length class’ in MasterCodeList.</w:t>
            </w:r>
          </w:p>
        </w:tc>
      </w:tr>
      <w:tr w:rsidR="00B83173" w:rsidRPr="00FA5207" w14:paraId="1A6EFEB5" w14:textId="77777777" w:rsidTr="219BA01E">
        <w:trPr>
          <w:trHeight w:val="1040"/>
        </w:trPr>
        <w:tc>
          <w:tcPr>
            <w:tcW w:w="27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52EE0A5" w14:textId="77777777"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Economic and Social Variables</w:t>
            </w:r>
          </w:p>
        </w:tc>
        <w:tc>
          <w:tcPr>
            <w:tcW w:w="6618"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26CFE92" w14:textId="5491ED0A" w:rsidR="001D5A7D" w:rsidRPr="00FA5207" w:rsidRDefault="001D5A7D" w:rsidP="00C85D36">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Use the naming convention from </w:t>
            </w:r>
            <w:r w:rsidR="00C85D36" w:rsidRPr="00FA5207">
              <w:rPr>
                <w:rFonts w:ascii="Times New Roman" w:hAnsi="Times New Roman" w:cs="Times New Roman"/>
                <w:sz w:val="20"/>
                <w:szCs w:val="20"/>
                <w:lang w:val="en-GB"/>
              </w:rPr>
              <w:t xml:space="preserve">column 2 of </w:t>
            </w:r>
            <w:r w:rsidRPr="00FA5207">
              <w:rPr>
                <w:rFonts w:ascii="Times New Roman" w:hAnsi="Times New Roman" w:cs="Times New Roman"/>
                <w:sz w:val="20"/>
                <w:szCs w:val="20"/>
                <w:lang w:val="en-GB"/>
              </w:rPr>
              <w:t>Table 7 of the EU</w:t>
            </w:r>
            <w:r w:rsidR="00C85D36"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MAP Delegated Decision annex for the economic variables</w:t>
            </w:r>
            <w:r w:rsidR="008A3D69"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 xml:space="preserve"> and Table 9 of the EU-MAP Delegated Decision annex for the social variables. See column </w:t>
            </w:r>
            <w:r w:rsidR="00982B16"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Description</w:t>
            </w:r>
            <w:r w:rsidR="00982B16"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 xml:space="preserve"> for list </w:t>
            </w:r>
            <w:r w:rsidR="00982B16"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Economic and Social Variables</w:t>
            </w:r>
            <w:r w:rsidR="00982B16"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 xml:space="preserve"> in MasterCodeList.</w:t>
            </w:r>
          </w:p>
        </w:tc>
      </w:tr>
      <w:tr w:rsidR="00B83173" w:rsidRPr="00FA5207" w14:paraId="78D5F21C" w14:textId="77777777" w:rsidTr="219BA01E">
        <w:trPr>
          <w:trHeight w:val="539"/>
        </w:trPr>
        <w:tc>
          <w:tcPr>
            <w:tcW w:w="2742"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F2E2D29" w14:textId="77777777" w:rsidR="00B83173" w:rsidRPr="00FA5207" w:rsidRDefault="00B83173" w:rsidP="009C1F4D">
            <w:pPr>
              <w:rPr>
                <w:rFonts w:ascii="Times New Roman" w:hAnsi="Times New Roman" w:cs="Times New Roman"/>
                <w:b/>
                <w:sz w:val="20"/>
                <w:szCs w:val="20"/>
                <w:lang w:val="en-GB"/>
              </w:rPr>
            </w:pPr>
            <w:r w:rsidRPr="00FA5207">
              <w:rPr>
                <w:rFonts w:ascii="Times New Roman" w:hAnsi="Times New Roman" w:cs="Times New Roman"/>
                <w:b/>
                <w:sz w:val="20"/>
                <w:szCs w:val="20"/>
                <w:lang w:val="en-GB"/>
              </w:rPr>
              <w:t>Data Source</w:t>
            </w:r>
          </w:p>
        </w:tc>
        <w:tc>
          <w:tcPr>
            <w:tcW w:w="6618"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9875BB5" w14:textId="0551068E" w:rsidR="001D5A7D" w:rsidRPr="00FA5207" w:rsidRDefault="001D5A7D" w:rsidP="3DD20399">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Indicate the data sources used. Separate multiple data sources with </w:t>
            </w:r>
            <w:r w:rsidR="00982B16"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w:t>
            </w:r>
            <w:r w:rsidR="00982B16"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.See MasterCodeList 'Data source'.</w:t>
            </w:r>
          </w:p>
        </w:tc>
      </w:tr>
      <w:tr w:rsidR="00B83173" w:rsidRPr="00FA5207" w14:paraId="40F1E97B" w14:textId="77777777" w:rsidTr="219BA01E">
        <w:trPr>
          <w:trHeight w:val="1074"/>
        </w:trPr>
        <w:tc>
          <w:tcPr>
            <w:tcW w:w="2742"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2B627B0" w14:textId="77777777"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Data collection scheme</w:t>
            </w:r>
          </w:p>
        </w:tc>
        <w:tc>
          <w:tcPr>
            <w:tcW w:w="6618"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11D6D2B" w14:textId="4755C82D" w:rsidR="00B83173" w:rsidRPr="00FA5207" w:rsidRDefault="001D5A7D" w:rsidP="003412B6">
            <w:pPr>
              <w:rPr>
                <w:rFonts w:ascii="Times New Roman" w:hAnsi="Times New Roman" w:cs="Times New Roman"/>
                <w:sz w:val="20"/>
                <w:szCs w:val="20"/>
                <w:lang w:val="en-GB"/>
              </w:rPr>
            </w:pPr>
            <w:r w:rsidRPr="00FA5207">
              <w:rPr>
                <w:rFonts w:ascii="Times New Roman" w:hAnsi="Times New Roman" w:cs="Times New Roman"/>
                <w:sz w:val="20"/>
                <w:szCs w:val="20"/>
                <w:lang w:val="en-GB"/>
              </w:rPr>
              <w:t>Enter the data collection scheme code (C - Census; PSS - Probability Sample Survey; NPS - Non-Probability Sample Survey; IND - Indirect survey). See MasterCodeList 'Data collection scheme'.</w:t>
            </w:r>
            <w:r w:rsidR="00B83173" w:rsidRPr="00FA5207">
              <w:rPr>
                <w:rFonts w:ascii="Times New Roman" w:hAnsi="Times New Roman" w:cs="Times New Roman"/>
                <w:sz w:val="20"/>
                <w:szCs w:val="20"/>
                <w:lang w:val="en-GB"/>
              </w:rPr>
              <w:t xml:space="preserve"> </w:t>
            </w:r>
          </w:p>
        </w:tc>
      </w:tr>
      <w:tr w:rsidR="00B83173" w:rsidRPr="00FA5207" w14:paraId="196296F0" w14:textId="77777777" w:rsidTr="219BA01E">
        <w:trPr>
          <w:trHeight w:val="2619"/>
        </w:trPr>
        <w:tc>
          <w:tcPr>
            <w:tcW w:w="2742"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20AA0FA" w14:textId="240C6412" w:rsidR="00B83173" w:rsidRPr="00FA5207" w:rsidRDefault="00B83173" w:rsidP="009C1F4D">
            <w:pPr>
              <w:rPr>
                <w:rFonts w:ascii="Times New Roman" w:hAnsi="Times New Roman" w:cs="Times New Roman"/>
                <w:b/>
                <w:sz w:val="20"/>
                <w:szCs w:val="20"/>
                <w:lang w:val="en-GB"/>
              </w:rPr>
            </w:pPr>
            <w:r w:rsidRPr="00FA5207">
              <w:rPr>
                <w:rFonts w:ascii="Times New Roman" w:hAnsi="Times New Roman" w:cs="Times New Roman"/>
                <w:b/>
                <w:sz w:val="20"/>
                <w:szCs w:val="20"/>
                <w:lang w:val="en-GB"/>
              </w:rPr>
              <w:t>Planned sample rate</w:t>
            </w:r>
            <w:r w:rsidR="0048310C" w:rsidRPr="00FA5207">
              <w:rPr>
                <w:rFonts w:ascii="Times New Roman" w:hAnsi="Times New Roman" w:cs="Times New Roman"/>
                <w:b/>
                <w:sz w:val="20"/>
                <w:szCs w:val="20"/>
                <w:lang w:val="en-GB"/>
              </w:rPr>
              <w:t xml:space="preserve"> (%)</w:t>
            </w:r>
          </w:p>
        </w:tc>
        <w:tc>
          <w:tcPr>
            <w:tcW w:w="6618"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483FB0D" w14:textId="7F17A829" w:rsidR="001D5A7D" w:rsidRPr="00FA5207" w:rsidRDefault="001D5A7D" w:rsidP="001D5A7D">
            <w:pPr>
              <w:rPr>
                <w:rFonts w:ascii="Times New Roman" w:hAnsi="Times New Roman" w:cs="Times New Roman"/>
                <w:sz w:val="20"/>
                <w:szCs w:val="20"/>
                <w:lang w:val="en-GB"/>
              </w:rPr>
            </w:pPr>
            <w:r w:rsidRPr="00FA5207">
              <w:rPr>
                <w:rFonts w:ascii="Times New Roman" w:hAnsi="Times New Roman" w:cs="Times New Roman"/>
                <w:sz w:val="20"/>
                <w:szCs w:val="20"/>
                <w:lang w:val="en-GB"/>
              </w:rPr>
              <w:t>Indicate the planned sample rate (%)</w:t>
            </w:r>
            <w:r w:rsidR="00C85D36"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based on the population. If there is no planned data collection for some variables, enter 'N' (No).</w:t>
            </w:r>
          </w:p>
          <w:p w14:paraId="36430BD2" w14:textId="5F51FE85" w:rsidR="001D5A7D" w:rsidRPr="00FA5207" w:rsidRDefault="00C85D36" w:rsidP="001D5A7D">
            <w:pPr>
              <w:numPr>
                <w:ilvl w:val="0"/>
                <w:numId w:val="2"/>
              </w:num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If the 'Data </w:t>
            </w:r>
            <w:r w:rsidR="001D5A7D" w:rsidRPr="00FA5207">
              <w:rPr>
                <w:rFonts w:ascii="Times New Roman" w:hAnsi="Times New Roman" w:cs="Times New Roman"/>
                <w:sz w:val="20"/>
                <w:szCs w:val="20"/>
                <w:lang w:val="en-GB"/>
              </w:rPr>
              <w:t>collection scheme' of multiple ‘Data source' entries are the same, add up the percentages for ‘Planned sample rate’ and present them in one line.</w:t>
            </w:r>
          </w:p>
          <w:p w14:paraId="452958EC" w14:textId="379FEE8A" w:rsidR="001D5A7D" w:rsidRPr="00FA5207" w:rsidRDefault="00C85D36" w:rsidP="001D5A7D">
            <w:pPr>
              <w:numPr>
                <w:ilvl w:val="0"/>
                <w:numId w:val="2"/>
              </w:num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For each 'Data </w:t>
            </w:r>
            <w:r w:rsidR="001D5A7D" w:rsidRPr="00FA5207">
              <w:rPr>
                <w:rFonts w:ascii="Times New Roman" w:hAnsi="Times New Roman" w:cs="Times New Roman"/>
                <w:sz w:val="20"/>
                <w:szCs w:val="20"/>
                <w:lang w:val="en-GB"/>
              </w:rPr>
              <w:t>collection scheme' with different 'Data source', enter values for ‘Planned sample rate’ in separate lines.</w:t>
            </w:r>
          </w:p>
          <w:p w14:paraId="7CCE821D" w14:textId="75E30E17" w:rsidR="001D5A7D" w:rsidRPr="00FA5207" w:rsidRDefault="001D5A7D" w:rsidP="00DA5065">
            <w:pPr>
              <w:numPr>
                <w:ilvl w:val="0"/>
                <w:numId w:val="2"/>
              </w:num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If the 'Data source' is related to </w:t>
            </w:r>
            <w:r w:rsidR="0098220B" w:rsidRPr="00FA5207">
              <w:rPr>
                <w:rFonts w:ascii="Times New Roman" w:hAnsi="Times New Roman" w:cs="Times New Roman"/>
                <w:sz w:val="20"/>
                <w:szCs w:val="20"/>
                <w:lang w:val="en-GB"/>
              </w:rPr>
              <w:t xml:space="preserve">the </w:t>
            </w:r>
            <w:r w:rsidRPr="00FA5207">
              <w:rPr>
                <w:rFonts w:ascii="Times New Roman" w:hAnsi="Times New Roman" w:cs="Times New Roman"/>
                <w:sz w:val="20"/>
                <w:szCs w:val="20"/>
                <w:lang w:val="en-GB"/>
              </w:rPr>
              <w:t>C</w:t>
            </w:r>
            <w:r w:rsidR="0098220B" w:rsidRPr="00FA5207">
              <w:rPr>
                <w:rFonts w:ascii="Times New Roman" w:hAnsi="Times New Roman" w:cs="Times New Roman"/>
                <w:sz w:val="20"/>
                <w:szCs w:val="20"/>
                <w:lang w:val="en-GB"/>
              </w:rPr>
              <w:t xml:space="preserve">ontrol </w:t>
            </w:r>
            <w:r w:rsidRPr="00FA5207">
              <w:rPr>
                <w:rFonts w:ascii="Times New Roman" w:hAnsi="Times New Roman" w:cs="Times New Roman"/>
                <w:sz w:val="20"/>
                <w:szCs w:val="20"/>
                <w:lang w:val="en-GB"/>
              </w:rPr>
              <w:t>R</w:t>
            </w:r>
            <w:r w:rsidR="0098220B" w:rsidRPr="00FA5207">
              <w:rPr>
                <w:rFonts w:ascii="Times New Roman" w:hAnsi="Times New Roman" w:cs="Times New Roman"/>
                <w:sz w:val="20"/>
                <w:szCs w:val="20"/>
                <w:lang w:val="en-GB"/>
              </w:rPr>
              <w:t>egulation</w:t>
            </w:r>
            <w:r w:rsidRPr="00FA5207">
              <w:rPr>
                <w:rFonts w:ascii="Times New Roman" w:hAnsi="Times New Roman" w:cs="Times New Roman"/>
                <w:sz w:val="20"/>
                <w:szCs w:val="20"/>
                <w:lang w:val="en-GB"/>
              </w:rPr>
              <w:t>, the corresponding figures can be ignored (as it would have to be 100% in all cases).</w:t>
            </w:r>
          </w:p>
        </w:tc>
      </w:tr>
      <w:tr w:rsidR="00B83173" w:rsidRPr="00FA5207" w14:paraId="4C7CB6B0" w14:textId="77777777" w:rsidTr="219BA01E">
        <w:trPr>
          <w:trHeight w:val="307"/>
        </w:trPr>
        <w:tc>
          <w:tcPr>
            <w:tcW w:w="2742"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6452729" w14:textId="77777777" w:rsidR="00B83173" w:rsidRPr="00FA5207" w:rsidRDefault="00B83173" w:rsidP="009C1F4D">
            <w:pPr>
              <w:rPr>
                <w:rFonts w:ascii="Times New Roman" w:hAnsi="Times New Roman" w:cs="Times New Roman"/>
                <w:b/>
                <w:sz w:val="20"/>
                <w:szCs w:val="20"/>
                <w:lang w:val="en-GB"/>
              </w:rPr>
            </w:pPr>
            <w:r w:rsidRPr="00FA5207">
              <w:rPr>
                <w:rFonts w:ascii="Times New Roman" w:hAnsi="Times New Roman" w:cs="Times New Roman"/>
                <w:b/>
                <w:sz w:val="20"/>
                <w:szCs w:val="20"/>
                <w:lang w:val="en-GB"/>
              </w:rPr>
              <w:t>WP Comments</w:t>
            </w:r>
          </w:p>
        </w:tc>
        <w:tc>
          <w:tcPr>
            <w:tcW w:w="6618"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5FC5604" w14:textId="77777777" w:rsidR="00B83173" w:rsidRPr="00FA5207" w:rsidRDefault="00B83173" w:rsidP="009C1F4D">
            <w:pPr>
              <w:rPr>
                <w:rFonts w:ascii="Times New Roman" w:hAnsi="Times New Roman" w:cs="Times New Roman"/>
                <w:sz w:val="20"/>
                <w:szCs w:val="20"/>
                <w:lang w:val="en-GB"/>
              </w:rPr>
            </w:pPr>
            <w:r w:rsidRPr="00FA5207">
              <w:rPr>
                <w:rFonts w:ascii="Times New Roman" w:hAnsi="Times New Roman" w:cs="Times New Roman"/>
                <w:sz w:val="20"/>
                <w:szCs w:val="20"/>
                <w:lang w:val="en-GB"/>
              </w:rPr>
              <w:t>Any further comments.</w:t>
            </w:r>
          </w:p>
        </w:tc>
      </w:tr>
      <w:tr w:rsidR="00593100" w:rsidRPr="00FA5207" w14:paraId="4DDD5EAA" w14:textId="77777777" w:rsidTr="219BA01E">
        <w:trPr>
          <w:trHeight w:val="256"/>
        </w:trPr>
        <w:tc>
          <w:tcPr>
            <w:tcW w:w="9360" w:type="dxa"/>
            <w:gridSpan w:val="2"/>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0429ACF8" w14:textId="11F5B371" w:rsidR="00593100" w:rsidRPr="00FA5207" w:rsidRDefault="00593100" w:rsidP="69782F53">
            <w:pPr>
              <w:jc w:val="both"/>
              <w:rPr>
                <w:rFonts w:ascii="Times New Roman" w:hAnsi="Times New Roman" w:cs="Times New Roman"/>
                <w:color w:val="000000" w:themeColor="text1"/>
                <w:sz w:val="20"/>
                <w:szCs w:val="20"/>
                <w:lang w:val="en-GB"/>
              </w:rPr>
            </w:pPr>
            <w:r w:rsidRPr="00FA5207">
              <w:rPr>
                <w:rFonts w:ascii="Times New Roman" w:hAnsi="Times New Roman" w:cs="Times New Roman"/>
                <w:i/>
                <w:iCs/>
                <w:sz w:val="20"/>
                <w:szCs w:val="20"/>
                <w:lang w:val="en-GB"/>
              </w:rPr>
              <w:t>General comment: The grey part of this table applies to the annual report.</w:t>
            </w:r>
          </w:p>
        </w:tc>
      </w:tr>
      <w:tr w:rsidR="00B83173" w:rsidRPr="00FA5207" w14:paraId="5166D8AA" w14:textId="77777777" w:rsidTr="219BA01E">
        <w:trPr>
          <w:trHeight w:val="256"/>
        </w:trPr>
        <w:tc>
          <w:tcPr>
            <w:tcW w:w="2742" w:type="dxa"/>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6779529B" w14:textId="77777777"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AR reference year </w:t>
            </w:r>
          </w:p>
        </w:tc>
        <w:tc>
          <w:tcPr>
            <w:tcW w:w="6618" w:type="dxa"/>
            <w:tcBorders>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3462E7E4" w14:textId="6D2C493D" w:rsidR="005D1AC5" w:rsidRPr="00FA5207" w:rsidRDefault="005D1AC5" w:rsidP="69782F53">
            <w:pPr>
              <w:jc w:val="both"/>
              <w:rPr>
                <w:rFonts w:ascii="Times New Roman" w:hAnsi="Times New Roman" w:cs="Times New Roman"/>
                <w:color w:val="000000" w:themeColor="text1"/>
                <w:sz w:val="20"/>
                <w:szCs w:val="20"/>
                <w:lang w:val="en-GB"/>
              </w:rPr>
            </w:pPr>
            <w:r w:rsidRPr="00FA5207">
              <w:rPr>
                <w:rFonts w:ascii="Times New Roman" w:hAnsi="Times New Roman" w:cs="Times New Roman"/>
                <w:sz w:val="20"/>
                <w:szCs w:val="20"/>
                <w:lang w:val="en-GB"/>
              </w:rPr>
              <w:t>Enter the year for which data have been collected.</w:t>
            </w:r>
          </w:p>
        </w:tc>
      </w:tr>
      <w:tr w:rsidR="00B83173" w:rsidRPr="00FA5207" w14:paraId="71DA53D6" w14:textId="77777777" w:rsidTr="219BA01E">
        <w:trPr>
          <w:trHeight w:val="500"/>
        </w:trPr>
        <w:tc>
          <w:tcPr>
            <w:tcW w:w="2742" w:type="dxa"/>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7192CC7E" w14:textId="77777777" w:rsidR="00B83173" w:rsidRPr="00FA5207" w:rsidRDefault="00B83173" w:rsidP="009C1F4D">
            <w:pPr>
              <w:rPr>
                <w:rFonts w:ascii="Times New Roman" w:hAnsi="Times New Roman" w:cs="Times New Roman"/>
                <w:b/>
                <w:bCs/>
                <w:sz w:val="20"/>
                <w:szCs w:val="20"/>
                <w:highlight w:val="green"/>
                <w:lang w:val="en-GB"/>
              </w:rPr>
            </w:pPr>
            <w:r w:rsidRPr="00FA5207">
              <w:rPr>
                <w:rFonts w:ascii="Times New Roman" w:hAnsi="Times New Roman" w:cs="Times New Roman"/>
                <w:b/>
                <w:sz w:val="20"/>
                <w:szCs w:val="20"/>
                <w:lang w:val="en-GB"/>
              </w:rPr>
              <w:t>Total population</w:t>
            </w:r>
          </w:p>
        </w:tc>
        <w:tc>
          <w:tcPr>
            <w:tcW w:w="6618" w:type="dxa"/>
            <w:tcBorders>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27BBFCB4" w14:textId="270D394C" w:rsidR="00935865" w:rsidRPr="00FA5207" w:rsidRDefault="00C7466C" w:rsidP="00C7466C">
            <w:pPr>
              <w:rPr>
                <w:rFonts w:ascii="Times New Roman" w:hAnsi="Times New Roman" w:cs="Times New Roman"/>
                <w:sz w:val="20"/>
                <w:szCs w:val="20"/>
                <w:lang w:val="en-GB"/>
              </w:rPr>
            </w:pPr>
            <w:r w:rsidRPr="00FA5207">
              <w:rPr>
                <w:rFonts w:ascii="Times New Roman" w:hAnsi="Times New Roman" w:cs="Times New Roman"/>
                <w:sz w:val="20"/>
                <w:szCs w:val="20"/>
                <w:lang w:val="en-GB"/>
              </w:rPr>
              <w:t>Enter the total population number. It s</w:t>
            </w:r>
            <w:r w:rsidR="00B83173" w:rsidRPr="00FA5207">
              <w:rPr>
                <w:rFonts w:ascii="Times New Roman" w:hAnsi="Times New Roman" w:cs="Times New Roman"/>
                <w:sz w:val="20"/>
                <w:szCs w:val="20"/>
                <w:lang w:val="en-GB"/>
              </w:rPr>
              <w:t xml:space="preserve">hould be consistent with </w:t>
            </w:r>
            <w:r w:rsidRPr="00FA5207">
              <w:rPr>
                <w:rFonts w:ascii="Times New Roman" w:hAnsi="Times New Roman" w:cs="Times New Roman"/>
                <w:sz w:val="20"/>
                <w:szCs w:val="20"/>
                <w:lang w:val="en-GB"/>
              </w:rPr>
              <w:t>‘</w:t>
            </w:r>
            <w:r w:rsidR="00B83173" w:rsidRPr="00FA5207">
              <w:rPr>
                <w:rFonts w:ascii="Times New Roman" w:hAnsi="Times New Roman" w:cs="Times New Roman"/>
                <w:sz w:val="20"/>
                <w:szCs w:val="20"/>
                <w:lang w:val="en-GB"/>
              </w:rPr>
              <w:t>Total population (AR)</w:t>
            </w:r>
            <w:r w:rsidRPr="00FA5207">
              <w:rPr>
                <w:rFonts w:ascii="Times New Roman" w:hAnsi="Times New Roman" w:cs="Times New Roman"/>
                <w:sz w:val="20"/>
                <w:szCs w:val="20"/>
                <w:lang w:val="en-GB"/>
              </w:rPr>
              <w:t>’ column</w:t>
            </w:r>
            <w:r w:rsidR="00B83173" w:rsidRPr="00FA5207">
              <w:rPr>
                <w:rFonts w:ascii="Times New Roman" w:hAnsi="Times New Roman" w:cs="Times New Roman"/>
                <w:sz w:val="20"/>
                <w:szCs w:val="20"/>
                <w:lang w:val="en-GB"/>
              </w:rPr>
              <w:t xml:space="preserve"> in Table 5.1</w:t>
            </w:r>
            <w:r w:rsidRPr="00FA5207">
              <w:rPr>
                <w:rFonts w:ascii="Times New Roman" w:hAnsi="Times New Roman" w:cs="Times New Roman"/>
                <w:sz w:val="20"/>
                <w:szCs w:val="20"/>
                <w:lang w:val="en-GB"/>
              </w:rPr>
              <w:t>.</w:t>
            </w:r>
            <w:r w:rsidR="003412B6" w:rsidRPr="00FA5207">
              <w:rPr>
                <w:rFonts w:ascii="Times New Roman" w:hAnsi="Times New Roman" w:cs="Times New Roman"/>
                <w:sz w:val="20"/>
                <w:szCs w:val="20"/>
                <w:lang w:val="en-GB"/>
              </w:rPr>
              <w:t xml:space="preserve"> </w:t>
            </w:r>
          </w:p>
        </w:tc>
      </w:tr>
      <w:tr w:rsidR="00B83173" w:rsidRPr="00FA5207" w14:paraId="762E50AC" w14:textId="77777777" w:rsidTr="219BA01E">
        <w:trPr>
          <w:trHeight w:val="500"/>
        </w:trPr>
        <w:tc>
          <w:tcPr>
            <w:tcW w:w="2742" w:type="dxa"/>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5FCF3FC3" w14:textId="181429B0" w:rsidR="00B83173" w:rsidRPr="00FA5207" w:rsidRDefault="00B83173" w:rsidP="69782F53">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Updated planned sample rate</w:t>
            </w:r>
            <w:r w:rsidR="00083A87" w:rsidRPr="00FA5207">
              <w:rPr>
                <w:rFonts w:ascii="Times New Roman" w:hAnsi="Times New Roman" w:cs="Times New Roman"/>
                <w:b/>
                <w:bCs/>
                <w:sz w:val="20"/>
                <w:szCs w:val="20"/>
                <w:lang w:val="en-GB"/>
              </w:rPr>
              <w:t xml:space="preserve"> (%)</w:t>
            </w:r>
          </w:p>
        </w:tc>
        <w:tc>
          <w:tcPr>
            <w:tcW w:w="6618" w:type="dxa"/>
            <w:tcBorders>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2CCE01F8" w14:textId="599C9DBA" w:rsidR="00BA6840" w:rsidRPr="00FA5207" w:rsidRDefault="00BA6840">
            <w:pPr>
              <w:jc w:val="both"/>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Enter the sample rate (%), updated during the sampling process (based on updated information).</w:t>
            </w:r>
          </w:p>
        </w:tc>
      </w:tr>
      <w:tr w:rsidR="00B83173" w:rsidRPr="00FA5207" w14:paraId="2E1FBC24" w14:textId="77777777" w:rsidTr="219BA01E">
        <w:trPr>
          <w:trHeight w:val="500"/>
        </w:trPr>
        <w:tc>
          <w:tcPr>
            <w:tcW w:w="2742" w:type="dxa"/>
            <w:tcBorders>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69D9BE8F" w14:textId="77777777" w:rsidR="00B83173" w:rsidRPr="00FA5207" w:rsidRDefault="00B83173" w:rsidP="009C1F4D">
            <w:pPr>
              <w:rPr>
                <w:rFonts w:ascii="Times New Roman" w:hAnsi="Times New Roman" w:cs="Times New Roman"/>
                <w:b/>
                <w:bCs/>
                <w:sz w:val="20"/>
                <w:szCs w:val="20"/>
                <w:highlight w:val="lightGray"/>
                <w:lang w:val="en-GB"/>
              </w:rPr>
            </w:pPr>
            <w:r w:rsidRPr="00FA5207">
              <w:rPr>
                <w:rFonts w:ascii="Times New Roman" w:hAnsi="Times New Roman" w:cs="Times New Roman"/>
                <w:b/>
                <w:bCs/>
                <w:sz w:val="20"/>
                <w:szCs w:val="20"/>
                <w:lang w:val="en-GB"/>
              </w:rPr>
              <w:t>Updated planned sample number</w:t>
            </w:r>
          </w:p>
        </w:tc>
        <w:tc>
          <w:tcPr>
            <w:tcW w:w="6618" w:type="dxa"/>
            <w:tcBorders>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5DD250BB" w14:textId="77777777" w:rsidR="002E0442" w:rsidRPr="00FA5207" w:rsidRDefault="002E0442" w:rsidP="00BA6840">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This column fills in automatically with whole numbers (no fractions).</w:t>
            </w:r>
          </w:p>
          <w:p w14:paraId="2022ECF2" w14:textId="77777777" w:rsidR="002E0442" w:rsidRPr="00FA5207" w:rsidRDefault="002E0442" w:rsidP="00BA6840">
            <w:pPr>
              <w:jc w:val="both"/>
              <w:rPr>
                <w:rFonts w:ascii="Times New Roman" w:hAnsi="Times New Roman" w:cs="Times New Roman"/>
                <w:bCs/>
                <w:sz w:val="20"/>
                <w:szCs w:val="20"/>
                <w:lang w:val="en-GB"/>
              </w:rPr>
            </w:pPr>
          </w:p>
          <w:p w14:paraId="61705953" w14:textId="0DC6318A" w:rsidR="00BA6840" w:rsidRPr="00FA5207" w:rsidRDefault="0048310C" w:rsidP="009C1F4D">
            <w:pPr>
              <w:jc w:val="both"/>
              <w:rPr>
                <w:rFonts w:ascii="Times New Roman" w:hAnsi="Times New Roman" w:cs="Times New Roman"/>
                <w:sz w:val="20"/>
                <w:szCs w:val="20"/>
                <w:lang w:val="en-GB"/>
              </w:rPr>
            </w:pPr>
            <w:r w:rsidRPr="00FA5207">
              <w:rPr>
                <w:rFonts w:ascii="Times New Roman" w:hAnsi="Times New Roman" w:cs="Times New Roman"/>
                <w:bCs/>
                <w:sz w:val="20"/>
                <w:szCs w:val="20"/>
                <w:lang w:val="en-GB"/>
              </w:rPr>
              <w:t>‘Updated planned sample number’ =</w:t>
            </w:r>
            <w:r w:rsidR="00BA6840"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w:t>
            </w:r>
            <w:r w:rsidR="002E0442" w:rsidRPr="00FA5207">
              <w:rPr>
                <w:rFonts w:ascii="Times New Roman" w:hAnsi="Times New Roman" w:cs="Times New Roman"/>
                <w:sz w:val="20"/>
                <w:szCs w:val="20"/>
                <w:lang w:val="en-GB"/>
              </w:rPr>
              <w:t>Total population’</w:t>
            </w:r>
            <w:r w:rsidRPr="00FA5207">
              <w:rPr>
                <w:rFonts w:ascii="Times New Roman" w:hAnsi="Times New Roman" w:cs="Times New Roman"/>
                <w:sz w:val="20"/>
                <w:szCs w:val="20"/>
                <w:lang w:val="en-GB"/>
              </w:rPr>
              <w:t xml:space="preserve"> </w:t>
            </w:r>
            <w:r w:rsidR="00BA6840" w:rsidRPr="00FA5207">
              <w:rPr>
                <w:rFonts w:ascii="Times New Roman" w:hAnsi="Times New Roman" w:cs="Times New Roman"/>
                <w:b/>
                <w:bCs/>
                <w:sz w:val="20"/>
                <w:szCs w:val="20"/>
                <w:lang w:val="en-GB"/>
              </w:rPr>
              <w:t>*</w:t>
            </w:r>
            <w:r w:rsidRPr="00FA5207">
              <w:rPr>
                <w:rFonts w:ascii="Times New Roman" w:hAnsi="Times New Roman" w:cs="Times New Roman"/>
                <w:b/>
                <w:bCs/>
                <w:sz w:val="20"/>
                <w:szCs w:val="20"/>
                <w:lang w:val="en-GB"/>
              </w:rPr>
              <w:t xml:space="preserve"> ‘</w:t>
            </w:r>
            <w:r w:rsidR="00BA6840" w:rsidRPr="00FA5207">
              <w:rPr>
                <w:rFonts w:ascii="Times New Roman" w:hAnsi="Times New Roman" w:cs="Times New Roman"/>
                <w:sz w:val="20"/>
                <w:szCs w:val="20"/>
                <w:lang w:val="en-GB"/>
              </w:rPr>
              <w:t>Updated planned sample rate (%)</w:t>
            </w:r>
            <w:r w:rsidRPr="00FA5207">
              <w:rPr>
                <w:rFonts w:ascii="Times New Roman" w:hAnsi="Times New Roman" w:cs="Times New Roman"/>
                <w:sz w:val="20"/>
                <w:szCs w:val="20"/>
                <w:lang w:val="en-GB"/>
              </w:rPr>
              <w:t>’</w:t>
            </w:r>
            <w:r w:rsidR="00BA6840" w:rsidRPr="00FA5207">
              <w:rPr>
                <w:rFonts w:ascii="Times New Roman" w:hAnsi="Times New Roman" w:cs="Times New Roman"/>
                <w:sz w:val="20"/>
                <w:szCs w:val="20"/>
                <w:lang w:val="en-GB"/>
              </w:rPr>
              <w:t xml:space="preserve"> </w:t>
            </w:r>
          </w:p>
        </w:tc>
      </w:tr>
      <w:tr w:rsidR="00B83173" w:rsidRPr="00FA5207" w14:paraId="6751A56F" w14:textId="77777777" w:rsidTr="219BA01E">
        <w:trPr>
          <w:trHeight w:val="206"/>
        </w:trPr>
        <w:tc>
          <w:tcPr>
            <w:tcW w:w="2742" w:type="dxa"/>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128175A4" w14:textId="77777777"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Achieved response number</w:t>
            </w:r>
          </w:p>
        </w:tc>
        <w:tc>
          <w:tcPr>
            <w:tcW w:w="6618" w:type="dxa"/>
            <w:tcBorders>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0B8ACFC6" w14:textId="34ED1D31" w:rsidR="00BA6840" w:rsidRPr="00FA5207" w:rsidRDefault="00BA6840">
            <w:pPr>
              <w:jc w:val="both"/>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Enter the number of responses received.</w:t>
            </w:r>
          </w:p>
        </w:tc>
      </w:tr>
      <w:tr w:rsidR="00B83173" w:rsidRPr="00FA5207" w14:paraId="6695EB22" w14:textId="77777777" w:rsidTr="219BA01E">
        <w:trPr>
          <w:trHeight w:val="500"/>
        </w:trPr>
        <w:tc>
          <w:tcPr>
            <w:tcW w:w="2742" w:type="dxa"/>
            <w:tcBorders>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4244909B" w14:textId="74388960"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Response rate </w:t>
            </w:r>
            <w:r w:rsidR="00083A87" w:rsidRPr="00FA5207">
              <w:rPr>
                <w:rFonts w:ascii="Times New Roman" w:hAnsi="Times New Roman" w:cs="Times New Roman"/>
                <w:b/>
                <w:bCs/>
                <w:sz w:val="20"/>
                <w:szCs w:val="20"/>
                <w:lang w:val="en-GB"/>
              </w:rPr>
              <w:t>(%)</w:t>
            </w:r>
          </w:p>
        </w:tc>
        <w:tc>
          <w:tcPr>
            <w:tcW w:w="6618" w:type="dxa"/>
            <w:tcBorders>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16026CB6" w14:textId="2BC444A3" w:rsidR="00083A87" w:rsidRPr="00FA5207" w:rsidRDefault="00083A87" w:rsidP="00083A87">
            <w:pPr>
              <w:spacing w:line="240" w:lineRule="auto"/>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Number of responses/ Sample size </w:t>
            </w:r>
          </w:p>
          <w:p w14:paraId="76114254" w14:textId="77777777" w:rsidR="00083A87" w:rsidRPr="00FA5207" w:rsidRDefault="00083A87" w:rsidP="00083A87">
            <w:pPr>
              <w:spacing w:line="240" w:lineRule="auto"/>
              <w:rPr>
                <w:rFonts w:ascii="Times New Roman" w:hAnsi="Times New Roman" w:cs="Times New Roman"/>
                <w:sz w:val="20"/>
                <w:szCs w:val="20"/>
                <w:lang w:val="en-GB"/>
              </w:rPr>
            </w:pPr>
          </w:p>
          <w:p w14:paraId="5B6C58C2" w14:textId="014E53AF" w:rsidR="00B83173" w:rsidRPr="00FA5207" w:rsidRDefault="0048310C" w:rsidP="0048310C">
            <w:pPr>
              <w:rPr>
                <w:rFonts w:ascii="Times New Roman" w:hAnsi="Times New Roman" w:cs="Times New Roman"/>
                <w:sz w:val="20"/>
                <w:szCs w:val="20"/>
                <w:lang w:val="en-GB"/>
              </w:rPr>
            </w:pPr>
            <w:r w:rsidRPr="00FA5207">
              <w:rPr>
                <w:rFonts w:ascii="Times New Roman" w:hAnsi="Times New Roman" w:cs="Times New Roman"/>
                <w:sz w:val="20"/>
                <w:szCs w:val="20"/>
                <w:lang w:val="en-GB"/>
              </w:rPr>
              <w:t>‘</w:t>
            </w:r>
            <w:r w:rsidR="00083A87" w:rsidRPr="00FA5207">
              <w:rPr>
                <w:rFonts w:ascii="Times New Roman" w:hAnsi="Times New Roman" w:cs="Times New Roman"/>
                <w:sz w:val="20"/>
                <w:szCs w:val="20"/>
                <w:lang w:val="en-GB"/>
              </w:rPr>
              <w:t>Response rate (%)</w:t>
            </w:r>
            <w:r w:rsidRPr="00FA5207">
              <w:rPr>
                <w:rFonts w:ascii="Times New Roman" w:hAnsi="Times New Roman" w:cs="Times New Roman"/>
                <w:sz w:val="20"/>
                <w:szCs w:val="20"/>
                <w:lang w:val="en-GB"/>
              </w:rPr>
              <w:t>’</w:t>
            </w:r>
            <w:r w:rsidR="00083A87" w:rsidRPr="00FA5207">
              <w:rPr>
                <w:rFonts w:ascii="Times New Roman" w:hAnsi="Times New Roman" w:cs="Times New Roman"/>
                <w:sz w:val="20"/>
                <w:szCs w:val="20"/>
                <w:lang w:val="en-GB"/>
              </w:rPr>
              <w:t xml:space="preserve"> = (</w:t>
            </w:r>
            <w:r w:rsidRPr="00FA5207">
              <w:rPr>
                <w:rFonts w:ascii="Times New Roman" w:hAnsi="Times New Roman" w:cs="Times New Roman"/>
                <w:sz w:val="20"/>
                <w:szCs w:val="20"/>
                <w:lang w:val="en-GB"/>
              </w:rPr>
              <w:t>‘</w:t>
            </w:r>
            <w:r w:rsidR="00083A87" w:rsidRPr="00FA5207">
              <w:rPr>
                <w:rFonts w:ascii="Times New Roman" w:hAnsi="Times New Roman" w:cs="Times New Roman"/>
                <w:sz w:val="20"/>
                <w:szCs w:val="20"/>
                <w:lang w:val="en-GB"/>
              </w:rPr>
              <w:t>Achieved response number</w:t>
            </w:r>
            <w:r w:rsidRPr="00FA5207">
              <w:rPr>
                <w:rFonts w:ascii="Times New Roman" w:hAnsi="Times New Roman" w:cs="Times New Roman"/>
                <w:sz w:val="20"/>
                <w:szCs w:val="20"/>
                <w:lang w:val="en-GB"/>
              </w:rPr>
              <w:t>’</w:t>
            </w:r>
            <w:r w:rsidR="00083A87" w:rsidRPr="00FA5207">
              <w:rPr>
                <w:rFonts w:ascii="Times New Roman" w:hAnsi="Times New Roman" w:cs="Times New Roman"/>
                <w:sz w:val="20"/>
                <w:szCs w:val="20"/>
                <w:lang w:val="en-GB"/>
              </w:rPr>
              <w:t xml:space="preserve"> / </w:t>
            </w:r>
            <w:r w:rsidRPr="00FA5207">
              <w:rPr>
                <w:rFonts w:ascii="Times New Roman" w:hAnsi="Times New Roman" w:cs="Times New Roman"/>
                <w:sz w:val="20"/>
                <w:szCs w:val="20"/>
                <w:lang w:val="en-GB"/>
              </w:rPr>
              <w:t>‘</w:t>
            </w:r>
            <w:r w:rsidR="00455B50" w:rsidRPr="00FA5207">
              <w:rPr>
                <w:rFonts w:ascii="Times New Roman" w:hAnsi="Times New Roman" w:cs="Times New Roman"/>
                <w:sz w:val="20"/>
                <w:szCs w:val="20"/>
                <w:lang w:val="en-GB"/>
              </w:rPr>
              <w:t>U</w:t>
            </w:r>
            <w:r w:rsidR="00083A87" w:rsidRPr="00FA5207">
              <w:rPr>
                <w:rFonts w:ascii="Times New Roman" w:hAnsi="Times New Roman" w:cs="Times New Roman"/>
                <w:sz w:val="20"/>
                <w:szCs w:val="20"/>
                <w:lang w:val="en-GB"/>
              </w:rPr>
              <w:t>pdated planned sample number</w:t>
            </w:r>
            <w:r w:rsidRPr="00FA5207">
              <w:rPr>
                <w:rFonts w:ascii="Times New Roman" w:hAnsi="Times New Roman" w:cs="Times New Roman"/>
                <w:sz w:val="20"/>
                <w:szCs w:val="20"/>
                <w:lang w:val="en-GB"/>
              </w:rPr>
              <w:t>’</w:t>
            </w:r>
            <w:r w:rsidR="00083A87" w:rsidRPr="00FA5207">
              <w:rPr>
                <w:rFonts w:ascii="Times New Roman" w:hAnsi="Times New Roman" w:cs="Times New Roman"/>
                <w:sz w:val="20"/>
                <w:szCs w:val="20"/>
                <w:lang w:val="en-GB"/>
              </w:rPr>
              <w:t>) %</w:t>
            </w:r>
            <w:r w:rsidR="00B83173" w:rsidRPr="00FA5207">
              <w:rPr>
                <w:rFonts w:ascii="Times New Roman" w:hAnsi="Times New Roman" w:cs="Times New Roman"/>
                <w:sz w:val="20"/>
                <w:szCs w:val="20"/>
                <w:lang w:val="en-GB"/>
              </w:rPr>
              <w:t xml:space="preserve"> </w:t>
            </w:r>
          </w:p>
        </w:tc>
      </w:tr>
      <w:tr w:rsidR="00B83173" w:rsidRPr="00FA5207" w14:paraId="185D7BA3" w14:textId="77777777" w:rsidTr="219BA01E">
        <w:trPr>
          <w:trHeight w:val="500"/>
        </w:trPr>
        <w:tc>
          <w:tcPr>
            <w:tcW w:w="2742" w:type="dxa"/>
            <w:tcBorders>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206A5D55" w14:textId="731FC21B"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Achieved coverage </w:t>
            </w:r>
            <w:r w:rsidR="00083A87" w:rsidRPr="00FA5207">
              <w:rPr>
                <w:rFonts w:ascii="Times New Roman" w:hAnsi="Times New Roman" w:cs="Times New Roman"/>
                <w:b/>
                <w:bCs/>
                <w:sz w:val="20"/>
                <w:szCs w:val="20"/>
                <w:lang w:val="en-GB"/>
              </w:rPr>
              <w:t>(%)</w:t>
            </w:r>
          </w:p>
        </w:tc>
        <w:tc>
          <w:tcPr>
            <w:tcW w:w="6618" w:type="dxa"/>
            <w:tcBorders>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2B8B4186" w14:textId="131BF7B1" w:rsidR="00B83173" w:rsidRPr="00FA5207" w:rsidRDefault="0048310C" w:rsidP="0048310C">
            <w:pPr>
              <w:rPr>
                <w:rFonts w:ascii="Times New Roman" w:hAnsi="Times New Roman" w:cs="Times New Roman"/>
                <w:sz w:val="20"/>
                <w:szCs w:val="20"/>
                <w:lang w:val="en-GB"/>
              </w:rPr>
            </w:pPr>
            <w:r w:rsidRPr="00FA5207">
              <w:rPr>
                <w:rFonts w:ascii="Times New Roman" w:hAnsi="Times New Roman" w:cs="Times New Roman"/>
                <w:sz w:val="20"/>
                <w:szCs w:val="20"/>
                <w:lang w:val="en-GB"/>
              </w:rPr>
              <w:t>‘</w:t>
            </w:r>
            <w:r w:rsidR="00BA6840" w:rsidRPr="00FA5207">
              <w:rPr>
                <w:rFonts w:ascii="Times New Roman" w:hAnsi="Times New Roman" w:cs="Times New Roman"/>
                <w:sz w:val="20"/>
                <w:szCs w:val="20"/>
                <w:lang w:val="en-GB"/>
              </w:rPr>
              <w:t>Achieved coverage (%)</w:t>
            </w:r>
            <w:r w:rsidRPr="00FA5207">
              <w:rPr>
                <w:rFonts w:ascii="Times New Roman" w:hAnsi="Times New Roman" w:cs="Times New Roman"/>
                <w:sz w:val="20"/>
                <w:szCs w:val="20"/>
                <w:lang w:val="en-GB"/>
              </w:rPr>
              <w:t>’</w:t>
            </w:r>
            <w:r w:rsidR="00BA6840" w:rsidRPr="00FA5207">
              <w:rPr>
                <w:rFonts w:ascii="Times New Roman" w:hAnsi="Times New Roman" w:cs="Times New Roman"/>
                <w:sz w:val="20"/>
                <w:szCs w:val="20"/>
                <w:lang w:val="en-GB"/>
              </w:rPr>
              <w:t xml:space="preserve"> = (</w:t>
            </w:r>
            <w:r w:rsidRPr="00FA5207">
              <w:rPr>
                <w:rFonts w:ascii="Times New Roman" w:hAnsi="Times New Roman" w:cs="Times New Roman"/>
                <w:sz w:val="20"/>
                <w:szCs w:val="20"/>
                <w:lang w:val="en-GB"/>
              </w:rPr>
              <w:t>‘</w:t>
            </w:r>
            <w:r w:rsidR="00BA6840" w:rsidRPr="00FA5207">
              <w:rPr>
                <w:rFonts w:ascii="Times New Roman" w:hAnsi="Times New Roman" w:cs="Times New Roman"/>
                <w:sz w:val="20"/>
                <w:szCs w:val="20"/>
                <w:lang w:val="en-GB"/>
              </w:rPr>
              <w:t>Achieved response number</w:t>
            </w:r>
            <w:r w:rsidRPr="00FA5207">
              <w:rPr>
                <w:rFonts w:ascii="Times New Roman" w:hAnsi="Times New Roman" w:cs="Times New Roman"/>
                <w:sz w:val="20"/>
                <w:szCs w:val="20"/>
                <w:lang w:val="en-GB"/>
              </w:rPr>
              <w:t xml:space="preserve">’ </w:t>
            </w:r>
            <w:r w:rsidR="00BA6840"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 xml:space="preserve"> ‘T</w:t>
            </w:r>
            <w:r w:rsidR="00BA6840" w:rsidRPr="00FA5207">
              <w:rPr>
                <w:rFonts w:ascii="Times New Roman" w:hAnsi="Times New Roman" w:cs="Times New Roman"/>
                <w:sz w:val="20"/>
                <w:szCs w:val="20"/>
                <w:lang w:val="en-GB"/>
              </w:rPr>
              <w:t>otal population (AR)</w:t>
            </w:r>
            <w:r w:rsidRPr="00FA5207">
              <w:rPr>
                <w:rFonts w:ascii="Times New Roman" w:hAnsi="Times New Roman" w:cs="Times New Roman"/>
                <w:sz w:val="20"/>
                <w:szCs w:val="20"/>
                <w:lang w:val="en-GB"/>
              </w:rPr>
              <w:t>’</w:t>
            </w:r>
            <w:r w:rsidR="00BA6840" w:rsidRPr="00FA5207">
              <w:rPr>
                <w:rFonts w:ascii="Times New Roman" w:hAnsi="Times New Roman" w:cs="Times New Roman"/>
                <w:sz w:val="20"/>
                <w:szCs w:val="20"/>
                <w:lang w:val="en-GB"/>
              </w:rPr>
              <w:t xml:space="preserve">) %  </w:t>
            </w:r>
            <w:r w:rsidR="00B83173" w:rsidRPr="00FA5207">
              <w:rPr>
                <w:rFonts w:ascii="Times New Roman" w:hAnsi="Times New Roman" w:cs="Times New Roman"/>
                <w:sz w:val="20"/>
                <w:szCs w:val="20"/>
                <w:lang w:val="en-GB"/>
              </w:rPr>
              <w:t xml:space="preserve"> </w:t>
            </w:r>
          </w:p>
        </w:tc>
      </w:tr>
      <w:tr w:rsidR="00B83173" w:rsidRPr="00FA5207" w14:paraId="646D7236" w14:textId="77777777" w:rsidTr="219BA01E">
        <w:trPr>
          <w:trHeight w:val="500"/>
        </w:trPr>
        <w:tc>
          <w:tcPr>
            <w:tcW w:w="2742" w:type="dxa"/>
            <w:tcBorders>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555CDA68" w14:textId="3F074834" w:rsidR="00B83173" w:rsidRPr="00FA5207" w:rsidRDefault="00B83173" w:rsidP="009C1F4D">
            <w:pPr>
              <w:rPr>
                <w:rFonts w:ascii="Times New Roman" w:hAnsi="Times New Roman" w:cs="Times New Roman"/>
                <w:b/>
                <w:bCs/>
                <w:sz w:val="20"/>
                <w:szCs w:val="20"/>
                <w:highlight w:val="yellow"/>
                <w:lang w:val="en-GB"/>
              </w:rPr>
            </w:pPr>
            <w:r w:rsidRPr="00FA5207">
              <w:rPr>
                <w:rFonts w:ascii="Times New Roman" w:hAnsi="Times New Roman" w:cs="Times New Roman"/>
                <w:b/>
                <w:bCs/>
                <w:sz w:val="20"/>
                <w:szCs w:val="20"/>
                <w:lang w:val="en-GB"/>
              </w:rPr>
              <w:t>Updated planned sample rate/ Planned sample rate</w:t>
            </w:r>
            <w:r w:rsidRPr="00FA5207" w:rsidDel="00997545">
              <w:rPr>
                <w:rFonts w:ascii="Times New Roman" w:hAnsi="Times New Roman" w:cs="Times New Roman"/>
                <w:b/>
                <w:bCs/>
                <w:sz w:val="20"/>
                <w:szCs w:val="20"/>
                <w:highlight w:val="yellow"/>
                <w:lang w:val="en-GB"/>
              </w:rPr>
              <w:t xml:space="preserve"> </w:t>
            </w:r>
            <w:r w:rsidR="00083A87" w:rsidRPr="00FA5207">
              <w:rPr>
                <w:rFonts w:ascii="Times New Roman" w:hAnsi="Times New Roman" w:cs="Times New Roman"/>
                <w:b/>
                <w:bCs/>
                <w:sz w:val="20"/>
                <w:szCs w:val="20"/>
                <w:highlight w:val="yellow"/>
                <w:lang w:val="en-GB"/>
              </w:rPr>
              <w:t>(%)</w:t>
            </w:r>
          </w:p>
        </w:tc>
        <w:tc>
          <w:tcPr>
            <w:tcW w:w="6618" w:type="dxa"/>
            <w:tcBorders>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6633987A" w14:textId="3C245F54" w:rsidR="00B83173" w:rsidRPr="00FA5207" w:rsidRDefault="0048310C">
            <w:pPr>
              <w:rPr>
                <w:rFonts w:ascii="Times New Roman" w:hAnsi="Times New Roman" w:cs="Times New Roman"/>
                <w:sz w:val="20"/>
                <w:szCs w:val="20"/>
                <w:highlight w:val="yellow"/>
                <w:lang w:val="en-GB"/>
              </w:rPr>
            </w:pPr>
            <w:r w:rsidRPr="00FA5207">
              <w:rPr>
                <w:rFonts w:ascii="Times New Roman" w:hAnsi="Times New Roman" w:cs="Times New Roman"/>
                <w:sz w:val="20"/>
                <w:szCs w:val="20"/>
                <w:lang w:val="en-GB"/>
              </w:rPr>
              <w:t>‘</w:t>
            </w:r>
            <w:r w:rsidR="00B83173" w:rsidRPr="00FA5207">
              <w:rPr>
                <w:rFonts w:ascii="Times New Roman" w:hAnsi="Times New Roman" w:cs="Times New Roman"/>
                <w:sz w:val="20"/>
                <w:szCs w:val="20"/>
                <w:lang w:val="en-GB"/>
              </w:rPr>
              <w:t>Updated planned sample rate</w:t>
            </w:r>
            <w:r w:rsidRPr="00FA5207">
              <w:rPr>
                <w:rFonts w:ascii="Times New Roman" w:hAnsi="Times New Roman" w:cs="Times New Roman"/>
                <w:sz w:val="20"/>
                <w:szCs w:val="20"/>
                <w:lang w:val="en-GB"/>
              </w:rPr>
              <w:t xml:space="preserve"> (%)’ </w:t>
            </w:r>
            <w:r w:rsidR="00B83173"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w:t>
            </w:r>
            <w:r w:rsidR="00B83173" w:rsidRPr="00FA5207">
              <w:rPr>
                <w:rFonts w:ascii="Times New Roman" w:hAnsi="Times New Roman" w:cs="Times New Roman"/>
                <w:sz w:val="20"/>
                <w:szCs w:val="20"/>
                <w:lang w:val="en-GB"/>
              </w:rPr>
              <w:t xml:space="preserve">Planned sample rate </w:t>
            </w:r>
            <w:r w:rsidRPr="00FA5207">
              <w:rPr>
                <w:rFonts w:ascii="Times New Roman" w:hAnsi="Times New Roman" w:cs="Times New Roman"/>
                <w:sz w:val="20"/>
                <w:szCs w:val="20"/>
                <w:lang w:val="en-GB"/>
              </w:rPr>
              <w:t>(</w:t>
            </w:r>
            <w:r w:rsidR="00B83173"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w:t>
            </w:r>
            <w:r w:rsidR="00B83173" w:rsidRPr="00FA5207">
              <w:rPr>
                <w:rFonts w:ascii="Times New Roman" w:hAnsi="Times New Roman" w:cs="Times New Roman"/>
                <w:sz w:val="20"/>
                <w:szCs w:val="20"/>
                <w:lang w:val="en-GB"/>
              </w:rPr>
              <w:t xml:space="preserve"> </w:t>
            </w:r>
            <w:r w:rsidR="00B83173" w:rsidRPr="00FA5207">
              <w:rPr>
                <w:rFonts w:ascii="Times New Roman" w:hAnsi="Times New Roman" w:cs="Times New Roman"/>
                <w:sz w:val="20"/>
                <w:szCs w:val="20"/>
                <w:highlight w:val="yellow"/>
                <w:lang w:val="en-GB"/>
              </w:rPr>
              <w:t xml:space="preserve"> </w:t>
            </w:r>
          </w:p>
        </w:tc>
      </w:tr>
      <w:tr w:rsidR="00B83173" w:rsidRPr="00FA5207" w14:paraId="193B977E" w14:textId="77777777" w:rsidTr="219BA01E">
        <w:trPr>
          <w:trHeight w:val="363"/>
        </w:trPr>
        <w:tc>
          <w:tcPr>
            <w:tcW w:w="2742" w:type="dxa"/>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55C35F0D" w14:textId="77777777" w:rsidR="00B83173" w:rsidRPr="00FA5207" w:rsidRDefault="00B83173" w:rsidP="009C1F4D">
            <w:pPr>
              <w:rPr>
                <w:rFonts w:ascii="Times New Roman" w:hAnsi="Times New Roman" w:cs="Times New Roman"/>
                <w:b/>
                <w:sz w:val="20"/>
                <w:szCs w:val="20"/>
                <w:lang w:val="en-GB"/>
              </w:rPr>
            </w:pPr>
            <w:r w:rsidRPr="00FA5207">
              <w:rPr>
                <w:rFonts w:ascii="Times New Roman" w:hAnsi="Times New Roman" w:cs="Times New Roman"/>
                <w:b/>
                <w:sz w:val="20"/>
                <w:szCs w:val="20"/>
                <w:lang w:val="en-GB"/>
              </w:rPr>
              <w:t>AR comments</w:t>
            </w:r>
          </w:p>
        </w:tc>
        <w:tc>
          <w:tcPr>
            <w:tcW w:w="6618" w:type="dxa"/>
            <w:tcBorders>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432262F8" w14:textId="346A34D5" w:rsidR="007F3283" w:rsidRPr="00FA5207" w:rsidRDefault="007F3283" w:rsidP="69782F53">
            <w:pPr>
              <w:rPr>
                <w:rFonts w:ascii="Times New Roman" w:hAnsi="Times New Roman" w:cs="Times New Roman"/>
                <w:iCs/>
                <w:sz w:val="20"/>
                <w:szCs w:val="20"/>
                <w:lang w:val="en-GB"/>
              </w:rPr>
            </w:pPr>
            <w:r w:rsidRPr="00FA5207">
              <w:rPr>
                <w:rFonts w:ascii="Times New Roman" w:hAnsi="Times New Roman" w:cs="Times New Roman"/>
                <w:iCs/>
                <w:sz w:val="20"/>
                <w:szCs w:val="20"/>
                <w:lang w:val="en-GB"/>
              </w:rPr>
              <w:t>Add comments to clarify any deviation from the work plan.</w:t>
            </w:r>
          </w:p>
        </w:tc>
      </w:tr>
    </w:tbl>
    <w:p w14:paraId="1E2F769F" w14:textId="77777777" w:rsidR="00B83173" w:rsidRPr="00FA5207" w:rsidRDefault="00B83173" w:rsidP="00B83173">
      <w:pPr>
        <w:rPr>
          <w:rFonts w:ascii="Times New Roman" w:eastAsia="Times New Roman" w:hAnsi="Times New Roman" w:cs="Times New Roman"/>
          <w:sz w:val="24"/>
          <w:szCs w:val="24"/>
          <w:lang w:val="en-GB"/>
        </w:rPr>
      </w:pPr>
    </w:p>
    <w:p w14:paraId="1DE66DEE" w14:textId="77777777" w:rsidR="00B83173" w:rsidRPr="00FA5207" w:rsidRDefault="00B83173" w:rsidP="00B83173">
      <w:pPr>
        <w:rPr>
          <w:rFonts w:ascii="Times New Roman" w:hAnsi="Times New Roman" w:cs="Times New Roman"/>
          <w:lang w:val="en-GB"/>
        </w:rPr>
      </w:pPr>
      <w:r w:rsidRPr="00FA5207">
        <w:rPr>
          <w:rFonts w:ascii="Times New Roman" w:hAnsi="Times New Roman" w:cs="Times New Roman"/>
          <w:lang w:val="en-GB"/>
        </w:rPr>
        <w:t xml:space="preserve"> </w:t>
      </w:r>
    </w:p>
    <w:p w14:paraId="2C1417D5" w14:textId="77777777" w:rsidR="00B83173" w:rsidRPr="00FA5207" w:rsidRDefault="00B83173" w:rsidP="00B83173">
      <w:pPr>
        <w:pStyle w:val="Heading3"/>
        <w:spacing w:before="360" w:after="120"/>
        <w:rPr>
          <w:rFonts w:ascii="Times New Roman" w:hAnsi="Times New Roman" w:cs="Times New Roman"/>
          <w:sz w:val="20"/>
          <w:szCs w:val="20"/>
          <w:lang w:val="en-GB"/>
        </w:rPr>
      </w:pPr>
      <w:bookmarkStart w:id="36" w:name="_Toc63870321"/>
      <w:bookmarkStart w:id="37" w:name="_Toc65047145"/>
      <w:r w:rsidRPr="00FA5207">
        <w:rPr>
          <w:rFonts w:ascii="Times New Roman" w:hAnsi="Times New Roman" w:cs="Times New Roman"/>
          <w:color w:val="000000"/>
          <w:lang w:val="en-GB"/>
        </w:rPr>
        <w:t xml:space="preserve">Text Box 5.2: </w:t>
      </w:r>
      <w:r w:rsidRPr="00FA5207">
        <w:rPr>
          <w:rFonts w:ascii="Times New Roman" w:eastAsia="Times New Roman" w:hAnsi="Times New Roman" w:cs="Times New Roman"/>
          <w:bCs/>
          <w:color w:val="000000"/>
          <w:lang w:val="en-GB"/>
        </w:rPr>
        <w:t>Economic and social variables for fisheries data collection strategy</w:t>
      </w:r>
      <w:bookmarkEnd w:id="36"/>
      <w:bookmarkEnd w:id="37"/>
      <w:r w:rsidRPr="00FA5207">
        <w:rPr>
          <w:rFonts w:ascii="Times New Roman" w:eastAsia="Times New Roman" w:hAnsi="Times New Roman" w:cs="Times New Roman"/>
          <w:bCs/>
          <w:color w:val="000000"/>
          <w:lang w:val="en-GB"/>
        </w:rPr>
        <w:t xml:space="preserve"> </w:t>
      </w:r>
    </w:p>
    <w:p w14:paraId="19E30E17" w14:textId="77777777" w:rsidR="00B83173" w:rsidRPr="00FA5207" w:rsidRDefault="00B83173" w:rsidP="00B83173">
      <w:pPr>
        <w:jc w:val="center"/>
        <w:rPr>
          <w:rFonts w:ascii="Times New Roman" w:hAnsi="Times New Roman" w:cs="Times New Roman"/>
          <w:lang w:val="en-GB"/>
        </w:rPr>
      </w:pPr>
      <w:r w:rsidRPr="00FA5207">
        <w:rPr>
          <w:rFonts w:ascii="Times New Roman" w:hAnsi="Times New Roman" w:cs="Times New Roman"/>
          <w:lang w:val="en-GB"/>
        </w:rPr>
        <w:t xml:space="preserve"> </w:t>
      </w:r>
    </w:p>
    <w:tbl>
      <w:tblPr>
        <w:tblW w:w="93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46"/>
      </w:tblGrid>
      <w:tr w:rsidR="00B83173" w:rsidRPr="00FA5207" w14:paraId="3B2A174D" w14:textId="77777777" w:rsidTr="219BA01E">
        <w:trPr>
          <w:trHeight w:val="567"/>
        </w:trPr>
        <w:tc>
          <w:tcPr>
            <w:tcW w:w="93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6A03550" w14:textId="1D128AD7" w:rsidR="00B83173" w:rsidRPr="00FA5207" w:rsidRDefault="00B83173" w:rsidP="00BD1E22">
            <w:pPr>
              <w:rPr>
                <w:rFonts w:ascii="Times New Roman" w:hAnsi="Times New Roman" w:cs="Times New Roman"/>
                <w:i/>
                <w:iCs/>
                <w:sz w:val="20"/>
                <w:szCs w:val="20"/>
                <w:lang w:val="en-GB"/>
              </w:rPr>
            </w:pPr>
            <w:r w:rsidRPr="00FA5207">
              <w:rPr>
                <w:rFonts w:ascii="Times New Roman" w:hAnsi="Times New Roman" w:cs="Times New Roman"/>
                <w:i/>
                <w:iCs/>
                <w:sz w:val="20"/>
                <w:szCs w:val="20"/>
                <w:highlight w:val="white"/>
                <w:lang w:val="en-GB"/>
              </w:rPr>
              <w:t xml:space="preserve">General comment: This Text Box </w:t>
            </w:r>
            <w:r w:rsidR="006207CF" w:rsidRPr="00FA5207">
              <w:rPr>
                <w:rFonts w:ascii="Times New Roman" w:hAnsi="Times New Roman" w:cs="Times New Roman"/>
                <w:i/>
                <w:iCs/>
                <w:sz w:val="20"/>
                <w:szCs w:val="20"/>
                <w:highlight w:val="white"/>
                <w:lang w:val="en-GB"/>
              </w:rPr>
              <w:t>fulfils</w:t>
            </w:r>
            <w:r w:rsidRPr="00FA5207">
              <w:rPr>
                <w:rFonts w:ascii="Times New Roman" w:hAnsi="Times New Roman" w:cs="Times New Roman"/>
                <w:i/>
                <w:iCs/>
                <w:sz w:val="20"/>
                <w:szCs w:val="20"/>
                <w:highlight w:val="white"/>
                <w:lang w:val="en-GB"/>
              </w:rPr>
              <w:t xml:space="preserve"> </w:t>
            </w:r>
            <w:r w:rsidR="00BE18AD" w:rsidRPr="00FA5207">
              <w:rPr>
                <w:rFonts w:ascii="Times New Roman" w:hAnsi="Times New Roman" w:cs="Times New Roman"/>
                <w:i/>
                <w:iCs/>
                <w:sz w:val="20"/>
                <w:szCs w:val="20"/>
                <w:lang w:val="en-GB"/>
              </w:rPr>
              <w:t>Article 5</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2</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(d), Article 6</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3</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 xml:space="preserve">(a), (b) and (c) of Regulation (EU) 2017/1004, and </w:t>
            </w:r>
            <w:r w:rsidRPr="00FA5207">
              <w:rPr>
                <w:rFonts w:ascii="Times New Roman" w:hAnsi="Times New Roman" w:cs="Times New Roman"/>
                <w:i/>
                <w:iCs/>
                <w:sz w:val="20"/>
                <w:szCs w:val="20"/>
                <w:highlight w:val="white"/>
                <w:lang w:val="en-GB"/>
              </w:rPr>
              <w:t xml:space="preserve">Chapter II </w:t>
            </w:r>
            <w:r w:rsidR="00BD1E22" w:rsidRPr="00FA5207">
              <w:rPr>
                <w:rFonts w:ascii="Times New Roman" w:hAnsi="Times New Roman" w:cs="Times New Roman"/>
                <w:i/>
                <w:iCs/>
                <w:sz w:val="20"/>
                <w:szCs w:val="20"/>
                <w:highlight w:val="white"/>
                <w:lang w:val="en-GB"/>
              </w:rPr>
              <w:t xml:space="preserve">point </w:t>
            </w:r>
            <w:r w:rsidRPr="00FA5207">
              <w:rPr>
                <w:rFonts w:ascii="Times New Roman" w:hAnsi="Times New Roman" w:cs="Times New Roman"/>
                <w:i/>
                <w:iCs/>
                <w:sz w:val="20"/>
                <w:szCs w:val="20"/>
                <w:highlight w:val="white"/>
                <w:lang w:val="en-GB"/>
              </w:rPr>
              <w:t>5 of the</w:t>
            </w:r>
            <w:r w:rsidR="00C85D36" w:rsidRPr="00FA5207">
              <w:rPr>
                <w:rFonts w:ascii="Times New Roman" w:hAnsi="Times New Roman" w:cs="Times New Roman"/>
                <w:i/>
                <w:iCs/>
                <w:sz w:val="20"/>
                <w:szCs w:val="20"/>
                <w:lang w:val="en-GB"/>
              </w:rPr>
              <w:t xml:space="preserve"> EU </w:t>
            </w:r>
            <w:r w:rsidRPr="00FA5207">
              <w:rPr>
                <w:rFonts w:ascii="Times New Roman" w:hAnsi="Times New Roman" w:cs="Times New Roman"/>
                <w:i/>
                <w:iCs/>
                <w:sz w:val="20"/>
                <w:szCs w:val="20"/>
                <w:lang w:val="en-GB"/>
              </w:rPr>
              <w:t>MAP Delegated Decision</w:t>
            </w:r>
            <w:r w:rsidR="00C85D36" w:rsidRPr="00FA5207">
              <w:rPr>
                <w:rFonts w:ascii="Times New Roman" w:hAnsi="Times New Roman" w:cs="Times New Roman"/>
                <w:i/>
                <w:iCs/>
                <w:sz w:val="20"/>
                <w:szCs w:val="20"/>
                <w:lang w:val="en-GB"/>
              </w:rPr>
              <w:t xml:space="preserve"> annex</w:t>
            </w:r>
            <w:r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highlight w:val="white"/>
                <w:lang w:val="en-GB"/>
              </w:rPr>
              <w:t xml:space="preserve"> It is intended to specify data to be collected unde</w:t>
            </w:r>
            <w:r w:rsidRPr="00FA5207">
              <w:rPr>
                <w:rFonts w:ascii="Times New Roman" w:hAnsi="Times New Roman" w:cs="Times New Roman"/>
                <w:i/>
                <w:iCs/>
                <w:sz w:val="20"/>
                <w:szCs w:val="20"/>
                <w:lang w:val="en-GB"/>
              </w:rPr>
              <w:t>r Tables 7, 8 and 9 of the EU</w:t>
            </w:r>
            <w:r w:rsidR="00C85D36" w:rsidRPr="00FA5207">
              <w:rPr>
                <w:rFonts w:ascii="Times New Roman" w:hAnsi="Times New Roman" w:cs="Times New Roman"/>
                <w:i/>
                <w:iCs/>
                <w:sz w:val="20"/>
                <w:szCs w:val="20"/>
                <w:highlight w:val="white"/>
                <w:lang w:val="en-GB"/>
              </w:rPr>
              <w:t xml:space="preserve"> </w:t>
            </w:r>
            <w:r w:rsidRPr="00FA5207">
              <w:rPr>
                <w:rFonts w:ascii="Times New Roman" w:hAnsi="Times New Roman" w:cs="Times New Roman"/>
                <w:i/>
                <w:iCs/>
                <w:sz w:val="20"/>
                <w:szCs w:val="20"/>
                <w:highlight w:val="white"/>
                <w:lang w:val="en-GB"/>
              </w:rPr>
              <w:t>MAP Delegated Decision</w:t>
            </w:r>
            <w:r w:rsidR="00C85D36" w:rsidRPr="00FA5207">
              <w:rPr>
                <w:rFonts w:ascii="Times New Roman" w:hAnsi="Times New Roman" w:cs="Times New Roman"/>
                <w:i/>
                <w:iCs/>
                <w:sz w:val="20"/>
                <w:szCs w:val="20"/>
                <w:lang w:val="en-GB"/>
              </w:rPr>
              <w:t xml:space="preserve"> annex</w:t>
            </w:r>
            <w:r w:rsidRPr="00FA5207">
              <w:rPr>
                <w:rFonts w:ascii="Times New Roman" w:hAnsi="Times New Roman" w:cs="Times New Roman"/>
                <w:i/>
                <w:iCs/>
                <w:sz w:val="20"/>
                <w:szCs w:val="20"/>
                <w:lang w:val="en-GB"/>
              </w:rPr>
              <w:t>.</w:t>
            </w:r>
          </w:p>
        </w:tc>
      </w:tr>
      <w:tr w:rsidR="00B83173" w:rsidRPr="00FA5207" w14:paraId="5A7523E8" w14:textId="77777777" w:rsidTr="219BA01E">
        <w:trPr>
          <w:trHeight w:val="920"/>
        </w:trPr>
        <w:tc>
          <w:tcPr>
            <w:tcW w:w="9346" w:type="dxa"/>
            <w:vMerge w:val="restart"/>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3AC8D1F" w14:textId="0F115D74" w:rsidR="00B83173" w:rsidRPr="00FA5207" w:rsidRDefault="00B83173" w:rsidP="00DA5065">
            <w:pPr>
              <w:rPr>
                <w:rFonts w:ascii="Times New Roman" w:hAnsi="Times New Roman" w:cs="Times New Roman"/>
                <w:sz w:val="20"/>
                <w:szCs w:val="20"/>
                <w:lang w:val="en-GB"/>
              </w:rPr>
            </w:pPr>
            <w:r w:rsidRPr="00FA5207">
              <w:rPr>
                <w:rFonts w:ascii="Times New Roman" w:eastAsia="Segoe UI" w:hAnsi="Times New Roman" w:cs="Times New Roman"/>
                <w:sz w:val="19"/>
                <w:szCs w:val="19"/>
                <w:lang w:val="en-GB"/>
              </w:rPr>
              <w:t xml:space="preserve"> </w:t>
            </w:r>
          </w:p>
          <w:p w14:paraId="4DAEA97D" w14:textId="77777777" w:rsidR="00B83173" w:rsidRPr="00FA5207" w:rsidRDefault="00B83173" w:rsidP="009C1F4D">
            <w:pPr>
              <w:ind w:left="20" w:right="80"/>
              <w:rPr>
                <w:rFonts w:ascii="Times New Roman" w:hAnsi="Times New Roman" w:cs="Times New Roman"/>
                <w:sz w:val="20"/>
                <w:szCs w:val="20"/>
                <w:lang w:val="en-GB"/>
              </w:rPr>
            </w:pPr>
            <w:r w:rsidRPr="00FA5207">
              <w:rPr>
                <w:rFonts w:ascii="Times New Roman" w:hAnsi="Times New Roman" w:cs="Times New Roman"/>
                <w:sz w:val="20"/>
                <w:szCs w:val="20"/>
                <w:lang w:val="en-GB"/>
              </w:rPr>
              <w:t>1. Description of clustering</w:t>
            </w:r>
          </w:p>
          <w:p w14:paraId="40A90856" w14:textId="77777777" w:rsidR="00B83173" w:rsidRPr="00FA5207" w:rsidRDefault="00B83173" w:rsidP="009C1F4D">
            <w:pPr>
              <w:ind w:left="20" w:right="80"/>
              <w:rPr>
                <w:rFonts w:ascii="Times New Roman" w:hAnsi="Times New Roman" w:cs="Times New Roman"/>
                <w:sz w:val="20"/>
                <w:szCs w:val="20"/>
                <w:lang w:val="en-GB"/>
              </w:rPr>
            </w:pPr>
          </w:p>
          <w:p w14:paraId="2FB1A29C" w14:textId="7D271B98" w:rsidR="00B83173" w:rsidRPr="00FA5207" w:rsidRDefault="00B83173" w:rsidP="009C1F4D">
            <w:pPr>
              <w:ind w:left="20" w:right="80"/>
              <w:rPr>
                <w:rFonts w:ascii="Times New Roman" w:hAnsi="Times New Roman" w:cs="Times New Roman"/>
                <w:iCs/>
                <w:sz w:val="20"/>
                <w:szCs w:val="20"/>
                <w:lang w:val="en-GB"/>
              </w:rPr>
            </w:pPr>
            <w:r w:rsidRPr="00FA5207">
              <w:rPr>
                <w:rFonts w:ascii="Times New Roman" w:hAnsi="Times New Roman" w:cs="Times New Roman"/>
                <w:iCs/>
                <w:sz w:val="20"/>
                <w:szCs w:val="20"/>
                <w:lang w:val="en-GB"/>
              </w:rPr>
              <w:t>In cases where a fleet segment has less than 10 vessels:</w:t>
            </w:r>
          </w:p>
          <w:p w14:paraId="4CB80C91" w14:textId="6FA33CAF" w:rsidR="00B83173" w:rsidRPr="00C9669D" w:rsidRDefault="00B83173" w:rsidP="00C9669D">
            <w:pPr>
              <w:pStyle w:val="ListParagraph"/>
              <w:numPr>
                <w:ilvl w:val="0"/>
                <w:numId w:val="26"/>
              </w:numPr>
              <w:ind w:right="80"/>
              <w:rPr>
                <w:rFonts w:ascii="Times New Roman" w:hAnsi="Times New Roman" w:cs="Times New Roman"/>
                <w:iCs/>
                <w:sz w:val="20"/>
                <w:szCs w:val="20"/>
                <w:lang w:val="en-GB"/>
              </w:rPr>
            </w:pPr>
            <w:r w:rsidRPr="00C9669D">
              <w:rPr>
                <w:rFonts w:ascii="Times New Roman" w:hAnsi="Times New Roman" w:cs="Times New Roman"/>
                <w:iCs/>
                <w:sz w:val="20"/>
                <w:szCs w:val="20"/>
                <w:lang w:val="en-GB"/>
              </w:rPr>
              <w:t>Clustering may be necessary in order to design the sampling plan and to report economic variables;</w:t>
            </w:r>
          </w:p>
          <w:p w14:paraId="4BC704F8" w14:textId="6907330D" w:rsidR="00B83173" w:rsidRPr="00C9669D" w:rsidRDefault="00B83173" w:rsidP="00C9669D">
            <w:pPr>
              <w:pStyle w:val="ListParagraph"/>
              <w:numPr>
                <w:ilvl w:val="0"/>
                <w:numId w:val="26"/>
              </w:numPr>
              <w:ind w:right="80"/>
              <w:rPr>
                <w:rFonts w:ascii="Times New Roman" w:hAnsi="Times New Roman" w:cs="Times New Roman"/>
                <w:iCs/>
                <w:sz w:val="20"/>
                <w:szCs w:val="20"/>
                <w:lang w:val="en-GB"/>
              </w:rPr>
            </w:pPr>
            <w:r w:rsidRPr="00C9669D">
              <w:rPr>
                <w:rFonts w:ascii="Times New Roman" w:hAnsi="Times New Roman" w:cs="Times New Roman"/>
                <w:iCs/>
                <w:sz w:val="20"/>
                <w:szCs w:val="20"/>
                <w:lang w:val="en-GB"/>
              </w:rPr>
              <w:t>Member States shall report which fleet segments have been grouped at the national level and shall justify the clustering on the basis of statistical analysis;</w:t>
            </w:r>
          </w:p>
          <w:p w14:paraId="2D168652" w14:textId="5EFFF0D2" w:rsidR="00B83173" w:rsidRPr="00C9669D" w:rsidRDefault="00B83173" w:rsidP="00C9669D">
            <w:pPr>
              <w:pStyle w:val="ListParagraph"/>
              <w:numPr>
                <w:ilvl w:val="0"/>
                <w:numId w:val="26"/>
              </w:numPr>
              <w:ind w:right="80"/>
              <w:rPr>
                <w:rFonts w:ascii="Times New Roman" w:hAnsi="Times New Roman" w:cs="Times New Roman"/>
                <w:iCs/>
                <w:sz w:val="20"/>
                <w:szCs w:val="20"/>
                <w:lang w:val="en-GB"/>
              </w:rPr>
            </w:pPr>
            <w:r w:rsidRPr="00C9669D">
              <w:rPr>
                <w:rFonts w:ascii="Times New Roman" w:hAnsi="Times New Roman" w:cs="Times New Roman"/>
                <w:iCs/>
                <w:sz w:val="20"/>
                <w:szCs w:val="20"/>
                <w:lang w:val="en-GB"/>
              </w:rPr>
              <w:t>In their annual report, Member States shall report the number of sampled vessels for each fleet segment regardless of any clustering made to collect or provide the data.</w:t>
            </w:r>
          </w:p>
          <w:p w14:paraId="399DB4E0" w14:textId="77777777" w:rsidR="00C85D36" w:rsidRPr="00FA5207" w:rsidRDefault="00C85D36" w:rsidP="009C1F4D">
            <w:pPr>
              <w:ind w:left="20" w:right="80"/>
              <w:rPr>
                <w:rFonts w:ascii="Times New Roman" w:hAnsi="Times New Roman" w:cs="Times New Roman"/>
                <w:iCs/>
                <w:sz w:val="20"/>
                <w:szCs w:val="20"/>
                <w:lang w:val="en-GB"/>
              </w:rPr>
            </w:pPr>
          </w:p>
          <w:p w14:paraId="542BC4AA" w14:textId="77777777" w:rsidR="00B83173" w:rsidRPr="00FA5207" w:rsidRDefault="00B83173" w:rsidP="009C1F4D">
            <w:pPr>
              <w:ind w:left="20" w:right="80"/>
              <w:rPr>
                <w:rFonts w:ascii="Times New Roman" w:hAnsi="Times New Roman" w:cs="Times New Roman"/>
                <w:iCs/>
                <w:sz w:val="20"/>
                <w:szCs w:val="20"/>
                <w:lang w:val="en-GB"/>
              </w:rPr>
            </w:pPr>
            <w:r w:rsidRPr="00FA5207">
              <w:rPr>
                <w:rFonts w:ascii="Times New Roman" w:hAnsi="Times New Roman" w:cs="Times New Roman"/>
                <w:iCs/>
                <w:sz w:val="20"/>
                <w:szCs w:val="20"/>
                <w:lang w:val="en-GB"/>
              </w:rPr>
              <w:t>Clustering should be described, and information should be given on the segments that are clustered.</w:t>
            </w:r>
          </w:p>
          <w:p w14:paraId="2E249589" w14:textId="77777777" w:rsidR="00B83173" w:rsidRPr="00FA5207" w:rsidRDefault="00B83173" w:rsidP="009C1F4D">
            <w:pPr>
              <w:ind w:left="20" w:right="80"/>
              <w:rPr>
                <w:rFonts w:ascii="Times New Roman" w:hAnsi="Times New Roman" w:cs="Times New Roman"/>
                <w:iCs/>
                <w:sz w:val="20"/>
                <w:szCs w:val="20"/>
                <w:lang w:val="en-GB"/>
              </w:rPr>
            </w:pPr>
            <w:r w:rsidRPr="00FA5207">
              <w:rPr>
                <w:rFonts w:ascii="Times New Roman" w:hAnsi="Times New Roman" w:cs="Times New Roman"/>
                <w:iCs/>
                <w:sz w:val="20"/>
                <w:szCs w:val="20"/>
                <w:lang w:val="en-GB"/>
              </w:rPr>
              <w:t>MS should distinguish between segments considered for clustering as follows:</w:t>
            </w:r>
          </w:p>
          <w:p w14:paraId="4C897233" w14:textId="4EA102D0" w:rsidR="00B83173" w:rsidRPr="00C9669D" w:rsidRDefault="00B83173" w:rsidP="00C9669D">
            <w:pPr>
              <w:pStyle w:val="ListParagraph"/>
              <w:numPr>
                <w:ilvl w:val="0"/>
                <w:numId w:val="25"/>
              </w:numPr>
              <w:ind w:right="80"/>
              <w:rPr>
                <w:rFonts w:ascii="Times New Roman" w:hAnsi="Times New Roman" w:cs="Times New Roman"/>
                <w:iCs/>
                <w:sz w:val="20"/>
                <w:szCs w:val="20"/>
                <w:lang w:val="en-GB"/>
              </w:rPr>
            </w:pPr>
            <w:r w:rsidRPr="00C9669D">
              <w:rPr>
                <w:rFonts w:ascii="Times New Roman" w:hAnsi="Times New Roman" w:cs="Times New Roman"/>
                <w:iCs/>
                <w:sz w:val="20"/>
                <w:szCs w:val="20"/>
                <w:lang w:val="en-GB"/>
              </w:rPr>
              <w:t>Important segments with distinct characteristics;</w:t>
            </w:r>
          </w:p>
          <w:p w14:paraId="4FEEE8AA" w14:textId="7181D185" w:rsidR="00B83173" w:rsidRPr="00C9669D" w:rsidRDefault="00B83173" w:rsidP="00C9669D">
            <w:pPr>
              <w:pStyle w:val="NumPar1"/>
              <w:numPr>
                <w:ilvl w:val="0"/>
                <w:numId w:val="25"/>
              </w:numPr>
              <w:ind w:right="80"/>
              <w:rPr>
                <w:iCs/>
                <w:sz w:val="20"/>
                <w:szCs w:val="20"/>
              </w:rPr>
            </w:pPr>
            <w:r w:rsidRPr="00C9669D">
              <w:rPr>
                <w:iCs/>
                <w:sz w:val="20"/>
                <w:szCs w:val="20"/>
              </w:rPr>
              <w:t>Segments similar to other segments;</w:t>
            </w:r>
          </w:p>
          <w:p w14:paraId="1B60AF4E" w14:textId="76F8BE5C" w:rsidR="00B83173" w:rsidRPr="00C9669D" w:rsidRDefault="00B83173" w:rsidP="00C9669D">
            <w:pPr>
              <w:pStyle w:val="NumPar1"/>
              <w:numPr>
                <w:ilvl w:val="0"/>
                <w:numId w:val="25"/>
              </w:numPr>
              <w:ind w:right="80"/>
              <w:rPr>
                <w:iCs/>
                <w:sz w:val="20"/>
                <w:szCs w:val="20"/>
              </w:rPr>
            </w:pPr>
            <w:r w:rsidRPr="00C9669D">
              <w:rPr>
                <w:iCs/>
                <w:sz w:val="20"/>
                <w:szCs w:val="20"/>
              </w:rPr>
              <w:t>Non-important segments with distinct characteristics.</w:t>
            </w:r>
          </w:p>
          <w:p w14:paraId="0E7CACF3" w14:textId="77777777" w:rsidR="00C85D36" w:rsidRPr="00FA5207" w:rsidRDefault="00C85D36" w:rsidP="009C1F4D">
            <w:pPr>
              <w:ind w:left="20" w:right="80"/>
              <w:rPr>
                <w:rFonts w:ascii="Times New Roman" w:hAnsi="Times New Roman" w:cs="Times New Roman"/>
                <w:iCs/>
                <w:sz w:val="20"/>
                <w:szCs w:val="20"/>
                <w:lang w:val="en-GB"/>
              </w:rPr>
            </w:pPr>
          </w:p>
          <w:p w14:paraId="67320C3D" w14:textId="13DFDF0D" w:rsidR="00B83173" w:rsidRPr="00FA5207" w:rsidRDefault="00B83173" w:rsidP="009C1F4D">
            <w:pPr>
              <w:ind w:left="20" w:right="80"/>
              <w:rPr>
                <w:rFonts w:ascii="Times New Roman" w:hAnsi="Times New Roman" w:cs="Times New Roman"/>
                <w:iCs/>
                <w:sz w:val="20"/>
                <w:szCs w:val="20"/>
                <w:lang w:val="en-GB"/>
              </w:rPr>
            </w:pPr>
            <w:r w:rsidRPr="00FA5207">
              <w:rPr>
                <w:rFonts w:ascii="Times New Roman" w:hAnsi="Times New Roman" w:cs="Times New Roman"/>
                <w:iCs/>
                <w:sz w:val="20"/>
                <w:szCs w:val="20"/>
                <w:lang w:val="en-GB"/>
              </w:rPr>
              <w:t>Importance of fleet segments should be assessed in terms of landings (value and volume) and/or effort. Similarity should be demonstrated using expert knowledge on fishing patterns or on available data on landings and/or effort.</w:t>
            </w:r>
          </w:p>
          <w:p w14:paraId="7505917C" w14:textId="77777777" w:rsidR="00C85D36" w:rsidRPr="00FA5207" w:rsidRDefault="00C85D36" w:rsidP="009C1F4D">
            <w:pPr>
              <w:ind w:left="20" w:right="80"/>
              <w:rPr>
                <w:rFonts w:ascii="Times New Roman" w:hAnsi="Times New Roman" w:cs="Times New Roman"/>
                <w:iCs/>
                <w:sz w:val="20"/>
                <w:szCs w:val="20"/>
                <w:lang w:val="en-GB"/>
              </w:rPr>
            </w:pPr>
          </w:p>
          <w:p w14:paraId="060C7640" w14:textId="6AA91E8A" w:rsidR="00B83173" w:rsidRPr="00FA5207" w:rsidRDefault="00B83173" w:rsidP="009C1F4D">
            <w:pPr>
              <w:ind w:left="20" w:right="80"/>
              <w:rPr>
                <w:rFonts w:ascii="Times New Roman" w:hAnsi="Times New Roman" w:cs="Times New Roman"/>
                <w:iCs/>
                <w:sz w:val="20"/>
                <w:szCs w:val="20"/>
                <w:lang w:val="en-GB"/>
              </w:rPr>
            </w:pPr>
            <w:r w:rsidRPr="00FA5207">
              <w:rPr>
                <w:rFonts w:ascii="Times New Roman" w:hAnsi="Times New Roman" w:cs="Times New Roman"/>
                <w:iCs/>
                <w:sz w:val="20"/>
                <w:szCs w:val="20"/>
                <w:lang w:val="en-GB"/>
              </w:rPr>
              <w:t>For each of the cases described, MS should apply the following approaches for clustering according to the different characteristics of fleet segments:</w:t>
            </w:r>
          </w:p>
          <w:p w14:paraId="272132EB" w14:textId="1B313591" w:rsidR="00B83173" w:rsidRPr="00C9669D" w:rsidRDefault="00B83173" w:rsidP="00C9669D">
            <w:pPr>
              <w:pStyle w:val="ListParagraph"/>
              <w:numPr>
                <w:ilvl w:val="0"/>
                <w:numId w:val="27"/>
              </w:numPr>
              <w:ind w:right="80"/>
              <w:rPr>
                <w:rFonts w:ascii="Times New Roman" w:hAnsi="Times New Roman" w:cs="Times New Roman"/>
                <w:iCs/>
                <w:sz w:val="20"/>
                <w:szCs w:val="20"/>
                <w:lang w:val="en-GB"/>
              </w:rPr>
            </w:pPr>
            <w:r w:rsidRPr="00C9669D">
              <w:rPr>
                <w:rFonts w:ascii="Times New Roman" w:hAnsi="Times New Roman" w:cs="Times New Roman"/>
                <w:iCs/>
                <w:sz w:val="20"/>
                <w:szCs w:val="20"/>
                <w:lang w:val="en-GB"/>
              </w:rPr>
              <w:t>Important segments with distinct characteristics</w:t>
            </w:r>
          </w:p>
          <w:p w14:paraId="3FAB27A7" w14:textId="77777777" w:rsidR="00B83173" w:rsidRPr="00C9669D" w:rsidRDefault="00B83173" w:rsidP="00C9669D">
            <w:pPr>
              <w:pStyle w:val="ListParagraph"/>
              <w:numPr>
                <w:ilvl w:val="0"/>
                <w:numId w:val="27"/>
              </w:numPr>
              <w:ind w:right="80"/>
              <w:rPr>
                <w:rFonts w:ascii="Times New Roman" w:hAnsi="Times New Roman" w:cs="Times New Roman"/>
                <w:iCs/>
                <w:sz w:val="20"/>
                <w:szCs w:val="20"/>
                <w:lang w:val="en-GB"/>
              </w:rPr>
            </w:pPr>
            <w:r w:rsidRPr="00C9669D">
              <w:rPr>
                <w:rFonts w:ascii="Times New Roman" w:hAnsi="Times New Roman" w:cs="Times New Roman"/>
                <w:iCs/>
                <w:sz w:val="20"/>
                <w:szCs w:val="20"/>
                <w:lang w:val="en-GB"/>
              </w:rPr>
              <w:t>Such segments should not be clustered unless strictly necessary in data reporting for confidentiality reasons. Data should be separately collected for these segments and included in national totals (unless separate identification is then made possible as a consequence).</w:t>
            </w:r>
          </w:p>
          <w:p w14:paraId="241D1A0C" w14:textId="586BB7D1" w:rsidR="00B83173" w:rsidRPr="00C9669D" w:rsidRDefault="00B83173" w:rsidP="00C9669D">
            <w:pPr>
              <w:pStyle w:val="NumPar1"/>
              <w:numPr>
                <w:ilvl w:val="0"/>
                <w:numId w:val="27"/>
              </w:numPr>
              <w:ind w:right="80"/>
              <w:rPr>
                <w:iCs/>
                <w:sz w:val="20"/>
                <w:szCs w:val="20"/>
              </w:rPr>
            </w:pPr>
            <w:r w:rsidRPr="00C9669D">
              <w:rPr>
                <w:iCs/>
                <w:sz w:val="20"/>
                <w:szCs w:val="20"/>
              </w:rPr>
              <w:t>Segments similar to other segments</w:t>
            </w:r>
          </w:p>
          <w:p w14:paraId="0B7CF2D0" w14:textId="77777777" w:rsidR="00B83173" w:rsidRPr="00C9669D" w:rsidRDefault="00B83173" w:rsidP="00C9669D">
            <w:pPr>
              <w:pStyle w:val="ListParagraph"/>
              <w:numPr>
                <w:ilvl w:val="0"/>
                <w:numId w:val="27"/>
              </w:numPr>
              <w:ind w:right="80"/>
              <w:rPr>
                <w:rFonts w:ascii="Times New Roman" w:hAnsi="Times New Roman" w:cs="Times New Roman"/>
                <w:iCs/>
                <w:sz w:val="20"/>
                <w:szCs w:val="20"/>
                <w:lang w:val="en-GB"/>
              </w:rPr>
            </w:pPr>
            <w:r w:rsidRPr="00C9669D">
              <w:rPr>
                <w:rFonts w:ascii="Times New Roman" w:hAnsi="Times New Roman" w:cs="Times New Roman"/>
                <w:iCs/>
                <w:sz w:val="20"/>
                <w:szCs w:val="20"/>
                <w:lang w:val="en-GB"/>
              </w:rPr>
              <w:t>Such segments can be clustered for sampling purposes, as well as for confidentiality reasons. The segments merged should be selected according to criteria that should be fully explained and justified by the MS. In particular, the approach to determine similarity should be clearly described by the MS.</w:t>
            </w:r>
          </w:p>
          <w:p w14:paraId="537BCEBB" w14:textId="02E7B581" w:rsidR="00B83173" w:rsidRPr="00C9669D" w:rsidRDefault="00B83173" w:rsidP="00C9669D">
            <w:pPr>
              <w:pStyle w:val="NumPar1"/>
              <w:numPr>
                <w:ilvl w:val="0"/>
                <w:numId w:val="27"/>
              </w:numPr>
              <w:ind w:right="80"/>
              <w:rPr>
                <w:iCs/>
                <w:sz w:val="20"/>
                <w:szCs w:val="20"/>
              </w:rPr>
            </w:pPr>
            <w:r w:rsidRPr="00C9669D">
              <w:rPr>
                <w:iCs/>
                <w:sz w:val="20"/>
                <w:szCs w:val="20"/>
              </w:rPr>
              <w:t>Non-important segments with distinct characteristics</w:t>
            </w:r>
          </w:p>
          <w:p w14:paraId="4FB6CC7A" w14:textId="35E88D96" w:rsidR="00B83173" w:rsidRPr="00C9669D" w:rsidRDefault="00B83173" w:rsidP="00C9669D">
            <w:pPr>
              <w:pStyle w:val="ListParagraph"/>
              <w:numPr>
                <w:ilvl w:val="0"/>
                <w:numId w:val="27"/>
              </w:numPr>
              <w:ind w:right="80"/>
              <w:rPr>
                <w:rFonts w:ascii="Times New Roman" w:hAnsi="Times New Roman" w:cs="Times New Roman"/>
                <w:iCs/>
                <w:sz w:val="20"/>
                <w:szCs w:val="20"/>
                <w:lang w:val="en-GB"/>
              </w:rPr>
            </w:pPr>
            <w:r w:rsidRPr="00C9669D">
              <w:rPr>
                <w:rFonts w:ascii="Times New Roman" w:hAnsi="Times New Roman" w:cs="Times New Roman"/>
                <w:iCs/>
                <w:sz w:val="20"/>
                <w:szCs w:val="20"/>
                <w:lang w:val="en-GB"/>
              </w:rPr>
              <w:t>Such segments can be clustered for sampling purposes, as well as for confidentiality reasons. These segments can be merged with other non-important segments. Clustering of these segments with other important segments should be avoided. MS should explain how the lower importance had been determined and for which reasons the clustered segments have been selected. Clusters should be named after the biggest segment in terms of number of ve</w:t>
            </w:r>
            <w:r w:rsidR="00C9669D" w:rsidRPr="00C9669D">
              <w:rPr>
                <w:rFonts w:ascii="Times New Roman" w:hAnsi="Times New Roman" w:cs="Times New Roman"/>
                <w:iCs/>
                <w:sz w:val="20"/>
                <w:szCs w:val="20"/>
                <w:lang w:val="en-GB"/>
              </w:rPr>
              <w:t>ssels or economic significance.</w:t>
            </w:r>
          </w:p>
          <w:p w14:paraId="32CF376B" w14:textId="77777777" w:rsidR="00B83173" w:rsidRPr="00FA5207" w:rsidRDefault="00B83173" w:rsidP="009C1F4D">
            <w:pPr>
              <w:ind w:left="20" w:right="80"/>
              <w:rPr>
                <w:rFonts w:ascii="Times New Roman" w:hAnsi="Times New Roman" w:cs="Times New Roman"/>
                <w:sz w:val="20"/>
                <w:szCs w:val="20"/>
                <w:lang w:val="en-GB"/>
              </w:rPr>
            </w:pPr>
          </w:p>
          <w:p w14:paraId="528DC834" w14:textId="77777777" w:rsidR="00B83173" w:rsidRPr="00FA5207" w:rsidRDefault="00B83173" w:rsidP="009C1F4D">
            <w:pPr>
              <w:ind w:left="20" w:right="80"/>
              <w:rPr>
                <w:rFonts w:ascii="Times New Roman" w:hAnsi="Times New Roman" w:cs="Times New Roman"/>
                <w:sz w:val="20"/>
                <w:szCs w:val="20"/>
                <w:lang w:val="en-GB"/>
              </w:rPr>
            </w:pPr>
            <w:r w:rsidRPr="00FA5207">
              <w:rPr>
                <w:rFonts w:ascii="Times New Roman" w:hAnsi="Times New Roman" w:cs="Times New Roman"/>
                <w:sz w:val="20"/>
                <w:szCs w:val="20"/>
                <w:lang w:val="en-GB"/>
              </w:rPr>
              <w:t>2. Description of activity indicator</w:t>
            </w:r>
          </w:p>
          <w:p w14:paraId="244665E8" w14:textId="4E138292" w:rsidR="00B83173" w:rsidRPr="00FA5207" w:rsidRDefault="00B83173" w:rsidP="009C1F4D">
            <w:pPr>
              <w:ind w:left="20" w:right="80"/>
              <w:rPr>
                <w:rFonts w:ascii="Times New Roman" w:hAnsi="Times New Roman" w:cs="Times New Roman"/>
                <w:iCs/>
                <w:sz w:val="20"/>
                <w:szCs w:val="20"/>
                <w:lang w:val="en-GB"/>
              </w:rPr>
            </w:pPr>
            <w:r w:rsidRPr="00FA5207">
              <w:rPr>
                <w:rFonts w:ascii="Times New Roman" w:hAnsi="Times New Roman" w:cs="Times New Roman"/>
                <w:iCs/>
                <w:sz w:val="20"/>
                <w:szCs w:val="20"/>
                <w:lang w:val="en-GB"/>
              </w:rPr>
              <w:t xml:space="preserve">If the MS is using activity indicator for dividing the fleet segment into different activity levels, use </w:t>
            </w:r>
            <w:r w:rsidR="00982B16" w:rsidRPr="00FA5207">
              <w:rPr>
                <w:rFonts w:ascii="Times New Roman" w:hAnsi="Times New Roman" w:cs="Times New Roman"/>
                <w:iCs/>
                <w:sz w:val="20"/>
                <w:szCs w:val="20"/>
                <w:lang w:val="en-GB"/>
              </w:rPr>
              <w:t>‘</w:t>
            </w:r>
            <w:r w:rsidRPr="00FA5207">
              <w:rPr>
                <w:rFonts w:ascii="Times New Roman" w:hAnsi="Times New Roman" w:cs="Times New Roman"/>
                <w:iCs/>
                <w:sz w:val="20"/>
                <w:szCs w:val="20"/>
                <w:lang w:val="en-GB"/>
              </w:rPr>
              <w:t>L</w:t>
            </w:r>
            <w:r w:rsidR="00982B16" w:rsidRPr="00FA5207">
              <w:rPr>
                <w:rFonts w:ascii="Times New Roman" w:hAnsi="Times New Roman" w:cs="Times New Roman"/>
                <w:iCs/>
                <w:sz w:val="20"/>
                <w:szCs w:val="20"/>
                <w:lang w:val="en-GB"/>
              </w:rPr>
              <w:t>’</w:t>
            </w:r>
            <w:r w:rsidRPr="00FA5207">
              <w:rPr>
                <w:rFonts w:ascii="Times New Roman" w:hAnsi="Times New Roman" w:cs="Times New Roman"/>
                <w:iCs/>
                <w:sz w:val="20"/>
                <w:szCs w:val="20"/>
                <w:lang w:val="en-GB"/>
              </w:rPr>
              <w:t xml:space="preserve"> for the low activity vessels and </w:t>
            </w:r>
            <w:r w:rsidR="00982B16" w:rsidRPr="00FA5207">
              <w:rPr>
                <w:rFonts w:ascii="Times New Roman" w:hAnsi="Times New Roman" w:cs="Times New Roman"/>
                <w:iCs/>
                <w:sz w:val="20"/>
                <w:szCs w:val="20"/>
                <w:lang w:val="en-GB"/>
              </w:rPr>
              <w:t>‘</w:t>
            </w:r>
            <w:r w:rsidRPr="00FA5207">
              <w:rPr>
                <w:rFonts w:ascii="Times New Roman" w:hAnsi="Times New Roman" w:cs="Times New Roman"/>
                <w:iCs/>
                <w:sz w:val="20"/>
                <w:szCs w:val="20"/>
                <w:lang w:val="en-GB"/>
              </w:rPr>
              <w:t>A</w:t>
            </w:r>
            <w:r w:rsidR="00982B16" w:rsidRPr="00FA5207">
              <w:rPr>
                <w:rFonts w:ascii="Times New Roman" w:hAnsi="Times New Roman" w:cs="Times New Roman"/>
                <w:iCs/>
                <w:sz w:val="20"/>
                <w:szCs w:val="20"/>
                <w:lang w:val="en-GB"/>
              </w:rPr>
              <w:t>’</w:t>
            </w:r>
            <w:r w:rsidRPr="00FA5207">
              <w:rPr>
                <w:rFonts w:ascii="Times New Roman" w:hAnsi="Times New Roman" w:cs="Times New Roman"/>
                <w:iCs/>
                <w:sz w:val="20"/>
                <w:szCs w:val="20"/>
                <w:lang w:val="en-GB"/>
              </w:rPr>
              <w:t xml:space="preserve"> for the normal economic activity vessels please provide description of activity methodology used. </w:t>
            </w:r>
          </w:p>
          <w:p w14:paraId="3BC04827" w14:textId="77777777" w:rsidR="00B83173" w:rsidRPr="00FA5207" w:rsidRDefault="00B83173" w:rsidP="009C1F4D">
            <w:pPr>
              <w:ind w:left="20" w:right="80"/>
              <w:rPr>
                <w:rFonts w:ascii="Times New Roman" w:hAnsi="Times New Roman" w:cs="Times New Roman"/>
                <w:iCs/>
                <w:sz w:val="20"/>
                <w:szCs w:val="20"/>
                <w:lang w:val="en-GB"/>
              </w:rPr>
            </w:pPr>
          </w:p>
          <w:p w14:paraId="5A9CD5F6" w14:textId="07BD3E01" w:rsidR="00B83173" w:rsidRPr="00FA5207" w:rsidRDefault="5BA2CB52" w:rsidP="009C1F4D">
            <w:pPr>
              <w:ind w:left="20" w:right="80"/>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3. Deviation from </w:t>
            </w:r>
            <w:r w:rsidR="00C9669D">
              <w:rPr>
                <w:rFonts w:ascii="Times New Roman" w:hAnsi="Times New Roman" w:cs="Times New Roman"/>
                <w:sz w:val="20"/>
                <w:szCs w:val="20"/>
                <w:lang w:val="en-GB"/>
              </w:rPr>
              <w:t xml:space="preserve">the </w:t>
            </w:r>
            <w:r w:rsidR="2A4A9CC7" w:rsidRPr="00FA5207">
              <w:rPr>
                <w:rFonts w:ascii="Times New Roman" w:hAnsi="Times New Roman" w:cs="Times New Roman"/>
                <w:sz w:val="20"/>
                <w:szCs w:val="20"/>
                <w:lang w:val="en-GB"/>
              </w:rPr>
              <w:t>RCG ECON</w:t>
            </w:r>
            <w:r w:rsidRPr="00FA5207">
              <w:rPr>
                <w:rFonts w:ascii="Times New Roman" w:hAnsi="Times New Roman" w:cs="Times New Roman"/>
                <w:sz w:val="20"/>
                <w:szCs w:val="20"/>
                <w:lang w:val="en-GB"/>
              </w:rPr>
              <w:t xml:space="preserve"> </w:t>
            </w:r>
            <w:r w:rsidR="2DBCF31A" w:rsidRPr="00FA5207">
              <w:rPr>
                <w:rFonts w:ascii="Times New Roman" w:hAnsi="Times New Roman" w:cs="Times New Roman"/>
                <w:sz w:val="20"/>
                <w:szCs w:val="20"/>
                <w:lang w:val="en-GB"/>
              </w:rPr>
              <w:t xml:space="preserve">(ex. PGECON) </w:t>
            </w:r>
            <w:r w:rsidRPr="00FA5207">
              <w:rPr>
                <w:rFonts w:ascii="Times New Roman" w:hAnsi="Times New Roman" w:cs="Times New Roman"/>
                <w:sz w:val="20"/>
                <w:szCs w:val="20"/>
                <w:lang w:val="en-GB"/>
              </w:rPr>
              <w:t>definitions</w:t>
            </w:r>
          </w:p>
          <w:p w14:paraId="4DC91762" w14:textId="205E2A9A" w:rsidR="00B83173" w:rsidRPr="00FA5207" w:rsidRDefault="00B83173" w:rsidP="0A40006A">
            <w:pPr>
              <w:ind w:left="20" w:right="80"/>
              <w:rPr>
                <w:rFonts w:ascii="Times New Roman" w:hAnsi="Times New Roman" w:cs="Times New Roman"/>
                <w:iCs/>
                <w:sz w:val="20"/>
                <w:szCs w:val="20"/>
                <w:lang w:val="en-GB"/>
              </w:rPr>
            </w:pPr>
            <w:r w:rsidRPr="00FA5207">
              <w:rPr>
                <w:rFonts w:ascii="Times New Roman" w:hAnsi="Times New Roman" w:cs="Times New Roman"/>
                <w:iCs/>
                <w:sz w:val="20"/>
                <w:szCs w:val="20"/>
                <w:lang w:val="en-GB"/>
              </w:rPr>
              <w:t>Describe and justify any deviations from variable definitions as listed in ‘EU MAP Guidance Document’</w:t>
            </w:r>
            <w:r w:rsidR="00C25E03" w:rsidRPr="00FA5207">
              <w:rPr>
                <w:rFonts w:ascii="Times New Roman" w:hAnsi="Times New Roman" w:cs="Times New Roman"/>
                <w:iCs/>
                <w:sz w:val="20"/>
                <w:szCs w:val="20"/>
                <w:lang w:val="en-GB"/>
              </w:rPr>
              <w:t xml:space="preserve"> in the DCF website.</w:t>
            </w:r>
          </w:p>
          <w:p w14:paraId="3B1C22B1" w14:textId="2F59EB75" w:rsidR="00B83173" w:rsidRPr="00FA5207" w:rsidRDefault="00B83173" w:rsidP="009C1F4D">
            <w:pPr>
              <w:ind w:left="20" w:right="80"/>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p w14:paraId="416BAA68" w14:textId="7E3D7BFF" w:rsidR="00B83173" w:rsidRPr="00FA5207" w:rsidRDefault="00310C67" w:rsidP="009C1F4D">
            <w:pPr>
              <w:rPr>
                <w:rFonts w:ascii="Times New Roman" w:hAnsi="Times New Roman" w:cs="Times New Roman"/>
                <w:i/>
                <w:sz w:val="20"/>
                <w:szCs w:val="20"/>
                <w:lang w:val="en-GB"/>
              </w:rPr>
            </w:pPr>
            <w:r w:rsidRPr="00310C67">
              <w:rPr>
                <w:rFonts w:ascii="Times New Roman" w:hAnsi="Times New Roman" w:cs="Times New Roman"/>
                <w:i/>
                <w:sz w:val="20"/>
                <w:szCs w:val="20"/>
                <w:lang w:val="en-GB"/>
              </w:rPr>
              <w:t>(max. 900 words)</w:t>
            </w:r>
          </w:p>
        </w:tc>
      </w:tr>
      <w:tr w:rsidR="00B83173" w:rsidRPr="00FA5207" w14:paraId="2DC633B9" w14:textId="77777777" w:rsidTr="219BA01E">
        <w:trPr>
          <w:trHeight w:val="920"/>
        </w:trPr>
        <w:tc>
          <w:tcPr>
            <w:tcW w:w="9346" w:type="dxa"/>
            <w:vMerge/>
            <w:tcMar>
              <w:top w:w="100" w:type="dxa"/>
              <w:left w:w="100" w:type="dxa"/>
              <w:bottom w:w="100" w:type="dxa"/>
              <w:right w:w="100" w:type="dxa"/>
            </w:tcMar>
          </w:tcPr>
          <w:p w14:paraId="5AEF6A19" w14:textId="77777777" w:rsidR="00B83173" w:rsidRPr="00FA5207" w:rsidRDefault="00B83173" w:rsidP="009C1F4D">
            <w:pPr>
              <w:widowControl w:val="0"/>
              <w:pBdr>
                <w:top w:val="nil"/>
                <w:left w:val="nil"/>
                <w:bottom w:val="nil"/>
                <w:right w:val="nil"/>
                <w:between w:val="nil"/>
              </w:pBdr>
              <w:rPr>
                <w:rFonts w:ascii="Times New Roman" w:hAnsi="Times New Roman" w:cs="Times New Roman"/>
                <w:i/>
                <w:sz w:val="20"/>
                <w:szCs w:val="20"/>
                <w:lang w:val="en-GB"/>
              </w:rPr>
            </w:pPr>
          </w:p>
        </w:tc>
      </w:tr>
      <w:tr w:rsidR="00B83173" w:rsidRPr="00FA5207" w14:paraId="4F5ED5FB" w14:textId="77777777" w:rsidTr="219BA01E">
        <w:trPr>
          <w:trHeight w:val="920"/>
        </w:trPr>
        <w:tc>
          <w:tcPr>
            <w:tcW w:w="9346" w:type="dxa"/>
            <w:vMerge/>
            <w:tcMar>
              <w:top w:w="100" w:type="dxa"/>
              <w:left w:w="100" w:type="dxa"/>
              <w:bottom w:w="100" w:type="dxa"/>
              <w:right w:w="100" w:type="dxa"/>
            </w:tcMar>
          </w:tcPr>
          <w:p w14:paraId="27BB169A" w14:textId="77777777" w:rsidR="00B83173" w:rsidRPr="00FA5207" w:rsidRDefault="00B83173" w:rsidP="009C1F4D">
            <w:pPr>
              <w:widowControl w:val="0"/>
              <w:pBdr>
                <w:top w:val="nil"/>
                <w:left w:val="nil"/>
                <w:bottom w:val="nil"/>
                <w:right w:val="nil"/>
                <w:between w:val="nil"/>
              </w:pBdr>
              <w:rPr>
                <w:rFonts w:ascii="Times New Roman" w:hAnsi="Times New Roman" w:cs="Times New Roman"/>
                <w:i/>
                <w:sz w:val="20"/>
                <w:szCs w:val="20"/>
                <w:lang w:val="en-GB"/>
              </w:rPr>
            </w:pPr>
          </w:p>
        </w:tc>
      </w:tr>
      <w:tr w:rsidR="00B83173" w:rsidRPr="00FA5207" w14:paraId="395BB482" w14:textId="77777777" w:rsidTr="219BA01E">
        <w:trPr>
          <w:trHeight w:val="920"/>
        </w:trPr>
        <w:tc>
          <w:tcPr>
            <w:tcW w:w="9346" w:type="dxa"/>
            <w:vMerge/>
            <w:tcMar>
              <w:top w:w="100" w:type="dxa"/>
              <w:left w:w="100" w:type="dxa"/>
              <w:bottom w:w="100" w:type="dxa"/>
              <w:right w:w="100" w:type="dxa"/>
            </w:tcMar>
          </w:tcPr>
          <w:p w14:paraId="0443D554" w14:textId="77777777" w:rsidR="00B83173" w:rsidRPr="00FA5207" w:rsidRDefault="00B83173" w:rsidP="009C1F4D">
            <w:pPr>
              <w:widowControl w:val="0"/>
              <w:pBdr>
                <w:top w:val="nil"/>
                <w:left w:val="nil"/>
                <w:bottom w:val="nil"/>
                <w:right w:val="nil"/>
                <w:between w:val="nil"/>
              </w:pBdr>
              <w:rPr>
                <w:rFonts w:ascii="Times New Roman" w:hAnsi="Times New Roman" w:cs="Times New Roman"/>
                <w:i/>
                <w:sz w:val="20"/>
                <w:szCs w:val="20"/>
                <w:lang w:val="en-GB"/>
              </w:rPr>
            </w:pPr>
          </w:p>
        </w:tc>
      </w:tr>
      <w:tr w:rsidR="00B83173" w:rsidRPr="00FA5207" w14:paraId="4A7BDC6B" w14:textId="77777777" w:rsidTr="219BA01E">
        <w:trPr>
          <w:trHeight w:val="920"/>
        </w:trPr>
        <w:tc>
          <w:tcPr>
            <w:tcW w:w="9346" w:type="dxa"/>
            <w:vMerge/>
            <w:tcMar>
              <w:top w:w="100" w:type="dxa"/>
              <w:left w:w="100" w:type="dxa"/>
              <w:bottom w:w="100" w:type="dxa"/>
              <w:right w:w="100" w:type="dxa"/>
            </w:tcMar>
          </w:tcPr>
          <w:p w14:paraId="0E28B386" w14:textId="77777777" w:rsidR="00B83173" w:rsidRPr="00FA5207" w:rsidRDefault="00B83173" w:rsidP="009C1F4D">
            <w:pPr>
              <w:widowControl w:val="0"/>
              <w:pBdr>
                <w:top w:val="nil"/>
                <w:left w:val="nil"/>
                <w:bottom w:val="nil"/>
                <w:right w:val="nil"/>
                <w:between w:val="nil"/>
              </w:pBdr>
              <w:rPr>
                <w:rFonts w:ascii="Times New Roman" w:hAnsi="Times New Roman" w:cs="Times New Roman"/>
                <w:i/>
                <w:sz w:val="20"/>
                <w:szCs w:val="20"/>
                <w:lang w:val="en-GB"/>
              </w:rPr>
            </w:pPr>
          </w:p>
        </w:tc>
      </w:tr>
      <w:tr w:rsidR="00B83173" w:rsidRPr="00FA5207" w14:paraId="4E81F1ED" w14:textId="77777777" w:rsidTr="219BA01E">
        <w:trPr>
          <w:trHeight w:val="920"/>
        </w:trPr>
        <w:tc>
          <w:tcPr>
            <w:tcW w:w="9346" w:type="dxa"/>
            <w:vMerge/>
            <w:tcMar>
              <w:top w:w="100" w:type="dxa"/>
              <w:left w:w="100" w:type="dxa"/>
              <w:bottom w:w="100" w:type="dxa"/>
              <w:right w:w="100" w:type="dxa"/>
            </w:tcMar>
          </w:tcPr>
          <w:p w14:paraId="0CC3CC51" w14:textId="77777777" w:rsidR="00B83173" w:rsidRPr="00FA5207" w:rsidRDefault="00B83173" w:rsidP="009C1F4D">
            <w:pPr>
              <w:widowControl w:val="0"/>
              <w:pBdr>
                <w:top w:val="nil"/>
                <w:left w:val="nil"/>
                <w:bottom w:val="nil"/>
                <w:right w:val="nil"/>
                <w:between w:val="nil"/>
              </w:pBdr>
              <w:rPr>
                <w:rFonts w:ascii="Times New Roman" w:hAnsi="Times New Roman" w:cs="Times New Roman"/>
                <w:i/>
                <w:sz w:val="20"/>
                <w:szCs w:val="20"/>
                <w:lang w:val="en-GB"/>
              </w:rPr>
            </w:pPr>
          </w:p>
        </w:tc>
      </w:tr>
      <w:tr w:rsidR="00B83173" w:rsidRPr="00FA5207" w14:paraId="0DF66EAB" w14:textId="77777777" w:rsidTr="219BA01E">
        <w:trPr>
          <w:trHeight w:val="920"/>
        </w:trPr>
        <w:tc>
          <w:tcPr>
            <w:tcW w:w="9346" w:type="dxa"/>
            <w:vMerge/>
            <w:tcMar>
              <w:top w:w="100" w:type="dxa"/>
              <w:left w:w="100" w:type="dxa"/>
              <w:bottom w:w="100" w:type="dxa"/>
              <w:right w:w="100" w:type="dxa"/>
            </w:tcMar>
          </w:tcPr>
          <w:p w14:paraId="6A2AFB45" w14:textId="77777777" w:rsidR="00B83173" w:rsidRPr="00FA5207" w:rsidRDefault="00B83173" w:rsidP="009C1F4D">
            <w:pPr>
              <w:widowControl w:val="0"/>
              <w:pBdr>
                <w:top w:val="nil"/>
                <w:left w:val="nil"/>
                <w:bottom w:val="nil"/>
                <w:right w:val="nil"/>
                <w:between w:val="nil"/>
              </w:pBdr>
              <w:rPr>
                <w:rFonts w:ascii="Times New Roman" w:hAnsi="Times New Roman" w:cs="Times New Roman"/>
                <w:i/>
                <w:sz w:val="20"/>
                <w:szCs w:val="20"/>
                <w:lang w:val="en-GB"/>
              </w:rPr>
            </w:pPr>
          </w:p>
        </w:tc>
      </w:tr>
      <w:tr w:rsidR="00B83173" w:rsidRPr="00FA5207" w14:paraId="235B9E7E" w14:textId="77777777" w:rsidTr="219BA01E">
        <w:trPr>
          <w:trHeight w:val="793"/>
        </w:trPr>
        <w:tc>
          <w:tcPr>
            <w:tcW w:w="9346" w:type="dxa"/>
            <w:vMerge/>
            <w:tcMar>
              <w:top w:w="100" w:type="dxa"/>
              <w:left w:w="100" w:type="dxa"/>
              <w:bottom w:w="100" w:type="dxa"/>
              <w:right w:w="100" w:type="dxa"/>
            </w:tcMar>
          </w:tcPr>
          <w:p w14:paraId="42005F7A" w14:textId="77777777" w:rsidR="00B83173" w:rsidRPr="00FA5207" w:rsidRDefault="00B83173" w:rsidP="009C1F4D">
            <w:pPr>
              <w:widowControl w:val="0"/>
              <w:pBdr>
                <w:top w:val="nil"/>
                <w:left w:val="nil"/>
                <w:bottom w:val="nil"/>
                <w:right w:val="nil"/>
                <w:between w:val="nil"/>
              </w:pBdr>
              <w:rPr>
                <w:rFonts w:ascii="Times New Roman" w:hAnsi="Times New Roman" w:cs="Times New Roman"/>
                <w:i/>
                <w:sz w:val="20"/>
                <w:szCs w:val="20"/>
                <w:lang w:val="en-GB"/>
              </w:rPr>
            </w:pPr>
          </w:p>
        </w:tc>
      </w:tr>
      <w:tr w:rsidR="00B83173" w:rsidRPr="00FA5207" w14:paraId="6E9E2E92" w14:textId="77777777" w:rsidTr="219BA01E">
        <w:trPr>
          <w:trHeight w:val="920"/>
        </w:trPr>
        <w:tc>
          <w:tcPr>
            <w:tcW w:w="9346" w:type="dxa"/>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0CDC1314" w14:textId="18A329D1" w:rsidR="00B83173" w:rsidRPr="00FA5207" w:rsidRDefault="00B83173" w:rsidP="009C1F4D">
            <w:pPr>
              <w:ind w:right="80"/>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Deviations from </w:t>
            </w:r>
            <w:r w:rsidR="00203268" w:rsidRPr="00FA5207">
              <w:rPr>
                <w:rFonts w:ascii="Times New Roman" w:hAnsi="Times New Roman" w:cs="Times New Roman"/>
                <w:sz w:val="20"/>
                <w:szCs w:val="20"/>
                <w:lang w:val="en-GB"/>
              </w:rPr>
              <w:t>the work plan</w:t>
            </w:r>
            <w:r w:rsidRPr="00FA5207">
              <w:rPr>
                <w:rFonts w:ascii="Times New Roman" w:hAnsi="Times New Roman" w:cs="Times New Roman"/>
                <w:sz w:val="20"/>
                <w:szCs w:val="20"/>
                <w:lang w:val="en-GB"/>
              </w:rPr>
              <w:t xml:space="preserve"> </w:t>
            </w:r>
          </w:p>
          <w:p w14:paraId="71D4AECB" w14:textId="77777777" w:rsidR="00B83173" w:rsidRPr="00FA5207" w:rsidRDefault="00B83173" w:rsidP="009C1F4D">
            <w:pPr>
              <w:ind w:left="20" w:right="80"/>
              <w:rPr>
                <w:rFonts w:ascii="Times New Roman" w:hAnsi="Times New Roman" w:cs="Times New Roman"/>
                <w:sz w:val="20"/>
                <w:szCs w:val="20"/>
                <w:lang w:val="en-GB"/>
              </w:rPr>
            </w:pPr>
          </w:p>
          <w:p w14:paraId="07429B5C" w14:textId="77777777" w:rsidR="00B83173" w:rsidRPr="00FA5207" w:rsidRDefault="00B83173" w:rsidP="009C1F4D">
            <w:pPr>
              <w:ind w:left="20" w:right="80"/>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List the changes from WP (if any) and explain the reasons. </w:t>
            </w:r>
          </w:p>
          <w:p w14:paraId="214EC468" w14:textId="77777777" w:rsidR="00B83173" w:rsidRPr="00FA5207" w:rsidRDefault="00B83173" w:rsidP="009C1F4D">
            <w:pPr>
              <w:ind w:left="20" w:right="80"/>
              <w:rPr>
                <w:rFonts w:ascii="Times New Roman" w:hAnsi="Times New Roman" w:cs="Times New Roman"/>
                <w:sz w:val="20"/>
                <w:szCs w:val="20"/>
                <w:lang w:val="en-GB"/>
              </w:rPr>
            </w:pPr>
          </w:p>
          <w:p w14:paraId="65D19528" w14:textId="511E93A2" w:rsidR="00B83173" w:rsidRPr="00FA5207" w:rsidRDefault="00B83173" w:rsidP="009C1F4D">
            <w:pPr>
              <w:ind w:left="20" w:right="80"/>
              <w:rPr>
                <w:rFonts w:ascii="Times New Roman" w:hAnsi="Times New Roman" w:cs="Times New Roman"/>
                <w:sz w:val="20"/>
                <w:szCs w:val="20"/>
                <w:lang w:val="en-GB"/>
              </w:rPr>
            </w:pPr>
            <w:r w:rsidRPr="00FA5207">
              <w:rPr>
                <w:rFonts w:ascii="Times New Roman" w:hAnsi="Times New Roman" w:cs="Times New Roman"/>
                <w:sz w:val="20"/>
                <w:szCs w:val="20"/>
                <w:lang w:val="en-GB"/>
              </w:rPr>
              <w:t>Actions to avoid deviations.</w:t>
            </w:r>
          </w:p>
          <w:p w14:paraId="5B42790F" w14:textId="77777777" w:rsidR="00B83173" w:rsidRDefault="00B83173" w:rsidP="009C1F4D">
            <w:pPr>
              <w:ind w:left="20" w:right="80"/>
              <w:rPr>
                <w:rFonts w:ascii="Times New Roman" w:hAnsi="Times New Roman" w:cs="Times New Roman"/>
                <w:sz w:val="20"/>
                <w:szCs w:val="20"/>
                <w:lang w:val="en-GB"/>
              </w:rPr>
            </w:pPr>
            <w:r w:rsidRPr="00FA5207">
              <w:rPr>
                <w:rFonts w:ascii="Times New Roman" w:hAnsi="Times New Roman" w:cs="Times New Roman"/>
                <w:sz w:val="20"/>
                <w:szCs w:val="20"/>
                <w:lang w:val="en-GB"/>
              </w:rPr>
              <w:t>Briefly describe the actions that will be considered / have been taken to avoid the deviations in the future and when these actions are expected to produce effect. If there are no deviations, then this section can be skipped.</w:t>
            </w:r>
          </w:p>
          <w:p w14:paraId="31008556" w14:textId="77777777" w:rsidR="00310C67" w:rsidRDefault="00310C67" w:rsidP="009C1F4D">
            <w:pPr>
              <w:ind w:left="20" w:right="80"/>
              <w:rPr>
                <w:rFonts w:ascii="Times New Roman" w:hAnsi="Times New Roman" w:cs="Times New Roman"/>
                <w:sz w:val="20"/>
                <w:szCs w:val="20"/>
                <w:lang w:val="en-GB"/>
              </w:rPr>
            </w:pPr>
          </w:p>
          <w:p w14:paraId="18C592D2" w14:textId="63CD27C9" w:rsidR="00310C67" w:rsidRPr="00310C67" w:rsidRDefault="00310C67" w:rsidP="009C1F4D">
            <w:pPr>
              <w:ind w:left="20" w:right="80"/>
              <w:rPr>
                <w:rFonts w:ascii="Times New Roman" w:hAnsi="Times New Roman" w:cs="Times New Roman"/>
                <w:i/>
                <w:sz w:val="20"/>
                <w:szCs w:val="20"/>
                <w:lang w:val="en-GB"/>
              </w:rPr>
            </w:pPr>
            <w:r w:rsidRPr="00310C67">
              <w:rPr>
                <w:rFonts w:ascii="Times New Roman" w:hAnsi="Times New Roman" w:cs="Times New Roman"/>
                <w:i/>
                <w:sz w:val="20"/>
                <w:szCs w:val="20"/>
                <w:lang w:val="en-GB"/>
              </w:rPr>
              <w:t>(max. 900 words)</w:t>
            </w:r>
          </w:p>
        </w:tc>
      </w:tr>
    </w:tbl>
    <w:p w14:paraId="456D7E4A" w14:textId="77777777" w:rsidR="00B83173" w:rsidRPr="00FA5207" w:rsidRDefault="00B83173" w:rsidP="00B83173">
      <w:pPr>
        <w:rPr>
          <w:rFonts w:ascii="Times New Roman" w:hAnsi="Times New Roman" w:cs="Times New Roman"/>
          <w:lang w:val="en-GB"/>
        </w:rPr>
      </w:pPr>
      <w:r w:rsidRPr="00FA5207">
        <w:rPr>
          <w:rFonts w:ascii="Times New Roman" w:hAnsi="Times New Roman" w:cs="Times New Roman"/>
          <w:lang w:val="en-GB"/>
        </w:rPr>
        <w:t xml:space="preserve"> </w:t>
      </w:r>
    </w:p>
    <w:p w14:paraId="1492C26A" w14:textId="77777777" w:rsidR="00B83173" w:rsidRPr="00FA5207" w:rsidRDefault="00B83173" w:rsidP="00B83173">
      <w:pPr>
        <w:rPr>
          <w:rFonts w:ascii="Times New Roman" w:hAnsi="Times New Roman" w:cs="Times New Roman"/>
          <w:lang w:val="en-GB"/>
        </w:rPr>
      </w:pPr>
    </w:p>
    <w:p w14:paraId="5D3914B4" w14:textId="77777777" w:rsidR="00B83173" w:rsidRPr="00FA5207" w:rsidRDefault="00B83173" w:rsidP="00B83173">
      <w:pPr>
        <w:spacing w:before="360" w:after="120"/>
        <w:ind w:left="1700" w:hanging="840"/>
        <w:jc w:val="center"/>
        <w:rPr>
          <w:rFonts w:ascii="Times New Roman" w:hAnsi="Times New Roman" w:cs="Times New Roman"/>
          <w:smallCaps/>
          <w:lang w:val="en-GB"/>
        </w:rPr>
      </w:pPr>
      <w:r w:rsidRPr="00FA5207">
        <w:rPr>
          <w:rFonts w:ascii="Times New Roman" w:hAnsi="Times New Roman" w:cs="Times New Roman"/>
          <w:lang w:val="en-GB"/>
        </w:rPr>
        <w:br w:type="page"/>
      </w:r>
    </w:p>
    <w:p w14:paraId="06CA6BFB" w14:textId="12BBE258" w:rsidR="00544E7F" w:rsidRPr="00FA5207" w:rsidRDefault="00544E7F" w:rsidP="00544E7F">
      <w:pPr>
        <w:pStyle w:val="Heading2"/>
        <w:ind w:left="1700" w:hanging="840"/>
        <w:jc w:val="center"/>
        <w:rPr>
          <w:rFonts w:ascii="Times New Roman" w:hAnsi="Times New Roman" w:cs="Times New Roman"/>
          <w:lang w:val="en-GB"/>
        </w:rPr>
      </w:pPr>
      <w:bookmarkStart w:id="38" w:name="_Toc63870322"/>
      <w:bookmarkStart w:id="39" w:name="_Toc65047146"/>
      <w:r w:rsidRPr="00FA5207">
        <w:rPr>
          <w:rFonts w:ascii="Times New Roman" w:hAnsi="Times New Roman" w:cs="Times New Roman"/>
          <w:lang w:val="en-GB"/>
        </w:rPr>
        <w:t>6: Economic and social data in aquaculture</w:t>
      </w:r>
    </w:p>
    <w:p w14:paraId="71DC2012" w14:textId="1FEA58B8" w:rsidR="00B83173" w:rsidRPr="00FA5207" w:rsidRDefault="00B83173" w:rsidP="00B83173">
      <w:pPr>
        <w:pStyle w:val="Heading3"/>
        <w:spacing w:before="360"/>
        <w:rPr>
          <w:rFonts w:ascii="Times New Roman" w:hAnsi="Times New Roman" w:cs="Times New Roman"/>
          <w:lang w:val="en-GB"/>
        </w:rPr>
      </w:pPr>
      <w:r w:rsidRPr="00FA5207">
        <w:rPr>
          <w:rFonts w:ascii="Times New Roman" w:hAnsi="Times New Roman" w:cs="Times New Roman"/>
          <w:color w:val="000000"/>
          <w:lang w:val="en-GB"/>
        </w:rPr>
        <w:t xml:space="preserve">Table 6.1: </w:t>
      </w:r>
      <w:r w:rsidRPr="00FA5207">
        <w:rPr>
          <w:rFonts w:ascii="Times New Roman" w:eastAsia="Times New Roman" w:hAnsi="Times New Roman" w:cs="Times New Roman"/>
          <w:bCs/>
          <w:color w:val="000000"/>
          <w:lang w:val="en-GB"/>
        </w:rPr>
        <w:t>Economic and social variables for aquaculture data collection strategy</w:t>
      </w:r>
      <w:bookmarkEnd w:id="38"/>
      <w:bookmarkEnd w:id="39"/>
      <w:r w:rsidRPr="00FA5207">
        <w:rPr>
          <w:rFonts w:ascii="Times New Roman" w:eastAsia="Times New Roman" w:hAnsi="Times New Roman" w:cs="Times New Roman"/>
          <w:bCs/>
          <w:color w:val="000000"/>
          <w:lang w:val="en-GB"/>
        </w:rPr>
        <w:t xml:space="preserve"> </w:t>
      </w:r>
    </w:p>
    <w:p w14:paraId="24C734D9" w14:textId="77777777" w:rsidR="00B83173" w:rsidRPr="00FA5207" w:rsidRDefault="00B83173" w:rsidP="00B83173">
      <w:pPr>
        <w:rPr>
          <w:rFonts w:ascii="Times New Roman" w:hAnsi="Times New Roman" w:cs="Times New Roman"/>
          <w:lang w:val="en-GB"/>
        </w:rPr>
      </w:pPr>
      <w:r w:rsidRPr="00FA5207">
        <w:rPr>
          <w:rFonts w:ascii="Times New Roman" w:hAnsi="Times New Roman" w:cs="Times New Roman"/>
          <w:lang w:val="en-GB"/>
        </w:rPr>
        <w:t xml:space="preserve"> </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750"/>
        <w:gridCol w:w="6610"/>
      </w:tblGrid>
      <w:tr w:rsidR="00B83173" w:rsidRPr="00FA5207" w14:paraId="706DBFAD" w14:textId="77777777" w:rsidTr="219BA01E">
        <w:trPr>
          <w:trHeight w:val="68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943284D" w14:textId="3E9EE64B" w:rsidR="00B83173" w:rsidRPr="00FA5207" w:rsidRDefault="00B83173" w:rsidP="00BD1E22">
            <w:pPr>
              <w:ind w:left="100"/>
              <w:rPr>
                <w:rFonts w:ascii="Times New Roman" w:hAnsi="Times New Roman" w:cs="Times New Roman"/>
                <w:i/>
                <w:iCs/>
                <w:sz w:val="20"/>
                <w:szCs w:val="20"/>
                <w:highlight w:val="white"/>
                <w:lang w:val="en-GB"/>
              </w:rPr>
            </w:pPr>
            <w:r w:rsidRPr="00FA5207">
              <w:rPr>
                <w:rFonts w:ascii="Times New Roman" w:hAnsi="Times New Roman" w:cs="Times New Roman"/>
                <w:i/>
                <w:iCs/>
                <w:sz w:val="20"/>
                <w:szCs w:val="20"/>
                <w:highlight w:val="white"/>
                <w:lang w:val="en-GB"/>
              </w:rPr>
              <w:t xml:space="preserve">General comment: This table </w:t>
            </w:r>
            <w:r w:rsidR="001F5A4E" w:rsidRPr="00FA5207">
              <w:rPr>
                <w:rFonts w:ascii="Times New Roman" w:hAnsi="Times New Roman" w:cs="Times New Roman"/>
                <w:i/>
                <w:iCs/>
                <w:sz w:val="20"/>
                <w:szCs w:val="20"/>
                <w:highlight w:val="white"/>
                <w:lang w:val="en-GB"/>
              </w:rPr>
              <w:t>fulfils</w:t>
            </w:r>
            <w:r w:rsidRPr="00FA5207">
              <w:rPr>
                <w:rFonts w:ascii="Times New Roman" w:hAnsi="Times New Roman" w:cs="Times New Roman"/>
                <w:i/>
                <w:iCs/>
                <w:sz w:val="20"/>
                <w:szCs w:val="20"/>
                <w:highlight w:val="white"/>
                <w:lang w:val="en-GB"/>
              </w:rPr>
              <w:t xml:space="preserve"> </w:t>
            </w:r>
            <w:r w:rsidR="00BE18AD" w:rsidRPr="00FA5207">
              <w:rPr>
                <w:rFonts w:ascii="Times New Roman" w:hAnsi="Times New Roman" w:cs="Times New Roman"/>
                <w:i/>
                <w:iCs/>
                <w:sz w:val="20"/>
                <w:szCs w:val="20"/>
                <w:lang w:val="en-GB"/>
              </w:rPr>
              <w:t>Article 5</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2</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(e), Article 6</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3</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 xml:space="preserve">(a), (b) and (c) of Regulation (EU) 2017/1004, and Chapter II </w:t>
            </w:r>
            <w:r w:rsidR="00BD1E22" w:rsidRPr="00FA5207">
              <w:rPr>
                <w:rFonts w:ascii="Times New Roman" w:hAnsi="Times New Roman" w:cs="Times New Roman"/>
                <w:i/>
                <w:iCs/>
                <w:sz w:val="20"/>
                <w:szCs w:val="20"/>
                <w:lang w:val="en-GB"/>
              </w:rPr>
              <w:t xml:space="preserve">point </w:t>
            </w:r>
            <w:r w:rsidRPr="00FA5207">
              <w:rPr>
                <w:rFonts w:ascii="Times New Roman" w:hAnsi="Times New Roman" w:cs="Times New Roman"/>
                <w:i/>
                <w:iCs/>
                <w:sz w:val="20"/>
                <w:szCs w:val="20"/>
                <w:lang w:val="en-GB"/>
              </w:rPr>
              <w:t>6</w:t>
            </w:r>
            <w:r w:rsidR="00BD1E22"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of the EU</w:t>
            </w:r>
            <w:r w:rsidR="008B2561"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MAP Delegated Decision</w:t>
            </w:r>
            <w:r w:rsidR="008B2561" w:rsidRPr="00FA5207">
              <w:rPr>
                <w:rFonts w:ascii="Times New Roman" w:hAnsi="Times New Roman" w:cs="Times New Roman"/>
                <w:i/>
                <w:iCs/>
                <w:sz w:val="20"/>
                <w:szCs w:val="20"/>
                <w:lang w:val="en-GB"/>
              </w:rPr>
              <w:t xml:space="preserve"> annex</w:t>
            </w:r>
            <w:r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highlight w:val="white"/>
                <w:lang w:val="en-GB"/>
              </w:rPr>
              <w:t>This table is intended to specify data to be collected under</w:t>
            </w:r>
            <w:r w:rsidRPr="00FA5207">
              <w:rPr>
                <w:rFonts w:ascii="Times New Roman" w:hAnsi="Times New Roman" w:cs="Times New Roman"/>
                <w:i/>
                <w:iCs/>
                <w:sz w:val="20"/>
                <w:szCs w:val="20"/>
                <w:lang w:val="en-GB"/>
              </w:rPr>
              <w:t xml:space="preserve"> Tables 9,</w:t>
            </w:r>
            <w:r w:rsidR="001F5A4E" w:rsidRPr="00FA5207">
              <w:rPr>
                <w:rFonts w:ascii="Times New Roman" w:hAnsi="Times New Roman" w:cs="Times New Roman"/>
                <w:i/>
                <w:iCs/>
                <w:sz w:val="20"/>
                <w:szCs w:val="20"/>
                <w:lang w:val="en-GB"/>
              </w:rPr>
              <w:t xml:space="preserve"> 10, and 11 </w:t>
            </w:r>
            <w:r w:rsidRPr="00FA5207">
              <w:rPr>
                <w:rFonts w:ascii="Times New Roman" w:hAnsi="Times New Roman" w:cs="Times New Roman"/>
                <w:i/>
                <w:iCs/>
                <w:sz w:val="20"/>
                <w:szCs w:val="20"/>
                <w:highlight w:val="white"/>
                <w:lang w:val="en-GB"/>
              </w:rPr>
              <w:t xml:space="preserve">of the </w:t>
            </w:r>
            <w:r w:rsidRPr="00FA5207">
              <w:rPr>
                <w:rFonts w:ascii="Times New Roman" w:hAnsi="Times New Roman" w:cs="Times New Roman"/>
                <w:i/>
                <w:iCs/>
                <w:sz w:val="20"/>
                <w:szCs w:val="20"/>
                <w:lang w:val="en-GB"/>
              </w:rPr>
              <w:t>EU</w:t>
            </w:r>
            <w:r w:rsidR="001F5A4E"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MAP Delegated Decision</w:t>
            </w:r>
            <w:r w:rsidR="008B2561" w:rsidRPr="00FA5207">
              <w:rPr>
                <w:rFonts w:ascii="Times New Roman" w:hAnsi="Times New Roman" w:cs="Times New Roman"/>
                <w:i/>
                <w:iCs/>
                <w:sz w:val="20"/>
                <w:szCs w:val="20"/>
                <w:lang w:val="en-GB"/>
              </w:rPr>
              <w:t xml:space="preserve"> annex</w:t>
            </w:r>
            <w:r w:rsidRPr="00FA5207">
              <w:rPr>
                <w:rFonts w:ascii="Times New Roman" w:hAnsi="Times New Roman" w:cs="Times New Roman"/>
                <w:i/>
                <w:iCs/>
                <w:sz w:val="20"/>
                <w:szCs w:val="20"/>
                <w:lang w:val="en-GB"/>
              </w:rPr>
              <w:t>.</w:t>
            </w:r>
            <w:r w:rsidRPr="00FA5207">
              <w:rPr>
                <w:rFonts w:ascii="Times New Roman" w:hAnsi="Times New Roman" w:cs="Times New Roman"/>
                <w:i/>
                <w:iCs/>
                <w:sz w:val="20"/>
                <w:szCs w:val="20"/>
                <w:highlight w:val="white"/>
                <w:lang w:val="en-GB"/>
              </w:rPr>
              <w:t xml:space="preserve"> Use this table to give an overview of the collection of economic and social data of the aquaculture sector.</w:t>
            </w:r>
          </w:p>
        </w:tc>
      </w:tr>
      <w:tr w:rsidR="00B83173" w:rsidRPr="00FA5207" w14:paraId="6E6BAF1A" w14:textId="77777777" w:rsidTr="00797923">
        <w:trPr>
          <w:trHeight w:val="201"/>
        </w:trPr>
        <w:tc>
          <w:tcPr>
            <w:tcW w:w="275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5F4868" w14:textId="43433F06" w:rsidR="00B83173" w:rsidRPr="00FA5207" w:rsidRDefault="6FE0726E" w:rsidP="3C04B4AA">
            <w:pPr>
              <w:ind w:left="100"/>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Field n</w:t>
            </w:r>
            <w:r w:rsidR="62FB4C2B" w:rsidRPr="00FA5207">
              <w:rPr>
                <w:rFonts w:ascii="Times New Roman" w:hAnsi="Times New Roman" w:cs="Times New Roman"/>
                <w:b/>
                <w:bCs/>
                <w:sz w:val="20"/>
                <w:szCs w:val="20"/>
                <w:lang w:val="en-GB"/>
              </w:rPr>
              <w:t>ame</w:t>
            </w:r>
          </w:p>
        </w:tc>
        <w:tc>
          <w:tcPr>
            <w:tcW w:w="6610" w:type="dxa"/>
            <w:tcBorders>
              <w:bottom w:val="single" w:sz="8" w:space="0" w:color="000000" w:themeColor="text1"/>
              <w:right w:val="single" w:sz="8" w:space="0" w:color="auto"/>
            </w:tcBorders>
            <w:tcMar>
              <w:top w:w="100" w:type="dxa"/>
              <w:left w:w="100" w:type="dxa"/>
              <w:bottom w:w="100" w:type="dxa"/>
              <w:right w:w="100" w:type="dxa"/>
            </w:tcMar>
          </w:tcPr>
          <w:p w14:paraId="0B69A1AA" w14:textId="2AEE4E42" w:rsidR="00B83173" w:rsidRPr="00FA5207" w:rsidRDefault="276185D9" w:rsidP="3C04B4AA">
            <w:pPr>
              <w:ind w:left="100"/>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Description</w:t>
            </w:r>
          </w:p>
        </w:tc>
      </w:tr>
      <w:tr w:rsidR="00B83173" w:rsidRPr="00FA5207" w14:paraId="111DABD3" w14:textId="77777777" w:rsidTr="00797923">
        <w:trPr>
          <w:trHeight w:val="293"/>
        </w:trPr>
        <w:tc>
          <w:tcPr>
            <w:tcW w:w="275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4296910" w14:textId="77777777" w:rsidR="00B83173" w:rsidRPr="00FA5207" w:rsidRDefault="00B83173" w:rsidP="69782F53">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MS</w:t>
            </w:r>
          </w:p>
        </w:tc>
        <w:tc>
          <w:tcPr>
            <w:tcW w:w="661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3B064F4" w14:textId="527F5F9C" w:rsidR="00F613AF" w:rsidRPr="00FA5207" w:rsidRDefault="00F613AF" w:rsidP="009C1F4D">
            <w:pPr>
              <w:rPr>
                <w:rFonts w:ascii="Times New Roman" w:hAnsi="Times New Roman" w:cs="Times New Roman"/>
                <w:sz w:val="20"/>
                <w:szCs w:val="20"/>
                <w:lang w:val="en-GB"/>
              </w:rPr>
            </w:pPr>
            <w:r w:rsidRPr="00FA5207">
              <w:rPr>
                <w:rFonts w:ascii="Times New Roman" w:hAnsi="Times New Roman" w:cs="Times New Roman"/>
                <w:sz w:val="20"/>
                <w:szCs w:val="20"/>
                <w:lang w:val="en-GB"/>
              </w:rPr>
              <w:t>Use ISO 3166-1 alpha-3 code e.g. 'DEU'. See MasterCodeList ‘MS’.</w:t>
            </w:r>
          </w:p>
        </w:tc>
      </w:tr>
      <w:tr w:rsidR="00797923" w:rsidRPr="00FA5207" w14:paraId="40650A39" w14:textId="77777777" w:rsidTr="00797923">
        <w:trPr>
          <w:trHeight w:val="500"/>
        </w:trPr>
        <w:tc>
          <w:tcPr>
            <w:tcW w:w="275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47F5DCC" w14:textId="77777777" w:rsidR="00797923" w:rsidRPr="00FA5207" w:rsidRDefault="00797923" w:rsidP="00797923">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Implementation year</w:t>
            </w:r>
            <w:r w:rsidRPr="00FA5207" w:rsidDel="007C0942">
              <w:rPr>
                <w:rFonts w:ascii="Times New Roman" w:hAnsi="Times New Roman" w:cs="Times New Roman"/>
                <w:b/>
                <w:bCs/>
                <w:sz w:val="20"/>
                <w:szCs w:val="20"/>
                <w:lang w:val="en-GB"/>
              </w:rPr>
              <w:t xml:space="preserve"> </w:t>
            </w:r>
          </w:p>
        </w:tc>
        <w:tc>
          <w:tcPr>
            <w:tcW w:w="661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53E418A" w14:textId="77777777" w:rsidR="00797923" w:rsidRPr="00FA5207" w:rsidRDefault="00797923" w:rsidP="001C2F7A">
            <w:pPr>
              <w:jc w:val="both"/>
              <w:rPr>
                <w:rFonts w:ascii="Times New Roman" w:hAnsi="Times New Roman" w:cs="Times New Roman"/>
                <w:sz w:val="20"/>
                <w:szCs w:val="20"/>
                <w:lang w:val="en-GB"/>
              </w:rPr>
            </w:pPr>
            <w:r w:rsidRPr="00FA5207">
              <w:rPr>
                <w:rFonts w:ascii="Times New Roman" w:hAnsi="Times New Roman" w:cs="Times New Roman"/>
                <w:color w:val="000000" w:themeColor="text1"/>
                <w:sz w:val="20"/>
                <w:szCs w:val="20"/>
                <w:lang w:val="en-GB"/>
              </w:rPr>
              <w:t xml:space="preserve">Indicate the years the activity will be implemented. </w:t>
            </w:r>
            <w:r w:rsidRPr="00FA5207">
              <w:rPr>
                <w:rFonts w:ascii="Times New Roman" w:eastAsia="Times New Roman" w:hAnsi="Times New Roman" w:cs="Times New Roman"/>
                <w:color w:val="000000" w:themeColor="text1"/>
                <w:sz w:val="20"/>
                <w:szCs w:val="20"/>
                <w:lang w:val="en-GB"/>
              </w:rPr>
              <w:t>For implementation year/years, see code lists ‘Year</w:t>
            </w:r>
            <w:r w:rsidRPr="00FA5207">
              <w:rPr>
                <w:rFonts w:ascii="Times New Roman" w:eastAsia="Times New Roman" w:hAnsi="Times New Roman" w:cs="Times New Roman"/>
                <w:color w:val="222222"/>
                <w:sz w:val="20"/>
                <w:szCs w:val="20"/>
                <w:lang w:val="en-GB"/>
              </w:rPr>
              <w:t>’ in MasterCodeList</w:t>
            </w:r>
            <w:r w:rsidRPr="00FA5207">
              <w:rPr>
                <w:rFonts w:ascii="Times New Roman" w:hAnsi="Times New Roman" w:cs="Times New Roman"/>
                <w:color w:val="000000" w:themeColor="text1"/>
                <w:sz w:val="20"/>
                <w:szCs w:val="20"/>
                <w:lang w:val="en-GB"/>
              </w:rPr>
              <w:t xml:space="preserve"> </w:t>
            </w:r>
          </w:p>
        </w:tc>
      </w:tr>
      <w:tr w:rsidR="00797923" w:rsidRPr="00FA5207" w14:paraId="2ED0FD4F" w14:textId="77777777" w:rsidTr="00797923">
        <w:trPr>
          <w:trHeight w:val="1363"/>
        </w:trPr>
        <w:tc>
          <w:tcPr>
            <w:tcW w:w="2750" w:type="dxa"/>
            <w:tcBorders>
              <w:left w:val="single" w:sz="8" w:space="0" w:color="000000" w:themeColor="text1"/>
              <w:bottom w:val="single" w:sz="8" w:space="0" w:color="auto"/>
              <w:right w:val="single" w:sz="8" w:space="0" w:color="000000" w:themeColor="text1"/>
            </w:tcBorders>
            <w:shd w:val="clear" w:color="auto" w:fill="auto"/>
            <w:tcMar>
              <w:top w:w="100" w:type="dxa"/>
              <w:left w:w="100" w:type="dxa"/>
              <w:bottom w:w="100" w:type="dxa"/>
              <w:right w:w="100" w:type="dxa"/>
            </w:tcMar>
          </w:tcPr>
          <w:p w14:paraId="17DA9CEE" w14:textId="77777777" w:rsidR="00797923" w:rsidRPr="00FA5207" w:rsidRDefault="00797923" w:rsidP="00C25440">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Aquaculture techniques</w:t>
            </w:r>
          </w:p>
        </w:tc>
        <w:tc>
          <w:tcPr>
            <w:tcW w:w="6610" w:type="dxa"/>
            <w:tcBorders>
              <w:bottom w:val="single" w:sz="8" w:space="0" w:color="auto"/>
              <w:right w:val="single" w:sz="8" w:space="0" w:color="000000" w:themeColor="text1"/>
            </w:tcBorders>
            <w:shd w:val="clear" w:color="auto" w:fill="auto"/>
            <w:tcMar>
              <w:top w:w="100" w:type="dxa"/>
              <w:left w:w="100" w:type="dxa"/>
              <w:bottom w:w="100" w:type="dxa"/>
              <w:right w:w="100" w:type="dxa"/>
            </w:tcMar>
          </w:tcPr>
          <w:p w14:paraId="38C31387" w14:textId="77777777" w:rsidR="00797923" w:rsidRPr="00FA5207" w:rsidRDefault="00797923" w:rsidP="00C25440">
            <w:pPr>
              <w:spacing w:before="60" w:after="60"/>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Enter the data segmentation by species and technique for aquaculture, as mentioned in Table 11 of the EU-MAP Delegated Decision annex. For definitions of farming techniques, see Regulation (EC) No 762/2008. Collection of data is not mandatory if it is under threshold applied by MS.</w:t>
            </w:r>
            <w:r w:rsidRPr="00FA5207" w:rsidDel="46717A5D">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See lists 'Aquaculture technique' and 'Aquaculture species group' in MasterCodeList.</w:t>
            </w:r>
          </w:p>
        </w:tc>
      </w:tr>
      <w:tr w:rsidR="00B83173" w:rsidRPr="00FA5207" w14:paraId="337FF58F" w14:textId="77777777" w:rsidTr="00797923">
        <w:trPr>
          <w:trHeight w:val="1126"/>
        </w:trPr>
        <w:tc>
          <w:tcPr>
            <w:tcW w:w="275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3AED350" w14:textId="24251E46" w:rsidR="00B83173" w:rsidRPr="00FA5207" w:rsidRDefault="60E377C5" w:rsidP="69782F53">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Aquaculture s</w:t>
            </w:r>
            <w:r w:rsidR="00B83173" w:rsidRPr="00FA5207">
              <w:rPr>
                <w:rFonts w:ascii="Times New Roman" w:hAnsi="Times New Roman" w:cs="Times New Roman"/>
                <w:b/>
                <w:bCs/>
                <w:sz w:val="20"/>
                <w:szCs w:val="20"/>
                <w:lang w:val="en-GB"/>
              </w:rPr>
              <w:t xml:space="preserve">pecies </w:t>
            </w:r>
            <w:r w:rsidR="0CB1CCF7" w:rsidRPr="00FA5207">
              <w:rPr>
                <w:rFonts w:ascii="Times New Roman" w:hAnsi="Times New Roman" w:cs="Times New Roman"/>
                <w:b/>
                <w:bCs/>
                <w:sz w:val="20"/>
                <w:szCs w:val="20"/>
                <w:lang w:val="en-GB"/>
              </w:rPr>
              <w:t>group</w:t>
            </w:r>
          </w:p>
        </w:tc>
        <w:tc>
          <w:tcPr>
            <w:tcW w:w="661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54ED6D1E" w14:textId="1EE51801" w:rsidR="00B83173" w:rsidRPr="00FA5207" w:rsidRDefault="00241CCA" w:rsidP="00DA5065">
            <w:pPr>
              <w:widowControl w:val="0"/>
              <w:rPr>
                <w:rFonts w:ascii="Times New Roman" w:hAnsi="Times New Roman" w:cs="Times New Roman"/>
                <w:b/>
                <w:sz w:val="20"/>
                <w:szCs w:val="20"/>
                <w:lang w:val="en-GB"/>
              </w:rPr>
            </w:pPr>
            <w:r w:rsidRPr="00FA5207">
              <w:rPr>
                <w:rFonts w:ascii="Times New Roman" w:hAnsi="Times New Roman" w:cs="Times New Roman"/>
                <w:sz w:val="20"/>
                <w:szCs w:val="20"/>
                <w:lang w:val="en-GB"/>
              </w:rPr>
              <w:t>Enter the data segmentation by species and technique for aquaculture, as mentioned in Table 11 of the EU-MAP Delegated Decision annex. For definitions of farming techniques, see Regulation (EC) No 762/2008. Collection of data is not mandatory if it is under threshold applied by MS.</w:t>
            </w:r>
            <w:r w:rsidRPr="00FA5207" w:rsidDel="46717A5D">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See lists 'Aquaculture technique' and 'Aquaculture species group' in MasterCodeList.</w:t>
            </w:r>
          </w:p>
        </w:tc>
      </w:tr>
      <w:tr w:rsidR="00B83173" w:rsidRPr="00FA5207" w14:paraId="46369CD1" w14:textId="77777777" w:rsidTr="00797923">
        <w:trPr>
          <w:trHeight w:val="604"/>
        </w:trPr>
        <w:tc>
          <w:tcPr>
            <w:tcW w:w="275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3FCBFBB1" w14:textId="4D3711B1" w:rsidR="00B83173" w:rsidRPr="00FA5207" w:rsidRDefault="00B83173" w:rsidP="00797923">
            <w:pPr>
              <w:rPr>
                <w:rFonts w:ascii="Times New Roman" w:hAnsi="Times New Roman" w:cs="Times New Roman"/>
                <w:b/>
                <w:sz w:val="20"/>
                <w:szCs w:val="20"/>
                <w:lang w:val="en-GB"/>
              </w:rPr>
            </w:pPr>
            <w:r w:rsidRPr="00FA5207">
              <w:rPr>
                <w:rFonts w:ascii="Times New Roman" w:hAnsi="Times New Roman" w:cs="Times New Roman"/>
                <w:b/>
                <w:bCs/>
                <w:sz w:val="20"/>
                <w:szCs w:val="20"/>
                <w:lang w:val="en-GB"/>
              </w:rPr>
              <w:t>Type of variables (E/S)</w:t>
            </w:r>
            <w:r w:rsidR="00EC4267" w:rsidRPr="00FA5207">
              <w:rPr>
                <w:rFonts w:ascii="Times New Roman" w:hAnsi="Times New Roman" w:cs="Times New Roman"/>
                <w:b/>
                <w:bCs/>
                <w:sz w:val="20"/>
                <w:szCs w:val="20"/>
                <w:lang w:val="en-GB"/>
              </w:rPr>
              <w:t xml:space="preserve"> </w:t>
            </w:r>
            <w:r w:rsidRPr="00FA5207">
              <w:rPr>
                <w:rFonts w:ascii="Times New Roman" w:hAnsi="Times New Roman" w:cs="Times New Roman"/>
                <w:b/>
                <w:sz w:val="20"/>
                <w:szCs w:val="20"/>
                <w:lang w:val="en-GB"/>
              </w:rPr>
              <w:t xml:space="preserve"> </w:t>
            </w:r>
          </w:p>
        </w:tc>
        <w:tc>
          <w:tcPr>
            <w:tcW w:w="6610"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0F8396A3" w14:textId="17B74732" w:rsidR="0033601F" w:rsidRPr="00FA5207" w:rsidRDefault="0033601F" w:rsidP="7323F1DD">
            <w:pPr>
              <w:rPr>
                <w:rFonts w:ascii="Times New Roman" w:hAnsi="Times New Roman" w:cs="Times New Roman"/>
                <w:sz w:val="20"/>
                <w:szCs w:val="20"/>
                <w:lang w:val="en-GB"/>
              </w:rPr>
            </w:pPr>
            <w:r w:rsidRPr="00FA5207">
              <w:rPr>
                <w:rFonts w:ascii="Times New Roman" w:hAnsi="Times New Roman" w:cs="Times New Roman"/>
                <w:sz w:val="20"/>
                <w:szCs w:val="20"/>
                <w:lang w:val="en-GB"/>
              </w:rPr>
              <w:t>Enter the category that the variables belong to: 'E' (economic) or 'S' (social). See ’Description’ column in MasterCodeList ‘Economic and Social Variables’.</w:t>
            </w:r>
          </w:p>
        </w:tc>
      </w:tr>
      <w:tr w:rsidR="00B83173" w:rsidRPr="00FA5207" w14:paraId="26A7C7FD" w14:textId="77777777" w:rsidTr="00797923">
        <w:trPr>
          <w:trHeight w:val="1040"/>
        </w:trPr>
        <w:tc>
          <w:tcPr>
            <w:tcW w:w="2750"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82AE135" w14:textId="0CA3C611" w:rsidR="00B83173" w:rsidRPr="00FA5207" w:rsidRDefault="00B83173" w:rsidP="69782F53">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Economic and Social </w:t>
            </w:r>
            <w:r w:rsidR="2C88748B" w:rsidRPr="00FA5207">
              <w:rPr>
                <w:rFonts w:ascii="Times New Roman" w:hAnsi="Times New Roman" w:cs="Times New Roman"/>
                <w:b/>
                <w:bCs/>
                <w:sz w:val="20"/>
                <w:szCs w:val="20"/>
                <w:lang w:val="en-GB"/>
              </w:rPr>
              <w:t>v</w:t>
            </w:r>
            <w:r w:rsidRPr="00FA5207">
              <w:rPr>
                <w:rFonts w:ascii="Times New Roman" w:hAnsi="Times New Roman" w:cs="Times New Roman"/>
                <w:b/>
                <w:bCs/>
                <w:sz w:val="20"/>
                <w:szCs w:val="20"/>
                <w:lang w:val="en-GB"/>
              </w:rPr>
              <w:t>ariables</w:t>
            </w:r>
          </w:p>
        </w:tc>
        <w:tc>
          <w:tcPr>
            <w:tcW w:w="6610" w:type="dxa"/>
            <w:tcBorders>
              <w:top w:val="single" w:sz="8" w:space="0" w:color="auto"/>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00E7B94" w14:textId="47C7199A" w:rsidR="008A3D69" w:rsidRPr="00FA5207" w:rsidRDefault="008A3D69" w:rsidP="003F111E">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Use the naming convention from </w:t>
            </w:r>
            <w:r w:rsidR="003F111E" w:rsidRPr="00FA5207">
              <w:rPr>
                <w:rFonts w:ascii="Times New Roman" w:hAnsi="Times New Roman" w:cs="Times New Roman"/>
                <w:sz w:val="20"/>
                <w:szCs w:val="20"/>
                <w:lang w:val="en-GB"/>
              </w:rPr>
              <w:t xml:space="preserve">column 2 of </w:t>
            </w:r>
            <w:r w:rsidRPr="00FA5207">
              <w:rPr>
                <w:rFonts w:ascii="Times New Roman" w:hAnsi="Times New Roman" w:cs="Times New Roman"/>
                <w:sz w:val="20"/>
                <w:szCs w:val="20"/>
                <w:lang w:val="en-GB"/>
              </w:rPr>
              <w:t>Table 10 of the EU</w:t>
            </w:r>
            <w:r w:rsidR="003F111E"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MAP Delegated Decision annex for the economic variables, and Table 9 of the EU</w:t>
            </w:r>
            <w:r w:rsidR="003F111E"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MAP Delegated Decision annex for the social variables. See MasterCodeList 'Economic and Social Variable'.</w:t>
            </w:r>
          </w:p>
        </w:tc>
      </w:tr>
      <w:tr w:rsidR="00B83173" w:rsidRPr="00FA5207" w14:paraId="545BEDD9" w14:textId="77777777" w:rsidTr="00797923">
        <w:trPr>
          <w:trHeight w:val="585"/>
        </w:trPr>
        <w:tc>
          <w:tcPr>
            <w:tcW w:w="275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DB00BFB" w14:textId="57EA1CBE" w:rsidR="00B83173" w:rsidRPr="00FA5207" w:rsidRDefault="00B83173" w:rsidP="69782F53">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Data </w:t>
            </w:r>
            <w:r w:rsidR="652E2FB2" w:rsidRPr="00FA5207">
              <w:rPr>
                <w:rFonts w:ascii="Times New Roman" w:hAnsi="Times New Roman" w:cs="Times New Roman"/>
                <w:b/>
                <w:bCs/>
                <w:sz w:val="20"/>
                <w:szCs w:val="20"/>
                <w:lang w:val="en-GB"/>
              </w:rPr>
              <w:t>s</w:t>
            </w:r>
            <w:r w:rsidRPr="00FA5207">
              <w:rPr>
                <w:rFonts w:ascii="Times New Roman" w:hAnsi="Times New Roman" w:cs="Times New Roman"/>
                <w:b/>
                <w:bCs/>
                <w:sz w:val="20"/>
                <w:szCs w:val="20"/>
                <w:lang w:val="en-GB"/>
              </w:rPr>
              <w:t>ource</w:t>
            </w:r>
          </w:p>
        </w:tc>
        <w:tc>
          <w:tcPr>
            <w:tcW w:w="661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10693AB" w14:textId="57C9774B" w:rsidR="008A3D69" w:rsidRPr="00FA5207" w:rsidRDefault="008A3D69" w:rsidP="3DD20399">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Indicate the data sources used. Separate multiple data sources with </w:t>
            </w:r>
            <w:r w:rsidR="00982B16"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w:t>
            </w:r>
            <w:r w:rsidR="00982B16"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w:t>
            </w:r>
            <w:r w:rsidR="00357F85">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See MasterCodeList 'Data source'.</w:t>
            </w:r>
          </w:p>
        </w:tc>
      </w:tr>
      <w:tr w:rsidR="00B83173" w:rsidRPr="00FA5207" w14:paraId="6DC0B347" w14:textId="77777777" w:rsidTr="00797923">
        <w:trPr>
          <w:trHeight w:val="1095"/>
        </w:trPr>
        <w:tc>
          <w:tcPr>
            <w:tcW w:w="275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5C078CB" w14:textId="77777777" w:rsidR="00B83173" w:rsidRPr="00FA5207" w:rsidRDefault="00B83173" w:rsidP="69782F53">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Data collection scheme</w:t>
            </w:r>
          </w:p>
        </w:tc>
        <w:tc>
          <w:tcPr>
            <w:tcW w:w="661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3E6F138" w14:textId="22079A75" w:rsidR="008A3D69" w:rsidRPr="00FA5207" w:rsidRDefault="008A3D69" w:rsidP="00EC4267">
            <w:pPr>
              <w:rPr>
                <w:rFonts w:ascii="Times New Roman" w:hAnsi="Times New Roman" w:cs="Times New Roman"/>
                <w:sz w:val="20"/>
                <w:szCs w:val="20"/>
                <w:lang w:val="en-GB"/>
              </w:rPr>
            </w:pPr>
            <w:r w:rsidRPr="00FA5207">
              <w:rPr>
                <w:rFonts w:ascii="Times New Roman" w:hAnsi="Times New Roman" w:cs="Times New Roman"/>
                <w:sz w:val="20"/>
                <w:szCs w:val="20"/>
                <w:lang w:val="en-GB"/>
              </w:rPr>
              <w:t>Enter the data collection scheme code (C - Census; PSS - Probability Sample Survey; NPS - Non-Probability Sample Survey; IND - Indirect survey). See MasterCodeList 'Data collection scheme'.</w:t>
            </w:r>
            <w:r w:rsidR="00F4138E" w:rsidRPr="00FA5207">
              <w:rPr>
                <w:rFonts w:ascii="Times New Roman" w:hAnsi="Times New Roman" w:cs="Times New Roman"/>
                <w:sz w:val="20"/>
                <w:szCs w:val="20"/>
                <w:lang w:val="en-GB"/>
              </w:rPr>
              <w:t xml:space="preserve"> </w:t>
            </w:r>
          </w:p>
        </w:tc>
      </w:tr>
      <w:tr w:rsidR="00B83173" w:rsidRPr="00FA5207" w14:paraId="2955DAB5" w14:textId="77777777" w:rsidTr="00797923">
        <w:trPr>
          <w:trHeight w:val="780"/>
        </w:trPr>
        <w:tc>
          <w:tcPr>
            <w:tcW w:w="275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4AAA501" w14:textId="37716C6B" w:rsidR="00B83173" w:rsidRPr="00FA5207" w:rsidRDefault="00B83173" w:rsidP="69782F53">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Aquaculture </w:t>
            </w:r>
            <w:r w:rsidR="1760BD8A" w:rsidRPr="00FA5207">
              <w:rPr>
                <w:rFonts w:ascii="Times New Roman" w:hAnsi="Times New Roman" w:cs="Times New Roman"/>
                <w:b/>
                <w:bCs/>
                <w:sz w:val="20"/>
                <w:szCs w:val="20"/>
                <w:lang w:val="en-GB"/>
              </w:rPr>
              <w:t>t</w:t>
            </w:r>
            <w:r w:rsidRPr="00FA5207">
              <w:rPr>
                <w:rFonts w:ascii="Times New Roman" w:hAnsi="Times New Roman" w:cs="Times New Roman"/>
                <w:b/>
                <w:bCs/>
                <w:sz w:val="20"/>
                <w:szCs w:val="20"/>
                <w:lang w:val="en-GB"/>
              </w:rPr>
              <w:t>hresholds</w:t>
            </w:r>
          </w:p>
        </w:tc>
        <w:tc>
          <w:tcPr>
            <w:tcW w:w="661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188D4BA" w14:textId="6478DF0A" w:rsidR="00BA6840" w:rsidRPr="00FA5207" w:rsidRDefault="00BA6840" w:rsidP="00357F85">
            <w:pPr>
              <w:rPr>
                <w:rFonts w:ascii="Times New Roman" w:hAnsi="Times New Roman" w:cs="Times New Roman"/>
                <w:sz w:val="20"/>
                <w:szCs w:val="20"/>
                <w:lang w:val="en-GB"/>
              </w:rPr>
            </w:pPr>
            <w:r w:rsidRPr="00FA5207">
              <w:rPr>
                <w:rFonts w:ascii="Times New Roman" w:hAnsi="Times New Roman" w:cs="Times New Roman"/>
                <w:sz w:val="20"/>
                <w:szCs w:val="20"/>
                <w:lang w:val="en-GB"/>
              </w:rPr>
              <w:t>Indicate the threshold applied according to Chapter II point 7 of the EU-MAP Implementing Decision annex. See MasterCodeList ‘Aquaculture thresholds’.</w:t>
            </w:r>
          </w:p>
        </w:tc>
      </w:tr>
      <w:tr w:rsidR="00B83173" w:rsidRPr="00FA5207" w14:paraId="107A49B8" w14:textId="77777777" w:rsidTr="00797923">
        <w:trPr>
          <w:trHeight w:val="1340"/>
        </w:trPr>
        <w:tc>
          <w:tcPr>
            <w:tcW w:w="275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DB42466" w14:textId="46036C51" w:rsidR="00B83173" w:rsidRPr="00FA5207" w:rsidRDefault="00B83173" w:rsidP="185B1BD8">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Planned sample rate</w:t>
            </w:r>
            <w:r w:rsidR="00CF50DC">
              <w:rPr>
                <w:rFonts w:ascii="Times New Roman" w:hAnsi="Times New Roman" w:cs="Times New Roman"/>
                <w:b/>
                <w:bCs/>
                <w:sz w:val="20"/>
                <w:szCs w:val="20"/>
                <w:lang w:val="en-GB"/>
              </w:rPr>
              <w:t xml:space="preserve"> (%)</w:t>
            </w:r>
          </w:p>
        </w:tc>
        <w:tc>
          <w:tcPr>
            <w:tcW w:w="661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6D4637C" w14:textId="64E70150" w:rsidR="008A3D69" w:rsidRPr="00FA5207" w:rsidRDefault="008A3D69" w:rsidP="008A3D69">
            <w:pPr>
              <w:rPr>
                <w:rFonts w:ascii="Times New Roman" w:hAnsi="Times New Roman" w:cs="Times New Roman"/>
                <w:sz w:val="20"/>
                <w:szCs w:val="20"/>
                <w:lang w:val="en-GB"/>
              </w:rPr>
            </w:pPr>
            <w:r w:rsidRPr="00FA5207">
              <w:rPr>
                <w:rFonts w:ascii="Times New Roman" w:hAnsi="Times New Roman" w:cs="Times New Roman"/>
                <w:sz w:val="20"/>
                <w:szCs w:val="20"/>
                <w:lang w:val="en-GB"/>
              </w:rPr>
              <w:t>Indicate the planned sample rate (%) based on the population, as defined in Chapter II point 6.1 of the EU-MAP Delegated Decision annex. If there is no planned data collection for some variables enter 'N' (No).</w:t>
            </w:r>
          </w:p>
          <w:p w14:paraId="1CF94FA2" w14:textId="77777777" w:rsidR="008A3D69" w:rsidRPr="00FA5207" w:rsidRDefault="008A3D69" w:rsidP="008A3D69">
            <w:pPr>
              <w:numPr>
                <w:ilvl w:val="0"/>
                <w:numId w:val="1"/>
              </w:numPr>
              <w:rPr>
                <w:rFonts w:ascii="Times New Roman" w:hAnsi="Times New Roman" w:cs="Times New Roman"/>
                <w:sz w:val="20"/>
                <w:szCs w:val="20"/>
                <w:lang w:val="en-GB"/>
              </w:rPr>
            </w:pPr>
            <w:r w:rsidRPr="00FA5207">
              <w:rPr>
                <w:rFonts w:ascii="Times New Roman" w:hAnsi="Times New Roman" w:cs="Times New Roman"/>
                <w:sz w:val="20"/>
                <w:szCs w:val="20"/>
                <w:lang w:val="en-GB"/>
              </w:rPr>
              <w:t>If the 'Data collection scheme' of multiple Data source' entries are the same, add up the percentages for ‘Planned sample rate’ and present them in one line.</w:t>
            </w:r>
          </w:p>
          <w:p w14:paraId="62E5444E" w14:textId="51B9EDDC" w:rsidR="008A3D69" w:rsidRPr="00FA5207" w:rsidRDefault="008A3D69" w:rsidP="00DA5065">
            <w:pPr>
              <w:numPr>
                <w:ilvl w:val="0"/>
                <w:numId w:val="1"/>
              </w:numPr>
              <w:rPr>
                <w:rFonts w:ascii="Times New Roman" w:hAnsi="Times New Roman" w:cs="Times New Roman"/>
                <w:sz w:val="20"/>
                <w:szCs w:val="20"/>
                <w:lang w:val="en-GB"/>
              </w:rPr>
            </w:pPr>
            <w:r w:rsidRPr="00FA5207">
              <w:rPr>
                <w:rFonts w:ascii="Times New Roman" w:hAnsi="Times New Roman" w:cs="Times New Roman"/>
                <w:sz w:val="20"/>
                <w:szCs w:val="20"/>
                <w:lang w:val="en-GB"/>
              </w:rPr>
              <w:t>For each 'Data collection scheme' with different 'Data source', enter values for ‘Planned sample rate’ in separate lines.</w:t>
            </w:r>
          </w:p>
        </w:tc>
      </w:tr>
      <w:tr w:rsidR="00B83173" w:rsidRPr="00FA5207" w14:paraId="623D176C" w14:textId="77777777" w:rsidTr="00797923">
        <w:trPr>
          <w:trHeight w:val="282"/>
        </w:trPr>
        <w:tc>
          <w:tcPr>
            <w:tcW w:w="275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14AD043" w14:textId="77777777" w:rsidR="00B83173" w:rsidRPr="00FA5207" w:rsidRDefault="00B83173" w:rsidP="009C1F4D">
            <w:pPr>
              <w:rPr>
                <w:rFonts w:ascii="Times New Roman" w:hAnsi="Times New Roman" w:cs="Times New Roman"/>
                <w:b/>
                <w:sz w:val="20"/>
                <w:szCs w:val="20"/>
                <w:lang w:val="en-GB"/>
              </w:rPr>
            </w:pPr>
            <w:r w:rsidRPr="00FA5207">
              <w:rPr>
                <w:rFonts w:ascii="Times New Roman" w:hAnsi="Times New Roman" w:cs="Times New Roman"/>
                <w:b/>
                <w:sz w:val="20"/>
                <w:szCs w:val="20"/>
                <w:lang w:val="en-GB"/>
              </w:rPr>
              <w:t>WP Comments</w:t>
            </w:r>
          </w:p>
        </w:tc>
        <w:tc>
          <w:tcPr>
            <w:tcW w:w="661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E2450D0" w14:textId="77777777" w:rsidR="00B83173" w:rsidRPr="00FA5207" w:rsidRDefault="00B83173" w:rsidP="009C1F4D">
            <w:pPr>
              <w:rPr>
                <w:rFonts w:ascii="Times New Roman" w:hAnsi="Times New Roman" w:cs="Times New Roman"/>
                <w:sz w:val="20"/>
                <w:szCs w:val="20"/>
                <w:lang w:val="en-GB"/>
              </w:rPr>
            </w:pPr>
            <w:r w:rsidRPr="00FA5207">
              <w:rPr>
                <w:rFonts w:ascii="Times New Roman" w:hAnsi="Times New Roman" w:cs="Times New Roman"/>
                <w:sz w:val="20"/>
                <w:szCs w:val="20"/>
                <w:lang w:val="en-GB"/>
              </w:rPr>
              <w:t>Any further comments.</w:t>
            </w:r>
          </w:p>
        </w:tc>
      </w:tr>
      <w:tr w:rsidR="00593100" w:rsidRPr="00FA5207" w14:paraId="33E56EA3" w14:textId="77777777" w:rsidTr="219BA01E">
        <w:trPr>
          <w:trHeight w:val="169"/>
        </w:trPr>
        <w:tc>
          <w:tcPr>
            <w:tcW w:w="9360" w:type="dxa"/>
            <w:gridSpan w:val="2"/>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F46382A" w14:textId="1103D70A" w:rsidR="00593100" w:rsidRPr="00FA5207" w:rsidRDefault="00593100" w:rsidP="009C1F4D">
            <w:pPr>
              <w:rPr>
                <w:rFonts w:ascii="Times New Roman" w:hAnsi="Times New Roman" w:cs="Times New Roman"/>
                <w:sz w:val="20"/>
                <w:szCs w:val="20"/>
                <w:lang w:val="en-GB"/>
              </w:rPr>
            </w:pPr>
            <w:r w:rsidRPr="00FA5207">
              <w:rPr>
                <w:rFonts w:ascii="Times New Roman" w:hAnsi="Times New Roman" w:cs="Times New Roman"/>
                <w:i/>
                <w:iCs/>
                <w:sz w:val="20"/>
                <w:szCs w:val="20"/>
                <w:lang w:val="en-GB"/>
              </w:rPr>
              <w:t>General comment: The grey part of this table applies to the annual report</w:t>
            </w:r>
          </w:p>
        </w:tc>
      </w:tr>
      <w:tr w:rsidR="00B83173" w:rsidRPr="00FA5207" w14:paraId="4B089416" w14:textId="77777777" w:rsidTr="00797923">
        <w:trPr>
          <w:trHeight w:val="221"/>
        </w:trPr>
        <w:tc>
          <w:tcPr>
            <w:tcW w:w="2750" w:type="dxa"/>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CB87E99" w14:textId="77777777"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AR reference year </w:t>
            </w:r>
          </w:p>
        </w:tc>
        <w:tc>
          <w:tcPr>
            <w:tcW w:w="6610" w:type="dxa"/>
            <w:tcBorders>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2CDD90CB" w14:textId="2D0C6220" w:rsidR="00B83173" w:rsidRPr="00FA5207" w:rsidRDefault="008A3D69" w:rsidP="009C1F4D">
            <w:pPr>
              <w:rPr>
                <w:rFonts w:ascii="Times New Roman" w:hAnsi="Times New Roman" w:cs="Times New Roman"/>
                <w:color w:val="000000" w:themeColor="text1"/>
                <w:sz w:val="19"/>
                <w:szCs w:val="19"/>
                <w:highlight w:val="lightGray"/>
                <w:lang w:val="en-GB"/>
              </w:rPr>
            </w:pPr>
            <w:r w:rsidRPr="00FA5207">
              <w:rPr>
                <w:rFonts w:ascii="Times New Roman" w:hAnsi="Times New Roman" w:cs="Times New Roman"/>
                <w:sz w:val="20"/>
                <w:szCs w:val="20"/>
                <w:lang w:val="en-GB"/>
              </w:rPr>
              <w:t>Enter the year for which data have been collected</w:t>
            </w:r>
            <w:r w:rsidR="003F111E" w:rsidRPr="00FA5207">
              <w:rPr>
                <w:rFonts w:ascii="Times New Roman" w:hAnsi="Times New Roman" w:cs="Times New Roman"/>
                <w:color w:val="000000" w:themeColor="text1"/>
                <w:sz w:val="19"/>
                <w:szCs w:val="19"/>
                <w:lang w:val="en-GB"/>
              </w:rPr>
              <w:t>.</w:t>
            </w:r>
          </w:p>
        </w:tc>
      </w:tr>
      <w:tr w:rsidR="00B83173" w:rsidRPr="00FA5207" w14:paraId="12E1137A" w14:textId="77777777" w:rsidTr="00797923">
        <w:trPr>
          <w:trHeight w:val="469"/>
        </w:trPr>
        <w:tc>
          <w:tcPr>
            <w:tcW w:w="2750" w:type="dxa"/>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325EFC1" w14:textId="6B284304"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Number of </w:t>
            </w:r>
            <w:r w:rsidR="00455B50" w:rsidRPr="00FA5207">
              <w:rPr>
                <w:rFonts w:ascii="Times New Roman" w:hAnsi="Times New Roman" w:cs="Times New Roman"/>
                <w:b/>
                <w:bCs/>
                <w:sz w:val="20"/>
                <w:szCs w:val="20"/>
                <w:lang w:val="en-GB"/>
              </w:rPr>
              <w:t>e</w:t>
            </w:r>
            <w:r w:rsidRPr="00FA5207">
              <w:rPr>
                <w:rFonts w:ascii="Times New Roman" w:hAnsi="Times New Roman" w:cs="Times New Roman"/>
                <w:b/>
                <w:bCs/>
                <w:sz w:val="20"/>
                <w:szCs w:val="20"/>
                <w:lang w:val="en-GB"/>
              </w:rPr>
              <w:t xml:space="preserve">nterprises </w:t>
            </w:r>
          </w:p>
        </w:tc>
        <w:tc>
          <w:tcPr>
            <w:tcW w:w="6610" w:type="dxa"/>
            <w:tcBorders>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016B77D7" w14:textId="493CE600" w:rsidR="00BA6840" w:rsidRPr="00FA5207" w:rsidRDefault="00BA6840">
            <w:pPr>
              <w:rPr>
                <w:rFonts w:ascii="Times New Roman" w:hAnsi="Times New Roman" w:cs="Times New Roman"/>
                <w:sz w:val="20"/>
                <w:szCs w:val="20"/>
                <w:lang w:val="en-GB"/>
              </w:rPr>
            </w:pPr>
            <w:r w:rsidRPr="00FA5207">
              <w:rPr>
                <w:rFonts w:ascii="Times New Roman" w:hAnsi="Times New Roman" w:cs="Times New Roman"/>
                <w:sz w:val="20"/>
                <w:szCs w:val="20"/>
                <w:lang w:val="en-GB"/>
              </w:rPr>
              <w:t>Enter the number of enterprises in the segment.</w:t>
            </w:r>
          </w:p>
        </w:tc>
      </w:tr>
      <w:tr w:rsidR="00B83173" w:rsidRPr="00FA5207" w14:paraId="1C3BBCEB" w14:textId="77777777" w:rsidTr="00797923">
        <w:trPr>
          <w:trHeight w:val="500"/>
        </w:trPr>
        <w:tc>
          <w:tcPr>
            <w:tcW w:w="2750" w:type="dxa"/>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FB4F4C7" w14:textId="4385D1AD"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Updated planned sample rate</w:t>
            </w:r>
            <w:r w:rsidR="00455B50" w:rsidRPr="00FA5207">
              <w:rPr>
                <w:rFonts w:ascii="Times New Roman" w:hAnsi="Times New Roman" w:cs="Times New Roman"/>
                <w:b/>
                <w:bCs/>
                <w:sz w:val="20"/>
                <w:szCs w:val="20"/>
                <w:lang w:val="en-GB"/>
              </w:rPr>
              <w:t xml:space="preserve"> (%)</w:t>
            </w:r>
          </w:p>
        </w:tc>
        <w:tc>
          <w:tcPr>
            <w:tcW w:w="6610" w:type="dxa"/>
            <w:tcBorders>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3C1F6A3F" w14:textId="63370C1D" w:rsidR="008A3D69" w:rsidRPr="00FA5207" w:rsidRDefault="008A3D69" w:rsidP="009C1F4D">
            <w:pPr>
              <w:rPr>
                <w:rFonts w:ascii="Times New Roman" w:hAnsi="Times New Roman" w:cs="Times New Roman"/>
                <w:color w:val="D13438"/>
                <w:sz w:val="20"/>
                <w:szCs w:val="20"/>
                <w:lang w:val="en-GB"/>
              </w:rPr>
            </w:pPr>
            <w:r w:rsidRPr="00FA5207">
              <w:rPr>
                <w:rFonts w:ascii="Times New Roman" w:hAnsi="Times New Roman" w:cs="Times New Roman"/>
                <w:sz w:val="20"/>
                <w:szCs w:val="20"/>
                <w:lang w:val="en-GB"/>
              </w:rPr>
              <w:t>Enter the sample rate (%), updated during the sampling process (based on updated information).</w:t>
            </w:r>
          </w:p>
        </w:tc>
      </w:tr>
      <w:tr w:rsidR="00B83173" w:rsidRPr="00FA5207" w14:paraId="58B17073" w14:textId="77777777" w:rsidTr="00797923">
        <w:trPr>
          <w:trHeight w:val="500"/>
        </w:trPr>
        <w:tc>
          <w:tcPr>
            <w:tcW w:w="2750" w:type="dxa"/>
            <w:tcBorders>
              <w:left w:val="single" w:sz="8" w:space="0" w:color="000000" w:themeColor="text1"/>
              <w:bottom w:val="single" w:sz="8" w:space="0" w:color="000000" w:themeColor="text1"/>
              <w:right w:val="single" w:sz="8" w:space="0" w:color="000000" w:themeColor="text1"/>
            </w:tcBorders>
            <w:shd w:val="clear" w:color="auto" w:fill="FFFF00"/>
          </w:tcPr>
          <w:p w14:paraId="3ACB4888" w14:textId="77777777"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Updated planned sample number</w:t>
            </w:r>
          </w:p>
        </w:tc>
        <w:tc>
          <w:tcPr>
            <w:tcW w:w="6610" w:type="dxa"/>
            <w:tcBorders>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6F929370" w14:textId="77777777" w:rsidR="00617DB5" w:rsidRPr="00FA5207" w:rsidRDefault="00617DB5" w:rsidP="00617DB5">
            <w:pPr>
              <w:rPr>
                <w:rFonts w:ascii="Times New Roman" w:hAnsi="Times New Roman" w:cs="Times New Roman"/>
                <w:sz w:val="20"/>
                <w:szCs w:val="20"/>
                <w:lang w:val="en-GB"/>
              </w:rPr>
            </w:pPr>
            <w:r w:rsidRPr="00FA5207">
              <w:rPr>
                <w:rFonts w:ascii="Times New Roman" w:hAnsi="Times New Roman" w:cs="Times New Roman"/>
                <w:sz w:val="20"/>
                <w:szCs w:val="20"/>
                <w:lang w:val="en-GB"/>
              </w:rPr>
              <w:t>This column fills in automatically with whole numbers (no fractions).</w:t>
            </w:r>
          </w:p>
          <w:p w14:paraId="23AA55FC" w14:textId="652F124B" w:rsidR="008A3D69" w:rsidRPr="00FA5207" w:rsidRDefault="00617DB5" w:rsidP="00617DB5">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‘Updated planned sample number’ = ‘Number of enterprises’ * ‘Updated planned sample rate (%)’</w:t>
            </w:r>
          </w:p>
        </w:tc>
      </w:tr>
      <w:tr w:rsidR="00B83173" w:rsidRPr="00FA5207" w14:paraId="2688C5D2" w14:textId="77777777" w:rsidTr="00797923">
        <w:trPr>
          <w:trHeight w:val="575"/>
        </w:trPr>
        <w:tc>
          <w:tcPr>
            <w:tcW w:w="2750" w:type="dxa"/>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A33C5B1" w14:textId="77777777" w:rsidR="00B83173" w:rsidRPr="00FA5207" w:rsidRDefault="00B83173" w:rsidP="009C1F4D">
            <w:pPr>
              <w:rPr>
                <w:rFonts w:ascii="Times New Roman" w:hAnsi="Times New Roman" w:cs="Times New Roman"/>
                <w:b/>
                <w:sz w:val="20"/>
                <w:szCs w:val="20"/>
                <w:lang w:val="en-GB"/>
              </w:rPr>
            </w:pPr>
            <w:r w:rsidRPr="00FA5207">
              <w:rPr>
                <w:rFonts w:ascii="Times New Roman" w:hAnsi="Times New Roman" w:cs="Times New Roman"/>
                <w:b/>
                <w:sz w:val="20"/>
                <w:szCs w:val="20"/>
                <w:lang w:val="en-GB"/>
              </w:rPr>
              <w:t>Achieved response number</w:t>
            </w:r>
          </w:p>
        </w:tc>
        <w:tc>
          <w:tcPr>
            <w:tcW w:w="6610" w:type="dxa"/>
            <w:tcBorders>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1F33EFF1" w14:textId="648BBD1D" w:rsidR="00455B50" w:rsidRPr="00FA5207" w:rsidRDefault="00455B50" w:rsidP="009C1F4D">
            <w:pPr>
              <w:rPr>
                <w:rFonts w:ascii="Times New Roman" w:hAnsi="Times New Roman" w:cs="Times New Roman"/>
                <w:sz w:val="20"/>
                <w:szCs w:val="20"/>
                <w:lang w:val="en-GB"/>
              </w:rPr>
            </w:pPr>
            <w:r w:rsidRPr="00FA5207">
              <w:rPr>
                <w:rFonts w:ascii="Times New Roman" w:hAnsi="Times New Roman" w:cs="Times New Roman"/>
                <w:sz w:val="20"/>
                <w:szCs w:val="20"/>
                <w:lang w:val="en-GB"/>
              </w:rPr>
              <w:t>Enter the number of responses received.</w:t>
            </w:r>
          </w:p>
        </w:tc>
      </w:tr>
      <w:tr w:rsidR="00B83173" w:rsidRPr="00FA5207" w14:paraId="2C343330" w14:textId="77777777" w:rsidTr="00797923">
        <w:trPr>
          <w:trHeight w:val="500"/>
        </w:trPr>
        <w:tc>
          <w:tcPr>
            <w:tcW w:w="2750" w:type="dxa"/>
            <w:tcBorders>
              <w:left w:val="single" w:sz="8" w:space="0" w:color="000000" w:themeColor="text1"/>
              <w:bottom w:val="single" w:sz="8" w:space="0" w:color="000000" w:themeColor="text1"/>
              <w:right w:val="single" w:sz="8" w:space="0" w:color="000000" w:themeColor="text1"/>
            </w:tcBorders>
            <w:shd w:val="clear" w:color="auto" w:fill="FFFF00"/>
          </w:tcPr>
          <w:p w14:paraId="6819D7E3" w14:textId="46996A28" w:rsidR="00B83173" w:rsidRPr="00FA5207" w:rsidRDefault="00B83173" w:rsidP="00640CC7">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Response rate </w:t>
            </w:r>
            <w:r w:rsidR="00455B50" w:rsidRPr="00FA5207">
              <w:rPr>
                <w:rFonts w:ascii="Times New Roman" w:hAnsi="Times New Roman" w:cs="Times New Roman"/>
                <w:b/>
                <w:bCs/>
                <w:sz w:val="20"/>
                <w:szCs w:val="20"/>
                <w:lang w:val="en-GB"/>
              </w:rPr>
              <w:t>(%)</w:t>
            </w:r>
          </w:p>
        </w:tc>
        <w:tc>
          <w:tcPr>
            <w:tcW w:w="6610" w:type="dxa"/>
            <w:tcBorders>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04C1020B" w14:textId="77777777" w:rsidR="00455B50" w:rsidRPr="00FA5207" w:rsidRDefault="00455B50" w:rsidP="00455B50">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Number of responses/ Sample size </w:t>
            </w:r>
          </w:p>
          <w:p w14:paraId="427C0E0F" w14:textId="2F4CD156" w:rsidR="00455B50" w:rsidRPr="00FA5207" w:rsidRDefault="00640CC7" w:rsidP="00640CC7">
            <w:pPr>
              <w:rPr>
                <w:rFonts w:ascii="Times New Roman" w:hAnsi="Times New Roman" w:cs="Times New Roman"/>
                <w:sz w:val="20"/>
                <w:szCs w:val="20"/>
                <w:lang w:val="en-GB"/>
              </w:rPr>
            </w:pPr>
            <w:r w:rsidRPr="00FA5207">
              <w:rPr>
                <w:rFonts w:ascii="Times New Roman" w:hAnsi="Times New Roman" w:cs="Times New Roman"/>
                <w:sz w:val="20"/>
                <w:szCs w:val="20"/>
                <w:lang w:val="en-GB"/>
              </w:rPr>
              <w:t>‘</w:t>
            </w:r>
            <w:r w:rsidR="00455B50" w:rsidRPr="00FA5207">
              <w:rPr>
                <w:rFonts w:ascii="Times New Roman" w:hAnsi="Times New Roman" w:cs="Times New Roman"/>
                <w:sz w:val="20"/>
                <w:szCs w:val="20"/>
                <w:lang w:val="en-GB"/>
              </w:rPr>
              <w:t>Response rate (%)</w:t>
            </w:r>
            <w:r w:rsidRPr="00FA5207">
              <w:rPr>
                <w:rFonts w:ascii="Times New Roman" w:hAnsi="Times New Roman" w:cs="Times New Roman"/>
                <w:sz w:val="20"/>
                <w:szCs w:val="20"/>
                <w:lang w:val="en-GB"/>
              </w:rPr>
              <w:t>’</w:t>
            </w:r>
            <w:r w:rsidR="00455B50" w:rsidRPr="00FA5207">
              <w:rPr>
                <w:rFonts w:ascii="Times New Roman" w:hAnsi="Times New Roman" w:cs="Times New Roman"/>
                <w:sz w:val="20"/>
                <w:szCs w:val="20"/>
                <w:lang w:val="en-GB"/>
              </w:rPr>
              <w:t xml:space="preserve"> = (</w:t>
            </w:r>
            <w:r w:rsidRPr="00FA5207">
              <w:rPr>
                <w:rFonts w:ascii="Times New Roman" w:hAnsi="Times New Roman" w:cs="Times New Roman"/>
                <w:sz w:val="20"/>
                <w:szCs w:val="20"/>
                <w:lang w:val="en-GB"/>
              </w:rPr>
              <w:t>‘</w:t>
            </w:r>
            <w:r w:rsidR="00455B50" w:rsidRPr="00FA5207">
              <w:rPr>
                <w:rFonts w:ascii="Times New Roman" w:hAnsi="Times New Roman" w:cs="Times New Roman"/>
                <w:sz w:val="20"/>
                <w:szCs w:val="20"/>
                <w:lang w:val="en-GB"/>
              </w:rPr>
              <w:t>Achieved response number</w:t>
            </w:r>
            <w:r w:rsidRPr="00FA5207">
              <w:rPr>
                <w:rFonts w:ascii="Times New Roman" w:hAnsi="Times New Roman" w:cs="Times New Roman"/>
                <w:sz w:val="20"/>
                <w:szCs w:val="20"/>
                <w:lang w:val="en-GB"/>
              </w:rPr>
              <w:t>’</w:t>
            </w:r>
            <w:r w:rsidR="00455B50" w:rsidRPr="00FA5207">
              <w:rPr>
                <w:rFonts w:ascii="Times New Roman" w:hAnsi="Times New Roman" w:cs="Times New Roman"/>
                <w:sz w:val="20"/>
                <w:szCs w:val="20"/>
                <w:lang w:val="en-GB"/>
              </w:rPr>
              <w:t xml:space="preserve"> / </w:t>
            </w:r>
            <w:r w:rsidRPr="00FA5207">
              <w:rPr>
                <w:rFonts w:ascii="Times New Roman" w:hAnsi="Times New Roman" w:cs="Times New Roman"/>
                <w:sz w:val="20"/>
                <w:szCs w:val="20"/>
                <w:lang w:val="en-GB"/>
              </w:rPr>
              <w:t>‘</w:t>
            </w:r>
            <w:r w:rsidR="00455B50" w:rsidRPr="00FA5207">
              <w:rPr>
                <w:rFonts w:ascii="Times New Roman" w:hAnsi="Times New Roman" w:cs="Times New Roman"/>
                <w:sz w:val="20"/>
                <w:szCs w:val="20"/>
                <w:lang w:val="en-GB"/>
              </w:rPr>
              <w:t>Updated planned sample number</w:t>
            </w:r>
            <w:r w:rsidRPr="00FA5207">
              <w:rPr>
                <w:rFonts w:ascii="Times New Roman" w:hAnsi="Times New Roman" w:cs="Times New Roman"/>
                <w:sz w:val="20"/>
                <w:szCs w:val="20"/>
                <w:lang w:val="en-GB"/>
              </w:rPr>
              <w:t>’</w:t>
            </w:r>
            <w:r w:rsidR="00455B50" w:rsidRPr="00FA5207">
              <w:rPr>
                <w:rFonts w:ascii="Times New Roman" w:hAnsi="Times New Roman" w:cs="Times New Roman"/>
                <w:sz w:val="20"/>
                <w:szCs w:val="20"/>
                <w:lang w:val="en-GB"/>
              </w:rPr>
              <w:t>) %</w:t>
            </w:r>
          </w:p>
        </w:tc>
      </w:tr>
      <w:tr w:rsidR="00B83173" w:rsidRPr="00FA5207" w14:paraId="15A24298" w14:textId="77777777" w:rsidTr="00797923">
        <w:trPr>
          <w:trHeight w:val="500"/>
        </w:trPr>
        <w:tc>
          <w:tcPr>
            <w:tcW w:w="2750" w:type="dxa"/>
            <w:tcBorders>
              <w:left w:val="single" w:sz="8" w:space="0" w:color="000000" w:themeColor="text1"/>
              <w:bottom w:val="single" w:sz="8" w:space="0" w:color="000000" w:themeColor="text1"/>
              <w:right w:val="single" w:sz="8" w:space="0" w:color="000000" w:themeColor="text1"/>
            </w:tcBorders>
            <w:shd w:val="clear" w:color="auto" w:fill="FFFF00"/>
          </w:tcPr>
          <w:p w14:paraId="699C74D4" w14:textId="51CAD1A5"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Achieved coverage</w:t>
            </w:r>
            <w:r w:rsidR="00455B50" w:rsidRPr="00FA5207">
              <w:rPr>
                <w:rFonts w:ascii="Times New Roman" w:hAnsi="Times New Roman" w:cs="Times New Roman"/>
                <w:b/>
                <w:bCs/>
                <w:sz w:val="20"/>
                <w:szCs w:val="20"/>
                <w:lang w:val="en-GB"/>
              </w:rPr>
              <w:t xml:space="preserve"> (%)</w:t>
            </w:r>
            <w:r w:rsidRPr="00FA5207">
              <w:rPr>
                <w:rFonts w:ascii="Times New Roman" w:hAnsi="Times New Roman" w:cs="Times New Roman"/>
                <w:b/>
                <w:bCs/>
                <w:sz w:val="20"/>
                <w:szCs w:val="20"/>
                <w:lang w:val="en-GB"/>
              </w:rPr>
              <w:t xml:space="preserve"> </w:t>
            </w:r>
          </w:p>
        </w:tc>
        <w:tc>
          <w:tcPr>
            <w:tcW w:w="6610" w:type="dxa"/>
            <w:tcBorders>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323AD24B" w14:textId="0FF9F313" w:rsidR="00455B50" w:rsidRPr="00FA5207" w:rsidRDefault="00640CC7">
            <w:pPr>
              <w:rPr>
                <w:rFonts w:ascii="Times New Roman" w:hAnsi="Times New Roman" w:cs="Times New Roman"/>
                <w:sz w:val="20"/>
                <w:szCs w:val="20"/>
                <w:lang w:val="en-GB"/>
              </w:rPr>
            </w:pPr>
            <w:r w:rsidRPr="00FA5207">
              <w:rPr>
                <w:rFonts w:ascii="Times New Roman" w:hAnsi="Times New Roman" w:cs="Times New Roman"/>
                <w:sz w:val="20"/>
                <w:szCs w:val="20"/>
                <w:lang w:val="en-GB"/>
              </w:rPr>
              <w:t>‘</w:t>
            </w:r>
            <w:r w:rsidR="00455B50" w:rsidRPr="00FA5207">
              <w:rPr>
                <w:rFonts w:ascii="Times New Roman" w:hAnsi="Times New Roman" w:cs="Times New Roman"/>
                <w:sz w:val="20"/>
                <w:szCs w:val="20"/>
                <w:lang w:val="en-GB"/>
              </w:rPr>
              <w:t>Achieved coverage (%)</w:t>
            </w:r>
            <w:r w:rsidRPr="00FA5207">
              <w:rPr>
                <w:rFonts w:ascii="Times New Roman" w:hAnsi="Times New Roman" w:cs="Times New Roman"/>
                <w:sz w:val="20"/>
                <w:szCs w:val="20"/>
                <w:lang w:val="en-GB"/>
              </w:rPr>
              <w:t>’</w:t>
            </w:r>
            <w:r w:rsidR="00455B50" w:rsidRPr="00FA5207">
              <w:rPr>
                <w:rFonts w:ascii="Times New Roman" w:hAnsi="Times New Roman" w:cs="Times New Roman"/>
                <w:sz w:val="20"/>
                <w:szCs w:val="20"/>
                <w:lang w:val="en-GB"/>
              </w:rPr>
              <w:t xml:space="preserve"> = (</w:t>
            </w:r>
            <w:r w:rsidRPr="00FA5207">
              <w:rPr>
                <w:rFonts w:ascii="Times New Roman" w:hAnsi="Times New Roman" w:cs="Times New Roman"/>
                <w:sz w:val="20"/>
                <w:szCs w:val="20"/>
                <w:lang w:val="en-GB"/>
              </w:rPr>
              <w:t>‘</w:t>
            </w:r>
            <w:r w:rsidR="00455B50" w:rsidRPr="00FA5207">
              <w:rPr>
                <w:rFonts w:ascii="Times New Roman" w:hAnsi="Times New Roman" w:cs="Times New Roman"/>
                <w:sz w:val="20"/>
                <w:szCs w:val="20"/>
                <w:lang w:val="en-GB"/>
              </w:rPr>
              <w:t>Achieved response number</w:t>
            </w:r>
            <w:r w:rsidRPr="00FA5207">
              <w:rPr>
                <w:rFonts w:ascii="Times New Roman" w:hAnsi="Times New Roman" w:cs="Times New Roman"/>
                <w:sz w:val="20"/>
                <w:szCs w:val="20"/>
                <w:lang w:val="en-GB"/>
              </w:rPr>
              <w:t xml:space="preserve">’ </w:t>
            </w:r>
            <w:r w:rsidR="00455B50"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w:t>
            </w:r>
            <w:r w:rsidR="00455B50" w:rsidRPr="00FA5207">
              <w:rPr>
                <w:rFonts w:ascii="Times New Roman" w:hAnsi="Times New Roman" w:cs="Times New Roman"/>
                <w:sz w:val="20"/>
                <w:szCs w:val="20"/>
                <w:lang w:val="en-GB"/>
              </w:rPr>
              <w:t>Number of enterprises</w:t>
            </w:r>
            <w:r w:rsidRPr="00FA5207">
              <w:rPr>
                <w:rFonts w:ascii="Times New Roman" w:hAnsi="Times New Roman" w:cs="Times New Roman"/>
                <w:sz w:val="20"/>
                <w:szCs w:val="20"/>
                <w:lang w:val="en-GB"/>
              </w:rPr>
              <w:t>’</w:t>
            </w:r>
            <w:r w:rsidR="00455B50" w:rsidRPr="00FA5207">
              <w:rPr>
                <w:rFonts w:ascii="Times New Roman" w:hAnsi="Times New Roman" w:cs="Times New Roman"/>
                <w:sz w:val="20"/>
                <w:szCs w:val="20"/>
                <w:lang w:val="en-GB"/>
              </w:rPr>
              <w:t>) %</w:t>
            </w:r>
          </w:p>
        </w:tc>
      </w:tr>
      <w:tr w:rsidR="00B83173" w:rsidRPr="00FA5207" w14:paraId="6D00CE80" w14:textId="77777777" w:rsidTr="00797923">
        <w:trPr>
          <w:trHeight w:val="500"/>
        </w:trPr>
        <w:tc>
          <w:tcPr>
            <w:tcW w:w="2750" w:type="dxa"/>
            <w:tcBorders>
              <w:left w:val="single" w:sz="8" w:space="0" w:color="000000" w:themeColor="text1"/>
              <w:bottom w:val="single" w:sz="8" w:space="0" w:color="000000" w:themeColor="text1"/>
              <w:right w:val="single" w:sz="8" w:space="0" w:color="000000" w:themeColor="text1"/>
            </w:tcBorders>
            <w:shd w:val="clear" w:color="auto" w:fill="FFFF00"/>
          </w:tcPr>
          <w:p w14:paraId="0CE16F4E" w14:textId="4820B987" w:rsidR="00B83173" w:rsidRPr="00FA5207" w:rsidRDefault="00B83173" w:rsidP="1270AFF4">
            <w:pPr>
              <w:rPr>
                <w:rFonts w:ascii="Times New Roman" w:hAnsi="Times New Roman" w:cs="Times New Roman"/>
                <w:b/>
                <w:bCs/>
                <w:sz w:val="20"/>
                <w:szCs w:val="20"/>
                <w:highlight w:val="yellow"/>
                <w:lang w:val="en-GB"/>
              </w:rPr>
            </w:pPr>
            <w:r w:rsidRPr="00FA5207">
              <w:rPr>
                <w:rFonts w:ascii="Times New Roman" w:hAnsi="Times New Roman" w:cs="Times New Roman"/>
                <w:b/>
                <w:bCs/>
                <w:sz w:val="20"/>
                <w:szCs w:val="20"/>
                <w:lang w:val="en-GB"/>
              </w:rPr>
              <w:t>Updated planned sample rate/ Planned sample rate</w:t>
            </w:r>
            <w:r w:rsidR="00455B50" w:rsidRPr="00FA5207">
              <w:rPr>
                <w:rFonts w:ascii="Times New Roman" w:hAnsi="Times New Roman" w:cs="Times New Roman"/>
                <w:b/>
                <w:bCs/>
                <w:sz w:val="20"/>
                <w:szCs w:val="20"/>
                <w:lang w:val="en-GB"/>
              </w:rPr>
              <w:t xml:space="preserve"> (%)</w:t>
            </w:r>
          </w:p>
        </w:tc>
        <w:tc>
          <w:tcPr>
            <w:tcW w:w="6610" w:type="dxa"/>
            <w:tcBorders>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3F77ABA6" w14:textId="178C889D" w:rsidR="00B83173" w:rsidRPr="00FA5207" w:rsidRDefault="002C2F3F" w:rsidP="00640CC7">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‘Updated planned sample rate (%)’ / ‘Planned sample rate (%)’ </w:t>
            </w:r>
            <w:r w:rsidRPr="00FA5207">
              <w:rPr>
                <w:rFonts w:ascii="Times New Roman" w:hAnsi="Times New Roman" w:cs="Times New Roman"/>
                <w:sz w:val="20"/>
                <w:szCs w:val="20"/>
                <w:highlight w:val="yellow"/>
                <w:lang w:val="en-GB"/>
              </w:rPr>
              <w:t xml:space="preserve"> </w:t>
            </w:r>
          </w:p>
        </w:tc>
      </w:tr>
      <w:tr w:rsidR="00B83173" w:rsidRPr="00FA5207" w14:paraId="0200E489" w14:textId="77777777" w:rsidTr="00797923">
        <w:trPr>
          <w:trHeight w:val="500"/>
        </w:trPr>
        <w:tc>
          <w:tcPr>
            <w:tcW w:w="2750" w:type="dxa"/>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2FF047A" w14:textId="77777777" w:rsidR="00B83173" w:rsidRPr="00FA5207" w:rsidRDefault="00B83173" w:rsidP="009C1F4D">
            <w:pPr>
              <w:rPr>
                <w:rFonts w:ascii="Times New Roman" w:hAnsi="Times New Roman" w:cs="Times New Roman"/>
                <w:b/>
                <w:sz w:val="20"/>
                <w:szCs w:val="20"/>
                <w:lang w:val="en-GB"/>
              </w:rPr>
            </w:pPr>
            <w:r w:rsidRPr="00FA5207">
              <w:rPr>
                <w:rFonts w:ascii="Times New Roman" w:hAnsi="Times New Roman" w:cs="Times New Roman"/>
                <w:b/>
                <w:sz w:val="20"/>
                <w:szCs w:val="20"/>
                <w:lang w:val="en-GB"/>
              </w:rPr>
              <w:t>AR comments</w:t>
            </w:r>
          </w:p>
        </w:tc>
        <w:tc>
          <w:tcPr>
            <w:tcW w:w="6610" w:type="dxa"/>
            <w:tcBorders>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1C5B9F74" w14:textId="56707E39" w:rsidR="007F3283" w:rsidRPr="00FA5207" w:rsidRDefault="007F3283" w:rsidP="009C1F4D">
            <w:pPr>
              <w:rPr>
                <w:rFonts w:ascii="Times New Roman" w:hAnsi="Times New Roman" w:cs="Times New Roman"/>
                <w:sz w:val="20"/>
                <w:szCs w:val="20"/>
                <w:lang w:val="en-GB"/>
              </w:rPr>
            </w:pPr>
            <w:r w:rsidRPr="00FA5207">
              <w:rPr>
                <w:rFonts w:ascii="Times New Roman" w:hAnsi="Times New Roman" w:cs="Times New Roman"/>
                <w:sz w:val="20"/>
                <w:szCs w:val="20"/>
                <w:lang w:val="en-GB"/>
              </w:rPr>
              <w:t>Add comments to clarify any deviation from the work plan.</w:t>
            </w:r>
          </w:p>
        </w:tc>
      </w:tr>
    </w:tbl>
    <w:p w14:paraId="774C0281" w14:textId="77777777" w:rsidR="00B83173" w:rsidRPr="00FA5207" w:rsidRDefault="00B83173" w:rsidP="00B83173">
      <w:pPr>
        <w:jc w:val="center"/>
        <w:rPr>
          <w:rFonts w:ascii="Times New Roman" w:hAnsi="Times New Roman" w:cs="Times New Roman"/>
          <w:lang w:val="en-GB"/>
        </w:rPr>
      </w:pPr>
      <w:r w:rsidRPr="00FA5207">
        <w:rPr>
          <w:rFonts w:ascii="Times New Roman" w:hAnsi="Times New Roman" w:cs="Times New Roman"/>
          <w:lang w:val="en-GB"/>
        </w:rPr>
        <w:t xml:space="preserve"> </w:t>
      </w:r>
    </w:p>
    <w:p w14:paraId="3A090B8C" w14:textId="77777777" w:rsidR="00B83173" w:rsidRPr="00FA5207" w:rsidRDefault="00B83173" w:rsidP="00B83173">
      <w:pPr>
        <w:jc w:val="center"/>
        <w:rPr>
          <w:rFonts w:ascii="Times New Roman" w:hAnsi="Times New Roman" w:cs="Times New Roman"/>
          <w:lang w:val="en-GB"/>
        </w:rPr>
      </w:pPr>
      <w:r w:rsidRPr="00FA5207">
        <w:rPr>
          <w:rFonts w:ascii="Times New Roman" w:hAnsi="Times New Roman" w:cs="Times New Roman"/>
          <w:lang w:val="en-GB"/>
        </w:rPr>
        <w:t xml:space="preserve"> </w:t>
      </w:r>
    </w:p>
    <w:p w14:paraId="6E47D587" w14:textId="0606C7E9" w:rsidR="00B83173" w:rsidRPr="00FA5207" w:rsidRDefault="00B83173" w:rsidP="00544E7F">
      <w:pPr>
        <w:rPr>
          <w:rFonts w:ascii="Times New Roman" w:hAnsi="Times New Roman" w:cs="Times New Roman"/>
          <w:smallCaps/>
          <w:lang w:val="en-GB"/>
        </w:rPr>
      </w:pPr>
      <w:r w:rsidRPr="00FA5207">
        <w:rPr>
          <w:rFonts w:ascii="Times New Roman" w:hAnsi="Times New Roman" w:cs="Times New Roman"/>
          <w:lang w:val="en-GB"/>
        </w:rPr>
        <w:t xml:space="preserve"> </w:t>
      </w:r>
    </w:p>
    <w:p w14:paraId="54D77BBA" w14:textId="6C11B92C" w:rsidR="00B83173" w:rsidRPr="00FA5207" w:rsidRDefault="00B83173" w:rsidP="00B83173">
      <w:pPr>
        <w:pStyle w:val="Heading3"/>
        <w:spacing w:before="360"/>
        <w:rPr>
          <w:rFonts w:ascii="Times New Roman" w:hAnsi="Times New Roman" w:cs="Times New Roman"/>
          <w:b w:val="0"/>
          <w:color w:val="000000"/>
          <w:lang w:val="en-GB"/>
        </w:rPr>
      </w:pPr>
      <w:bookmarkStart w:id="40" w:name="_Toc63870323"/>
      <w:bookmarkStart w:id="41" w:name="_Toc65047147"/>
      <w:r w:rsidRPr="00FA5207">
        <w:rPr>
          <w:rFonts w:ascii="Times New Roman" w:hAnsi="Times New Roman" w:cs="Times New Roman"/>
          <w:color w:val="000000"/>
          <w:lang w:val="en-GB"/>
        </w:rPr>
        <w:t xml:space="preserve">Text Box 6.1: </w:t>
      </w:r>
      <w:r w:rsidRPr="00FA5207">
        <w:rPr>
          <w:rFonts w:ascii="Times New Roman" w:eastAsia="Times New Roman" w:hAnsi="Times New Roman" w:cs="Times New Roman"/>
          <w:bCs/>
          <w:color w:val="000000"/>
          <w:lang w:val="en-GB"/>
        </w:rPr>
        <w:t>Economic and social variables for aquaculture data collection strategy</w:t>
      </w:r>
      <w:bookmarkEnd w:id="40"/>
      <w:bookmarkEnd w:id="41"/>
    </w:p>
    <w:p w14:paraId="69B266C2" w14:textId="77777777" w:rsidR="00B83173" w:rsidRPr="00FA5207" w:rsidRDefault="00B83173" w:rsidP="00B83173">
      <w:pPr>
        <w:jc w:val="center"/>
        <w:rPr>
          <w:rFonts w:ascii="Times New Roman" w:hAnsi="Times New Roman" w:cs="Times New Roman"/>
          <w:lang w:val="en-GB"/>
        </w:rPr>
      </w:pPr>
      <w:r w:rsidRPr="00FA5207">
        <w:rPr>
          <w:rFonts w:ascii="Times New Roman" w:hAnsi="Times New Roman" w:cs="Times New Roman"/>
          <w:lang w:val="en-GB"/>
        </w:rPr>
        <w:t xml:space="preserve"> </w:t>
      </w:r>
    </w:p>
    <w:tbl>
      <w:tblPr>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5"/>
      </w:tblGrid>
      <w:tr w:rsidR="00B83173" w:rsidRPr="00FA5207" w14:paraId="0347F2BA" w14:textId="77777777" w:rsidTr="219BA01E">
        <w:trPr>
          <w:trHeight w:val="680"/>
        </w:trPr>
        <w:tc>
          <w:tcPr>
            <w:tcW w:w="9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7C1D18A8" w14:textId="2A2A8F9D" w:rsidR="00B83173" w:rsidRPr="00FA5207" w:rsidRDefault="00B83173" w:rsidP="00BD1E22">
            <w:pPr>
              <w:rPr>
                <w:rFonts w:ascii="Times New Roman" w:hAnsi="Times New Roman" w:cs="Times New Roman"/>
                <w:i/>
                <w:sz w:val="20"/>
                <w:szCs w:val="20"/>
                <w:lang w:val="en-GB"/>
              </w:rPr>
            </w:pPr>
            <w:r w:rsidRPr="00FA5207">
              <w:rPr>
                <w:rFonts w:ascii="Times New Roman" w:hAnsi="Times New Roman" w:cs="Times New Roman"/>
                <w:i/>
                <w:sz w:val="20"/>
                <w:szCs w:val="20"/>
                <w:highlight w:val="white"/>
                <w:lang w:val="en-GB"/>
              </w:rPr>
              <w:t xml:space="preserve">General comment: This Box </w:t>
            </w:r>
            <w:r w:rsidR="00674BB3" w:rsidRPr="00FA5207">
              <w:rPr>
                <w:rFonts w:ascii="Times New Roman" w:hAnsi="Times New Roman" w:cs="Times New Roman"/>
                <w:i/>
                <w:sz w:val="20"/>
                <w:szCs w:val="20"/>
                <w:highlight w:val="white"/>
                <w:lang w:val="en-GB"/>
              </w:rPr>
              <w:t>fulfils</w:t>
            </w:r>
            <w:r w:rsidRPr="00FA5207">
              <w:rPr>
                <w:rFonts w:ascii="Times New Roman" w:hAnsi="Times New Roman" w:cs="Times New Roman"/>
                <w:i/>
                <w:sz w:val="20"/>
                <w:szCs w:val="20"/>
                <w:highlight w:val="white"/>
                <w:lang w:val="en-GB"/>
              </w:rPr>
              <w:t xml:space="preserve"> </w:t>
            </w:r>
            <w:r w:rsidR="00BE18AD" w:rsidRPr="00FA5207">
              <w:rPr>
                <w:rFonts w:ascii="Times New Roman" w:hAnsi="Times New Roman" w:cs="Times New Roman"/>
                <w:i/>
                <w:iCs/>
                <w:sz w:val="20"/>
                <w:szCs w:val="20"/>
                <w:lang w:val="en-GB"/>
              </w:rPr>
              <w:t>Article 5</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2</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(e), Article 6</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3</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 xml:space="preserve">(a), (b) and (c) of Regulation (EU) 2017/1004, and Chapter II </w:t>
            </w:r>
            <w:r w:rsidR="00BD1E22" w:rsidRPr="00FA5207">
              <w:rPr>
                <w:rFonts w:ascii="Times New Roman" w:hAnsi="Times New Roman" w:cs="Times New Roman"/>
                <w:i/>
                <w:iCs/>
                <w:sz w:val="20"/>
                <w:szCs w:val="20"/>
                <w:lang w:val="en-GB"/>
              </w:rPr>
              <w:t xml:space="preserve">point </w:t>
            </w:r>
            <w:r w:rsidRPr="00FA5207">
              <w:rPr>
                <w:rFonts w:ascii="Times New Roman" w:hAnsi="Times New Roman" w:cs="Times New Roman"/>
                <w:i/>
                <w:sz w:val="20"/>
                <w:szCs w:val="20"/>
                <w:lang w:val="en-GB"/>
              </w:rPr>
              <w:t xml:space="preserve">6 </w:t>
            </w:r>
            <w:r w:rsidRPr="00FA5207">
              <w:rPr>
                <w:rFonts w:ascii="Times New Roman" w:hAnsi="Times New Roman" w:cs="Times New Roman"/>
                <w:i/>
                <w:sz w:val="20"/>
                <w:szCs w:val="20"/>
                <w:highlight w:val="white"/>
                <w:lang w:val="en-GB"/>
              </w:rPr>
              <w:t>of the</w:t>
            </w:r>
            <w:r w:rsidR="00E933E7" w:rsidRPr="00FA5207">
              <w:rPr>
                <w:rFonts w:ascii="Times New Roman" w:hAnsi="Times New Roman" w:cs="Times New Roman"/>
                <w:i/>
                <w:sz w:val="20"/>
                <w:szCs w:val="20"/>
                <w:lang w:val="en-GB"/>
              </w:rPr>
              <w:t xml:space="preserve"> EU </w:t>
            </w:r>
            <w:r w:rsidRPr="00FA5207">
              <w:rPr>
                <w:rFonts w:ascii="Times New Roman" w:hAnsi="Times New Roman" w:cs="Times New Roman"/>
                <w:i/>
                <w:sz w:val="20"/>
                <w:szCs w:val="20"/>
                <w:lang w:val="en-GB"/>
              </w:rPr>
              <w:t>MAP Delegated Decision</w:t>
            </w:r>
            <w:r w:rsidR="00E933E7" w:rsidRPr="00FA5207">
              <w:rPr>
                <w:rFonts w:ascii="Times New Roman" w:hAnsi="Times New Roman" w:cs="Times New Roman"/>
                <w:i/>
                <w:sz w:val="20"/>
                <w:szCs w:val="20"/>
                <w:lang w:val="en-GB"/>
              </w:rPr>
              <w:t xml:space="preserve"> annex</w:t>
            </w:r>
            <w:r w:rsidRPr="00FA5207">
              <w:rPr>
                <w:rFonts w:ascii="Times New Roman" w:hAnsi="Times New Roman" w:cs="Times New Roman"/>
                <w:i/>
                <w:sz w:val="20"/>
                <w:szCs w:val="20"/>
                <w:lang w:val="en-GB"/>
              </w:rPr>
              <w:t xml:space="preserve">. </w:t>
            </w:r>
            <w:r w:rsidRPr="00FA5207">
              <w:rPr>
                <w:rFonts w:ascii="Times New Roman" w:hAnsi="Times New Roman" w:cs="Times New Roman"/>
                <w:i/>
                <w:sz w:val="20"/>
                <w:szCs w:val="20"/>
                <w:highlight w:val="white"/>
                <w:lang w:val="en-GB"/>
              </w:rPr>
              <w:t xml:space="preserve">It is intended to specify data to be collected under </w:t>
            </w:r>
            <w:r w:rsidRPr="00FA5207">
              <w:rPr>
                <w:rFonts w:ascii="Times New Roman" w:hAnsi="Times New Roman" w:cs="Times New Roman"/>
                <w:i/>
                <w:sz w:val="20"/>
                <w:szCs w:val="20"/>
                <w:lang w:val="en-GB"/>
              </w:rPr>
              <w:t xml:space="preserve">Tables 10 and 11 </w:t>
            </w:r>
            <w:r w:rsidRPr="00FA5207">
              <w:rPr>
                <w:rFonts w:ascii="Times New Roman" w:hAnsi="Times New Roman" w:cs="Times New Roman"/>
                <w:i/>
                <w:sz w:val="20"/>
                <w:szCs w:val="20"/>
                <w:highlight w:val="white"/>
                <w:lang w:val="en-GB"/>
              </w:rPr>
              <w:t xml:space="preserve">of the </w:t>
            </w:r>
            <w:r w:rsidRPr="00FA5207">
              <w:rPr>
                <w:rFonts w:ascii="Times New Roman" w:hAnsi="Times New Roman" w:cs="Times New Roman"/>
                <w:i/>
                <w:sz w:val="20"/>
                <w:szCs w:val="20"/>
                <w:lang w:val="en-GB"/>
              </w:rPr>
              <w:t>EU</w:t>
            </w:r>
            <w:r w:rsidR="00E933E7" w:rsidRPr="00FA5207">
              <w:rPr>
                <w:rFonts w:ascii="Times New Roman" w:hAnsi="Times New Roman" w:cs="Times New Roman"/>
                <w:i/>
                <w:sz w:val="20"/>
                <w:szCs w:val="20"/>
                <w:lang w:val="en-GB"/>
              </w:rPr>
              <w:t xml:space="preserve"> </w:t>
            </w:r>
            <w:r w:rsidRPr="00FA5207">
              <w:rPr>
                <w:rFonts w:ascii="Times New Roman" w:hAnsi="Times New Roman" w:cs="Times New Roman"/>
                <w:i/>
                <w:sz w:val="20"/>
                <w:szCs w:val="20"/>
                <w:lang w:val="en-GB"/>
              </w:rPr>
              <w:t>MAP Delegated Decision</w:t>
            </w:r>
            <w:r w:rsidR="00E933E7" w:rsidRPr="00FA5207">
              <w:rPr>
                <w:rFonts w:ascii="Times New Roman" w:hAnsi="Times New Roman" w:cs="Times New Roman"/>
                <w:i/>
                <w:sz w:val="20"/>
                <w:szCs w:val="20"/>
                <w:lang w:val="en-GB"/>
              </w:rPr>
              <w:t xml:space="preserve"> annex</w:t>
            </w:r>
            <w:r w:rsidRPr="00FA5207">
              <w:rPr>
                <w:rFonts w:ascii="Times New Roman" w:hAnsi="Times New Roman" w:cs="Times New Roman"/>
                <w:i/>
                <w:sz w:val="20"/>
                <w:szCs w:val="20"/>
                <w:lang w:val="en-GB"/>
              </w:rPr>
              <w:t>.</w:t>
            </w:r>
          </w:p>
        </w:tc>
      </w:tr>
      <w:tr w:rsidR="00B83173" w:rsidRPr="00FA5207" w14:paraId="24F24EE0" w14:textId="77777777" w:rsidTr="219BA01E">
        <w:trPr>
          <w:trHeight w:val="1340"/>
        </w:trPr>
        <w:tc>
          <w:tcPr>
            <w:tcW w:w="9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7A376943" w14:textId="77777777" w:rsidR="00B83173" w:rsidRPr="00FA5207" w:rsidRDefault="00B83173" w:rsidP="009C1F4D">
            <w:pPr>
              <w:ind w:left="20" w:right="80"/>
              <w:rPr>
                <w:rFonts w:ascii="Times New Roman" w:hAnsi="Times New Roman" w:cs="Times New Roman"/>
                <w:sz w:val="20"/>
                <w:szCs w:val="20"/>
                <w:lang w:val="en-GB"/>
              </w:rPr>
            </w:pPr>
          </w:p>
          <w:p w14:paraId="3ACE292D" w14:textId="77777777" w:rsidR="00B83173" w:rsidRPr="00FA5207" w:rsidRDefault="00B83173" w:rsidP="009C1F4D">
            <w:pPr>
              <w:ind w:left="20" w:right="80"/>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1. Description of the threshold application </w:t>
            </w:r>
          </w:p>
          <w:p w14:paraId="120E7B3E" w14:textId="77777777" w:rsidR="00B83173" w:rsidRPr="00FA5207" w:rsidRDefault="00B83173" w:rsidP="009C1F4D">
            <w:pPr>
              <w:ind w:left="20" w:right="80"/>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[Please provide % of the MS production from the latest EU aquaculture production reported to the EUROSTAT.] </w:t>
            </w:r>
          </w:p>
          <w:p w14:paraId="1B130845" w14:textId="77777777" w:rsidR="00B83173" w:rsidRPr="00FA5207" w:rsidRDefault="5BA2CB52" w:rsidP="009C1F4D">
            <w:pPr>
              <w:ind w:left="20" w:right="80"/>
              <w:rPr>
                <w:rFonts w:ascii="Times New Roman" w:hAnsi="Times New Roman" w:cs="Times New Roman"/>
                <w:color w:val="FF0000"/>
                <w:sz w:val="20"/>
                <w:szCs w:val="20"/>
                <w:lang w:val="en-GB"/>
              </w:rPr>
            </w:pPr>
            <w:r w:rsidRPr="00FA5207">
              <w:rPr>
                <w:rFonts w:ascii="Times New Roman" w:hAnsi="Times New Roman" w:cs="Times New Roman"/>
                <w:color w:val="FF0000"/>
                <w:sz w:val="20"/>
                <w:szCs w:val="20"/>
                <w:lang w:val="en-GB"/>
              </w:rPr>
              <w:t xml:space="preserve"> </w:t>
            </w:r>
          </w:p>
          <w:p w14:paraId="10049C06" w14:textId="10364F43" w:rsidR="25236CEF" w:rsidRPr="00FA5207" w:rsidRDefault="25236CEF" w:rsidP="219BA01E">
            <w:pPr>
              <w:ind w:left="20" w:right="80"/>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2. Deviation from RCG ECON </w:t>
            </w:r>
            <w:r w:rsidR="21A07E58" w:rsidRPr="00FA5207">
              <w:rPr>
                <w:rFonts w:ascii="Times New Roman" w:hAnsi="Times New Roman" w:cs="Times New Roman"/>
                <w:sz w:val="20"/>
                <w:szCs w:val="20"/>
                <w:lang w:val="en-GB"/>
              </w:rPr>
              <w:t xml:space="preserve">(ex. PGECON) </w:t>
            </w:r>
            <w:r w:rsidRPr="00FA5207">
              <w:rPr>
                <w:rFonts w:ascii="Times New Roman" w:hAnsi="Times New Roman" w:cs="Times New Roman"/>
                <w:sz w:val="20"/>
                <w:szCs w:val="20"/>
                <w:lang w:val="en-GB"/>
              </w:rPr>
              <w:t>definitions</w:t>
            </w:r>
          </w:p>
          <w:p w14:paraId="0E7FE9B5" w14:textId="205E2A9A" w:rsidR="25236CEF" w:rsidRPr="00FA5207" w:rsidRDefault="25236CEF" w:rsidP="219BA01E">
            <w:pPr>
              <w:ind w:left="20" w:right="80"/>
              <w:rPr>
                <w:rFonts w:ascii="Times New Roman" w:hAnsi="Times New Roman" w:cs="Times New Roman"/>
                <w:sz w:val="20"/>
                <w:szCs w:val="20"/>
                <w:lang w:val="en-GB"/>
              </w:rPr>
            </w:pPr>
            <w:r w:rsidRPr="00FA5207">
              <w:rPr>
                <w:rFonts w:ascii="Times New Roman" w:hAnsi="Times New Roman" w:cs="Times New Roman"/>
                <w:sz w:val="20"/>
                <w:szCs w:val="20"/>
                <w:lang w:val="en-GB"/>
              </w:rPr>
              <w:t>Describe and justify any deviations from variable definitions as listed in ‘EU MAP Guidance Document’ in the DCF website.</w:t>
            </w:r>
          </w:p>
          <w:p w14:paraId="7317E205" w14:textId="602E9745" w:rsidR="219BA01E" w:rsidRPr="00FA5207" w:rsidRDefault="219BA01E" w:rsidP="219BA01E">
            <w:pPr>
              <w:ind w:left="20" w:right="80"/>
              <w:rPr>
                <w:rFonts w:ascii="Times New Roman" w:hAnsi="Times New Roman" w:cs="Times New Roman"/>
                <w:color w:val="FF0000"/>
                <w:sz w:val="20"/>
                <w:szCs w:val="20"/>
                <w:lang w:val="en-GB"/>
              </w:rPr>
            </w:pPr>
          </w:p>
          <w:p w14:paraId="4430F34B" w14:textId="7A58130F" w:rsidR="00B83173" w:rsidRPr="00C9669D" w:rsidRDefault="00C9669D" w:rsidP="009C1F4D">
            <w:pPr>
              <w:ind w:left="20" w:right="80"/>
              <w:rPr>
                <w:rFonts w:ascii="Times New Roman" w:hAnsi="Times New Roman" w:cs="Times New Roman"/>
                <w:i/>
                <w:color w:val="FF0000"/>
                <w:sz w:val="20"/>
                <w:szCs w:val="20"/>
                <w:lang w:val="en-GB"/>
              </w:rPr>
            </w:pPr>
            <w:r w:rsidRPr="00C9669D">
              <w:rPr>
                <w:rFonts w:ascii="Times New Roman" w:hAnsi="Times New Roman" w:cs="Times New Roman"/>
                <w:i/>
                <w:sz w:val="20"/>
                <w:szCs w:val="20"/>
                <w:lang w:val="en-GB"/>
              </w:rPr>
              <w:t>(max. 900 words)</w:t>
            </w:r>
          </w:p>
        </w:tc>
      </w:tr>
      <w:tr w:rsidR="00B83173" w:rsidRPr="00FA5207" w14:paraId="48FA8EC3" w14:textId="77777777" w:rsidTr="219BA01E">
        <w:trPr>
          <w:trHeight w:val="1340"/>
        </w:trPr>
        <w:tc>
          <w:tcPr>
            <w:tcW w:w="9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vAlign w:val="bottom"/>
          </w:tcPr>
          <w:p w14:paraId="7EC8BDEA" w14:textId="48F1B269" w:rsidR="00B83173" w:rsidRPr="00FA5207" w:rsidRDefault="00B83173" w:rsidP="009C1F4D">
            <w:pPr>
              <w:ind w:left="20" w:right="80"/>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2. Deviations from </w:t>
            </w:r>
            <w:r w:rsidR="00203268" w:rsidRPr="00FA5207">
              <w:rPr>
                <w:rFonts w:ascii="Times New Roman" w:hAnsi="Times New Roman" w:cs="Times New Roman"/>
                <w:sz w:val="20"/>
                <w:szCs w:val="20"/>
                <w:lang w:val="en-GB"/>
              </w:rPr>
              <w:t>the work plan</w:t>
            </w:r>
            <w:r w:rsidRPr="00FA5207">
              <w:rPr>
                <w:rFonts w:ascii="Times New Roman" w:hAnsi="Times New Roman" w:cs="Times New Roman"/>
                <w:sz w:val="20"/>
                <w:szCs w:val="20"/>
                <w:lang w:val="en-GB"/>
              </w:rPr>
              <w:t xml:space="preserve"> </w:t>
            </w:r>
          </w:p>
          <w:p w14:paraId="762AB257" w14:textId="77777777" w:rsidR="00B83173" w:rsidRPr="00FA5207" w:rsidRDefault="00B83173" w:rsidP="009C1F4D">
            <w:pPr>
              <w:spacing w:before="240"/>
              <w:rPr>
                <w:rFonts w:ascii="Times New Roman" w:eastAsia="Times New Roman" w:hAnsi="Times New Roman" w:cs="Times New Roman"/>
                <w:sz w:val="24"/>
                <w:szCs w:val="24"/>
                <w:lang w:val="en-GB"/>
              </w:rPr>
            </w:pPr>
            <w:r w:rsidRPr="00FA5207">
              <w:rPr>
                <w:rFonts w:ascii="Times New Roman" w:eastAsia="Times New Roman" w:hAnsi="Times New Roman" w:cs="Times New Roman"/>
                <w:sz w:val="24"/>
                <w:szCs w:val="24"/>
                <w:lang w:val="en-GB"/>
              </w:rPr>
              <w:t xml:space="preserve"> </w:t>
            </w:r>
          </w:p>
          <w:p w14:paraId="5F08A904" w14:textId="77777777" w:rsidR="00B83173" w:rsidRPr="00FA5207" w:rsidRDefault="00B83173" w:rsidP="009C1F4D">
            <w:pPr>
              <w:ind w:left="20" w:right="80"/>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List the changes from WP (if any) and explain the reasons. </w:t>
            </w:r>
          </w:p>
          <w:p w14:paraId="6A48F091" w14:textId="77777777" w:rsidR="00B83173" w:rsidRPr="00FA5207" w:rsidRDefault="00B83173" w:rsidP="009C1F4D">
            <w:pPr>
              <w:spacing w:before="240"/>
              <w:rPr>
                <w:rFonts w:ascii="Times New Roman" w:eastAsia="Times New Roman" w:hAnsi="Times New Roman" w:cs="Times New Roman"/>
                <w:sz w:val="24"/>
                <w:szCs w:val="24"/>
                <w:lang w:val="en-GB"/>
              </w:rPr>
            </w:pPr>
            <w:r w:rsidRPr="00FA5207">
              <w:rPr>
                <w:rFonts w:ascii="Times New Roman" w:eastAsia="Times New Roman" w:hAnsi="Times New Roman" w:cs="Times New Roman"/>
                <w:sz w:val="24"/>
                <w:szCs w:val="24"/>
                <w:lang w:val="en-GB"/>
              </w:rPr>
              <w:t xml:space="preserve"> </w:t>
            </w:r>
          </w:p>
          <w:p w14:paraId="0B41DD05" w14:textId="77777777" w:rsidR="00B83173" w:rsidRPr="00FA5207" w:rsidRDefault="00B83173" w:rsidP="009C1F4D">
            <w:pPr>
              <w:spacing w:before="120" w:after="240"/>
              <w:rPr>
                <w:rFonts w:ascii="Times New Roman" w:hAnsi="Times New Roman" w:cs="Times New Roman"/>
                <w:sz w:val="20"/>
                <w:szCs w:val="20"/>
                <w:lang w:val="en-GB"/>
              </w:rPr>
            </w:pPr>
            <w:r w:rsidRPr="00FA5207">
              <w:rPr>
                <w:rFonts w:ascii="Times New Roman" w:hAnsi="Times New Roman" w:cs="Times New Roman"/>
                <w:sz w:val="20"/>
                <w:szCs w:val="20"/>
                <w:lang w:val="en-GB"/>
              </w:rPr>
              <w:t>3. Actions to avoid deviations.</w:t>
            </w:r>
          </w:p>
          <w:p w14:paraId="71BC8E81" w14:textId="77777777" w:rsidR="00B83173" w:rsidRDefault="00B83173" w:rsidP="009C1F4D">
            <w:pPr>
              <w:ind w:left="20" w:right="80"/>
              <w:rPr>
                <w:rFonts w:ascii="Times New Roman" w:hAnsi="Times New Roman" w:cs="Times New Roman"/>
                <w:sz w:val="20"/>
                <w:szCs w:val="20"/>
                <w:lang w:val="en-GB"/>
              </w:rPr>
            </w:pPr>
            <w:r w:rsidRPr="00FA5207">
              <w:rPr>
                <w:rFonts w:ascii="Times New Roman" w:hAnsi="Times New Roman" w:cs="Times New Roman"/>
                <w:sz w:val="20"/>
                <w:szCs w:val="20"/>
                <w:lang w:val="en-GB"/>
              </w:rPr>
              <w:t>Briefly describe the actions that will be considered / have been taken to avoid the deviations in the future and when these actions are expected to produce effect. If there are no deviations, then this section can be skipped</w:t>
            </w:r>
          </w:p>
          <w:p w14:paraId="3342BFE5" w14:textId="77777777" w:rsidR="00C9669D" w:rsidRDefault="00C9669D" w:rsidP="009C1F4D">
            <w:pPr>
              <w:ind w:left="20" w:right="80"/>
              <w:rPr>
                <w:rFonts w:ascii="Times New Roman" w:hAnsi="Times New Roman" w:cs="Times New Roman"/>
                <w:sz w:val="20"/>
                <w:szCs w:val="20"/>
                <w:lang w:val="en-GB"/>
              </w:rPr>
            </w:pPr>
          </w:p>
          <w:p w14:paraId="78C8C355" w14:textId="08B62631" w:rsidR="00C9669D" w:rsidRPr="00C9669D" w:rsidRDefault="00C9669D" w:rsidP="009C1F4D">
            <w:pPr>
              <w:ind w:left="20" w:right="80"/>
              <w:rPr>
                <w:rFonts w:ascii="Times New Roman" w:hAnsi="Times New Roman" w:cs="Times New Roman"/>
                <w:i/>
                <w:sz w:val="20"/>
                <w:szCs w:val="20"/>
                <w:lang w:val="en-GB"/>
              </w:rPr>
            </w:pPr>
            <w:r w:rsidRPr="00C9669D">
              <w:rPr>
                <w:rFonts w:ascii="Times New Roman" w:hAnsi="Times New Roman" w:cs="Times New Roman"/>
                <w:i/>
                <w:sz w:val="20"/>
                <w:szCs w:val="20"/>
                <w:lang w:val="en-GB"/>
              </w:rPr>
              <w:t>(max. 900 words)</w:t>
            </w:r>
          </w:p>
        </w:tc>
      </w:tr>
    </w:tbl>
    <w:p w14:paraId="4F43A47B" w14:textId="77777777" w:rsidR="00B83173" w:rsidRPr="00FA5207" w:rsidRDefault="00B83173" w:rsidP="00B83173">
      <w:pPr>
        <w:rPr>
          <w:rFonts w:ascii="Times New Roman" w:eastAsia="Times New Roman" w:hAnsi="Times New Roman" w:cs="Times New Roman"/>
          <w:sz w:val="24"/>
          <w:szCs w:val="24"/>
          <w:lang w:val="en-GB"/>
        </w:rPr>
      </w:pPr>
    </w:p>
    <w:p w14:paraId="7109F41F" w14:textId="77777777" w:rsidR="00B83173" w:rsidRPr="00FA5207" w:rsidRDefault="00B83173" w:rsidP="00B83173">
      <w:pPr>
        <w:rPr>
          <w:rFonts w:ascii="Times New Roman" w:eastAsia="Times New Roman" w:hAnsi="Times New Roman" w:cs="Times New Roman"/>
          <w:sz w:val="24"/>
          <w:szCs w:val="24"/>
          <w:lang w:val="en-GB"/>
        </w:rPr>
      </w:pPr>
    </w:p>
    <w:p w14:paraId="25E7499E" w14:textId="77777777" w:rsidR="00B83173" w:rsidRPr="00FA5207" w:rsidRDefault="00B83173" w:rsidP="00B83173">
      <w:pPr>
        <w:rPr>
          <w:rFonts w:ascii="Times New Roman" w:eastAsia="Times New Roman" w:hAnsi="Times New Roman" w:cs="Times New Roman"/>
          <w:sz w:val="24"/>
          <w:szCs w:val="24"/>
          <w:lang w:val="en-GB"/>
        </w:rPr>
      </w:pPr>
    </w:p>
    <w:p w14:paraId="34FFEBB8" w14:textId="77777777" w:rsidR="00B83173" w:rsidRPr="00FA5207" w:rsidRDefault="00B83173" w:rsidP="00B83173">
      <w:pPr>
        <w:rPr>
          <w:rFonts w:ascii="Times New Roman" w:eastAsia="Times New Roman" w:hAnsi="Times New Roman" w:cs="Times New Roman"/>
          <w:sz w:val="24"/>
          <w:szCs w:val="24"/>
          <w:lang w:val="en-GB"/>
        </w:rPr>
      </w:pPr>
    </w:p>
    <w:p w14:paraId="5902C9F5" w14:textId="77777777" w:rsidR="00B83173" w:rsidRPr="00FA5207" w:rsidRDefault="00B83173" w:rsidP="00B83173">
      <w:pPr>
        <w:rPr>
          <w:rFonts w:ascii="Times New Roman" w:eastAsia="Times New Roman" w:hAnsi="Times New Roman" w:cs="Times New Roman"/>
          <w:sz w:val="24"/>
          <w:szCs w:val="24"/>
          <w:lang w:val="en-GB"/>
        </w:rPr>
      </w:pPr>
    </w:p>
    <w:p w14:paraId="5B0AAD38" w14:textId="77777777" w:rsidR="00B83173" w:rsidRPr="00FA5207" w:rsidRDefault="00B83173" w:rsidP="00B83173">
      <w:pPr>
        <w:rPr>
          <w:rFonts w:ascii="Times New Roman" w:eastAsia="Times New Roman" w:hAnsi="Times New Roman" w:cs="Times New Roman"/>
          <w:sz w:val="24"/>
          <w:szCs w:val="24"/>
          <w:lang w:val="en-GB"/>
        </w:rPr>
      </w:pPr>
    </w:p>
    <w:p w14:paraId="43A428CB" w14:textId="77777777" w:rsidR="00B83173" w:rsidRPr="00FA5207" w:rsidRDefault="00B83173" w:rsidP="00B83173">
      <w:pPr>
        <w:rPr>
          <w:rFonts w:ascii="Times New Roman" w:eastAsia="Times New Roman" w:hAnsi="Times New Roman" w:cs="Times New Roman"/>
          <w:sz w:val="24"/>
          <w:szCs w:val="24"/>
          <w:lang w:val="en-GB"/>
        </w:rPr>
      </w:pPr>
    </w:p>
    <w:p w14:paraId="0BBDB95C" w14:textId="77777777" w:rsidR="00B83173" w:rsidRPr="00FA5207" w:rsidRDefault="00B83173" w:rsidP="00B83173">
      <w:pPr>
        <w:rPr>
          <w:rFonts w:ascii="Times New Roman" w:eastAsia="Times New Roman" w:hAnsi="Times New Roman" w:cs="Times New Roman"/>
          <w:sz w:val="24"/>
          <w:szCs w:val="24"/>
          <w:lang w:val="en-GB"/>
        </w:rPr>
      </w:pPr>
    </w:p>
    <w:p w14:paraId="087CA816" w14:textId="77777777" w:rsidR="00B83173" w:rsidRPr="00FA5207" w:rsidRDefault="00B83173" w:rsidP="00B83173">
      <w:pPr>
        <w:rPr>
          <w:rFonts w:ascii="Times New Roman" w:eastAsia="Times New Roman" w:hAnsi="Times New Roman" w:cs="Times New Roman"/>
          <w:sz w:val="24"/>
          <w:szCs w:val="24"/>
          <w:lang w:val="en-GB"/>
        </w:rPr>
      </w:pPr>
    </w:p>
    <w:p w14:paraId="3149072B" w14:textId="77777777" w:rsidR="00B83173" w:rsidRPr="00FA5207" w:rsidRDefault="00B83173" w:rsidP="00B83173">
      <w:pPr>
        <w:rPr>
          <w:rFonts w:ascii="Times New Roman" w:eastAsia="Times New Roman" w:hAnsi="Times New Roman" w:cs="Times New Roman"/>
          <w:sz w:val="24"/>
          <w:szCs w:val="24"/>
          <w:lang w:val="en-GB"/>
        </w:rPr>
      </w:pPr>
    </w:p>
    <w:p w14:paraId="067E3E6A" w14:textId="5A20FC7A" w:rsidR="3A516F3A" w:rsidRPr="00FA5207" w:rsidRDefault="3A516F3A" w:rsidP="3A516F3A">
      <w:pPr>
        <w:rPr>
          <w:rFonts w:ascii="Times New Roman" w:eastAsia="Times New Roman" w:hAnsi="Times New Roman" w:cs="Times New Roman"/>
          <w:sz w:val="24"/>
          <w:szCs w:val="24"/>
          <w:lang w:val="en-GB"/>
        </w:rPr>
      </w:pPr>
    </w:p>
    <w:p w14:paraId="2D355E7F" w14:textId="50D95124" w:rsidR="3A516F3A" w:rsidRPr="00FA5207" w:rsidRDefault="3A516F3A" w:rsidP="3A516F3A">
      <w:pPr>
        <w:rPr>
          <w:rFonts w:ascii="Times New Roman" w:eastAsia="Times New Roman" w:hAnsi="Times New Roman" w:cs="Times New Roman"/>
          <w:sz w:val="24"/>
          <w:szCs w:val="24"/>
          <w:lang w:val="en-GB"/>
        </w:rPr>
      </w:pPr>
    </w:p>
    <w:p w14:paraId="624490A2" w14:textId="0A13BE98" w:rsidR="3A516F3A" w:rsidRPr="00FA5207" w:rsidRDefault="3A516F3A" w:rsidP="3A516F3A">
      <w:pPr>
        <w:rPr>
          <w:rFonts w:ascii="Times New Roman" w:eastAsia="Times New Roman" w:hAnsi="Times New Roman" w:cs="Times New Roman"/>
          <w:sz w:val="24"/>
          <w:szCs w:val="24"/>
          <w:lang w:val="en-GB"/>
        </w:rPr>
      </w:pPr>
    </w:p>
    <w:p w14:paraId="3A0DE742" w14:textId="24F11B0A" w:rsidR="3A516F3A" w:rsidRPr="00FA5207" w:rsidRDefault="3A516F3A" w:rsidP="3A516F3A">
      <w:pPr>
        <w:rPr>
          <w:rFonts w:ascii="Times New Roman" w:eastAsia="Times New Roman" w:hAnsi="Times New Roman" w:cs="Times New Roman"/>
          <w:sz w:val="24"/>
          <w:szCs w:val="24"/>
          <w:lang w:val="en-GB"/>
        </w:rPr>
      </w:pPr>
    </w:p>
    <w:p w14:paraId="7F8DC15A" w14:textId="6E82C213" w:rsidR="00776F34" w:rsidRPr="00FA5207" w:rsidRDefault="00776F34">
      <w:pPr>
        <w:rPr>
          <w:rFonts w:ascii="Times New Roman" w:eastAsia="Times New Roman" w:hAnsi="Times New Roman" w:cs="Times New Roman"/>
          <w:sz w:val="24"/>
          <w:szCs w:val="24"/>
          <w:lang w:val="en-GB"/>
        </w:rPr>
      </w:pPr>
    </w:p>
    <w:p w14:paraId="59D325B7" w14:textId="77777777" w:rsidR="3A516F3A" w:rsidRPr="00FA5207" w:rsidRDefault="3A516F3A" w:rsidP="3A516F3A">
      <w:pPr>
        <w:rPr>
          <w:rFonts w:ascii="Times New Roman" w:eastAsia="Times New Roman" w:hAnsi="Times New Roman" w:cs="Times New Roman"/>
          <w:sz w:val="24"/>
          <w:szCs w:val="24"/>
          <w:lang w:val="en-GB"/>
        </w:rPr>
      </w:pPr>
    </w:p>
    <w:p w14:paraId="21BF51F4" w14:textId="3FCECA59" w:rsidR="00544E7F" w:rsidRPr="00FA5207" w:rsidRDefault="00544E7F" w:rsidP="00544E7F">
      <w:pPr>
        <w:pStyle w:val="Heading2"/>
        <w:ind w:left="1700" w:hanging="840"/>
        <w:jc w:val="center"/>
        <w:rPr>
          <w:rFonts w:ascii="Times New Roman" w:hAnsi="Times New Roman" w:cs="Times New Roman"/>
          <w:lang w:val="en-GB"/>
        </w:rPr>
      </w:pPr>
      <w:r w:rsidRPr="00FA5207">
        <w:rPr>
          <w:rFonts w:ascii="Times New Roman" w:hAnsi="Times New Roman" w:cs="Times New Roman"/>
          <w:lang w:val="en-GB"/>
        </w:rPr>
        <w:t>7: Economic and social data in fish</w:t>
      </w:r>
      <w:r w:rsidR="00FC7AF2" w:rsidRPr="00FA5207">
        <w:rPr>
          <w:rFonts w:ascii="Times New Roman" w:hAnsi="Times New Roman" w:cs="Times New Roman"/>
          <w:lang w:val="en-GB"/>
        </w:rPr>
        <w:t xml:space="preserve"> processing</w:t>
      </w:r>
    </w:p>
    <w:p w14:paraId="59A4D8C8" w14:textId="77777777" w:rsidR="00B83173" w:rsidRPr="00FA5207" w:rsidRDefault="00B83173" w:rsidP="00B83173">
      <w:pPr>
        <w:rPr>
          <w:rFonts w:ascii="Times New Roman" w:eastAsia="Times New Roman" w:hAnsi="Times New Roman" w:cs="Times New Roman"/>
          <w:sz w:val="24"/>
          <w:szCs w:val="24"/>
          <w:lang w:val="en-GB"/>
        </w:rPr>
      </w:pPr>
    </w:p>
    <w:p w14:paraId="241D5A88" w14:textId="77777777" w:rsidR="00B83173" w:rsidRPr="00FA5207" w:rsidRDefault="00B83173" w:rsidP="00B83173">
      <w:pPr>
        <w:pStyle w:val="Heading3"/>
        <w:spacing w:before="360"/>
        <w:rPr>
          <w:rFonts w:ascii="Times New Roman" w:hAnsi="Times New Roman" w:cs="Times New Roman"/>
          <w:b w:val="0"/>
          <w:color w:val="000000"/>
          <w:lang w:val="en-GB"/>
        </w:rPr>
      </w:pPr>
      <w:bookmarkStart w:id="42" w:name="_Toc63870324"/>
      <w:bookmarkStart w:id="43" w:name="_Toc65047148"/>
      <w:r w:rsidRPr="00FA5207">
        <w:rPr>
          <w:rFonts w:ascii="Times New Roman" w:hAnsi="Times New Roman" w:cs="Times New Roman"/>
          <w:color w:val="000000"/>
          <w:lang w:val="en-GB"/>
        </w:rPr>
        <w:t xml:space="preserve">Table 7.1: </w:t>
      </w:r>
      <w:r w:rsidRPr="00FA5207">
        <w:rPr>
          <w:rFonts w:ascii="Times New Roman" w:eastAsia="Times New Roman" w:hAnsi="Times New Roman" w:cs="Times New Roman"/>
          <w:bCs/>
          <w:color w:val="000000"/>
          <w:lang w:val="en-GB"/>
        </w:rPr>
        <w:t>Economic and social variables for fish processing data collection strategy</w:t>
      </w:r>
      <w:bookmarkEnd w:id="42"/>
      <w:bookmarkEnd w:id="43"/>
    </w:p>
    <w:p w14:paraId="1526E023" w14:textId="77777777" w:rsidR="00B83173" w:rsidRPr="00FA5207" w:rsidRDefault="00B83173" w:rsidP="00B83173">
      <w:pPr>
        <w:rPr>
          <w:rFonts w:ascii="Times New Roman" w:hAnsi="Times New Roman" w:cs="Times New Roman"/>
          <w:lang w:val="en-GB"/>
        </w:rPr>
      </w:pPr>
      <w:r w:rsidRPr="00FA5207">
        <w:rPr>
          <w:rFonts w:ascii="Times New Roman" w:hAnsi="Times New Roman" w:cs="Times New Roman"/>
          <w:lang w:val="en-GB"/>
        </w:rPr>
        <w:t xml:space="preserve"> </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870"/>
        <w:gridCol w:w="6490"/>
      </w:tblGrid>
      <w:tr w:rsidR="00B83173" w:rsidRPr="00FA5207" w14:paraId="670B4258" w14:textId="77777777" w:rsidTr="219BA01E">
        <w:trPr>
          <w:trHeight w:val="2098"/>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F715232" w14:textId="1418BBC4" w:rsidR="00B83173" w:rsidRPr="00FA5207" w:rsidRDefault="00B83173" w:rsidP="009C1F4D">
            <w:pPr>
              <w:ind w:left="100"/>
              <w:rPr>
                <w:rFonts w:ascii="Times New Roman" w:hAnsi="Times New Roman" w:cs="Times New Roman"/>
                <w:i/>
                <w:iCs/>
                <w:sz w:val="20"/>
                <w:szCs w:val="20"/>
                <w:lang w:val="en-GB"/>
              </w:rPr>
            </w:pPr>
            <w:r w:rsidRPr="00FA5207">
              <w:rPr>
                <w:rFonts w:ascii="Times New Roman" w:hAnsi="Times New Roman" w:cs="Times New Roman"/>
                <w:i/>
                <w:iCs/>
                <w:sz w:val="20"/>
                <w:szCs w:val="20"/>
                <w:lang w:val="en-GB"/>
              </w:rPr>
              <w:t xml:space="preserve">General comment: This table </w:t>
            </w:r>
            <w:r w:rsidR="00674BB3" w:rsidRPr="00FA5207">
              <w:rPr>
                <w:rFonts w:ascii="Times New Roman" w:hAnsi="Times New Roman" w:cs="Times New Roman"/>
                <w:i/>
                <w:iCs/>
                <w:sz w:val="20"/>
                <w:szCs w:val="20"/>
                <w:lang w:val="en-GB"/>
              </w:rPr>
              <w:t>fulfils</w:t>
            </w:r>
            <w:r w:rsidRPr="00FA5207">
              <w:rPr>
                <w:rFonts w:ascii="Times New Roman" w:hAnsi="Times New Roman" w:cs="Times New Roman"/>
                <w:i/>
                <w:iCs/>
                <w:sz w:val="20"/>
                <w:szCs w:val="20"/>
                <w:lang w:val="en-GB"/>
              </w:rPr>
              <w:t xml:space="preserve"> </w:t>
            </w:r>
            <w:r w:rsidR="00BE18AD" w:rsidRPr="00FA5207">
              <w:rPr>
                <w:rFonts w:ascii="Times New Roman" w:hAnsi="Times New Roman" w:cs="Times New Roman"/>
                <w:i/>
                <w:iCs/>
                <w:sz w:val="20"/>
                <w:szCs w:val="20"/>
                <w:lang w:val="en-GB"/>
              </w:rPr>
              <w:t>Article 5</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2</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(f), Article 6</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3</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 xml:space="preserve">(a), (b) and (c) of Regulation (EU) 2017/1004, and Chapter II </w:t>
            </w:r>
            <w:r w:rsidR="00BD1E22" w:rsidRPr="00FA5207">
              <w:rPr>
                <w:rFonts w:ascii="Times New Roman" w:hAnsi="Times New Roman" w:cs="Times New Roman"/>
                <w:i/>
                <w:iCs/>
                <w:sz w:val="20"/>
                <w:szCs w:val="20"/>
                <w:lang w:val="en-GB"/>
              </w:rPr>
              <w:t xml:space="preserve">point </w:t>
            </w:r>
            <w:r w:rsidRPr="00FA5207">
              <w:rPr>
                <w:rFonts w:ascii="Times New Roman" w:hAnsi="Times New Roman" w:cs="Times New Roman"/>
                <w:i/>
                <w:iCs/>
                <w:sz w:val="20"/>
                <w:szCs w:val="20"/>
                <w:lang w:val="en-GB"/>
              </w:rPr>
              <w:t>7 of the EU</w:t>
            </w:r>
            <w:r w:rsidR="00E933E7"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MAP Delegated Decision</w:t>
            </w:r>
            <w:r w:rsidR="00E933E7" w:rsidRPr="00FA5207">
              <w:rPr>
                <w:rFonts w:ascii="Times New Roman" w:hAnsi="Times New Roman" w:cs="Times New Roman"/>
                <w:i/>
                <w:iCs/>
                <w:sz w:val="20"/>
                <w:szCs w:val="20"/>
                <w:lang w:val="en-GB"/>
              </w:rPr>
              <w:t xml:space="preserve"> annex</w:t>
            </w:r>
            <w:r w:rsidRPr="00FA5207">
              <w:rPr>
                <w:rFonts w:ascii="Times New Roman" w:hAnsi="Times New Roman" w:cs="Times New Roman"/>
                <w:i/>
                <w:iCs/>
                <w:sz w:val="20"/>
                <w:szCs w:val="20"/>
                <w:lang w:val="en-GB"/>
              </w:rPr>
              <w:t>. This table is intended to specify data to be collected under the EU</w:t>
            </w:r>
            <w:r w:rsidR="00E933E7"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 xml:space="preserve">MAP Delegated Decision </w:t>
            </w:r>
            <w:r w:rsidR="00E933E7" w:rsidRPr="00FA5207">
              <w:rPr>
                <w:rFonts w:ascii="Times New Roman" w:hAnsi="Times New Roman" w:cs="Times New Roman"/>
                <w:i/>
                <w:iCs/>
                <w:sz w:val="20"/>
                <w:szCs w:val="20"/>
                <w:lang w:val="en-GB"/>
              </w:rPr>
              <w:t xml:space="preserve">annex </w:t>
            </w:r>
            <w:r w:rsidRPr="00FA5207">
              <w:rPr>
                <w:rFonts w:ascii="Times New Roman" w:hAnsi="Times New Roman" w:cs="Times New Roman"/>
                <w:i/>
                <w:iCs/>
                <w:sz w:val="20"/>
                <w:szCs w:val="20"/>
                <w:lang w:val="en-GB"/>
              </w:rPr>
              <w:t>for complementary data collection. Use this table to give an overview of the collection of economic and social data of the processing industry. Specify data collection for variables not covered by EUROSTAT or for which additional sampling is required.</w:t>
            </w:r>
            <w:r w:rsidRPr="00FA5207">
              <w:rPr>
                <w:rFonts w:ascii="Times New Roman" w:hAnsi="Times New Roman" w:cs="Times New Roman"/>
                <w:i/>
                <w:iCs/>
                <w:color w:val="FF0000"/>
                <w:sz w:val="20"/>
                <w:szCs w:val="20"/>
                <w:lang w:val="en-GB"/>
              </w:rPr>
              <w:t xml:space="preserve"> </w:t>
            </w:r>
            <w:r w:rsidRPr="00FA5207">
              <w:rPr>
                <w:rFonts w:ascii="Times New Roman" w:hAnsi="Times New Roman" w:cs="Times New Roman"/>
                <w:i/>
                <w:iCs/>
                <w:sz w:val="20"/>
                <w:szCs w:val="20"/>
                <w:lang w:val="en-GB"/>
              </w:rPr>
              <w:t xml:space="preserve">Economic and social data may be collected for fish processing enterprises below 10 employees; for enterprises which have fish processing as a secondary activity; for variables not covered by EUROSTAT. </w:t>
            </w:r>
          </w:p>
          <w:p w14:paraId="096AF37A" w14:textId="77777777" w:rsidR="00B83173" w:rsidRPr="00FA5207" w:rsidRDefault="00B83173" w:rsidP="009C1F4D">
            <w:pPr>
              <w:ind w:left="100"/>
              <w:rPr>
                <w:rFonts w:ascii="Times New Roman" w:hAnsi="Times New Roman" w:cs="Times New Roman"/>
                <w:i/>
                <w:sz w:val="20"/>
                <w:szCs w:val="20"/>
                <w:lang w:val="en-GB"/>
              </w:rPr>
            </w:pPr>
            <w:r w:rsidRPr="00FA5207">
              <w:rPr>
                <w:rFonts w:ascii="Times New Roman" w:hAnsi="Times New Roman" w:cs="Times New Roman"/>
                <w:i/>
                <w:sz w:val="20"/>
                <w:szCs w:val="20"/>
                <w:lang w:val="en-GB"/>
              </w:rPr>
              <w:t xml:space="preserve">The complementary data collection for fish processing may be implemented on a voluntary basis. </w:t>
            </w:r>
          </w:p>
        </w:tc>
      </w:tr>
      <w:tr w:rsidR="00B83173" w:rsidRPr="00FA5207" w14:paraId="2FEF085F" w14:textId="77777777" w:rsidTr="00D4719C">
        <w:trPr>
          <w:trHeight w:val="170"/>
        </w:trPr>
        <w:tc>
          <w:tcPr>
            <w:tcW w:w="287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FD1E8F" w14:textId="2B214841" w:rsidR="00B83173" w:rsidRPr="00FA5207" w:rsidRDefault="7D52601D" w:rsidP="3C04B4AA">
            <w:pPr>
              <w:ind w:left="100"/>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Field n</w:t>
            </w:r>
            <w:r w:rsidR="62FB4C2B" w:rsidRPr="00FA5207">
              <w:rPr>
                <w:rFonts w:ascii="Times New Roman" w:hAnsi="Times New Roman" w:cs="Times New Roman"/>
                <w:b/>
                <w:bCs/>
                <w:sz w:val="20"/>
                <w:szCs w:val="20"/>
                <w:lang w:val="en-GB"/>
              </w:rPr>
              <w:t>ame</w:t>
            </w:r>
          </w:p>
        </w:tc>
        <w:tc>
          <w:tcPr>
            <w:tcW w:w="6490" w:type="dxa"/>
            <w:tcBorders>
              <w:bottom w:val="single" w:sz="8" w:space="0" w:color="000000" w:themeColor="text1"/>
              <w:right w:val="single" w:sz="8" w:space="0" w:color="000000" w:themeColor="text1"/>
            </w:tcBorders>
            <w:tcMar>
              <w:top w:w="100" w:type="dxa"/>
              <w:left w:w="100" w:type="dxa"/>
              <w:bottom w:w="100" w:type="dxa"/>
              <w:right w:w="100" w:type="dxa"/>
            </w:tcMar>
          </w:tcPr>
          <w:p w14:paraId="4A8A1FB4" w14:textId="7D2CC4BE" w:rsidR="00B83173" w:rsidRPr="00FA5207" w:rsidRDefault="0E1B8CD9" w:rsidP="3C04B4AA">
            <w:pPr>
              <w:ind w:left="100"/>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Description</w:t>
            </w:r>
          </w:p>
        </w:tc>
      </w:tr>
      <w:tr w:rsidR="00B83173" w:rsidRPr="00FA5207" w14:paraId="43B1CD3E" w14:textId="77777777" w:rsidTr="00D4719C">
        <w:trPr>
          <w:trHeight w:val="20"/>
        </w:trPr>
        <w:tc>
          <w:tcPr>
            <w:tcW w:w="287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20DF09" w14:textId="77777777" w:rsidR="00B83173" w:rsidRPr="00FA5207" w:rsidRDefault="00B83173" w:rsidP="69782F53">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MS</w:t>
            </w:r>
          </w:p>
        </w:tc>
        <w:tc>
          <w:tcPr>
            <w:tcW w:w="649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8190A6E" w14:textId="5572D582" w:rsidR="00F613AF" w:rsidRPr="00FA5207" w:rsidRDefault="00F613AF" w:rsidP="009C1F4D">
            <w:pPr>
              <w:rPr>
                <w:rFonts w:ascii="Times New Roman" w:hAnsi="Times New Roman" w:cs="Times New Roman"/>
                <w:sz w:val="20"/>
                <w:szCs w:val="20"/>
                <w:lang w:val="en-GB"/>
              </w:rPr>
            </w:pPr>
            <w:r w:rsidRPr="00FA5207">
              <w:rPr>
                <w:rFonts w:ascii="Times New Roman" w:hAnsi="Times New Roman" w:cs="Times New Roman"/>
                <w:sz w:val="20"/>
                <w:szCs w:val="20"/>
                <w:lang w:val="en-GB"/>
              </w:rPr>
              <w:t>Use ISO 3166-1 alpha-3 code e.g. 'DEU'. See MasterCodeList ‘MS’.</w:t>
            </w:r>
          </w:p>
        </w:tc>
      </w:tr>
      <w:tr w:rsidR="00B83173" w:rsidRPr="00FA5207" w14:paraId="61E9D140" w14:textId="77777777" w:rsidTr="00D4719C">
        <w:trPr>
          <w:trHeight w:val="613"/>
        </w:trPr>
        <w:tc>
          <w:tcPr>
            <w:tcW w:w="287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71B9CFB" w14:textId="6D55FDCA" w:rsidR="00B83173" w:rsidRPr="00FA5207" w:rsidRDefault="0961B358" w:rsidP="69782F53">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Fish Processing </w:t>
            </w:r>
            <w:r w:rsidR="00B83173" w:rsidRPr="00FA5207">
              <w:rPr>
                <w:rFonts w:ascii="Times New Roman" w:hAnsi="Times New Roman" w:cs="Times New Roman"/>
                <w:b/>
                <w:bCs/>
                <w:sz w:val="20"/>
                <w:szCs w:val="20"/>
                <w:lang w:val="en-GB"/>
              </w:rPr>
              <w:t>Segment</w:t>
            </w:r>
          </w:p>
        </w:tc>
        <w:tc>
          <w:tcPr>
            <w:tcW w:w="6490" w:type="dxa"/>
            <w:tcBorders>
              <w:right w:val="single" w:sz="8" w:space="0" w:color="000000" w:themeColor="text1"/>
            </w:tcBorders>
            <w:shd w:val="clear" w:color="auto" w:fill="auto"/>
            <w:tcMar>
              <w:top w:w="100" w:type="dxa"/>
              <w:left w:w="100" w:type="dxa"/>
              <w:bottom w:w="100" w:type="dxa"/>
              <w:right w:w="100" w:type="dxa"/>
            </w:tcMar>
          </w:tcPr>
          <w:p w14:paraId="19620F18" w14:textId="18592668" w:rsidR="00395E32" w:rsidRPr="00FA5207" w:rsidRDefault="00395E32" w:rsidP="001F5A4E">
            <w:pPr>
              <w:rPr>
                <w:rFonts w:ascii="Times New Roman" w:hAnsi="Times New Roman" w:cs="Times New Roman"/>
                <w:sz w:val="20"/>
                <w:szCs w:val="20"/>
                <w:lang w:val="en-GB"/>
              </w:rPr>
            </w:pPr>
            <w:r w:rsidRPr="00FA5207">
              <w:rPr>
                <w:rFonts w:ascii="Times New Roman" w:hAnsi="Times New Roman" w:cs="Times New Roman"/>
                <w:sz w:val="20"/>
                <w:szCs w:val="20"/>
                <w:lang w:val="en-GB"/>
              </w:rPr>
              <w:t>Use number of persons employed as the segmentation criteria, in line with EUROSTAT segmentation: companies &lt;= 9; companies 10-49; companies 50-250; companies &gt;250. Enter ‘NA’ if no segmentation is applied. See MasterCodeList 'Fish processing segment'.</w:t>
            </w:r>
          </w:p>
        </w:tc>
      </w:tr>
      <w:tr w:rsidR="00B83173" w:rsidRPr="00FA5207" w14:paraId="662A8871" w14:textId="77777777" w:rsidTr="00D4719C">
        <w:trPr>
          <w:trHeight w:val="788"/>
        </w:trPr>
        <w:tc>
          <w:tcPr>
            <w:tcW w:w="287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20D73AB" w14:textId="77777777" w:rsidR="00B83173" w:rsidRPr="00FA5207" w:rsidRDefault="00B83173" w:rsidP="69782F53">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Type of variables (E/S)</w:t>
            </w:r>
          </w:p>
        </w:tc>
        <w:tc>
          <w:tcPr>
            <w:tcW w:w="6490" w:type="dxa"/>
            <w:tcBorders>
              <w:top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91B44C8" w14:textId="169EFC15" w:rsidR="00395E32" w:rsidRPr="00FA5207" w:rsidRDefault="00395E32" w:rsidP="3A516F3A">
            <w:pPr>
              <w:rPr>
                <w:rFonts w:ascii="Times New Roman" w:hAnsi="Times New Roman" w:cs="Times New Roman"/>
                <w:sz w:val="20"/>
                <w:szCs w:val="20"/>
                <w:lang w:val="en-GB"/>
              </w:rPr>
            </w:pPr>
            <w:r w:rsidRPr="00FA5207">
              <w:rPr>
                <w:rFonts w:ascii="Times New Roman" w:hAnsi="Times New Roman" w:cs="Times New Roman"/>
                <w:sz w:val="20"/>
                <w:szCs w:val="20"/>
                <w:lang w:val="en-GB"/>
              </w:rPr>
              <w:t>Enter the category that the variables belong to: 'E' (economic) or 'S' (social). See ’Description’ column in MasterCodeList ‘Economic and Social Variables’.</w:t>
            </w:r>
          </w:p>
        </w:tc>
      </w:tr>
      <w:tr w:rsidR="00B83173" w:rsidRPr="00FA5207" w14:paraId="3282395B" w14:textId="77777777" w:rsidTr="00D4719C">
        <w:trPr>
          <w:trHeight w:val="522"/>
        </w:trPr>
        <w:tc>
          <w:tcPr>
            <w:tcW w:w="287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8C14473" w14:textId="48E476E1" w:rsidR="00B83173" w:rsidRPr="00FA5207" w:rsidRDefault="00B83173" w:rsidP="69782F53">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Economic and social </w:t>
            </w:r>
            <w:r w:rsidR="3F3814A5" w:rsidRPr="00FA5207">
              <w:rPr>
                <w:rFonts w:ascii="Times New Roman" w:hAnsi="Times New Roman" w:cs="Times New Roman"/>
                <w:b/>
                <w:bCs/>
                <w:sz w:val="20"/>
                <w:szCs w:val="20"/>
                <w:lang w:val="en-GB"/>
              </w:rPr>
              <w:t>v</w:t>
            </w:r>
            <w:r w:rsidRPr="00FA5207">
              <w:rPr>
                <w:rFonts w:ascii="Times New Roman" w:hAnsi="Times New Roman" w:cs="Times New Roman"/>
                <w:b/>
                <w:bCs/>
                <w:sz w:val="20"/>
                <w:szCs w:val="20"/>
                <w:lang w:val="en-GB"/>
              </w:rPr>
              <w:t>ariables</w:t>
            </w:r>
          </w:p>
        </w:tc>
        <w:tc>
          <w:tcPr>
            <w:tcW w:w="6490" w:type="dxa"/>
            <w:tcBorders>
              <w:top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96BAABE" w14:textId="1687357B" w:rsidR="00395E32" w:rsidRPr="00FA5207" w:rsidRDefault="00395E32" w:rsidP="00C25E03">
            <w:pPr>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Use codes from the MasterCodeList </w:t>
            </w:r>
            <w:r w:rsidR="00E142AF"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Economic and Social Variable</w:t>
            </w:r>
            <w:r w:rsidR="00E142AF" w:rsidRPr="00FA5207">
              <w:rPr>
                <w:rFonts w:ascii="Times New Roman" w:hAnsi="Times New Roman" w:cs="Times New Roman"/>
                <w:sz w:val="20"/>
                <w:szCs w:val="20"/>
                <w:lang w:val="en-GB"/>
              </w:rPr>
              <w:t>’, in line with Annex V to PGECON 2020 report</w:t>
            </w:r>
            <w:r w:rsidR="00932D44" w:rsidRPr="00FA5207">
              <w:rPr>
                <w:rFonts w:ascii="Times New Roman" w:hAnsi="Times New Roman" w:cs="Times New Roman"/>
                <w:sz w:val="20"/>
                <w:szCs w:val="20"/>
                <w:lang w:val="en-GB"/>
              </w:rPr>
              <w:t>.</w:t>
            </w:r>
          </w:p>
        </w:tc>
      </w:tr>
      <w:tr w:rsidR="69782F53" w:rsidRPr="00FA5207" w14:paraId="263FF048" w14:textId="77777777" w:rsidTr="00D4719C">
        <w:trPr>
          <w:trHeight w:val="454"/>
        </w:trPr>
        <w:tc>
          <w:tcPr>
            <w:tcW w:w="287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48C1325" w14:textId="052A0E0A" w:rsidR="1892AA74" w:rsidRPr="00FA5207" w:rsidRDefault="1892AA74" w:rsidP="69782F53">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Fish processing activity</w:t>
            </w:r>
          </w:p>
        </w:tc>
        <w:tc>
          <w:tcPr>
            <w:tcW w:w="6490" w:type="dxa"/>
            <w:tcBorders>
              <w:top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80F1B55" w14:textId="239C84BC" w:rsidR="007A104B" w:rsidRPr="00FA5207" w:rsidRDefault="007A104B" w:rsidP="7323F1DD">
            <w:pPr>
              <w:rPr>
                <w:rFonts w:ascii="Times New Roman" w:hAnsi="Times New Roman" w:cs="Times New Roman"/>
                <w:sz w:val="20"/>
                <w:szCs w:val="20"/>
                <w:lang w:val="en-GB"/>
              </w:rPr>
            </w:pPr>
            <w:r w:rsidRPr="00FA5207">
              <w:rPr>
                <w:rFonts w:ascii="Times New Roman" w:hAnsi="Times New Roman" w:cs="Times New Roman"/>
                <w:sz w:val="20"/>
                <w:szCs w:val="20"/>
                <w:lang w:val="en-GB"/>
              </w:rPr>
              <w:t>Use codes from the MasterCodeList 'Fish processing activity'.</w:t>
            </w:r>
          </w:p>
        </w:tc>
      </w:tr>
      <w:tr w:rsidR="00B83173" w:rsidRPr="00FA5207" w14:paraId="23E4B272" w14:textId="77777777" w:rsidTr="00D4719C">
        <w:trPr>
          <w:trHeight w:val="472"/>
        </w:trPr>
        <w:tc>
          <w:tcPr>
            <w:tcW w:w="287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8DF1520" w14:textId="2AAB349D" w:rsidR="00B83173" w:rsidRPr="00FA5207" w:rsidRDefault="00B83173" w:rsidP="69782F53">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Data Source</w:t>
            </w:r>
            <w:r w:rsidR="59F1103E" w:rsidRPr="00FA5207">
              <w:rPr>
                <w:rFonts w:ascii="Times New Roman" w:hAnsi="Times New Roman" w:cs="Times New Roman"/>
                <w:b/>
                <w:bCs/>
                <w:sz w:val="20"/>
                <w:szCs w:val="20"/>
                <w:lang w:val="en-GB"/>
              </w:rPr>
              <w:t xml:space="preserve"> </w:t>
            </w:r>
          </w:p>
        </w:tc>
        <w:tc>
          <w:tcPr>
            <w:tcW w:w="649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13A47E4" w14:textId="1299BC6B" w:rsidR="007A104B" w:rsidRPr="00FA5207" w:rsidRDefault="007A104B" w:rsidP="00E142AF">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Indicate the data sources used. Separate multiple data sources with </w:t>
            </w:r>
            <w:r w:rsidR="00E142AF"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w:t>
            </w:r>
            <w:r w:rsidR="00E142AF"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w:t>
            </w:r>
            <w:r w:rsidR="00E142AF"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 xml:space="preserve">See MasterCodeList </w:t>
            </w:r>
            <w:r w:rsidR="00E142AF" w:rsidRPr="00FA5207">
              <w:rPr>
                <w:rFonts w:ascii="Times New Roman" w:hAnsi="Times New Roman" w:cs="Times New Roman"/>
                <w:sz w:val="20"/>
                <w:szCs w:val="20"/>
                <w:lang w:val="en-GB"/>
              </w:rPr>
              <w:t>‘Data source’</w:t>
            </w:r>
            <w:r w:rsidRPr="00FA5207">
              <w:rPr>
                <w:rFonts w:ascii="Times New Roman" w:hAnsi="Times New Roman" w:cs="Times New Roman"/>
                <w:sz w:val="20"/>
                <w:szCs w:val="20"/>
                <w:lang w:val="en-GB"/>
              </w:rPr>
              <w:t>.</w:t>
            </w:r>
          </w:p>
        </w:tc>
      </w:tr>
      <w:tr w:rsidR="00B83173" w:rsidRPr="00FA5207" w14:paraId="37878C65" w14:textId="77777777" w:rsidTr="00D4719C">
        <w:trPr>
          <w:trHeight w:val="1186"/>
        </w:trPr>
        <w:tc>
          <w:tcPr>
            <w:tcW w:w="287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2F25C54" w14:textId="7094BA42" w:rsidR="00B83173" w:rsidRPr="00FA5207" w:rsidRDefault="00B83173" w:rsidP="7323F1D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Data collection scheme</w:t>
            </w:r>
          </w:p>
          <w:p w14:paraId="179E973C" w14:textId="7EDEB27E" w:rsidR="00B83173" w:rsidRPr="00FA5207" w:rsidRDefault="00B83173" w:rsidP="7323F1DD">
            <w:pPr>
              <w:rPr>
                <w:rFonts w:ascii="Times New Roman" w:hAnsi="Times New Roman" w:cs="Times New Roman"/>
                <w:b/>
                <w:bCs/>
                <w:sz w:val="20"/>
                <w:szCs w:val="20"/>
                <w:lang w:val="en-GB"/>
              </w:rPr>
            </w:pPr>
          </w:p>
        </w:tc>
        <w:tc>
          <w:tcPr>
            <w:tcW w:w="649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391B2DC" w14:textId="3C9BFFA8" w:rsidR="007A104B" w:rsidRPr="00FA5207" w:rsidRDefault="007A104B" w:rsidP="00776F34">
            <w:pPr>
              <w:rPr>
                <w:rFonts w:ascii="Times New Roman" w:hAnsi="Times New Roman" w:cs="Times New Roman"/>
                <w:sz w:val="20"/>
                <w:szCs w:val="20"/>
                <w:lang w:val="en-GB"/>
              </w:rPr>
            </w:pPr>
            <w:r w:rsidRPr="00FA5207">
              <w:rPr>
                <w:rFonts w:ascii="Times New Roman" w:hAnsi="Times New Roman" w:cs="Times New Roman"/>
                <w:sz w:val="20"/>
                <w:szCs w:val="20"/>
                <w:lang w:val="en-GB"/>
              </w:rPr>
              <w:t>Enter the data collection scheme code (C - Census; PSS - Probability Sample Survey; NPS - Non-Probability Sample Survey; IND - Indirect survey). See MasterCodeList 'Data collection scheme'.</w:t>
            </w:r>
          </w:p>
        </w:tc>
      </w:tr>
      <w:tr w:rsidR="00B83173" w:rsidRPr="00FA5207" w14:paraId="3A16161A" w14:textId="77777777" w:rsidTr="00D4719C">
        <w:trPr>
          <w:trHeight w:val="500"/>
        </w:trPr>
        <w:tc>
          <w:tcPr>
            <w:tcW w:w="287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5859922" w14:textId="6549DCD5" w:rsidR="00B83173" w:rsidRPr="00FA5207" w:rsidRDefault="007C0942" w:rsidP="009C1F4D">
            <w:pPr>
              <w:rPr>
                <w:rFonts w:ascii="Times New Roman" w:hAnsi="Times New Roman" w:cs="Times New Roman"/>
                <w:b/>
                <w:bCs/>
                <w:sz w:val="20"/>
                <w:szCs w:val="20"/>
                <w:highlight w:val="green"/>
                <w:lang w:val="en-GB"/>
              </w:rPr>
            </w:pPr>
            <w:r w:rsidRPr="00FA5207">
              <w:rPr>
                <w:rFonts w:ascii="Times New Roman" w:hAnsi="Times New Roman" w:cs="Times New Roman"/>
                <w:b/>
                <w:bCs/>
                <w:sz w:val="20"/>
                <w:szCs w:val="20"/>
                <w:lang w:val="en-GB"/>
              </w:rPr>
              <w:t>Implementation year</w:t>
            </w:r>
          </w:p>
        </w:tc>
        <w:tc>
          <w:tcPr>
            <w:tcW w:w="649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66B367C" w14:textId="746D1EC0" w:rsidR="00B83173" w:rsidRPr="00FA5207" w:rsidRDefault="7288E789">
            <w:pPr>
              <w:pStyle w:val="NoSpacing"/>
              <w:jc w:val="both"/>
              <w:rPr>
                <w:rFonts w:ascii="Times New Roman" w:eastAsia="Times New Roman" w:hAnsi="Times New Roman" w:cs="Times New Roman"/>
                <w:color w:val="222222"/>
                <w:sz w:val="20"/>
                <w:szCs w:val="20"/>
                <w:lang w:val="en-GB"/>
              </w:rPr>
            </w:pPr>
            <w:r w:rsidRPr="00FA5207">
              <w:rPr>
                <w:rFonts w:ascii="Times New Roman" w:hAnsi="Times New Roman" w:cs="Times New Roman"/>
                <w:color w:val="000000" w:themeColor="text1"/>
                <w:sz w:val="20"/>
                <w:szCs w:val="20"/>
                <w:lang w:val="en-GB"/>
              </w:rPr>
              <w:t>Indicate the year</w:t>
            </w:r>
            <w:r w:rsidR="7E5BD2A9" w:rsidRPr="00FA5207">
              <w:rPr>
                <w:rFonts w:ascii="Times New Roman" w:hAnsi="Times New Roman" w:cs="Times New Roman"/>
                <w:color w:val="000000" w:themeColor="text1"/>
                <w:sz w:val="20"/>
                <w:szCs w:val="20"/>
                <w:lang w:val="en-GB"/>
              </w:rPr>
              <w:t>s</w:t>
            </w:r>
            <w:r w:rsidRPr="00FA5207">
              <w:rPr>
                <w:rFonts w:ascii="Times New Roman" w:hAnsi="Times New Roman" w:cs="Times New Roman"/>
                <w:color w:val="000000" w:themeColor="text1"/>
                <w:sz w:val="20"/>
                <w:szCs w:val="20"/>
                <w:lang w:val="en-GB"/>
              </w:rPr>
              <w:t xml:space="preserve"> the activity will be implemented. </w:t>
            </w:r>
            <w:r w:rsidR="4E84171B" w:rsidRPr="00FA5207">
              <w:rPr>
                <w:rFonts w:ascii="Times New Roman" w:hAnsi="Times New Roman" w:cs="Times New Roman"/>
                <w:color w:val="000000" w:themeColor="text1"/>
                <w:sz w:val="20"/>
                <w:szCs w:val="20"/>
                <w:lang w:val="en-GB"/>
              </w:rPr>
              <w:t xml:space="preserve"> </w:t>
            </w:r>
            <w:r w:rsidR="4E84171B" w:rsidRPr="00FA5207">
              <w:rPr>
                <w:rFonts w:ascii="Times New Roman" w:eastAsia="Times New Roman" w:hAnsi="Times New Roman" w:cs="Times New Roman"/>
                <w:color w:val="000000" w:themeColor="text1"/>
                <w:sz w:val="20"/>
                <w:szCs w:val="20"/>
                <w:lang w:val="en-GB"/>
              </w:rPr>
              <w:t>For implementation year/years, see code lists ‘Year</w:t>
            </w:r>
            <w:r w:rsidR="4E84171B" w:rsidRPr="00FA5207">
              <w:rPr>
                <w:rFonts w:ascii="Times New Roman" w:eastAsia="Times New Roman" w:hAnsi="Times New Roman" w:cs="Times New Roman"/>
                <w:color w:val="222222"/>
                <w:sz w:val="20"/>
                <w:szCs w:val="20"/>
                <w:lang w:val="en-GB"/>
              </w:rPr>
              <w:t>’ in MasterCodeList</w:t>
            </w:r>
          </w:p>
        </w:tc>
      </w:tr>
      <w:tr w:rsidR="00357F85" w:rsidRPr="00FA5207" w14:paraId="73E9B997" w14:textId="77777777" w:rsidTr="00D4719C">
        <w:trPr>
          <w:trHeight w:val="1937"/>
        </w:trPr>
        <w:tc>
          <w:tcPr>
            <w:tcW w:w="2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B150862" w14:textId="31A1DE6B" w:rsidR="00357F85" w:rsidRPr="00FA5207" w:rsidRDefault="00357F85" w:rsidP="00AE379B">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Planned sample rate</w:t>
            </w:r>
            <w:r w:rsidR="00311506">
              <w:rPr>
                <w:rFonts w:ascii="Times New Roman" w:hAnsi="Times New Roman" w:cs="Times New Roman"/>
                <w:b/>
                <w:bCs/>
                <w:sz w:val="20"/>
                <w:szCs w:val="20"/>
                <w:lang w:val="en-GB"/>
              </w:rPr>
              <w:t xml:space="preserve"> (%)</w:t>
            </w:r>
            <w:r w:rsidRPr="00FA5207">
              <w:rPr>
                <w:rFonts w:ascii="Times New Roman" w:hAnsi="Times New Roman" w:cs="Times New Roman"/>
                <w:b/>
                <w:bCs/>
                <w:sz w:val="20"/>
                <w:szCs w:val="20"/>
                <w:lang w:val="en-GB"/>
              </w:rPr>
              <w:t xml:space="preserve"> </w:t>
            </w:r>
          </w:p>
        </w:tc>
        <w:tc>
          <w:tcPr>
            <w:tcW w:w="6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0EF873F" w14:textId="77777777" w:rsidR="00357F85" w:rsidRPr="00FA5207" w:rsidRDefault="00357F85" w:rsidP="00AE379B">
            <w:p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 xml:space="preserve">The population may refer to enterprises whose main activity is defined according to the EUROSTAT definition under NACE Code 15.20: ‘Processing and preserving of fish and fish products’ and to those which have fish processing as non-main activity. </w:t>
            </w:r>
          </w:p>
          <w:p w14:paraId="2024483E" w14:textId="77777777" w:rsidR="00357F85" w:rsidRPr="00FA5207" w:rsidRDefault="00357F85" w:rsidP="00AE379B">
            <w:pPr>
              <w:numPr>
                <w:ilvl w:val="0"/>
                <w:numId w:val="1"/>
              </w:num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If the 'Data collection scheme' of multiple Data source' entries are the same, add up the percentages for ‘Planned sample rate’ and present them in one line.</w:t>
            </w:r>
          </w:p>
          <w:p w14:paraId="2AF42986" w14:textId="77777777" w:rsidR="00357F85" w:rsidRPr="00FA5207" w:rsidRDefault="00357F85" w:rsidP="00AE379B">
            <w:pPr>
              <w:numPr>
                <w:ilvl w:val="0"/>
                <w:numId w:val="1"/>
              </w:numPr>
              <w:rPr>
                <w:rFonts w:ascii="Times New Roman" w:hAnsi="Times New Roman" w:cs="Times New Roman"/>
                <w:color w:val="000000" w:themeColor="text1"/>
                <w:sz w:val="20"/>
                <w:szCs w:val="20"/>
                <w:lang w:val="en-GB"/>
              </w:rPr>
            </w:pPr>
            <w:r w:rsidRPr="00FA5207">
              <w:rPr>
                <w:rFonts w:ascii="Times New Roman" w:hAnsi="Times New Roman" w:cs="Times New Roman"/>
                <w:color w:val="000000" w:themeColor="text1"/>
                <w:sz w:val="20"/>
                <w:szCs w:val="20"/>
                <w:lang w:val="en-GB"/>
              </w:rPr>
              <w:t>For each 'Data collection scheme' with different 'Data source', enter values for ‘Planned sample rate’ in separate lines.</w:t>
            </w:r>
          </w:p>
        </w:tc>
      </w:tr>
      <w:tr w:rsidR="00B83173" w:rsidRPr="00FA5207" w14:paraId="0B705CFA" w14:textId="77777777" w:rsidTr="00D4719C">
        <w:trPr>
          <w:trHeight w:val="113"/>
        </w:trPr>
        <w:tc>
          <w:tcPr>
            <w:tcW w:w="287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C5AC23A" w14:textId="77777777"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WP Comments</w:t>
            </w:r>
          </w:p>
        </w:tc>
        <w:tc>
          <w:tcPr>
            <w:tcW w:w="649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0DA22A8" w14:textId="164EFABE" w:rsidR="00B83173" w:rsidRPr="00FA5207" w:rsidRDefault="00B83173" w:rsidP="009C1F4D">
            <w:pPr>
              <w:rPr>
                <w:rFonts w:ascii="Times New Roman" w:hAnsi="Times New Roman" w:cs="Times New Roman"/>
                <w:sz w:val="20"/>
                <w:szCs w:val="20"/>
                <w:lang w:val="en-GB"/>
              </w:rPr>
            </w:pPr>
            <w:r w:rsidRPr="00FA5207">
              <w:rPr>
                <w:rFonts w:ascii="Times New Roman" w:hAnsi="Times New Roman" w:cs="Times New Roman"/>
                <w:sz w:val="20"/>
                <w:szCs w:val="20"/>
                <w:lang w:val="en-GB"/>
              </w:rPr>
              <w:t>Any further comment</w:t>
            </w:r>
            <w:r w:rsidR="122723C3" w:rsidRPr="00FA5207">
              <w:rPr>
                <w:rFonts w:ascii="Times New Roman" w:hAnsi="Times New Roman" w:cs="Times New Roman"/>
                <w:sz w:val="20"/>
                <w:szCs w:val="20"/>
                <w:lang w:val="en-GB"/>
              </w:rPr>
              <w:t>.</w:t>
            </w:r>
          </w:p>
        </w:tc>
      </w:tr>
      <w:tr w:rsidR="00593100" w:rsidRPr="00FA5207" w14:paraId="600BF71A" w14:textId="77777777" w:rsidTr="219BA01E">
        <w:trPr>
          <w:trHeight w:val="17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50F4F29B" w14:textId="4D393315" w:rsidR="00593100" w:rsidRPr="00FA5207" w:rsidRDefault="00593100" w:rsidP="009C1F4D">
            <w:pPr>
              <w:jc w:val="both"/>
              <w:rPr>
                <w:rFonts w:ascii="Times New Roman" w:hAnsi="Times New Roman" w:cs="Times New Roman"/>
                <w:lang w:val="en-GB"/>
              </w:rPr>
            </w:pPr>
            <w:r w:rsidRPr="00FA5207">
              <w:rPr>
                <w:rFonts w:ascii="Times New Roman" w:hAnsi="Times New Roman" w:cs="Times New Roman"/>
                <w:i/>
                <w:iCs/>
                <w:sz w:val="20"/>
                <w:szCs w:val="20"/>
                <w:lang w:val="en-GB"/>
              </w:rPr>
              <w:t>General comment: The grey part of this table applies to the annual report</w:t>
            </w:r>
          </w:p>
        </w:tc>
      </w:tr>
      <w:tr w:rsidR="00B83173" w:rsidRPr="00FA5207" w14:paraId="7B5A0D7C" w14:textId="77777777" w:rsidTr="00D4719C">
        <w:trPr>
          <w:trHeight w:val="350"/>
        </w:trPr>
        <w:tc>
          <w:tcPr>
            <w:tcW w:w="2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70ABA368" w14:textId="77777777"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AR reference year</w:t>
            </w:r>
          </w:p>
        </w:tc>
        <w:tc>
          <w:tcPr>
            <w:tcW w:w="6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03A8BCA7" w14:textId="4AB27193" w:rsidR="007A104B" w:rsidRPr="00FA5207" w:rsidRDefault="007A104B" w:rsidP="009C1F4D">
            <w:pPr>
              <w:jc w:val="both"/>
              <w:rPr>
                <w:rFonts w:ascii="Times New Roman" w:hAnsi="Times New Roman" w:cs="Times New Roman"/>
                <w:lang w:val="en-GB"/>
              </w:rPr>
            </w:pPr>
            <w:r w:rsidRPr="00FA5207">
              <w:rPr>
                <w:rFonts w:ascii="Times New Roman" w:hAnsi="Times New Roman" w:cs="Times New Roman"/>
                <w:sz w:val="20"/>
                <w:szCs w:val="20"/>
                <w:lang w:val="en-GB"/>
              </w:rPr>
              <w:t>Enter the year for which data have been collected.</w:t>
            </w:r>
          </w:p>
        </w:tc>
      </w:tr>
      <w:tr w:rsidR="00B83173" w:rsidRPr="00FA5207" w14:paraId="65FEA810" w14:textId="77777777" w:rsidTr="00D4719C">
        <w:trPr>
          <w:trHeight w:val="500"/>
        </w:trPr>
        <w:tc>
          <w:tcPr>
            <w:tcW w:w="2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48C43E70" w14:textId="77777777"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Number of enterprises </w:t>
            </w:r>
          </w:p>
        </w:tc>
        <w:tc>
          <w:tcPr>
            <w:tcW w:w="6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2B9C3A36" w14:textId="4DA14095" w:rsidR="00B83173" w:rsidRPr="00FA5207" w:rsidRDefault="007A104B" w:rsidP="009C1F4D">
            <w:pPr>
              <w:pStyle w:val="NoSpacing"/>
              <w:rPr>
                <w:rFonts w:ascii="Times New Roman" w:hAnsi="Times New Roman" w:cs="Times New Roman"/>
                <w:sz w:val="18"/>
                <w:szCs w:val="20"/>
                <w:lang w:val="en-GB"/>
              </w:rPr>
            </w:pPr>
            <w:r w:rsidRPr="00FA5207">
              <w:rPr>
                <w:rFonts w:ascii="Times New Roman" w:hAnsi="Times New Roman" w:cs="Times New Roman"/>
                <w:sz w:val="20"/>
                <w:lang w:val="en-GB"/>
              </w:rPr>
              <w:t xml:space="preserve">Enter the number of enterprises in the segment. </w:t>
            </w:r>
            <w:r w:rsidR="00B83173" w:rsidRPr="00FA5207">
              <w:rPr>
                <w:rFonts w:ascii="Times New Roman" w:hAnsi="Times New Roman" w:cs="Times New Roman"/>
                <w:sz w:val="20"/>
                <w:lang w:val="en-GB"/>
              </w:rPr>
              <w:t xml:space="preserve"> </w:t>
            </w:r>
          </w:p>
          <w:p w14:paraId="2371F632" w14:textId="77777777" w:rsidR="00B83173" w:rsidRPr="00FA5207" w:rsidRDefault="00B83173" w:rsidP="009C1F4D">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ab/>
            </w:r>
          </w:p>
        </w:tc>
      </w:tr>
      <w:tr w:rsidR="00B83173" w:rsidRPr="00FA5207" w14:paraId="7BB84BFA" w14:textId="77777777" w:rsidTr="00D4719C">
        <w:trPr>
          <w:trHeight w:val="500"/>
        </w:trPr>
        <w:tc>
          <w:tcPr>
            <w:tcW w:w="2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75826E16" w14:textId="0C9592CC"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Updated planned sample rate</w:t>
            </w:r>
            <w:r w:rsidR="007A104B" w:rsidRPr="00FA5207">
              <w:rPr>
                <w:rFonts w:ascii="Times New Roman" w:hAnsi="Times New Roman" w:cs="Times New Roman"/>
                <w:b/>
                <w:bCs/>
                <w:sz w:val="20"/>
                <w:szCs w:val="20"/>
                <w:lang w:val="en-GB"/>
              </w:rPr>
              <w:t xml:space="preserve"> (%)</w:t>
            </w:r>
          </w:p>
        </w:tc>
        <w:tc>
          <w:tcPr>
            <w:tcW w:w="6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27C640FF" w14:textId="6B47CD7A" w:rsidR="007A104B" w:rsidRPr="00FA5207" w:rsidRDefault="007A104B" w:rsidP="009C1F4D">
            <w:pPr>
              <w:pStyle w:val="NoSpacing"/>
              <w:rPr>
                <w:rFonts w:ascii="Times New Roman" w:hAnsi="Times New Roman" w:cs="Times New Roman"/>
                <w:sz w:val="20"/>
                <w:szCs w:val="20"/>
                <w:lang w:val="en-GB"/>
              </w:rPr>
            </w:pPr>
            <w:r w:rsidRPr="00FA5207">
              <w:rPr>
                <w:rFonts w:ascii="Times New Roman" w:hAnsi="Times New Roman" w:cs="Times New Roman"/>
                <w:sz w:val="20"/>
                <w:szCs w:val="20"/>
                <w:lang w:val="en-GB"/>
              </w:rPr>
              <w:t>Enter the sample rate (%), updated during the sampling process (based on updated information).</w:t>
            </w:r>
            <w:r w:rsidR="00776F34" w:rsidRPr="00FA5207">
              <w:rPr>
                <w:rFonts w:ascii="Times New Roman" w:hAnsi="Times New Roman" w:cs="Times New Roman"/>
                <w:sz w:val="20"/>
                <w:szCs w:val="20"/>
                <w:lang w:val="en-GB"/>
              </w:rPr>
              <w:t xml:space="preserve"> </w:t>
            </w:r>
          </w:p>
        </w:tc>
      </w:tr>
      <w:tr w:rsidR="00B83173" w:rsidRPr="00FA5207" w14:paraId="06571190" w14:textId="77777777" w:rsidTr="00D4719C">
        <w:trPr>
          <w:trHeight w:val="500"/>
        </w:trPr>
        <w:tc>
          <w:tcPr>
            <w:tcW w:w="2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6847B1C0" w14:textId="77777777"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Updated Planned sample number</w:t>
            </w:r>
          </w:p>
        </w:tc>
        <w:tc>
          <w:tcPr>
            <w:tcW w:w="6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511A75D3" w14:textId="77777777" w:rsidR="002C2F3F" w:rsidRPr="00FA5207" w:rsidRDefault="00B83173" w:rsidP="002C2F3F">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r w:rsidR="002C2F3F" w:rsidRPr="00FA5207">
              <w:rPr>
                <w:rFonts w:ascii="Times New Roman" w:hAnsi="Times New Roman" w:cs="Times New Roman"/>
                <w:sz w:val="20"/>
                <w:szCs w:val="20"/>
                <w:lang w:val="en-GB"/>
              </w:rPr>
              <w:t>This column fills in automatically with whole numbers (no fractions).</w:t>
            </w:r>
          </w:p>
          <w:p w14:paraId="217AFD60" w14:textId="7F270C72" w:rsidR="007A104B" w:rsidRPr="00FA5207" w:rsidRDefault="002C2F3F" w:rsidP="002C2F3F">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‘Updated planned sample number’ = ‘Number of enterprises’ * ‘Updated planned sample rate (%)’</w:t>
            </w:r>
          </w:p>
        </w:tc>
      </w:tr>
      <w:tr w:rsidR="00B83173" w:rsidRPr="00FA5207" w14:paraId="21046BEB" w14:textId="77777777" w:rsidTr="00D4719C">
        <w:trPr>
          <w:trHeight w:val="500"/>
        </w:trPr>
        <w:tc>
          <w:tcPr>
            <w:tcW w:w="2870" w:type="dxa"/>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554971F1" w14:textId="77777777" w:rsidR="00B83173" w:rsidRPr="00FA5207" w:rsidRDefault="00B83173" w:rsidP="009C1F4D">
            <w:pPr>
              <w:rPr>
                <w:rFonts w:ascii="Times New Roman" w:hAnsi="Times New Roman" w:cs="Times New Roman"/>
                <w:b/>
                <w:sz w:val="20"/>
                <w:szCs w:val="20"/>
                <w:lang w:val="en-GB"/>
              </w:rPr>
            </w:pPr>
            <w:r w:rsidRPr="00FA5207">
              <w:rPr>
                <w:rFonts w:ascii="Times New Roman" w:hAnsi="Times New Roman" w:cs="Times New Roman"/>
                <w:b/>
                <w:sz w:val="20"/>
                <w:szCs w:val="20"/>
                <w:shd w:val="clear" w:color="auto" w:fill="CCCCCC"/>
                <w:lang w:val="en-GB"/>
              </w:rPr>
              <w:t>Achieved response number</w:t>
            </w:r>
          </w:p>
        </w:tc>
        <w:tc>
          <w:tcPr>
            <w:tcW w:w="6490" w:type="dxa"/>
            <w:tcBorders>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0C40E15A" w14:textId="387163A9" w:rsidR="007A104B" w:rsidRPr="00FA5207" w:rsidRDefault="007A104B" w:rsidP="009C1F4D">
            <w:pPr>
              <w:jc w:val="both"/>
              <w:rPr>
                <w:rFonts w:ascii="Times New Roman" w:hAnsi="Times New Roman" w:cs="Times New Roman"/>
                <w:sz w:val="20"/>
                <w:szCs w:val="20"/>
                <w:lang w:val="en-GB"/>
              </w:rPr>
            </w:pPr>
            <w:r w:rsidRPr="00FA5207">
              <w:rPr>
                <w:rFonts w:ascii="Times New Roman" w:hAnsi="Times New Roman" w:cs="Times New Roman"/>
                <w:color w:val="000000" w:themeColor="text1"/>
                <w:sz w:val="20"/>
                <w:szCs w:val="20"/>
                <w:lang w:val="en-GB"/>
              </w:rPr>
              <w:t>Enter the number of responses received.</w:t>
            </w:r>
          </w:p>
          <w:p w14:paraId="3DFCA9A1" w14:textId="77777777" w:rsidR="00B83173" w:rsidRPr="00FA5207" w:rsidRDefault="00B83173" w:rsidP="009C1F4D">
            <w:pPr>
              <w:jc w:val="both"/>
              <w:rPr>
                <w:rFonts w:ascii="Times New Roman" w:hAnsi="Times New Roman" w:cs="Times New Roman"/>
                <w:color w:val="FF0000"/>
                <w:sz w:val="20"/>
                <w:szCs w:val="20"/>
                <w:lang w:val="en-GB"/>
              </w:rPr>
            </w:pPr>
          </w:p>
        </w:tc>
      </w:tr>
      <w:tr w:rsidR="00B83173" w:rsidRPr="00FA5207" w14:paraId="120D5A4F" w14:textId="77777777" w:rsidTr="00D4719C">
        <w:trPr>
          <w:trHeight w:val="555"/>
        </w:trPr>
        <w:tc>
          <w:tcPr>
            <w:tcW w:w="2870" w:type="dxa"/>
            <w:tcBorders>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41ACD576" w14:textId="00DACFC5"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Response rate </w:t>
            </w:r>
            <w:r w:rsidR="007A104B" w:rsidRPr="00FA5207">
              <w:rPr>
                <w:rFonts w:ascii="Times New Roman" w:hAnsi="Times New Roman" w:cs="Times New Roman"/>
                <w:b/>
                <w:bCs/>
                <w:sz w:val="20"/>
                <w:szCs w:val="20"/>
                <w:lang w:val="en-GB"/>
              </w:rPr>
              <w:t>(%)</w:t>
            </w:r>
          </w:p>
        </w:tc>
        <w:tc>
          <w:tcPr>
            <w:tcW w:w="6490" w:type="dxa"/>
            <w:tcBorders>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2C1B737A" w14:textId="7A3517A1" w:rsidR="007A104B" w:rsidRPr="00FA5207" w:rsidRDefault="007A104B" w:rsidP="007A104B">
            <w:pPr>
              <w:rPr>
                <w:rFonts w:ascii="Times New Roman" w:hAnsi="Times New Roman" w:cs="Times New Roman"/>
                <w:sz w:val="20"/>
                <w:szCs w:val="20"/>
                <w:lang w:val="en-GB"/>
              </w:rPr>
            </w:pPr>
            <w:r w:rsidRPr="00FA5207">
              <w:rPr>
                <w:rFonts w:ascii="Times New Roman" w:hAnsi="Times New Roman" w:cs="Times New Roman"/>
                <w:sz w:val="20"/>
                <w:szCs w:val="20"/>
                <w:lang w:val="en-GB"/>
              </w:rPr>
              <w:t>Number of responses</w:t>
            </w:r>
            <w:r w:rsidR="002C2F3F"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 xml:space="preserve">/ Sample size </w:t>
            </w:r>
          </w:p>
          <w:p w14:paraId="1E85E776" w14:textId="3836BE14" w:rsidR="007A104B" w:rsidRPr="00FA5207" w:rsidRDefault="002C2F3F" w:rsidP="007A104B">
            <w:pPr>
              <w:spacing w:line="240" w:lineRule="auto"/>
              <w:rPr>
                <w:rFonts w:ascii="Times New Roman" w:hAnsi="Times New Roman" w:cs="Times New Roman"/>
                <w:sz w:val="20"/>
                <w:szCs w:val="20"/>
                <w:lang w:val="en-GB"/>
              </w:rPr>
            </w:pPr>
            <w:r w:rsidRPr="00FA5207">
              <w:rPr>
                <w:rFonts w:ascii="Times New Roman" w:hAnsi="Times New Roman" w:cs="Times New Roman"/>
                <w:sz w:val="20"/>
                <w:szCs w:val="20"/>
                <w:lang w:val="en-GB"/>
              </w:rPr>
              <w:t>‘Response rate (%)’ = (‘Achieved response number’ /  ‘Updated planned sample number’) %</w:t>
            </w:r>
          </w:p>
        </w:tc>
      </w:tr>
      <w:tr w:rsidR="00B83173" w:rsidRPr="00FA5207" w14:paraId="2EF6B166" w14:textId="77777777" w:rsidTr="00D4719C">
        <w:trPr>
          <w:trHeight w:val="500"/>
        </w:trPr>
        <w:tc>
          <w:tcPr>
            <w:tcW w:w="2870" w:type="dxa"/>
            <w:tcBorders>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254E4445" w14:textId="71B7D87B"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Achieved coverage </w:t>
            </w:r>
            <w:r w:rsidR="007A104B" w:rsidRPr="00FA5207">
              <w:rPr>
                <w:rFonts w:ascii="Times New Roman" w:hAnsi="Times New Roman" w:cs="Times New Roman"/>
                <w:b/>
                <w:bCs/>
                <w:sz w:val="20"/>
                <w:szCs w:val="20"/>
                <w:lang w:val="en-GB"/>
              </w:rPr>
              <w:t>(%)</w:t>
            </w:r>
          </w:p>
        </w:tc>
        <w:tc>
          <w:tcPr>
            <w:tcW w:w="6490" w:type="dxa"/>
            <w:tcBorders>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469DCE0D" w14:textId="5AB2A3DA" w:rsidR="007A104B" w:rsidRPr="00FA5207" w:rsidRDefault="002C2F3F" w:rsidP="009C1F4D">
            <w:pPr>
              <w:spacing w:line="240" w:lineRule="auto"/>
              <w:rPr>
                <w:rFonts w:ascii="Times New Roman" w:hAnsi="Times New Roman" w:cs="Times New Roman"/>
                <w:sz w:val="20"/>
                <w:szCs w:val="20"/>
                <w:lang w:val="en-GB"/>
              </w:rPr>
            </w:pPr>
            <w:r w:rsidRPr="00FA5207">
              <w:rPr>
                <w:rFonts w:ascii="Times New Roman" w:hAnsi="Times New Roman" w:cs="Times New Roman"/>
                <w:sz w:val="20"/>
                <w:szCs w:val="20"/>
                <w:lang w:val="en-GB"/>
              </w:rPr>
              <w:t>‘</w:t>
            </w:r>
            <w:r w:rsidR="007A104B" w:rsidRPr="00FA5207">
              <w:rPr>
                <w:rFonts w:ascii="Times New Roman" w:hAnsi="Times New Roman" w:cs="Times New Roman"/>
                <w:sz w:val="20"/>
                <w:szCs w:val="20"/>
                <w:lang w:val="en-GB"/>
              </w:rPr>
              <w:t>Achieved coverage (%)</w:t>
            </w:r>
            <w:r w:rsidRPr="00FA5207">
              <w:rPr>
                <w:rFonts w:ascii="Times New Roman" w:hAnsi="Times New Roman" w:cs="Times New Roman"/>
                <w:sz w:val="20"/>
                <w:szCs w:val="20"/>
                <w:lang w:val="en-GB"/>
              </w:rPr>
              <w:t>’</w:t>
            </w:r>
            <w:r w:rsidR="007A104B" w:rsidRPr="00FA5207">
              <w:rPr>
                <w:rFonts w:ascii="Times New Roman" w:hAnsi="Times New Roman" w:cs="Times New Roman"/>
                <w:sz w:val="20"/>
                <w:szCs w:val="20"/>
                <w:lang w:val="en-GB"/>
              </w:rPr>
              <w:t xml:space="preserve"> = (</w:t>
            </w:r>
            <w:r w:rsidRPr="00FA5207">
              <w:rPr>
                <w:rFonts w:ascii="Times New Roman" w:hAnsi="Times New Roman" w:cs="Times New Roman"/>
                <w:sz w:val="20"/>
                <w:szCs w:val="20"/>
                <w:lang w:val="en-GB"/>
              </w:rPr>
              <w:t>‘</w:t>
            </w:r>
            <w:r w:rsidR="007A104B" w:rsidRPr="00FA5207">
              <w:rPr>
                <w:rFonts w:ascii="Times New Roman" w:hAnsi="Times New Roman" w:cs="Times New Roman"/>
                <w:sz w:val="20"/>
                <w:szCs w:val="20"/>
                <w:lang w:val="en-GB"/>
              </w:rPr>
              <w:t>Achieved response number</w:t>
            </w:r>
            <w:r w:rsidRPr="00FA5207">
              <w:rPr>
                <w:rFonts w:ascii="Times New Roman" w:hAnsi="Times New Roman" w:cs="Times New Roman"/>
                <w:sz w:val="20"/>
                <w:szCs w:val="20"/>
                <w:lang w:val="en-GB"/>
              </w:rPr>
              <w:t xml:space="preserve">’ </w:t>
            </w:r>
            <w:r w:rsidR="007A104B"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w:t>
            </w:r>
            <w:r w:rsidR="007A104B" w:rsidRPr="00FA5207">
              <w:rPr>
                <w:rFonts w:ascii="Times New Roman" w:hAnsi="Times New Roman" w:cs="Times New Roman"/>
                <w:sz w:val="20"/>
                <w:szCs w:val="20"/>
                <w:lang w:val="en-GB"/>
              </w:rPr>
              <w:t>Number of enterprises</w:t>
            </w:r>
            <w:r w:rsidRPr="00FA5207">
              <w:rPr>
                <w:rFonts w:ascii="Times New Roman" w:hAnsi="Times New Roman" w:cs="Times New Roman"/>
                <w:sz w:val="20"/>
                <w:szCs w:val="20"/>
                <w:lang w:val="en-GB"/>
              </w:rPr>
              <w:t>’</w:t>
            </w:r>
            <w:r w:rsidR="007A104B" w:rsidRPr="00FA5207">
              <w:rPr>
                <w:rFonts w:ascii="Times New Roman" w:hAnsi="Times New Roman" w:cs="Times New Roman"/>
                <w:sz w:val="20"/>
                <w:szCs w:val="20"/>
                <w:lang w:val="en-GB"/>
              </w:rPr>
              <w:t>) %</w:t>
            </w:r>
          </w:p>
        </w:tc>
      </w:tr>
      <w:tr w:rsidR="00B83173" w:rsidRPr="00FA5207" w14:paraId="39B4F090" w14:textId="77777777" w:rsidTr="00D4719C">
        <w:trPr>
          <w:trHeight w:val="500"/>
        </w:trPr>
        <w:tc>
          <w:tcPr>
            <w:tcW w:w="2870" w:type="dxa"/>
            <w:tcBorders>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49006661" w14:textId="77777777" w:rsidR="00B83173" w:rsidRPr="00FA5207" w:rsidRDefault="00B83173" w:rsidP="009C1F4D">
            <w:pPr>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Updated planned sample rate/planned sample rate</w:t>
            </w:r>
          </w:p>
        </w:tc>
        <w:tc>
          <w:tcPr>
            <w:tcW w:w="6490" w:type="dxa"/>
            <w:tcBorders>
              <w:bottom w:val="single" w:sz="8" w:space="0" w:color="000000" w:themeColor="text1"/>
              <w:right w:val="single" w:sz="8" w:space="0" w:color="000000" w:themeColor="text1"/>
            </w:tcBorders>
            <w:shd w:val="clear" w:color="auto" w:fill="FFFF00"/>
            <w:tcMar>
              <w:top w:w="100" w:type="dxa"/>
              <w:left w:w="100" w:type="dxa"/>
              <w:bottom w:w="100" w:type="dxa"/>
              <w:right w:w="100" w:type="dxa"/>
            </w:tcMar>
          </w:tcPr>
          <w:p w14:paraId="2F64664A" w14:textId="2078953B" w:rsidR="00B83173" w:rsidRPr="00FA5207" w:rsidRDefault="002C2F3F" w:rsidP="009C1F4D">
            <w:pPr>
              <w:spacing w:line="240" w:lineRule="auto"/>
              <w:rPr>
                <w:rFonts w:ascii="Times New Roman" w:hAnsi="Times New Roman" w:cs="Times New Roman"/>
                <w:color w:val="D13438"/>
                <w:sz w:val="20"/>
                <w:szCs w:val="20"/>
                <w:lang w:val="en-GB"/>
              </w:rPr>
            </w:pPr>
            <w:r w:rsidRPr="00FA5207">
              <w:rPr>
                <w:rFonts w:ascii="Times New Roman" w:hAnsi="Times New Roman" w:cs="Times New Roman"/>
                <w:sz w:val="20"/>
                <w:szCs w:val="20"/>
                <w:lang w:val="en-GB"/>
              </w:rPr>
              <w:t xml:space="preserve">‘Updated planned sample rate (%)’ / ‘Planned sample rate (%)’ </w:t>
            </w:r>
            <w:r w:rsidRPr="00FA5207">
              <w:rPr>
                <w:rFonts w:ascii="Times New Roman" w:hAnsi="Times New Roman" w:cs="Times New Roman"/>
                <w:sz w:val="20"/>
                <w:szCs w:val="20"/>
                <w:highlight w:val="yellow"/>
                <w:lang w:val="en-GB"/>
              </w:rPr>
              <w:t xml:space="preserve"> </w:t>
            </w:r>
          </w:p>
        </w:tc>
      </w:tr>
      <w:tr w:rsidR="00B83173" w:rsidRPr="00FA5207" w14:paraId="0CDA86E5" w14:textId="77777777" w:rsidTr="00D4719C">
        <w:trPr>
          <w:trHeight w:val="513"/>
        </w:trPr>
        <w:tc>
          <w:tcPr>
            <w:tcW w:w="2870" w:type="dxa"/>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D7D8952" w14:textId="77777777" w:rsidR="00B83173" w:rsidRPr="00FA5207" w:rsidRDefault="00B83173" w:rsidP="009C1F4D">
            <w:pPr>
              <w:spacing w:before="240" w:after="240" w:line="254" w:lineRule="auto"/>
              <w:ind w:left="-20"/>
              <w:rPr>
                <w:rFonts w:ascii="Times New Roman" w:hAnsi="Times New Roman" w:cs="Times New Roman"/>
                <w:b/>
                <w:sz w:val="20"/>
                <w:szCs w:val="20"/>
                <w:lang w:val="en-GB"/>
              </w:rPr>
            </w:pPr>
            <w:r w:rsidRPr="00FA5207">
              <w:rPr>
                <w:rFonts w:ascii="Times New Roman" w:hAnsi="Times New Roman" w:cs="Times New Roman"/>
                <w:b/>
                <w:sz w:val="20"/>
                <w:szCs w:val="20"/>
                <w:lang w:val="en-GB"/>
              </w:rPr>
              <w:t>AR comments</w:t>
            </w:r>
          </w:p>
        </w:tc>
        <w:tc>
          <w:tcPr>
            <w:tcW w:w="6490" w:type="dxa"/>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409F3CC" w14:textId="33580489" w:rsidR="007F3283" w:rsidRPr="00FA5207" w:rsidRDefault="007F3283" w:rsidP="009C1F4D">
            <w:pPr>
              <w:spacing w:before="240" w:after="240" w:line="254" w:lineRule="auto"/>
              <w:ind w:left="-20"/>
              <w:rPr>
                <w:rFonts w:ascii="Times New Roman" w:hAnsi="Times New Roman" w:cs="Times New Roman"/>
                <w:sz w:val="20"/>
                <w:szCs w:val="20"/>
                <w:lang w:val="en-GB"/>
              </w:rPr>
            </w:pPr>
            <w:r w:rsidRPr="00FA5207">
              <w:rPr>
                <w:rFonts w:ascii="Times New Roman" w:hAnsi="Times New Roman" w:cs="Times New Roman"/>
                <w:sz w:val="20"/>
                <w:szCs w:val="20"/>
                <w:lang w:val="en-GB"/>
              </w:rPr>
              <w:t>Add comments to clarify any deviation from the work plan.</w:t>
            </w:r>
          </w:p>
        </w:tc>
      </w:tr>
    </w:tbl>
    <w:p w14:paraId="3675B1FE" w14:textId="77777777" w:rsidR="00B83173" w:rsidRPr="00FA5207" w:rsidRDefault="00B83173" w:rsidP="00B83173">
      <w:pPr>
        <w:spacing w:before="360" w:after="120"/>
        <w:rPr>
          <w:rFonts w:ascii="Times New Roman" w:hAnsi="Times New Roman" w:cs="Times New Roman"/>
          <w:smallCaps/>
          <w:lang w:val="en-GB"/>
        </w:rPr>
      </w:pPr>
    </w:p>
    <w:p w14:paraId="5C3A3CF5" w14:textId="77777777" w:rsidR="00B83173" w:rsidRPr="00FA5207" w:rsidRDefault="00B83173" w:rsidP="00B83173">
      <w:pPr>
        <w:pStyle w:val="Heading3"/>
        <w:spacing w:before="360"/>
        <w:rPr>
          <w:rFonts w:ascii="Times New Roman" w:hAnsi="Times New Roman" w:cs="Times New Roman"/>
          <w:color w:val="000000"/>
          <w:lang w:val="en-GB"/>
        </w:rPr>
      </w:pPr>
      <w:bookmarkStart w:id="44" w:name="_Toc63870325"/>
      <w:bookmarkStart w:id="45" w:name="_Toc65047149"/>
      <w:r w:rsidRPr="00FA5207">
        <w:rPr>
          <w:rFonts w:ascii="Times New Roman" w:hAnsi="Times New Roman" w:cs="Times New Roman"/>
          <w:color w:val="000000"/>
          <w:lang w:val="en-GB"/>
        </w:rPr>
        <w:t xml:space="preserve">Text Box 7.1: </w:t>
      </w:r>
      <w:r w:rsidRPr="00FA5207">
        <w:rPr>
          <w:rFonts w:ascii="Times New Roman" w:eastAsia="Times New Roman" w:hAnsi="Times New Roman" w:cs="Times New Roman"/>
          <w:bCs/>
          <w:color w:val="000000"/>
          <w:lang w:val="en-GB"/>
        </w:rPr>
        <w:t>Economic and social variables for fish processing data collection strategy</w:t>
      </w:r>
      <w:bookmarkEnd w:id="44"/>
      <w:bookmarkEnd w:id="45"/>
    </w:p>
    <w:p w14:paraId="41415B1F" w14:textId="77777777" w:rsidR="00B83173" w:rsidRPr="00FA5207" w:rsidRDefault="00B83173" w:rsidP="00B83173">
      <w:pPr>
        <w:rPr>
          <w:rFonts w:ascii="Times New Roman" w:hAnsi="Times New Roman" w:cs="Times New Roman"/>
          <w:lang w:val="en-GB"/>
        </w:rPr>
      </w:pPr>
      <w:r w:rsidRPr="00FA5207">
        <w:rPr>
          <w:rFonts w:ascii="Times New Roman" w:hAnsi="Times New Roman" w:cs="Times New Roman"/>
          <w:lang w:val="en-GB"/>
        </w:rPr>
        <w:t xml:space="preserve"> </w:t>
      </w:r>
    </w:p>
    <w:tbl>
      <w:tblPr>
        <w:tblW w:w="92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285"/>
      </w:tblGrid>
      <w:tr w:rsidR="00B83173" w:rsidRPr="00FA5207" w14:paraId="07299729" w14:textId="77777777" w:rsidTr="00DA5065">
        <w:trPr>
          <w:trHeight w:val="510"/>
        </w:trPr>
        <w:tc>
          <w:tcPr>
            <w:tcW w:w="92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688666FB" w14:textId="4AA2F332" w:rsidR="00B83173" w:rsidRPr="00FA5207" w:rsidRDefault="00B83173" w:rsidP="00BD1E22">
            <w:pPr>
              <w:rPr>
                <w:rFonts w:ascii="Times New Roman" w:hAnsi="Times New Roman" w:cs="Times New Roman"/>
                <w:i/>
                <w:iCs/>
                <w:sz w:val="20"/>
                <w:szCs w:val="20"/>
                <w:highlight w:val="white"/>
                <w:lang w:val="en-GB"/>
              </w:rPr>
            </w:pPr>
            <w:r w:rsidRPr="00FA5207">
              <w:rPr>
                <w:rFonts w:ascii="Times New Roman" w:hAnsi="Times New Roman" w:cs="Times New Roman"/>
                <w:i/>
                <w:iCs/>
                <w:sz w:val="20"/>
                <w:szCs w:val="20"/>
                <w:highlight w:val="white"/>
                <w:lang w:val="en-GB"/>
              </w:rPr>
              <w:t xml:space="preserve">General comment: This Box </w:t>
            </w:r>
            <w:r w:rsidR="001F5A4E" w:rsidRPr="00FA5207">
              <w:rPr>
                <w:rFonts w:ascii="Times New Roman" w:hAnsi="Times New Roman" w:cs="Times New Roman"/>
                <w:i/>
                <w:iCs/>
                <w:sz w:val="20"/>
                <w:szCs w:val="20"/>
                <w:highlight w:val="white"/>
                <w:lang w:val="en-GB"/>
              </w:rPr>
              <w:t>fulfils</w:t>
            </w:r>
            <w:r w:rsidR="00BE18AD" w:rsidRPr="00FA5207">
              <w:rPr>
                <w:rFonts w:ascii="Times New Roman" w:hAnsi="Times New Roman" w:cs="Times New Roman"/>
                <w:i/>
                <w:iCs/>
                <w:sz w:val="20"/>
                <w:szCs w:val="20"/>
                <w:highlight w:val="white"/>
                <w:lang w:val="en-GB"/>
              </w:rPr>
              <w:t xml:space="preserve"> </w:t>
            </w:r>
            <w:r w:rsidR="00BE18AD" w:rsidRPr="00FA5207">
              <w:rPr>
                <w:rFonts w:ascii="Times New Roman" w:hAnsi="Times New Roman" w:cs="Times New Roman"/>
                <w:i/>
                <w:iCs/>
                <w:sz w:val="20"/>
                <w:szCs w:val="20"/>
                <w:lang w:val="en-GB"/>
              </w:rPr>
              <w:t>Article 5</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2</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(f), Article 6</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3</w:t>
            </w:r>
            <w:r w:rsidR="00BD1E22" w:rsidRPr="00FA5207">
              <w:rPr>
                <w:rFonts w:ascii="Times New Roman" w:hAnsi="Times New Roman" w:cs="Times New Roman"/>
                <w:i/>
                <w:iCs/>
                <w:sz w:val="20"/>
                <w:szCs w:val="20"/>
                <w:lang w:val="en-GB"/>
              </w:rPr>
              <w:t>)</w:t>
            </w:r>
            <w:r w:rsidR="00BE18AD" w:rsidRPr="00FA5207">
              <w:rPr>
                <w:rFonts w:ascii="Times New Roman" w:hAnsi="Times New Roman" w:cs="Times New Roman"/>
                <w:i/>
                <w:iCs/>
                <w:sz w:val="20"/>
                <w:szCs w:val="20"/>
                <w:lang w:val="en-GB"/>
              </w:rPr>
              <w:t>(a), (b) and (c) of Regulation (EU) 2017/1004, and Chapter II</w:t>
            </w:r>
            <w:r w:rsidRPr="00FA5207">
              <w:rPr>
                <w:rFonts w:ascii="Times New Roman" w:hAnsi="Times New Roman" w:cs="Times New Roman"/>
                <w:i/>
                <w:iCs/>
                <w:sz w:val="20"/>
                <w:szCs w:val="20"/>
                <w:highlight w:val="white"/>
                <w:lang w:val="en-GB"/>
              </w:rPr>
              <w:t xml:space="preserve"> </w:t>
            </w:r>
            <w:r w:rsidR="00BD1E22" w:rsidRPr="00FA5207">
              <w:rPr>
                <w:rFonts w:ascii="Times New Roman" w:hAnsi="Times New Roman" w:cs="Times New Roman"/>
                <w:i/>
                <w:iCs/>
                <w:sz w:val="20"/>
                <w:szCs w:val="20"/>
                <w:lang w:val="en-GB"/>
              </w:rPr>
              <w:t>point</w:t>
            </w:r>
            <w:r w:rsidRPr="00FA5207">
              <w:rPr>
                <w:rFonts w:ascii="Times New Roman" w:hAnsi="Times New Roman" w:cs="Times New Roman"/>
                <w:i/>
                <w:iCs/>
                <w:sz w:val="20"/>
                <w:szCs w:val="20"/>
                <w:lang w:val="en-GB"/>
              </w:rPr>
              <w:t xml:space="preserve"> 7 of the EU</w:t>
            </w:r>
            <w:r w:rsidR="004C20CE"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MAP Delegated Decision</w:t>
            </w:r>
            <w:r w:rsidR="004C20CE" w:rsidRPr="00FA5207">
              <w:rPr>
                <w:rFonts w:ascii="Times New Roman" w:hAnsi="Times New Roman" w:cs="Times New Roman"/>
                <w:i/>
                <w:iCs/>
                <w:sz w:val="20"/>
                <w:szCs w:val="20"/>
                <w:lang w:val="en-GB"/>
              </w:rPr>
              <w:t xml:space="preserve"> annex</w:t>
            </w:r>
            <w:r w:rsidRPr="00FA5207">
              <w:rPr>
                <w:rFonts w:ascii="Times New Roman" w:hAnsi="Times New Roman" w:cs="Times New Roman"/>
                <w:i/>
                <w:iCs/>
                <w:sz w:val="20"/>
                <w:szCs w:val="20"/>
                <w:lang w:val="en-GB"/>
              </w:rPr>
              <w:t>. MS should provide justification for complementary data collection for fish processing.</w:t>
            </w:r>
          </w:p>
        </w:tc>
      </w:tr>
      <w:tr w:rsidR="00B83173" w:rsidRPr="00FA5207" w14:paraId="501E0933" w14:textId="77777777" w:rsidTr="00544E7F">
        <w:trPr>
          <w:trHeight w:val="3175"/>
        </w:trPr>
        <w:tc>
          <w:tcPr>
            <w:tcW w:w="928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22DE17E" w14:textId="77777777" w:rsidR="00B83173" w:rsidRDefault="00B83173" w:rsidP="009C1F4D">
            <w:pPr>
              <w:rPr>
                <w:rFonts w:ascii="Times New Roman" w:hAnsi="Times New Roman" w:cs="Times New Roman"/>
                <w:sz w:val="20"/>
                <w:szCs w:val="20"/>
                <w:lang w:val="en-GB"/>
              </w:rPr>
            </w:pPr>
            <w:r w:rsidRPr="00FA5207">
              <w:rPr>
                <w:rFonts w:ascii="Times New Roman" w:hAnsi="Times New Roman" w:cs="Times New Roman"/>
                <w:sz w:val="20"/>
                <w:szCs w:val="20"/>
                <w:lang w:val="en-GB"/>
              </w:rPr>
              <w:t>This text box is optional</w:t>
            </w:r>
            <w:r w:rsidR="6EBC390E"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 xml:space="preserve"> since all information on the sampling schemes is available in </w:t>
            </w:r>
            <w:r w:rsidR="002C052B" w:rsidRPr="00FA5207">
              <w:rPr>
                <w:rFonts w:ascii="Times New Roman" w:hAnsi="Times New Roman" w:cs="Times New Roman"/>
                <w:sz w:val="20"/>
                <w:szCs w:val="20"/>
                <w:lang w:val="en-GB"/>
              </w:rPr>
              <w:t>the quality document (</w:t>
            </w:r>
            <w:r w:rsidRPr="00FA5207">
              <w:rPr>
                <w:rFonts w:ascii="Times New Roman" w:hAnsi="Times New Roman" w:cs="Times New Roman"/>
                <w:sz w:val="20"/>
                <w:szCs w:val="20"/>
                <w:lang w:val="en-GB"/>
              </w:rPr>
              <w:t>Annex 1.2</w:t>
            </w:r>
            <w:r w:rsidR="002C052B"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 MS is invited to highlight additional information here on sampling schemes and sampling frames deemed necessary to understand the actual sampling design planned for the region and the i</w:t>
            </w:r>
            <w:r w:rsidR="00544E7F" w:rsidRPr="00FA5207">
              <w:rPr>
                <w:rFonts w:ascii="Times New Roman" w:hAnsi="Times New Roman" w:cs="Times New Roman"/>
                <w:sz w:val="20"/>
                <w:szCs w:val="20"/>
                <w:lang w:val="en-GB"/>
              </w:rPr>
              <w:t>mplementation year(s).</w:t>
            </w:r>
          </w:p>
          <w:p w14:paraId="6192798E" w14:textId="77777777" w:rsidR="00C9669D" w:rsidRDefault="00C9669D" w:rsidP="009C1F4D">
            <w:pPr>
              <w:rPr>
                <w:rFonts w:ascii="Times New Roman" w:hAnsi="Times New Roman" w:cs="Times New Roman"/>
                <w:sz w:val="20"/>
                <w:szCs w:val="20"/>
                <w:lang w:val="en-GB"/>
              </w:rPr>
            </w:pPr>
          </w:p>
          <w:p w14:paraId="1A0F1825" w14:textId="39417945" w:rsidR="00C9669D" w:rsidRPr="00C9669D" w:rsidRDefault="00C9669D" w:rsidP="009C1F4D">
            <w:pPr>
              <w:rPr>
                <w:rFonts w:ascii="Times New Roman" w:hAnsi="Times New Roman" w:cs="Times New Roman"/>
                <w:i/>
                <w:sz w:val="20"/>
                <w:szCs w:val="20"/>
                <w:lang w:val="en-GB"/>
              </w:rPr>
            </w:pPr>
            <w:r w:rsidRPr="00C9669D">
              <w:rPr>
                <w:rFonts w:ascii="Times New Roman" w:hAnsi="Times New Roman" w:cs="Times New Roman"/>
                <w:i/>
                <w:sz w:val="20"/>
                <w:szCs w:val="20"/>
                <w:lang w:val="en-GB"/>
              </w:rPr>
              <w:t>(max. 900 words)</w:t>
            </w:r>
          </w:p>
        </w:tc>
      </w:tr>
      <w:tr w:rsidR="00B83173" w:rsidRPr="00FA5207" w14:paraId="3D4F2ED0" w14:textId="77777777" w:rsidTr="00DA5065">
        <w:trPr>
          <w:trHeight w:val="1140"/>
        </w:trPr>
        <w:tc>
          <w:tcPr>
            <w:tcW w:w="9285" w:type="dxa"/>
            <w:tcBorders>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2B53C77D" w14:textId="39F7F4A8" w:rsidR="00B83173" w:rsidRPr="00FA5207" w:rsidRDefault="00B83173" w:rsidP="009C1F4D">
            <w:pPr>
              <w:ind w:left="20" w:right="80"/>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1. Deviations from </w:t>
            </w:r>
            <w:r w:rsidR="00203268" w:rsidRPr="00FA5207">
              <w:rPr>
                <w:rFonts w:ascii="Times New Roman" w:hAnsi="Times New Roman" w:cs="Times New Roman"/>
                <w:sz w:val="20"/>
                <w:szCs w:val="20"/>
                <w:lang w:val="en-GB"/>
              </w:rPr>
              <w:t>the work plan</w:t>
            </w:r>
            <w:r w:rsidRPr="00FA5207">
              <w:rPr>
                <w:rFonts w:ascii="Times New Roman" w:hAnsi="Times New Roman" w:cs="Times New Roman"/>
                <w:sz w:val="20"/>
                <w:szCs w:val="20"/>
                <w:lang w:val="en-GB"/>
              </w:rPr>
              <w:t xml:space="preserve"> </w:t>
            </w:r>
          </w:p>
          <w:p w14:paraId="4818D7B5" w14:textId="77777777" w:rsidR="00B83173" w:rsidRPr="00FA5207" w:rsidRDefault="00B83173" w:rsidP="009C1F4D">
            <w:pPr>
              <w:ind w:left="20" w:right="80"/>
              <w:rPr>
                <w:rFonts w:ascii="Times New Roman" w:hAnsi="Times New Roman" w:cs="Times New Roman"/>
                <w:sz w:val="20"/>
                <w:szCs w:val="20"/>
                <w:lang w:val="en-GB"/>
              </w:rPr>
            </w:pPr>
          </w:p>
          <w:p w14:paraId="7C1817A9" w14:textId="77777777" w:rsidR="00B83173" w:rsidRPr="00FA5207" w:rsidRDefault="00B83173" w:rsidP="009C1F4D">
            <w:pPr>
              <w:ind w:left="20" w:right="80"/>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List the changes from WP (if any) and explain the reasons. </w:t>
            </w:r>
          </w:p>
          <w:p w14:paraId="4350B797" w14:textId="77777777" w:rsidR="00B83173" w:rsidRPr="00FA5207" w:rsidRDefault="00B83173" w:rsidP="009C1F4D">
            <w:pPr>
              <w:ind w:right="80"/>
              <w:rPr>
                <w:rFonts w:ascii="Times New Roman" w:hAnsi="Times New Roman" w:cs="Times New Roman"/>
                <w:sz w:val="20"/>
                <w:szCs w:val="20"/>
                <w:lang w:val="en-GB"/>
              </w:rPr>
            </w:pPr>
          </w:p>
          <w:p w14:paraId="0A9FE5D0" w14:textId="77777777" w:rsidR="00B83173" w:rsidRPr="00FA5207" w:rsidRDefault="00B83173" w:rsidP="009C1F4D">
            <w:pPr>
              <w:spacing w:before="120" w:after="240" w:line="360" w:lineRule="auto"/>
              <w:rPr>
                <w:rFonts w:ascii="Times New Roman" w:hAnsi="Times New Roman" w:cs="Times New Roman"/>
                <w:sz w:val="20"/>
                <w:szCs w:val="20"/>
                <w:lang w:val="en-GB"/>
              </w:rPr>
            </w:pPr>
            <w:r w:rsidRPr="00FA5207">
              <w:rPr>
                <w:rFonts w:ascii="Times New Roman" w:hAnsi="Times New Roman" w:cs="Times New Roman"/>
                <w:sz w:val="20"/>
                <w:szCs w:val="20"/>
                <w:lang w:val="en-GB"/>
              </w:rPr>
              <w:t>2. Actions to avoid deviations.</w:t>
            </w:r>
          </w:p>
          <w:p w14:paraId="73EC58CC" w14:textId="77777777" w:rsidR="00B83173" w:rsidRDefault="00B83173" w:rsidP="009C1F4D">
            <w:pPr>
              <w:spacing w:before="120" w:after="240" w:line="240" w:lineRule="auto"/>
              <w:rPr>
                <w:rFonts w:ascii="Times New Roman" w:hAnsi="Times New Roman" w:cs="Times New Roman"/>
                <w:sz w:val="20"/>
                <w:szCs w:val="20"/>
                <w:lang w:val="en-GB"/>
              </w:rPr>
            </w:pPr>
            <w:r w:rsidRPr="00FA5207">
              <w:rPr>
                <w:rFonts w:ascii="Times New Roman" w:hAnsi="Times New Roman" w:cs="Times New Roman"/>
                <w:sz w:val="20"/>
                <w:szCs w:val="20"/>
                <w:lang w:val="en-GB"/>
              </w:rPr>
              <w:t>Briefly describe the actions that will be considered / have been taken to avoid the deviations in the future and when these actions are expected to produce effect. If there are no deviations, then this section can be skipped.</w:t>
            </w:r>
          </w:p>
          <w:p w14:paraId="1A0DFD3A" w14:textId="77777777" w:rsidR="00C9669D" w:rsidRDefault="00C9669D" w:rsidP="009C1F4D">
            <w:pPr>
              <w:spacing w:before="120" w:after="240" w:line="240" w:lineRule="auto"/>
              <w:rPr>
                <w:rFonts w:ascii="Times New Roman" w:hAnsi="Times New Roman" w:cs="Times New Roman"/>
                <w:sz w:val="20"/>
                <w:szCs w:val="20"/>
                <w:lang w:val="en-GB"/>
              </w:rPr>
            </w:pPr>
          </w:p>
          <w:p w14:paraId="33401AC1" w14:textId="0ECD6892" w:rsidR="00C9669D" w:rsidRPr="00C9669D" w:rsidRDefault="00C9669D" w:rsidP="009C1F4D">
            <w:pPr>
              <w:spacing w:before="120" w:after="240" w:line="240" w:lineRule="auto"/>
              <w:rPr>
                <w:rFonts w:ascii="Times New Roman" w:hAnsi="Times New Roman" w:cs="Times New Roman"/>
                <w:i/>
                <w:sz w:val="20"/>
                <w:szCs w:val="20"/>
                <w:lang w:val="en-GB"/>
              </w:rPr>
            </w:pPr>
            <w:r w:rsidRPr="00C9669D">
              <w:rPr>
                <w:rFonts w:ascii="Times New Roman" w:hAnsi="Times New Roman" w:cs="Times New Roman"/>
                <w:i/>
                <w:sz w:val="20"/>
                <w:szCs w:val="20"/>
                <w:lang w:val="en-GB"/>
              </w:rPr>
              <w:t>(max. 900 words)</w:t>
            </w:r>
          </w:p>
        </w:tc>
      </w:tr>
    </w:tbl>
    <w:p w14:paraId="21C3AD18" w14:textId="23182D8D" w:rsidR="004C297F" w:rsidRDefault="004C297F" w:rsidP="00B83173">
      <w:pPr>
        <w:rPr>
          <w:rFonts w:ascii="Times New Roman" w:eastAsia="Times New Roman" w:hAnsi="Times New Roman" w:cs="Times New Roman"/>
          <w:b/>
          <w:smallCaps/>
          <w:sz w:val="24"/>
          <w:szCs w:val="24"/>
          <w:u w:val="single"/>
          <w:lang w:val="en-GB"/>
        </w:rPr>
      </w:pPr>
    </w:p>
    <w:p w14:paraId="719834E4" w14:textId="77777777" w:rsidR="004C297F" w:rsidRDefault="004C297F">
      <w:pPr>
        <w:rPr>
          <w:rFonts w:ascii="Times New Roman" w:eastAsia="Times New Roman" w:hAnsi="Times New Roman" w:cs="Times New Roman"/>
          <w:b/>
          <w:smallCaps/>
          <w:sz w:val="24"/>
          <w:szCs w:val="24"/>
          <w:u w:val="single"/>
          <w:lang w:val="en-GB"/>
        </w:rPr>
      </w:pPr>
      <w:r>
        <w:rPr>
          <w:rFonts w:ascii="Times New Roman" w:eastAsia="Times New Roman" w:hAnsi="Times New Roman" w:cs="Times New Roman"/>
          <w:b/>
          <w:smallCaps/>
          <w:sz w:val="24"/>
          <w:szCs w:val="24"/>
          <w:u w:val="single"/>
          <w:lang w:val="en-GB"/>
        </w:rPr>
        <w:br w:type="page"/>
      </w:r>
    </w:p>
    <w:p w14:paraId="63C54C97" w14:textId="77777777" w:rsidR="00B83173" w:rsidRPr="00FA5207" w:rsidRDefault="00B83173" w:rsidP="00B83173">
      <w:pPr>
        <w:rPr>
          <w:rFonts w:ascii="Times New Roman" w:eastAsia="Times New Roman" w:hAnsi="Times New Roman" w:cs="Times New Roman"/>
          <w:b/>
          <w:smallCaps/>
          <w:sz w:val="24"/>
          <w:szCs w:val="24"/>
          <w:u w:val="single"/>
          <w:lang w:val="en-GB"/>
        </w:rPr>
      </w:pPr>
    </w:p>
    <w:p w14:paraId="521A655B" w14:textId="12C58B4E" w:rsidR="00DB7765" w:rsidRPr="00FA5207" w:rsidRDefault="00DB7765" w:rsidP="00DB7765">
      <w:pPr>
        <w:pStyle w:val="Heading2"/>
        <w:ind w:firstLine="720"/>
        <w:jc w:val="center"/>
        <w:rPr>
          <w:rFonts w:ascii="Times New Roman" w:hAnsi="Times New Roman" w:cs="Times New Roman"/>
          <w:lang w:val="en-GB"/>
        </w:rPr>
      </w:pPr>
      <w:bookmarkStart w:id="46" w:name="_Toc65047150"/>
      <w:r w:rsidRPr="00FA5207">
        <w:rPr>
          <w:rFonts w:ascii="Times New Roman" w:hAnsi="Times New Roman" w:cs="Times New Roman"/>
          <w:lang w:val="en-GB"/>
        </w:rPr>
        <w:t xml:space="preserve">III: Quality </w:t>
      </w:r>
      <w:r w:rsidR="00E846D1" w:rsidRPr="00FA5207">
        <w:rPr>
          <w:rFonts w:ascii="Times New Roman" w:hAnsi="Times New Roman" w:cs="Times New Roman"/>
          <w:lang w:val="en-GB"/>
        </w:rPr>
        <w:t>reports enclosed in</w:t>
      </w:r>
      <w:r w:rsidRPr="00FA5207">
        <w:rPr>
          <w:rFonts w:ascii="Times New Roman" w:hAnsi="Times New Roman" w:cs="Times New Roman"/>
          <w:lang w:val="en-GB"/>
        </w:rPr>
        <w:t xml:space="preserve"> the work plan</w:t>
      </w:r>
      <w:r w:rsidR="00E846D1" w:rsidRPr="00FA5207">
        <w:rPr>
          <w:rFonts w:ascii="Times New Roman" w:hAnsi="Times New Roman" w:cs="Times New Roman"/>
          <w:lang w:val="en-GB"/>
        </w:rPr>
        <w:t>s and the annual reports</w:t>
      </w:r>
    </w:p>
    <w:p w14:paraId="7D4C2CA5" w14:textId="0C901482" w:rsidR="00DB7765" w:rsidRPr="00FA5207" w:rsidRDefault="6F2DB3FD" w:rsidP="28D2FB0A">
      <w:pPr>
        <w:pStyle w:val="Heading2"/>
        <w:spacing w:before="60" w:after="80" w:line="240" w:lineRule="auto"/>
        <w:jc w:val="both"/>
        <w:rPr>
          <w:rFonts w:ascii="Times New Roman" w:hAnsi="Times New Roman" w:cs="Times New Roman"/>
          <w:sz w:val="24"/>
          <w:szCs w:val="24"/>
          <w:lang w:val="en-GB"/>
        </w:rPr>
      </w:pPr>
      <w:r w:rsidRPr="00FA5207">
        <w:rPr>
          <w:rFonts w:ascii="Times New Roman" w:hAnsi="Times New Roman" w:cs="Times New Roman"/>
          <w:sz w:val="24"/>
          <w:szCs w:val="24"/>
          <w:lang w:val="en-GB"/>
        </w:rPr>
        <w:t xml:space="preserve">The work plans and the annual reports </w:t>
      </w:r>
      <w:r w:rsidR="005E3083" w:rsidRPr="00FA5207">
        <w:rPr>
          <w:rFonts w:ascii="Times New Roman" w:hAnsi="Times New Roman" w:cs="Times New Roman"/>
          <w:sz w:val="24"/>
          <w:szCs w:val="24"/>
          <w:lang w:val="en-GB"/>
        </w:rPr>
        <w:t xml:space="preserve">shall </w:t>
      </w:r>
      <w:r w:rsidRPr="00FA5207">
        <w:rPr>
          <w:rFonts w:ascii="Times New Roman" w:hAnsi="Times New Roman" w:cs="Times New Roman"/>
          <w:sz w:val="24"/>
          <w:szCs w:val="24"/>
          <w:lang w:val="en-GB"/>
        </w:rPr>
        <w:t xml:space="preserve">include </w:t>
      </w:r>
      <w:r w:rsidR="00C47A2E" w:rsidRPr="00FA5207">
        <w:rPr>
          <w:rFonts w:ascii="Times New Roman" w:hAnsi="Times New Roman" w:cs="Times New Roman"/>
          <w:sz w:val="24"/>
          <w:szCs w:val="24"/>
          <w:lang w:val="en-GB"/>
        </w:rPr>
        <w:t xml:space="preserve">annexes with </w:t>
      </w:r>
      <w:r w:rsidRPr="00FA5207">
        <w:rPr>
          <w:rFonts w:ascii="Times New Roman" w:hAnsi="Times New Roman" w:cs="Times New Roman"/>
          <w:sz w:val="24"/>
          <w:szCs w:val="24"/>
          <w:lang w:val="en-GB"/>
        </w:rPr>
        <w:t xml:space="preserve">quality </w:t>
      </w:r>
      <w:r w:rsidR="00C47A2E" w:rsidRPr="00FA5207">
        <w:rPr>
          <w:rFonts w:ascii="Times New Roman" w:hAnsi="Times New Roman" w:cs="Times New Roman"/>
          <w:sz w:val="24"/>
          <w:szCs w:val="24"/>
          <w:lang w:val="en-GB"/>
        </w:rPr>
        <w:t>reports</w:t>
      </w:r>
      <w:r w:rsidRPr="00FA5207">
        <w:rPr>
          <w:rFonts w:ascii="Times New Roman" w:hAnsi="Times New Roman" w:cs="Times New Roman"/>
          <w:sz w:val="24"/>
          <w:szCs w:val="24"/>
          <w:lang w:val="en-GB"/>
        </w:rPr>
        <w:t>.</w:t>
      </w:r>
      <w:r w:rsidR="00C47A2E" w:rsidRPr="00FA5207">
        <w:rPr>
          <w:rFonts w:ascii="Times New Roman" w:hAnsi="Times New Roman" w:cs="Times New Roman"/>
          <w:sz w:val="24"/>
          <w:szCs w:val="24"/>
          <w:lang w:val="en-GB"/>
        </w:rPr>
        <w:t xml:space="preserve"> The templates of these annexes are listed below. White fields </w:t>
      </w:r>
      <w:r w:rsidR="005E3083" w:rsidRPr="00FA5207">
        <w:rPr>
          <w:rFonts w:ascii="Times New Roman" w:hAnsi="Times New Roman" w:cs="Times New Roman"/>
          <w:sz w:val="24"/>
          <w:szCs w:val="24"/>
          <w:lang w:val="en-GB"/>
        </w:rPr>
        <w:t>shall</w:t>
      </w:r>
      <w:r w:rsidR="00C47A2E" w:rsidRPr="00FA5207">
        <w:rPr>
          <w:rFonts w:ascii="Times New Roman" w:hAnsi="Times New Roman" w:cs="Times New Roman"/>
          <w:sz w:val="24"/>
          <w:szCs w:val="24"/>
          <w:lang w:val="en-GB"/>
        </w:rPr>
        <w:t xml:space="preserve"> be filled in for the work plan, grey fields apply to the annual report.</w:t>
      </w:r>
    </w:p>
    <w:p w14:paraId="03CA157F" w14:textId="77777777" w:rsidR="00C47A2E" w:rsidRPr="00FA5207" w:rsidRDefault="00C47A2E" w:rsidP="00C47A2E">
      <w:pPr>
        <w:rPr>
          <w:lang w:val="en-GB"/>
        </w:rPr>
      </w:pPr>
    </w:p>
    <w:p w14:paraId="338A2764" w14:textId="2CB68774" w:rsidR="00ED7C7F" w:rsidRPr="00FA5207" w:rsidRDefault="005E3083">
      <w:pPr>
        <w:pStyle w:val="Heading2"/>
        <w:spacing w:before="60" w:after="80" w:line="240" w:lineRule="auto"/>
        <w:jc w:val="both"/>
        <w:rPr>
          <w:rFonts w:ascii="Times New Roman" w:hAnsi="Times New Roman" w:cs="Times New Roman"/>
          <w:bCs/>
          <w:lang w:val="en-GB"/>
        </w:rPr>
      </w:pPr>
      <w:r w:rsidRPr="00FA5207">
        <w:rPr>
          <w:rFonts w:ascii="Times New Roman" w:hAnsi="Times New Roman" w:cs="Times New Roman"/>
          <w:bCs/>
          <w:lang w:val="en-GB"/>
        </w:rPr>
        <w:t>‘</w:t>
      </w:r>
      <w:r w:rsidR="00CF0141" w:rsidRPr="00FA5207">
        <w:rPr>
          <w:rFonts w:ascii="Times New Roman" w:hAnsi="Times New Roman" w:cs="Times New Roman"/>
          <w:bCs/>
          <w:lang w:val="en-GB"/>
        </w:rPr>
        <w:t>ANNEX 1</w:t>
      </w:r>
      <w:r w:rsidR="006369E0" w:rsidRPr="00FA5207">
        <w:rPr>
          <w:rFonts w:ascii="Times New Roman" w:hAnsi="Times New Roman" w:cs="Times New Roman"/>
          <w:bCs/>
          <w:lang w:val="en-GB"/>
        </w:rPr>
        <w:t>.1</w:t>
      </w:r>
      <w:r w:rsidR="00E846D1" w:rsidRPr="00FA5207">
        <w:rPr>
          <w:rFonts w:ascii="Times New Roman" w:hAnsi="Times New Roman" w:cs="Times New Roman"/>
          <w:bCs/>
          <w:lang w:val="en-GB"/>
        </w:rPr>
        <w:t xml:space="preserve"> - Quality r</w:t>
      </w:r>
      <w:r w:rsidR="00CF0141" w:rsidRPr="00FA5207">
        <w:rPr>
          <w:rFonts w:ascii="Times New Roman" w:hAnsi="Times New Roman" w:cs="Times New Roman"/>
          <w:bCs/>
          <w:lang w:val="en-GB"/>
        </w:rPr>
        <w:t>eport for biological data sampling scheme</w:t>
      </w:r>
      <w:bookmarkEnd w:id="46"/>
      <w:r w:rsidRPr="00FA5207">
        <w:rPr>
          <w:rFonts w:ascii="Times New Roman" w:hAnsi="Times New Roman" w:cs="Times New Roman"/>
          <w:bCs/>
          <w:lang w:val="en-GB"/>
        </w:rPr>
        <w:t>’</w:t>
      </w:r>
    </w:p>
    <w:p w14:paraId="2DCDB547" w14:textId="47B02070" w:rsidR="006369E0" w:rsidRPr="00FA5207" w:rsidRDefault="006369E0" w:rsidP="006369E0">
      <w:pPr>
        <w:rPr>
          <w:rFonts w:ascii="Times New Roman" w:hAnsi="Times New Roman" w:cs="Times New Roman"/>
          <w:bCs/>
          <w:lang w:val="en-GB"/>
        </w:rPr>
      </w:pPr>
    </w:p>
    <w:p w14:paraId="5CE9CCCA" w14:textId="1563C56B" w:rsidR="006369E0" w:rsidRPr="00FA5207" w:rsidRDefault="0C6CD356" w:rsidP="3C67DE70">
      <w:pPr>
        <w:jc w:val="both"/>
        <w:rPr>
          <w:rFonts w:ascii="Times New Roman" w:hAnsi="Times New Roman" w:cs="Times New Roman"/>
          <w:sz w:val="28"/>
          <w:szCs w:val="28"/>
          <w:lang w:val="en-GB"/>
        </w:rPr>
      </w:pPr>
      <w:r w:rsidRPr="00FA5207">
        <w:rPr>
          <w:rFonts w:ascii="Times New Roman" w:hAnsi="Times New Roman" w:cs="Times New Roman"/>
          <w:sz w:val="24"/>
          <w:szCs w:val="24"/>
          <w:lang w:val="en-GB"/>
        </w:rPr>
        <w:t>Th</w:t>
      </w:r>
      <w:r w:rsidR="1D64D300" w:rsidRPr="00FA5207">
        <w:rPr>
          <w:rFonts w:ascii="Times New Roman" w:hAnsi="Times New Roman" w:cs="Times New Roman"/>
          <w:sz w:val="24"/>
          <w:szCs w:val="24"/>
          <w:lang w:val="en-GB"/>
        </w:rPr>
        <w:t>e quality report</w:t>
      </w:r>
      <w:r w:rsidRPr="00FA5207">
        <w:rPr>
          <w:rFonts w:ascii="Times New Roman" w:hAnsi="Times New Roman" w:cs="Times New Roman"/>
          <w:sz w:val="24"/>
          <w:szCs w:val="24"/>
          <w:lang w:val="en-GB"/>
        </w:rPr>
        <w:t xml:space="preserve"> </w:t>
      </w:r>
      <w:r w:rsidR="4869BD95" w:rsidRPr="00FA5207">
        <w:rPr>
          <w:rFonts w:ascii="Times New Roman" w:hAnsi="Times New Roman" w:cs="Times New Roman"/>
          <w:sz w:val="24"/>
          <w:szCs w:val="24"/>
          <w:lang w:val="en-GB"/>
        </w:rPr>
        <w:t>fulfils</w:t>
      </w:r>
      <w:r w:rsidRPr="00FA5207">
        <w:rPr>
          <w:rFonts w:ascii="Times New Roman" w:hAnsi="Times New Roman" w:cs="Times New Roman"/>
          <w:sz w:val="24"/>
          <w:szCs w:val="24"/>
          <w:lang w:val="en-GB"/>
        </w:rPr>
        <w:t xml:space="preserve"> Article 6(3)(d) of </w:t>
      </w:r>
      <w:r w:rsidR="03E4D75E" w:rsidRPr="00FA5207">
        <w:rPr>
          <w:rFonts w:ascii="Times New Roman" w:eastAsia="Calibri" w:hAnsi="Times New Roman" w:cs="Times New Roman"/>
          <w:sz w:val="24"/>
          <w:szCs w:val="24"/>
          <w:lang w:val="en-GB" w:eastAsia="ar-SA"/>
        </w:rPr>
        <w:t>Regulation (EU) 2017/1004</w:t>
      </w:r>
      <w:r w:rsidRPr="00FA5207">
        <w:rPr>
          <w:rFonts w:ascii="Times New Roman" w:hAnsi="Times New Roman" w:cs="Times New Roman"/>
          <w:sz w:val="24"/>
          <w:szCs w:val="24"/>
          <w:lang w:val="en-GB"/>
        </w:rPr>
        <w:t xml:space="preserve">. This document is intended to specify data to be collected under </w:t>
      </w:r>
      <w:r w:rsidR="4768B1CB" w:rsidRPr="00FA5207">
        <w:rPr>
          <w:rFonts w:ascii="Times New Roman" w:hAnsi="Times New Roman" w:cs="Times New Roman"/>
          <w:sz w:val="24"/>
          <w:szCs w:val="24"/>
          <w:lang w:val="en-GB"/>
        </w:rPr>
        <w:t>C</w:t>
      </w:r>
      <w:r w:rsidRPr="00FA5207">
        <w:rPr>
          <w:rFonts w:ascii="Times New Roman" w:hAnsi="Times New Roman" w:cs="Times New Roman"/>
          <w:sz w:val="24"/>
          <w:szCs w:val="24"/>
          <w:lang w:val="en-GB"/>
        </w:rPr>
        <w:t xml:space="preserve">hapter II </w:t>
      </w:r>
      <w:r w:rsidR="4768B1CB" w:rsidRPr="00FA5207">
        <w:rPr>
          <w:rFonts w:ascii="Times New Roman" w:hAnsi="Times New Roman" w:cs="Times New Roman"/>
          <w:sz w:val="24"/>
          <w:szCs w:val="24"/>
          <w:lang w:val="en-GB"/>
        </w:rPr>
        <w:t>p</w:t>
      </w:r>
      <w:r w:rsidR="339DBA55" w:rsidRPr="00FA5207">
        <w:rPr>
          <w:rFonts w:ascii="Times New Roman" w:hAnsi="Times New Roman" w:cs="Times New Roman"/>
          <w:sz w:val="24"/>
          <w:szCs w:val="24"/>
          <w:lang w:val="en-GB"/>
        </w:rPr>
        <w:t xml:space="preserve">oint </w:t>
      </w:r>
      <w:r w:rsidRPr="00FA5207">
        <w:rPr>
          <w:rFonts w:ascii="Times New Roman" w:hAnsi="Times New Roman" w:cs="Times New Roman"/>
          <w:sz w:val="24"/>
          <w:szCs w:val="24"/>
          <w:lang w:val="en-GB"/>
        </w:rPr>
        <w:t xml:space="preserve">2 of the </w:t>
      </w:r>
      <w:r w:rsidR="03E4D75E" w:rsidRPr="00FA5207">
        <w:rPr>
          <w:rFonts w:ascii="Times New Roman" w:hAnsi="Times New Roman" w:cs="Times New Roman"/>
          <w:sz w:val="24"/>
          <w:szCs w:val="24"/>
          <w:lang w:val="en-GB"/>
        </w:rPr>
        <w:t xml:space="preserve">EU MAP </w:t>
      </w:r>
      <w:r w:rsidRPr="00FA5207">
        <w:rPr>
          <w:rFonts w:ascii="Times New Roman" w:hAnsi="Times New Roman" w:cs="Times New Roman"/>
          <w:sz w:val="24"/>
          <w:szCs w:val="24"/>
          <w:lang w:val="en-GB"/>
        </w:rPr>
        <w:t xml:space="preserve">Delegated Decision </w:t>
      </w:r>
      <w:r w:rsidR="03E4D75E" w:rsidRPr="00FA5207">
        <w:rPr>
          <w:rFonts w:ascii="Times New Roman" w:hAnsi="Times New Roman" w:cs="Times New Roman"/>
          <w:sz w:val="24"/>
          <w:szCs w:val="24"/>
          <w:lang w:val="en-GB"/>
        </w:rPr>
        <w:t xml:space="preserve">annex: </w:t>
      </w:r>
      <w:r w:rsidRPr="00FA5207">
        <w:rPr>
          <w:rFonts w:ascii="Times New Roman" w:hAnsi="Times New Roman" w:cs="Times New Roman"/>
          <w:sz w:val="24"/>
          <w:szCs w:val="24"/>
          <w:lang w:val="en-GB"/>
        </w:rPr>
        <w:t>Biological data on exploited biological resources caught by Union commercial and recreational fisheries.</w:t>
      </w:r>
      <w:r w:rsidRPr="00FA5207">
        <w:rPr>
          <w:rFonts w:ascii="Times New Roman" w:hAnsi="Times New Roman" w:cs="Times New Roman"/>
          <w:b/>
          <w:bCs/>
          <w:sz w:val="24"/>
          <w:szCs w:val="24"/>
          <w:lang w:val="en-GB"/>
        </w:rPr>
        <w:t xml:space="preserve"> </w:t>
      </w:r>
      <w:r w:rsidRPr="00FA5207">
        <w:rPr>
          <w:rFonts w:ascii="Times New Roman" w:hAnsi="Times New Roman" w:cs="Times New Roman"/>
          <w:sz w:val="24"/>
          <w:szCs w:val="24"/>
          <w:lang w:val="en-GB"/>
        </w:rPr>
        <w:t xml:space="preserve">Use this document to state whether documentation in the data collection process (design, sampling implementation, data capture, data </w:t>
      </w:r>
      <w:r w:rsidRPr="003622FB">
        <w:rPr>
          <w:rFonts w:ascii="Times New Roman" w:hAnsi="Times New Roman" w:cs="Times New Roman"/>
          <w:sz w:val="24"/>
          <w:szCs w:val="24"/>
          <w:lang w:val="en-GB"/>
        </w:rPr>
        <w:t>storage</w:t>
      </w:r>
      <w:r w:rsidR="4768B1CB" w:rsidRPr="003622FB">
        <w:rPr>
          <w:rFonts w:ascii="Times New Roman" w:hAnsi="Times New Roman" w:cs="Times New Roman"/>
          <w:sz w:val="24"/>
          <w:szCs w:val="24"/>
          <w:lang w:val="en-GB"/>
        </w:rPr>
        <w:t>, sample storage</w:t>
      </w:r>
      <w:r w:rsidRPr="003622FB">
        <w:rPr>
          <w:rFonts w:ascii="Times New Roman" w:hAnsi="Times New Roman" w:cs="Times New Roman"/>
          <w:sz w:val="24"/>
          <w:szCs w:val="24"/>
          <w:lang w:val="en-GB"/>
        </w:rPr>
        <w:t xml:space="preserve"> and data </w:t>
      </w:r>
      <w:r w:rsidRPr="00FA5207">
        <w:rPr>
          <w:rFonts w:ascii="Times New Roman" w:hAnsi="Times New Roman" w:cs="Times New Roman"/>
          <w:sz w:val="24"/>
          <w:szCs w:val="24"/>
          <w:lang w:val="en-GB"/>
        </w:rPr>
        <w:t>processing) exists and identify where this documentation can be found. Names o</w:t>
      </w:r>
      <w:r w:rsidR="082A6E90" w:rsidRPr="00FA5207">
        <w:rPr>
          <w:rFonts w:ascii="Times New Roman" w:hAnsi="Times New Roman" w:cs="Times New Roman"/>
          <w:sz w:val="24"/>
          <w:szCs w:val="24"/>
          <w:lang w:val="en-GB"/>
        </w:rPr>
        <w:t>f</w:t>
      </w:r>
      <w:r w:rsidRPr="00FA5207">
        <w:rPr>
          <w:rFonts w:ascii="Times New Roman" w:hAnsi="Times New Roman" w:cs="Times New Roman"/>
          <w:sz w:val="24"/>
          <w:szCs w:val="24"/>
          <w:lang w:val="en-GB"/>
        </w:rPr>
        <w:t xml:space="preserve"> sampling schemes and strata shall be identical to those in Tables</w:t>
      </w:r>
      <w:r w:rsidR="492CE8FE" w:rsidRPr="00FA5207">
        <w:rPr>
          <w:rFonts w:ascii="Times New Roman" w:hAnsi="Times New Roman" w:cs="Times New Roman"/>
          <w:sz w:val="24"/>
          <w:szCs w:val="24"/>
          <w:lang w:val="en-GB"/>
        </w:rPr>
        <w:t xml:space="preserve"> 2.2</w:t>
      </w:r>
      <w:r w:rsidR="2D2FDB63" w:rsidRPr="00FA5207">
        <w:rPr>
          <w:rFonts w:ascii="Times New Roman" w:hAnsi="Times New Roman" w:cs="Times New Roman"/>
          <w:sz w:val="24"/>
          <w:szCs w:val="24"/>
          <w:lang w:val="en-GB"/>
        </w:rPr>
        <w:t>,</w:t>
      </w:r>
      <w:r w:rsidRPr="00FA5207">
        <w:rPr>
          <w:rFonts w:ascii="Times New Roman" w:hAnsi="Times New Roman" w:cs="Times New Roman"/>
          <w:sz w:val="24"/>
          <w:szCs w:val="24"/>
          <w:lang w:val="en-GB"/>
        </w:rPr>
        <w:t xml:space="preserve"> 2.3, 2.4, 2.5</w:t>
      </w:r>
      <w:r w:rsidR="6ED1EBD4" w:rsidRPr="00FA5207">
        <w:rPr>
          <w:rFonts w:ascii="Times New Roman" w:hAnsi="Times New Roman" w:cs="Times New Roman"/>
          <w:sz w:val="24"/>
          <w:szCs w:val="24"/>
          <w:lang w:val="en-GB"/>
        </w:rPr>
        <w:t>, 2.6</w:t>
      </w:r>
      <w:r w:rsidRPr="00FA5207">
        <w:rPr>
          <w:rFonts w:ascii="Times New Roman" w:hAnsi="Times New Roman" w:cs="Times New Roman"/>
          <w:sz w:val="24"/>
          <w:szCs w:val="24"/>
          <w:lang w:val="en-GB"/>
        </w:rPr>
        <w:t xml:space="preserve"> and </w:t>
      </w:r>
      <w:r w:rsidR="4768B1CB" w:rsidRPr="00FA5207">
        <w:rPr>
          <w:rFonts w:ascii="Times New Roman" w:hAnsi="Times New Roman" w:cs="Times New Roman"/>
          <w:sz w:val="24"/>
          <w:szCs w:val="24"/>
          <w:lang w:val="en-GB"/>
        </w:rPr>
        <w:t>4.1</w:t>
      </w:r>
      <w:r w:rsidRPr="00FA5207">
        <w:rPr>
          <w:rFonts w:ascii="Times New Roman" w:hAnsi="Times New Roman" w:cs="Times New Roman"/>
          <w:sz w:val="24"/>
          <w:szCs w:val="24"/>
          <w:lang w:val="en-GB"/>
        </w:rPr>
        <w:t xml:space="preserve"> of the WP/AR. In case of quality information on scientific surveys, </w:t>
      </w:r>
      <w:r w:rsidR="00776680" w:rsidRPr="00FA5207">
        <w:rPr>
          <w:rFonts w:ascii="Times New Roman" w:hAnsi="Times New Roman" w:cs="Times New Roman"/>
          <w:sz w:val="24"/>
          <w:szCs w:val="24"/>
          <w:lang w:val="en-GB"/>
        </w:rPr>
        <w:t xml:space="preserve">use </w:t>
      </w:r>
      <w:r w:rsidRPr="00FA5207">
        <w:rPr>
          <w:rFonts w:ascii="Times New Roman" w:hAnsi="Times New Roman" w:cs="Times New Roman"/>
          <w:sz w:val="24"/>
          <w:szCs w:val="24"/>
          <w:lang w:val="en-GB"/>
        </w:rPr>
        <w:t xml:space="preserve">the survey acronym as </w:t>
      </w:r>
      <w:r w:rsidR="00776680" w:rsidRPr="00FA5207">
        <w:rPr>
          <w:rFonts w:ascii="Times New Roman" w:hAnsi="Times New Roman" w:cs="Times New Roman"/>
          <w:sz w:val="24"/>
          <w:szCs w:val="24"/>
          <w:lang w:val="en-GB"/>
        </w:rPr>
        <w:t xml:space="preserve">a </w:t>
      </w:r>
      <w:r w:rsidRPr="00FA5207">
        <w:rPr>
          <w:rFonts w:ascii="Times New Roman" w:hAnsi="Times New Roman" w:cs="Times New Roman"/>
          <w:sz w:val="24"/>
          <w:szCs w:val="24"/>
          <w:lang w:val="en-GB"/>
        </w:rPr>
        <w:t>sampling scheme</w:t>
      </w:r>
      <w:r w:rsidR="6ED1EBD4" w:rsidRPr="00FA5207">
        <w:rPr>
          <w:rFonts w:ascii="Times New Roman" w:hAnsi="Times New Roman" w:cs="Times New Roman"/>
          <w:sz w:val="24"/>
          <w:szCs w:val="24"/>
          <w:lang w:val="en-GB"/>
        </w:rPr>
        <w:t xml:space="preserve"> </w:t>
      </w:r>
      <w:r w:rsidR="4A0DF96E" w:rsidRPr="00FA5207">
        <w:rPr>
          <w:rFonts w:ascii="Times New Roman" w:hAnsi="Times New Roman" w:cs="Times New Roman"/>
          <w:sz w:val="24"/>
          <w:szCs w:val="24"/>
          <w:lang w:val="en-GB"/>
        </w:rPr>
        <w:t>identifier</w:t>
      </w:r>
      <w:r w:rsidRPr="00FA5207">
        <w:rPr>
          <w:rFonts w:ascii="Times New Roman" w:hAnsi="Times New Roman" w:cs="Times New Roman"/>
          <w:sz w:val="24"/>
          <w:szCs w:val="24"/>
          <w:lang w:val="en-GB"/>
        </w:rPr>
        <w:t>. For mandatory surveys, refer to Table 1 of the EU</w:t>
      </w:r>
      <w:r w:rsidR="4768B1CB" w:rsidRPr="00FA5207">
        <w:rPr>
          <w:rFonts w:ascii="Times New Roman" w:hAnsi="Times New Roman" w:cs="Times New Roman"/>
          <w:sz w:val="24"/>
          <w:szCs w:val="24"/>
          <w:lang w:val="en-GB"/>
        </w:rPr>
        <w:t xml:space="preserve"> </w:t>
      </w:r>
      <w:r w:rsidRPr="00FA5207">
        <w:rPr>
          <w:rFonts w:ascii="Times New Roman" w:hAnsi="Times New Roman" w:cs="Times New Roman"/>
          <w:sz w:val="24"/>
          <w:szCs w:val="24"/>
          <w:lang w:val="en-GB"/>
        </w:rPr>
        <w:t>MAP Implementing Decision</w:t>
      </w:r>
      <w:r w:rsidR="082A6E90" w:rsidRPr="00FA5207">
        <w:rPr>
          <w:rFonts w:ascii="Times New Roman" w:hAnsi="Times New Roman" w:cs="Times New Roman"/>
          <w:sz w:val="24"/>
          <w:szCs w:val="24"/>
          <w:lang w:val="en-GB"/>
        </w:rPr>
        <w:t xml:space="preserve"> annex</w:t>
      </w:r>
      <w:r w:rsidR="69861215" w:rsidRPr="00FA5207">
        <w:rPr>
          <w:rFonts w:ascii="Times New Roman" w:hAnsi="Times New Roman" w:cs="Times New Roman"/>
          <w:sz w:val="24"/>
          <w:szCs w:val="24"/>
          <w:lang w:val="en-GB"/>
        </w:rPr>
        <w:t>, see also MasterCodeList ‘Mandatory survey at sea’</w:t>
      </w:r>
      <w:r w:rsidRPr="00FA5207">
        <w:rPr>
          <w:rFonts w:ascii="Times New Roman" w:hAnsi="Times New Roman" w:cs="Times New Roman"/>
          <w:sz w:val="24"/>
          <w:szCs w:val="24"/>
          <w:lang w:val="en-GB"/>
        </w:rPr>
        <w:t>.</w:t>
      </w:r>
    </w:p>
    <w:p w14:paraId="3E179212" w14:textId="55CD2616" w:rsidR="006369E0" w:rsidRPr="00FA5207" w:rsidRDefault="031928A1" w:rsidP="09530245">
      <w:pPr>
        <w:jc w:val="both"/>
        <w:rPr>
          <w:rFonts w:ascii="Times New Roman" w:hAnsi="Times New Roman" w:cs="Times New Roman"/>
          <w:lang w:val="en-GB"/>
        </w:rPr>
      </w:pPr>
      <w:r w:rsidRPr="00FA5207">
        <w:rPr>
          <w:rFonts w:ascii="Times New Roman" w:hAnsi="Times New Roman" w:cs="Times New Roman"/>
          <w:lang w:val="en-GB"/>
        </w:rPr>
        <w:t xml:space="preserve"> </w:t>
      </w:r>
    </w:p>
    <w:tbl>
      <w:tblPr>
        <w:tblW w:w="9360" w:type="dxa"/>
        <w:tblLayout w:type="fixed"/>
        <w:tblLook w:val="0600" w:firstRow="0" w:lastRow="0" w:firstColumn="0" w:lastColumn="0" w:noHBand="1" w:noVBand="1"/>
      </w:tblPr>
      <w:tblGrid>
        <w:gridCol w:w="9360"/>
      </w:tblGrid>
      <w:tr w:rsidR="09530245" w:rsidRPr="00FA5207" w14:paraId="7FF28053" w14:textId="77777777" w:rsidTr="3C67DE7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B5C5B28" w14:textId="65D1A183" w:rsidR="09530245" w:rsidRPr="00FA5207" w:rsidRDefault="6EE7484A" w:rsidP="09530245">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MS :</w:t>
            </w:r>
          </w:p>
        </w:tc>
      </w:tr>
      <w:tr w:rsidR="09530245" w:rsidRPr="00FA5207" w14:paraId="00EA0856" w14:textId="77777777" w:rsidTr="3C67DE7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97511D1" w14:textId="66013653" w:rsidR="09530245" w:rsidRPr="00FA5207" w:rsidRDefault="6EE7484A" w:rsidP="09530245">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 xml:space="preserve">Region : </w:t>
            </w:r>
          </w:p>
        </w:tc>
      </w:tr>
      <w:tr w:rsidR="00776680" w:rsidRPr="00FA5207" w14:paraId="02FFEB5F" w14:textId="77777777" w:rsidTr="00594E5C">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11EBB30" w14:textId="77777777" w:rsidR="00776680" w:rsidRPr="00FA5207" w:rsidRDefault="00776680" w:rsidP="00594E5C">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 xml:space="preserve">Sampling scheme identifier : </w:t>
            </w:r>
          </w:p>
        </w:tc>
      </w:tr>
      <w:tr w:rsidR="00776680" w:rsidRPr="00FA5207" w14:paraId="55CBD705" w14:textId="77777777" w:rsidTr="00594E5C">
        <w:trPr>
          <w:trHeight w:val="30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A4FE333" w14:textId="77777777" w:rsidR="00776680" w:rsidRPr="00FA5207" w:rsidRDefault="00776680" w:rsidP="00594E5C">
            <w:pPr>
              <w:jc w:val="both"/>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Sampling scheme type:</w:t>
            </w:r>
          </w:p>
        </w:tc>
      </w:tr>
      <w:tr w:rsidR="002D6367" w:rsidRPr="00FA5207" w14:paraId="4E5ED5EF" w14:textId="77777777" w:rsidTr="3C67DE7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B7764B3" w14:textId="3CBC94E6" w:rsidR="002D6367" w:rsidRPr="00FA5207" w:rsidRDefault="002D6367" w:rsidP="002D6367">
            <w:pPr>
              <w:jc w:val="both"/>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Observation type:</w:t>
            </w:r>
          </w:p>
        </w:tc>
      </w:tr>
      <w:tr w:rsidR="09530245" w:rsidRPr="00FA5207" w14:paraId="31C9A116" w14:textId="77777777" w:rsidTr="3C67DE7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861D0BE" w14:textId="2D6FF589" w:rsidR="09530245" w:rsidRPr="00FA5207" w:rsidRDefault="6EE7484A" w:rsidP="09530245">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Time period of validity :</w:t>
            </w:r>
            <w:r w:rsidRPr="00FA5207">
              <w:rPr>
                <w:rFonts w:ascii="Times New Roman" w:hAnsi="Times New Roman" w:cs="Times New Roman"/>
                <w:sz w:val="20"/>
                <w:szCs w:val="20"/>
                <w:lang w:val="en-GB"/>
              </w:rPr>
              <w:t xml:space="preserve"> from when until when</w:t>
            </w:r>
          </w:p>
        </w:tc>
      </w:tr>
      <w:tr w:rsidR="09530245" w:rsidRPr="00FA5207" w14:paraId="6656A0D8" w14:textId="77777777" w:rsidTr="3C67DE7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840C5A" w14:textId="4E8E2B2D"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Sh</w:t>
            </w:r>
            <w:r w:rsidR="00E846D1" w:rsidRPr="00FA5207">
              <w:rPr>
                <w:rFonts w:ascii="Times New Roman" w:hAnsi="Times New Roman" w:cs="Times New Roman"/>
                <w:sz w:val="20"/>
                <w:szCs w:val="20"/>
                <w:lang w:val="en-GB"/>
              </w:rPr>
              <w:t>ort description (max 100 words)</w:t>
            </w:r>
            <w:r w:rsidRPr="00FA5207">
              <w:rPr>
                <w:rFonts w:ascii="Times New Roman" w:hAnsi="Times New Roman" w:cs="Times New Roman"/>
                <w:sz w:val="20"/>
                <w:szCs w:val="20"/>
                <w:lang w:val="en-GB"/>
              </w:rPr>
              <w:t>:</w:t>
            </w:r>
            <w:r w:rsidRPr="00FA5207">
              <w:rPr>
                <w:rFonts w:ascii="Times New Roman" w:hAnsi="Times New Roman" w:cs="Times New Roman"/>
                <w:i/>
                <w:iCs/>
                <w:sz w:val="20"/>
                <w:szCs w:val="20"/>
                <w:lang w:val="en-GB"/>
              </w:rPr>
              <w:t xml:space="preserve"> e.g. sampling scheme aiming at collecting length samples from commercial landings on-shore for all species listed in Table 1 of the EU</w:t>
            </w:r>
            <w:r w:rsidR="006114B0"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MAP</w:t>
            </w:r>
            <w:r w:rsidR="006114B0" w:rsidRPr="00FA5207">
              <w:rPr>
                <w:rFonts w:ascii="Times New Roman" w:hAnsi="Times New Roman" w:cs="Times New Roman"/>
                <w:i/>
                <w:iCs/>
                <w:sz w:val="20"/>
                <w:szCs w:val="20"/>
                <w:lang w:val="en-GB"/>
              </w:rPr>
              <w:t xml:space="preserve"> Delegated Decision annex</w:t>
            </w:r>
            <w:r w:rsidRPr="00FA5207">
              <w:rPr>
                <w:rFonts w:ascii="Times New Roman" w:hAnsi="Times New Roman" w:cs="Times New Roman"/>
                <w:sz w:val="20"/>
                <w:szCs w:val="20"/>
                <w:lang w:val="en-GB"/>
              </w:rPr>
              <w:t>.</w:t>
            </w:r>
            <w:r w:rsidRPr="00FA5207">
              <w:rPr>
                <w:rFonts w:ascii="Times New Roman" w:hAnsi="Times New Roman" w:cs="Times New Roman"/>
                <w:i/>
                <w:iCs/>
                <w:sz w:val="20"/>
                <w:szCs w:val="20"/>
                <w:lang w:val="en-GB"/>
              </w:rPr>
              <w:t xml:space="preserve"> The scheme covers mainland and all </w:t>
            </w:r>
            <w:r w:rsidR="006114B0" w:rsidRPr="00FA5207">
              <w:rPr>
                <w:rFonts w:ascii="Times New Roman" w:hAnsi="Times New Roman" w:cs="Times New Roman"/>
                <w:i/>
                <w:iCs/>
                <w:sz w:val="20"/>
                <w:szCs w:val="20"/>
                <w:lang w:val="en-GB"/>
              </w:rPr>
              <w:t>outermost regions (‘RUP’ in French</w:t>
            </w:r>
            <w:r w:rsidR="006114B0" w:rsidRPr="00FA5207">
              <w:rPr>
                <w:lang w:val="en-GB"/>
              </w:rPr>
              <w:t xml:space="preserve"> </w:t>
            </w:r>
            <w:r w:rsidR="006114B0" w:rsidRPr="00FA5207">
              <w:rPr>
                <w:rFonts w:ascii="Times New Roman" w:hAnsi="Times New Roman" w:cs="Times New Roman"/>
                <w:i/>
                <w:iCs/>
                <w:sz w:val="20"/>
                <w:szCs w:val="20"/>
                <w:lang w:val="en-GB"/>
              </w:rPr>
              <w:t>in French, Portuguese, and Spanish</w:t>
            </w:r>
            <w:r w:rsidRPr="00FA5207">
              <w:rPr>
                <w:rFonts w:ascii="Times New Roman" w:hAnsi="Times New Roman" w:cs="Times New Roman"/>
                <w:i/>
                <w:iCs/>
                <w:sz w:val="20"/>
                <w:szCs w:val="20"/>
                <w:lang w:val="en-GB"/>
              </w:rPr>
              <w:t>).</w:t>
            </w:r>
          </w:p>
          <w:p w14:paraId="1F97FA3E" w14:textId="481E45FB"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p w14:paraId="20DD0AD4" w14:textId="2B5BD97F"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p w14:paraId="7EA7C5AE" w14:textId="5E6C0E6E"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tc>
      </w:tr>
      <w:tr w:rsidR="09530245" w:rsidRPr="00FA5207" w14:paraId="0A06603E" w14:textId="77777777" w:rsidTr="3C67DE7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338F342" w14:textId="7C4BCCAF" w:rsidR="09530245" w:rsidRPr="00FA5207" w:rsidRDefault="031928A1" w:rsidP="09530245">
            <w:pPr>
              <w:jc w:val="both"/>
              <w:rPr>
                <w:rFonts w:ascii="Times New Roman" w:hAnsi="Times New Roman" w:cs="Times New Roman"/>
                <w:sz w:val="20"/>
                <w:szCs w:val="20"/>
                <w:lang w:val="en-GB"/>
              </w:rPr>
            </w:pPr>
            <w:r w:rsidRPr="00FA5207">
              <w:rPr>
                <w:rFonts w:ascii="Times New Roman" w:hAnsi="Times New Roman" w:cs="Times New Roman"/>
                <w:lang w:val="en-GB"/>
              </w:rPr>
              <w:t xml:space="preserve"> </w:t>
            </w:r>
            <w:r w:rsidR="6EE7484A" w:rsidRPr="00FA5207">
              <w:rPr>
                <w:rFonts w:ascii="Times New Roman" w:hAnsi="Times New Roman" w:cs="Times New Roman"/>
                <w:b/>
                <w:bCs/>
                <w:sz w:val="20"/>
                <w:szCs w:val="20"/>
                <w:lang w:val="en-GB"/>
              </w:rPr>
              <w:t>Description of the population</w:t>
            </w:r>
          </w:p>
        </w:tc>
      </w:tr>
      <w:tr w:rsidR="09530245" w:rsidRPr="00FA5207" w14:paraId="1609974D" w14:textId="77777777" w:rsidTr="3C67DE7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CE1CB4" w14:textId="34BADE98" w:rsidR="09530245" w:rsidRPr="00FA5207" w:rsidRDefault="0FEDF898"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Population targeted</w:t>
            </w:r>
            <w:r w:rsidRPr="00FA5207">
              <w:rPr>
                <w:rFonts w:ascii="Times New Roman" w:hAnsi="Times New Roman" w:cs="Times New Roman"/>
                <w:sz w:val="20"/>
                <w:szCs w:val="20"/>
                <w:lang w:val="en-GB"/>
              </w:rPr>
              <w:t xml:space="preserve">: </w:t>
            </w:r>
            <w:r w:rsidR="001A0F84" w:rsidRPr="00FA5207">
              <w:rPr>
                <w:rFonts w:ascii="Times New Roman" w:hAnsi="Times New Roman" w:cs="Times New Roman"/>
                <w:sz w:val="20"/>
                <w:szCs w:val="20"/>
                <w:lang w:val="en-GB"/>
              </w:rPr>
              <w:t xml:space="preserve">Specify </w:t>
            </w:r>
            <w:r w:rsidRPr="00FA5207">
              <w:rPr>
                <w:rFonts w:ascii="Times New Roman" w:hAnsi="Times New Roman" w:cs="Times New Roman"/>
                <w:sz w:val="20"/>
                <w:szCs w:val="20"/>
                <w:lang w:val="en-GB"/>
              </w:rPr>
              <w:t xml:space="preserve">the </w:t>
            </w:r>
            <w:r w:rsidR="006114B0" w:rsidRPr="00FA5207">
              <w:rPr>
                <w:rFonts w:ascii="Times New Roman" w:hAnsi="Times New Roman" w:cs="Times New Roman"/>
                <w:sz w:val="20"/>
                <w:szCs w:val="20"/>
                <w:lang w:val="en-GB"/>
              </w:rPr>
              <w:t>primary sampling units (PSU)</w:t>
            </w:r>
            <w:r w:rsidRPr="00FA5207">
              <w:rPr>
                <w:rFonts w:ascii="Times New Roman" w:hAnsi="Times New Roman" w:cs="Times New Roman"/>
                <w:sz w:val="20"/>
                <w:szCs w:val="20"/>
                <w:lang w:val="en-GB"/>
              </w:rPr>
              <w:t xml:space="preserve">, e.g. all national port*days (information present in former Table 4B). For research surveys: specify the main target species from a survey perspective (as opposed to </w:t>
            </w:r>
            <w:r w:rsidR="00D5642B" w:rsidRPr="00FA5207">
              <w:rPr>
                <w:rFonts w:ascii="Times New Roman" w:hAnsi="Times New Roman" w:cs="Times New Roman"/>
                <w:sz w:val="20"/>
                <w:szCs w:val="20"/>
                <w:lang w:val="en-GB"/>
              </w:rPr>
              <w:t>T</w:t>
            </w:r>
            <w:r w:rsidRPr="00FA5207">
              <w:rPr>
                <w:rFonts w:ascii="Times New Roman" w:hAnsi="Times New Roman" w:cs="Times New Roman"/>
                <w:sz w:val="20"/>
                <w:szCs w:val="20"/>
                <w:lang w:val="en-GB"/>
              </w:rPr>
              <w:t>able</w:t>
            </w:r>
            <w:r w:rsidR="00D5642B" w:rsidRPr="00FA5207">
              <w:rPr>
                <w:rFonts w:ascii="Times New Roman" w:hAnsi="Times New Roman" w:cs="Times New Roman"/>
                <w:sz w:val="20"/>
                <w:szCs w:val="20"/>
                <w:lang w:val="en-GB"/>
              </w:rPr>
              <w:t xml:space="preserve"> 1</w:t>
            </w:r>
            <w:r w:rsidRPr="00FA5207">
              <w:rPr>
                <w:rFonts w:ascii="Times New Roman" w:hAnsi="Times New Roman" w:cs="Times New Roman"/>
                <w:sz w:val="20"/>
                <w:szCs w:val="20"/>
                <w:lang w:val="en-GB"/>
              </w:rPr>
              <w:t xml:space="preserve"> in the Annex to the Implementing Decision) and the main survey area.</w:t>
            </w:r>
          </w:p>
          <w:p w14:paraId="2AEB68A1" w14:textId="262FE0F3"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p w14:paraId="09AA51BB" w14:textId="7FFA4F85" w:rsidR="09530245" w:rsidRPr="00FA5207" w:rsidRDefault="0FEDF898"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Population sampled</w:t>
            </w:r>
            <w:r w:rsidRPr="00FA5207">
              <w:rPr>
                <w:rFonts w:ascii="Times New Roman" w:hAnsi="Times New Roman" w:cs="Times New Roman"/>
                <w:sz w:val="20"/>
                <w:szCs w:val="20"/>
                <w:lang w:val="en-GB"/>
              </w:rPr>
              <w:t xml:space="preserve">: </w:t>
            </w:r>
            <w:r w:rsidR="001A0F84" w:rsidRPr="00FA5207">
              <w:rPr>
                <w:rFonts w:ascii="Times New Roman" w:hAnsi="Times New Roman" w:cs="Times New Roman"/>
                <w:sz w:val="20"/>
                <w:szCs w:val="20"/>
                <w:lang w:val="en-GB"/>
              </w:rPr>
              <w:t xml:space="preserve">Specify </w:t>
            </w:r>
            <w:r w:rsidRPr="00FA5207">
              <w:rPr>
                <w:rFonts w:ascii="Times New Roman" w:hAnsi="Times New Roman" w:cs="Times New Roman"/>
                <w:sz w:val="20"/>
                <w:szCs w:val="20"/>
                <w:lang w:val="en-GB"/>
              </w:rPr>
              <w:t xml:space="preserve">which part of the target population will be sampled and specify which part of the target population is unreachable for sampling or excluded for some reason to explain, </w:t>
            </w:r>
            <w:r w:rsidRPr="00FA5207">
              <w:rPr>
                <w:rFonts w:ascii="Times New Roman" w:hAnsi="Times New Roman" w:cs="Times New Roman"/>
                <w:i/>
                <w:iCs/>
                <w:sz w:val="20"/>
                <w:szCs w:val="20"/>
                <w:lang w:val="en-GB"/>
              </w:rPr>
              <w:t xml:space="preserve">e.g. major ports being listed as auctions excluding all minor ports and no sampling during the week-ends. </w:t>
            </w:r>
            <w:r w:rsidRPr="00FA5207">
              <w:rPr>
                <w:rFonts w:ascii="Times New Roman" w:hAnsi="Times New Roman" w:cs="Times New Roman"/>
                <w:sz w:val="20"/>
                <w:szCs w:val="20"/>
                <w:lang w:val="en-GB"/>
              </w:rPr>
              <w:t xml:space="preserve">For research surveys at sea describe target species in single-species surveys or ecosystem component </w:t>
            </w:r>
            <w:r w:rsidRPr="00FA5207">
              <w:rPr>
                <w:rFonts w:ascii="Times New Roman" w:hAnsi="Times New Roman" w:cs="Times New Roman"/>
                <w:i/>
                <w:iCs/>
                <w:sz w:val="20"/>
                <w:szCs w:val="20"/>
                <w:lang w:val="en-GB"/>
              </w:rPr>
              <w:t>(e.g. demersal, pelagic)</w:t>
            </w:r>
            <w:r w:rsidRPr="00FA5207">
              <w:rPr>
                <w:rFonts w:ascii="Times New Roman" w:hAnsi="Times New Roman" w:cs="Times New Roman"/>
                <w:sz w:val="20"/>
                <w:szCs w:val="20"/>
                <w:lang w:val="en-GB"/>
              </w:rPr>
              <w:t xml:space="preserve"> in multispecies surveys.</w:t>
            </w:r>
          </w:p>
          <w:p w14:paraId="459D637C" w14:textId="07FE308D"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p w14:paraId="1799128F" w14:textId="17A39DAE" w:rsidR="09530245" w:rsidRPr="00FA5207" w:rsidRDefault="0FEDF898"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Stratification</w:t>
            </w:r>
            <w:r w:rsidRPr="00FA5207">
              <w:rPr>
                <w:rFonts w:ascii="Times New Roman" w:hAnsi="Times New Roman" w:cs="Times New Roman"/>
                <w:sz w:val="20"/>
                <w:szCs w:val="20"/>
                <w:lang w:val="en-GB"/>
              </w:rPr>
              <w:t xml:space="preserve">: </w:t>
            </w:r>
            <w:r w:rsidR="001A0F84" w:rsidRPr="00FA5207">
              <w:rPr>
                <w:rFonts w:ascii="Times New Roman" w:hAnsi="Times New Roman" w:cs="Times New Roman"/>
                <w:sz w:val="20"/>
                <w:szCs w:val="20"/>
                <w:lang w:val="en-GB"/>
              </w:rPr>
              <w:t xml:space="preserve">Explain the </w:t>
            </w:r>
            <w:r w:rsidRPr="00FA5207">
              <w:rPr>
                <w:rFonts w:ascii="Times New Roman" w:hAnsi="Times New Roman" w:cs="Times New Roman"/>
                <w:sz w:val="20"/>
                <w:szCs w:val="20"/>
                <w:lang w:val="en-GB"/>
              </w:rPr>
              <w:t xml:space="preserve">logic taken to stratify the population and the number of strata generated, </w:t>
            </w:r>
            <w:r w:rsidRPr="00FA5207">
              <w:rPr>
                <w:rFonts w:ascii="Times New Roman" w:hAnsi="Times New Roman" w:cs="Times New Roman"/>
                <w:i/>
                <w:iCs/>
                <w:sz w:val="20"/>
                <w:szCs w:val="20"/>
                <w:lang w:val="en-GB"/>
              </w:rPr>
              <w:t>e.g. population stratified in 3 geographical lots (from A to B, from B to C and from C to D). Each lot is then stratified by auction.</w:t>
            </w:r>
          </w:p>
          <w:p w14:paraId="7BBFE3F2" w14:textId="373E805E"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p w14:paraId="15528CD0" w14:textId="5099F641"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tc>
      </w:tr>
      <w:tr w:rsidR="09530245" w:rsidRPr="00FA5207" w14:paraId="67AC87F7" w14:textId="77777777" w:rsidTr="3C67DE7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EC10F02" w14:textId="37E09A86" w:rsidR="09530245" w:rsidRPr="00FA5207" w:rsidRDefault="6EE7484A" w:rsidP="005E3083">
            <w:pPr>
              <w:rPr>
                <w:rFonts w:ascii="Times New Roman" w:hAnsi="Times New Roman" w:cs="Times New Roman"/>
                <w:sz w:val="20"/>
                <w:szCs w:val="20"/>
                <w:lang w:val="en-GB"/>
              </w:rPr>
            </w:pPr>
            <w:r w:rsidRPr="00FA5207">
              <w:rPr>
                <w:rFonts w:ascii="Times New Roman" w:hAnsi="Times New Roman" w:cs="Times New Roman"/>
                <w:b/>
                <w:bCs/>
                <w:sz w:val="20"/>
                <w:szCs w:val="20"/>
                <w:lang w:val="en-GB"/>
              </w:rPr>
              <w:t>AR comment:</w:t>
            </w:r>
            <w:r w:rsidRPr="00FA5207">
              <w:rPr>
                <w:rFonts w:ascii="Times New Roman" w:hAnsi="Times New Roman" w:cs="Times New Roman"/>
                <w:sz w:val="20"/>
                <w:szCs w:val="20"/>
                <w:lang w:val="en-GB"/>
              </w:rPr>
              <w:t xml:space="preserve"> </w:t>
            </w:r>
            <w:r w:rsidR="005E3083" w:rsidRPr="00FA5207">
              <w:rPr>
                <w:rFonts w:ascii="Times New Roman" w:hAnsi="Times New Roman" w:cs="Times New Roman"/>
                <w:sz w:val="20"/>
                <w:szCs w:val="20"/>
                <w:lang w:val="en-GB"/>
              </w:rPr>
              <w:t xml:space="preserve">Indicate </w:t>
            </w:r>
            <w:r w:rsidRPr="00FA5207">
              <w:rPr>
                <w:rFonts w:ascii="Times New Roman" w:hAnsi="Times New Roman" w:cs="Times New Roman"/>
                <w:sz w:val="20"/>
                <w:szCs w:val="20"/>
                <w:lang w:val="en-GB"/>
              </w:rPr>
              <w:t>any deviations</w:t>
            </w:r>
            <w:r w:rsidR="005E3083" w:rsidRPr="00FA5207">
              <w:rPr>
                <w:rFonts w:ascii="Times New Roman" w:hAnsi="Times New Roman" w:cs="Times New Roman"/>
                <w:sz w:val="20"/>
                <w:szCs w:val="20"/>
                <w:lang w:val="en-GB"/>
              </w:rPr>
              <w:t>.</w:t>
            </w:r>
          </w:p>
        </w:tc>
      </w:tr>
      <w:tr w:rsidR="09530245" w:rsidRPr="00FA5207" w14:paraId="2E9C0510" w14:textId="77777777" w:rsidTr="3C67DE7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FEAFBBD" w14:textId="74BB14C7" w:rsidR="09530245" w:rsidRPr="00FA5207" w:rsidRDefault="031928A1" w:rsidP="09530245">
            <w:pPr>
              <w:jc w:val="both"/>
              <w:rPr>
                <w:rFonts w:ascii="Times New Roman" w:hAnsi="Times New Roman" w:cs="Times New Roman"/>
                <w:sz w:val="20"/>
                <w:szCs w:val="20"/>
                <w:lang w:val="en-GB"/>
              </w:rPr>
            </w:pPr>
            <w:r w:rsidRPr="00FA5207">
              <w:rPr>
                <w:rFonts w:ascii="Times New Roman" w:hAnsi="Times New Roman" w:cs="Times New Roman"/>
                <w:lang w:val="en-GB"/>
              </w:rPr>
              <w:t xml:space="preserve"> </w:t>
            </w:r>
            <w:r w:rsidR="6EE7484A" w:rsidRPr="00FA5207">
              <w:rPr>
                <w:rFonts w:ascii="Times New Roman" w:hAnsi="Times New Roman" w:cs="Times New Roman"/>
                <w:b/>
                <w:bCs/>
                <w:sz w:val="20"/>
                <w:szCs w:val="20"/>
                <w:lang w:val="en-GB"/>
              </w:rPr>
              <w:t>Sampling design and protocols</w:t>
            </w:r>
          </w:p>
        </w:tc>
      </w:tr>
      <w:tr w:rsidR="09530245" w:rsidRPr="00FA5207" w14:paraId="0CA86673" w14:textId="77777777" w:rsidTr="3C67DE7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1CBBCB" w14:textId="3E94D189" w:rsidR="09530245" w:rsidRPr="00FA5207" w:rsidRDefault="0FEDF898"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 xml:space="preserve">Sampling design description: </w:t>
            </w:r>
            <w:r w:rsidR="001A0F84" w:rsidRPr="00FA5207">
              <w:rPr>
                <w:rFonts w:ascii="Times New Roman" w:hAnsi="Times New Roman" w:cs="Times New Roman"/>
                <w:sz w:val="20"/>
                <w:szCs w:val="20"/>
                <w:lang w:val="en-GB"/>
              </w:rPr>
              <w:t xml:space="preserve">Describe </w:t>
            </w:r>
            <w:r w:rsidRPr="00FA5207">
              <w:rPr>
                <w:rFonts w:ascii="Times New Roman" w:hAnsi="Times New Roman" w:cs="Times New Roman"/>
                <w:sz w:val="20"/>
                <w:szCs w:val="20"/>
                <w:lang w:val="en-GB"/>
              </w:rPr>
              <w:t>how the sampling allocation is defined; how PSU and SSU are selected for sampling; indicate for which catch fraction the sampling scheme applies.</w:t>
            </w:r>
          </w:p>
          <w:p w14:paraId="78C295EB" w14:textId="6D06B200"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p w14:paraId="6C2F1B09" w14:textId="03DC3F0E" w:rsidR="09530245" w:rsidRPr="00FA5207" w:rsidRDefault="6B9F4F54"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I</w:t>
            </w:r>
            <w:r w:rsidR="3E6F09F2" w:rsidRPr="00FA5207">
              <w:rPr>
                <w:rFonts w:ascii="Times New Roman" w:hAnsi="Times New Roman" w:cs="Times New Roman"/>
                <w:b/>
                <w:bCs/>
                <w:sz w:val="20"/>
                <w:szCs w:val="20"/>
                <w:lang w:val="en-GB"/>
              </w:rPr>
              <w:t>s the sampling design compliant with the 4S principle?</w:t>
            </w:r>
            <w:r w:rsidR="3E6F09F2" w:rsidRPr="00FA5207">
              <w:rPr>
                <w:rFonts w:ascii="Times New Roman" w:hAnsi="Times New Roman" w:cs="Times New Roman"/>
                <w:sz w:val="20"/>
                <w:szCs w:val="20"/>
                <w:lang w:val="en-GB"/>
              </w:rPr>
              <w:t>: Y/N/NA (NA for e.g. surveys and diadromous and recreational sampling schemes)</w:t>
            </w:r>
          </w:p>
          <w:p w14:paraId="4C91970C" w14:textId="2CC6B9F3"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p w14:paraId="47C2534B" w14:textId="57B34C2A"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Regional coordination</w:t>
            </w:r>
            <w:r w:rsidRPr="00FA5207">
              <w:rPr>
                <w:rFonts w:ascii="Times New Roman" w:hAnsi="Times New Roman" w:cs="Times New Roman"/>
                <w:sz w:val="20"/>
                <w:szCs w:val="20"/>
                <w:lang w:val="en-GB"/>
              </w:rPr>
              <w:t xml:space="preserve">: </w:t>
            </w:r>
            <w:r w:rsidR="001A0F84" w:rsidRPr="00FA5207">
              <w:rPr>
                <w:rFonts w:ascii="Times New Roman" w:hAnsi="Times New Roman" w:cs="Times New Roman"/>
                <w:sz w:val="20"/>
                <w:szCs w:val="20"/>
                <w:lang w:val="en-GB"/>
              </w:rPr>
              <w:t xml:space="preserve">Indicate </w:t>
            </w:r>
            <w:r w:rsidRPr="00FA5207">
              <w:rPr>
                <w:rFonts w:ascii="Times New Roman" w:hAnsi="Times New Roman" w:cs="Times New Roman"/>
                <w:sz w:val="20"/>
                <w:szCs w:val="20"/>
                <w:lang w:val="en-GB"/>
              </w:rPr>
              <w:t>if the sampling design and protocols were developed as part of a regional or multi-lateral agreement, and if yes, refer to the agreement (table 1.</w:t>
            </w:r>
            <w:r w:rsidR="00FC26CF" w:rsidRPr="00FA5207">
              <w:rPr>
                <w:rFonts w:ascii="Times New Roman" w:hAnsi="Times New Roman" w:cs="Times New Roman"/>
                <w:sz w:val="20"/>
                <w:szCs w:val="20"/>
                <w:lang w:val="en-GB"/>
              </w:rPr>
              <w:t>3</w:t>
            </w:r>
            <w:r w:rsidRPr="00FA5207">
              <w:rPr>
                <w:rFonts w:ascii="Times New Roman" w:hAnsi="Times New Roman" w:cs="Times New Roman"/>
                <w:sz w:val="20"/>
                <w:szCs w:val="20"/>
                <w:lang w:val="en-GB"/>
              </w:rPr>
              <w:t>) and list all MS participating.</w:t>
            </w:r>
          </w:p>
          <w:p w14:paraId="66633C79" w14:textId="7A23B2F5"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 xml:space="preserve"> </w:t>
            </w:r>
          </w:p>
          <w:p w14:paraId="73F16A55" w14:textId="3BAFBC5A" w:rsidR="09530245" w:rsidRPr="00FA5207" w:rsidRDefault="3DBC6F1A"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Link to sampling design documentation</w:t>
            </w:r>
            <w:r w:rsidRPr="00FA5207">
              <w:rPr>
                <w:rFonts w:ascii="Times New Roman" w:hAnsi="Times New Roman" w:cs="Times New Roman"/>
                <w:sz w:val="20"/>
                <w:szCs w:val="20"/>
                <w:lang w:val="en-GB"/>
              </w:rPr>
              <w:t xml:space="preserve">: </w:t>
            </w:r>
            <w:r w:rsidR="001A0F84" w:rsidRPr="00FA5207">
              <w:rPr>
                <w:rFonts w:ascii="Times New Roman" w:hAnsi="Times New Roman" w:cs="Times New Roman"/>
                <w:sz w:val="20"/>
                <w:szCs w:val="20"/>
                <w:lang w:val="en-GB"/>
              </w:rPr>
              <w:t xml:space="preserve">Provide </w:t>
            </w:r>
            <w:r w:rsidRPr="00FA5207">
              <w:rPr>
                <w:rFonts w:ascii="Times New Roman" w:hAnsi="Times New Roman" w:cs="Times New Roman"/>
                <w:sz w:val="20"/>
                <w:szCs w:val="20"/>
                <w:lang w:val="en-GB"/>
              </w:rPr>
              <w:t>a link to a webpage where the documentation can be found. If no link is available, but documentation exists, provide a literature reference (author(s), year and type of publication - e.g. internal report). If no documentation on the sampling design exists, Member State shall provide some details in the textbox.</w:t>
            </w:r>
          </w:p>
          <w:p w14:paraId="58484F69" w14:textId="5A1BEC28"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p w14:paraId="4807FB23" w14:textId="3AF8368C"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 xml:space="preserve">Compliance </w:t>
            </w:r>
            <w:r w:rsidR="00D50FFE" w:rsidRPr="00FA5207">
              <w:rPr>
                <w:rFonts w:ascii="Times New Roman" w:hAnsi="Times New Roman" w:cs="Times New Roman"/>
                <w:b/>
                <w:bCs/>
                <w:sz w:val="20"/>
                <w:szCs w:val="20"/>
                <w:lang w:val="en-GB"/>
              </w:rPr>
              <w:t>with</w:t>
            </w:r>
            <w:r w:rsidRPr="00FA5207">
              <w:rPr>
                <w:rFonts w:ascii="Times New Roman" w:hAnsi="Times New Roman" w:cs="Times New Roman"/>
                <w:b/>
                <w:bCs/>
                <w:sz w:val="20"/>
                <w:szCs w:val="20"/>
                <w:lang w:val="en-GB"/>
              </w:rPr>
              <w:t xml:space="preserve"> international recommendations</w:t>
            </w:r>
            <w:r w:rsidRPr="00FA5207">
              <w:rPr>
                <w:rFonts w:ascii="Times New Roman" w:hAnsi="Times New Roman" w:cs="Times New Roman"/>
                <w:sz w:val="20"/>
                <w:szCs w:val="20"/>
                <w:lang w:val="en-GB"/>
              </w:rPr>
              <w:t xml:space="preserve">: </w:t>
            </w:r>
            <w:r w:rsidR="001A0F84" w:rsidRPr="00FA5207">
              <w:rPr>
                <w:rFonts w:ascii="Times New Roman" w:hAnsi="Times New Roman" w:cs="Times New Roman"/>
                <w:sz w:val="20"/>
                <w:szCs w:val="20"/>
                <w:lang w:val="en-GB"/>
              </w:rPr>
              <w:t xml:space="preserve">Indicate </w:t>
            </w:r>
            <w:r w:rsidRPr="00FA5207">
              <w:rPr>
                <w:rFonts w:ascii="Times New Roman" w:hAnsi="Times New Roman" w:cs="Times New Roman"/>
                <w:sz w:val="20"/>
                <w:szCs w:val="20"/>
                <w:lang w:val="en-GB"/>
              </w:rPr>
              <w:t>‘Y’ (yes) if the sampling design is in line with international recommendations, and ‘N’ if not. If no relevant expert or coordination groups exist, the sampling design should be shortly explained in the text, and should be available upon request for the evaluators.</w:t>
            </w:r>
          </w:p>
          <w:p w14:paraId="60F1FFFD" w14:textId="7BC7EBAE"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p w14:paraId="42F9380C" w14:textId="3FF2EEB1" w:rsidR="09530245" w:rsidRPr="00FA5207" w:rsidRDefault="3DBC6F1A"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Link to sampling protocol documentation</w:t>
            </w:r>
            <w:r w:rsidRPr="00FA5207">
              <w:rPr>
                <w:rFonts w:ascii="Times New Roman" w:hAnsi="Times New Roman" w:cs="Times New Roman"/>
                <w:sz w:val="20"/>
                <w:szCs w:val="20"/>
                <w:lang w:val="en-GB"/>
              </w:rPr>
              <w:t xml:space="preserve">: </w:t>
            </w:r>
            <w:r w:rsidR="001A0F84" w:rsidRPr="00FA5207">
              <w:rPr>
                <w:rFonts w:ascii="Times New Roman" w:hAnsi="Times New Roman" w:cs="Times New Roman"/>
                <w:sz w:val="20"/>
                <w:szCs w:val="20"/>
                <w:lang w:val="en-GB"/>
              </w:rPr>
              <w:t xml:space="preserve">Provide </w:t>
            </w:r>
            <w:r w:rsidRPr="00FA5207">
              <w:rPr>
                <w:rFonts w:ascii="Times New Roman" w:hAnsi="Times New Roman" w:cs="Times New Roman"/>
                <w:sz w:val="20"/>
                <w:szCs w:val="20"/>
                <w:lang w:val="en-GB"/>
              </w:rPr>
              <w:t>a link to a webpage where the documentation can be found. If no link is available, but documentation exists, provide a literature reference (author(s), year and type of publication - e.g. internal report). If no documentation on the sampling design exists, provide details on the sampling protocol in this textbox.</w:t>
            </w:r>
          </w:p>
          <w:p w14:paraId="619B54A0" w14:textId="69D5EFC4" w:rsidR="09530245" w:rsidRPr="00FA5207" w:rsidRDefault="09530245" w:rsidP="000A5F60">
            <w:pPr>
              <w:jc w:val="both"/>
              <w:rPr>
                <w:rFonts w:ascii="Times New Roman" w:hAnsi="Times New Roman" w:cs="Times New Roman"/>
                <w:sz w:val="20"/>
                <w:szCs w:val="20"/>
                <w:lang w:val="en-GB"/>
              </w:rPr>
            </w:pPr>
          </w:p>
        </w:tc>
      </w:tr>
      <w:tr w:rsidR="09530245" w:rsidRPr="00FA5207" w14:paraId="5FBC6FFB" w14:textId="77777777" w:rsidTr="3C67DE7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00FC920" w14:textId="65BBC415" w:rsidR="09530245" w:rsidRPr="00FA5207" w:rsidRDefault="6EE7484A" w:rsidP="00E846D1">
            <w:pPr>
              <w:rPr>
                <w:rFonts w:ascii="Times New Roman" w:hAnsi="Times New Roman" w:cs="Times New Roman"/>
                <w:sz w:val="20"/>
                <w:szCs w:val="20"/>
                <w:lang w:val="en-GB"/>
              </w:rPr>
            </w:pPr>
            <w:r w:rsidRPr="00FA5207">
              <w:rPr>
                <w:rFonts w:ascii="Times New Roman" w:hAnsi="Times New Roman" w:cs="Times New Roman"/>
                <w:b/>
                <w:bCs/>
                <w:sz w:val="20"/>
                <w:szCs w:val="20"/>
                <w:lang w:val="en-GB"/>
              </w:rPr>
              <w:t>AR comment:</w:t>
            </w:r>
            <w:r w:rsidRPr="00FA5207">
              <w:rPr>
                <w:rFonts w:ascii="Times New Roman" w:hAnsi="Times New Roman" w:cs="Times New Roman"/>
                <w:sz w:val="20"/>
                <w:szCs w:val="20"/>
                <w:lang w:val="en-GB"/>
              </w:rPr>
              <w:t xml:space="preserve"> </w:t>
            </w:r>
            <w:r w:rsidR="005E3083" w:rsidRPr="00FA5207">
              <w:rPr>
                <w:rFonts w:ascii="Times New Roman" w:hAnsi="Times New Roman" w:cs="Times New Roman"/>
                <w:sz w:val="20"/>
                <w:szCs w:val="20"/>
                <w:lang w:val="en-GB"/>
              </w:rPr>
              <w:t>Indicate any deviations.</w:t>
            </w:r>
          </w:p>
        </w:tc>
      </w:tr>
      <w:tr w:rsidR="09530245" w:rsidRPr="00FA5207" w14:paraId="3A86DA43" w14:textId="77777777" w:rsidTr="3C67DE7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65B5BAB" w14:textId="346A6609" w:rsidR="09530245" w:rsidRPr="00FA5207" w:rsidRDefault="031928A1" w:rsidP="09530245">
            <w:pPr>
              <w:jc w:val="both"/>
              <w:rPr>
                <w:rFonts w:ascii="Times New Roman" w:hAnsi="Times New Roman" w:cs="Times New Roman"/>
                <w:sz w:val="20"/>
                <w:szCs w:val="20"/>
                <w:lang w:val="en-GB"/>
              </w:rPr>
            </w:pPr>
            <w:r w:rsidRPr="00FA5207">
              <w:rPr>
                <w:rFonts w:ascii="Times New Roman" w:hAnsi="Times New Roman" w:cs="Times New Roman"/>
                <w:lang w:val="en-GB"/>
              </w:rPr>
              <w:t xml:space="preserve"> </w:t>
            </w:r>
            <w:r w:rsidR="6EE7484A" w:rsidRPr="00FA5207">
              <w:rPr>
                <w:rFonts w:ascii="Times New Roman" w:hAnsi="Times New Roman" w:cs="Times New Roman"/>
                <w:b/>
                <w:bCs/>
                <w:sz w:val="20"/>
                <w:szCs w:val="20"/>
                <w:lang w:val="en-GB"/>
              </w:rPr>
              <w:t>Sampling implementation</w:t>
            </w:r>
          </w:p>
        </w:tc>
      </w:tr>
      <w:tr w:rsidR="09530245" w:rsidRPr="00FA5207" w14:paraId="17021FC1" w14:textId="77777777" w:rsidTr="3C67DE7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AED65" w14:textId="0BFA937E" w:rsidR="09530245" w:rsidRPr="00FA5207" w:rsidRDefault="77CACBF5"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Recording of refusal rate</w:t>
            </w:r>
            <w:r w:rsidRPr="00FA5207">
              <w:rPr>
                <w:rFonts w:ascii="Times New Roman" w:hAnsi="Times New Roman" w:cs="Times New Roman"/>
                <w:sz w:val="20"/>
                <w:szCs w:val="20"/>
                <w:lang w:val="en-GB"/>
              </w:rPr>
              <w:t xml:space="preserve">: </w:t>
            </w:r>
            <w:r w:rsidR="001A0F84" w:rsidRPr="00FA5207">
              <w:rPr>
                <w:rFonts w:ascii="Times New Roman" w:hAnsi="Times New Roman" w:cs="Times New Roman"/>
                <w:sz w:val="20"/>
                <w:szCs w:val="20"/>
                <w:lang w:val="en-GB"/>
              </w:rPr>
              <w:t xml:space="preserve">Indicate </w:t>
            </w:r>
            <w:r w:rsidRPr="00FA5207">
              <w:rPr>
                <w:rFonts w:ascii="Times New Roman" w:hAnsi="Times New Roman" w:cs="Times New Roman"/>
                <w:sz w:val="20"/>
                <w:szCs w:val="20"/>
                <w:lang w:val="en-GB"/>
              </w:rPr>
              <w:t>'Y' (yes) or 'N' (no), or ‘NA’ (not applicable, in case of research surveys). If 'N' (no), indicate when (year) documentation will be available.</w:t>
            </w:r>
          </w:p>
          <w:p w14:paraId="6896CBD7" w14:textId="31965593"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p w14:paraId="2275AEA1" w14:textId="26F90970" w:rsidR="09530245" w:rsidRPr="00FA5207" w:rsidRDefault="0FEDF898"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Monitoring of sampling progress within the sampling year</w:t>
            </w:r>
            <w:r w:rsidRPr="00FA5207">
              <w:rPr>
                <w:rFonts w:ascii="Times New Roman" w:hAnsi="Times New Roman" w:cs="Times New Roman"/>
                <w:sz w:val="20"/>
                <w:szCs w:val="20"/>
                <w:lang w:val="en-GB"/>
              </w:rPr>
              <w:t xml:space="preserve">: </w:t>
            </w:r>
            <w:r w:rsidR="001A0F84" w:rsidRPr="00FA5207">
              <w:rPr>
                <w:rFonts w:ascii="Times New Roman" w:hAnsi="Times New Roman" w:cs="Times New Roman"/>
                <w:sz w:val="20"/>
                <w:szCs w:val="20"/>
                <w:lang w:val="en-GB"/>
              </w:rPr>
              <w:t xml:space="preserve">Indicate </w:t>
            </w:r>
            <w:r w:rsidRPr="00FA5207">
              <w:rPr>
                <w:rFonts w:ascii="Times New Roman" w:hAnsi="Times New Roman" w:cs="Times New Roman"/>
                <w:sz w:val="20"/>
                <w:szCs w:val="20"/>
                <w:lang w:val="en-GB"/>
              </w:rPr>
              <w:t>how sampling allocations are adjusted (if needed) and followed-up, what are the mechanisms in place to resolve issues and adopt mitigation measures during the sampling year?</w:t>
            </w:r>
          </w:p>
          <w:p w14:paraId="6CDF3E8C" w14:textId="0AAD269B"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tc>
      </w:tr>
      <w:tr w:rsidR="09530245" w:rsidRPr="00FA5207" w14:paraId="31C25139" w14:textId="77777777" w:rsidTr="3C67DE7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DFE486B" w14:textId="3AEBDE29" w:rsidR="09530245" w:rsidRPr="00FA5207" w:rsidRDefault="6EE7484A" w:rsidP="00E846D1">
            <w:pPr>
              <w:rPr>
                <w:rFonts w:ascii="Times New Roman" w:hAnsi="Times New Roman" w:cs="Times New Roman"/>
                <w:sz w:val="20"/>
                <w:szCs w:val="20"/>
                <w:lang w:val="en-GB"/>
              </w:rPr>
            </w:pPr>
            <w:r w:rsidRPr="00FA5207">
              <w:rPr>
                <w:rFonts w:ascii="Times New Roman" w:hAnsi="Times New Roman" w:cs="Times New Roman"/>
                <w:b/>
                <w:bCs/>
                <w:sz w:val="20"/>
                <w:szCs w:val="20"/>
                <w:lang w:val="en-GB"/>
              </w:rPr>
              <w:t>AR comment:</w:t>
            </w:r>
            <w:r w:rsidRPr="00FA5207">
              <w:rPr>
                <w:rFonts w:ascii="Times New Roman" w:hAnsi="Times New Roman" w:cs="Times New Roman"/>
                <w:sz w:val="20"/>
                <w:szCs w:val="20"/>
                <w:lang w:val="en-GB"/>
              </w:rPr>
              <w:t xml:space="preserve"> </w:t>
            </w:r>
            <w:r w:rsidR="005E3083" w:rsidRPr="00FA5207">
              <w:rPr>
                <w:rFonts w:ascii="Times New Roman" w:hAnsi="Times New Roman" w:cs="Times New Roman"/>
                <w:sz w:val="20"/>
                <w:szCs w:val="20"/>
                <w:lang w:val="en-GB"/>
              </w:rPr>
              <w:t>Indicate any deviations.</w:t>
            </w:r>
          </w:p>
        </w:tc>
      </w:tr>
      <w:tr w:rsidR="09530245" w:rsidRPr="00FA5207" w14:paraId="24B2A935" w14:textId="77777777" w:rsidTr="3C67DE7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FA31968" w14:textId="76DFF938" w:rsidR="09530245" w:rsidRPr="00FA5207" w:rsidRDefault="031928A1" w:rsidP="09530245">
            <w:pPr>
              <w:jc w:val="both"/>
              <w:rPr>
                <w:rFonts w:ascii="Times New Roman" w:hAnsi="Times New Roman" w:cs="Times New Roman"/>
                <w:sz w:val="20"/>
                <w:szCs w:val="20"/>
                <w:lang w:val="en-GB"/>
              </w:rPr>
            </w:pPr>
            <w:r w:rsidRPr="00FA5207">
              <w:rPr>
                <w:rFonts w:ascii="Times New Roman" w:hAnsi="Times New Roman" w:cs="Times New Roman"/>
                <w:lang w:val="en-GB"/>
              </w:rPr>
              <w:t xml:space="preserve"> </w:t>
            </w:r>
            <w:r w:rsidR="6EE7484A" w:rsidRPr="00FA5207">
              <w:rPr>
                <w:rFonts w:ascii="Times New Roman" w:hAnsi="Times New Roman" w:cs="Times New Roman"/>
                <w:b/>
                <w:bCs/>
                <w:sz w:val="20"/>
                <w:szCs w:val="20"/>
                <w:lang w:val="en-GB"/>
              </w:rPr>
              <w:t>Data capture</w:t>
            </w:r>
          </w:p>
        </w:tc>
      </w:tr>
      <w:tr w:rsidR="09530245" w:rsidRPr="00FA5207" w14:paraId="48157DCA" w14:textId="77777777" w:rsidTr="3C67DE7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AC6D85" w14:textId="05B6A7E2" w:rsidR="09530245" w:rsidRPr="00FA5207" w:rsidRDefault="0FEDF898"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Means of data capture</w:t>
            </w:r>
            <w:r w:rsidRPr="00FA5207">
              <w:rPr>
                <w:rFonts w:ascii="Times New Roman" w:hAnsi="Times New Roman" w:cs="Times New Roman"/>
                <w:sz w:val="20"/>
                <w:szCs w:val="20"/>
                <w:lang w:val="en-GB"/>
              </w:rPr>
              <w:t xml:space="preserve">: short description (+ photo optionally). </w:t>
            </w:r>
            <w:r w:rsidR="001A0F84" w:rsidRPr="00FA5207">
              <w:rPr>
                <w:rFonts w:ascii="Times New Roman" w:hAnsi="Times New Roman" w:cs="Times New Roman"/>
                <w:sz w:val="20"/>
                <w:szCs w:val="20"/>
                <w:lang w:val="en-GB"/>
              </w:rPr>
              <w:t xml:space="preserve">Indicate </w:t>
            </w:r>
            <w:r w:rsidRPr="00FA5207">
              <w:rPr>
                <w:rFonts w:ascii="Times New Roman" w:hAnsi="Times New Roman" w:cs="Times New Roman"/>
                <w:sz w:val="20"/>
                <w:szCs w:val="20"/>
                <w:lang w:val="en-GB"/>
              </w:rPr>
              <w:t>what the means for collecting the data</w:t>
            </w:r>
            <w:r w:rsidR="001F5A4E" w:rsidRPr="00FA5207">
              <w:rPr>
                <w:rFonts w:ascii="Times New Roman" w:hAnsi="Times New Roman" w:cs="Times New Roman"/>
                <w:sz w:val="20"/>
                <w:szCs w:val="20"/>
                <w:lang w:val="en-GB"/>
              </w:rPr>
              <w:t xml:space="preserve"> are</w:t>
            </w:r>
            <w:r w:rsidRPr="00FA5207">
              <w:rPr>
                <w:rFonts w:ascii="Times New Roman" w:hAnsi="Times New Roman" w:cs="Times New Roman"/>
                <w:sz w:val="20"/>
                <w:szCs w:val="20"/>
                <w:lang w:val="en-GB"/>
              </w:rPr>
              <w:t>, e.g. scales, measurin</w:t>
            </w:r>
            <w:r w:rsidR="002C2F3F" w:rsidRPr="00FA5207">
              <w:rPr>
                <w:rFonts w:ascii="Times New Roman" w:hAnsi="Times New Roman" w:cs="Times New Roman"/>
                <w:sz w:val="20"/>
                <w:szCs w:val="20"/>
                <w:lang w:val="en-GB"/>
              </w:rPr>
              <w:t>g board, dedicated software, etc.</w:t>
            </w:r>
          </w:p>
          <w:p w14:paraId="0040C709" w14:textId="6F85577A"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p w14:paraId="123C8AA7" w14:textId="44EA7BCA" w:rsidR="09530245" w:rsidRPr="00FA5207" w:rsidRDefault="2801A2C7"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Data capture documentation</w:t>
            </w:r>
            <w:r w:rsidRPr="00FA5207">
              <w:rPr>
                <w:rFonts w:ascii="Times New Roman" w:hAnsi="Times New Roman" w:cs="Times New Roman"/>
                <w:sz w:val="20"/>
                <w:szCs w:val="20"/>
                <w:lang w:val="en-GB"/>
              </w:rPr>
              <w:t xml:space="preserve">: </w:t>
            </w:r>
            <w:r w:rsidR="001A0F84" w:rsidRPr="00FA5207">
              <w:rPr>
                <w:rFonts w:ascii="Times New Roman" w:hAnsi="Times New Roman" w:cs="Times New Roman"/>
                <w:sz w:val="20"/>
                <w:szCs w:val="20"/>
                <w:lang w:val="en-GB"/>
              </w:rPr>
              <w:t xml:space="preserve">Provide </w:t>
            </w:r>
            <w:r w:rsidRPr="00FA5207">
              <w:rPr>
                <w:rFonts w:ascii="Times New Roman" w:hAnsi="Times New Roman" w:cs="Times New Roman"/>
                <w:sz w:val="20"/>
                <w:szCs w:val="20"/>
                <w:lang w:val="en-GB"/>
              </w:rPr>
              <w:t>a link to a webpage where the documentation can be found. If no link is available, but documentation exists, provide a literature reference (author(s), year and type of publication - e.g. internal report). If no documentation on</w:t>
            </w:r>
            <w:r w:rsidR="0160A60D" w:rsidRPr="00FA5207">
              <w:rPr>
                <w:rFonts w:ascii="Times New Roman" w:hAnsi="Times New Roman" w:cs="Times New Roman"/>
                <w:sz w:val="20"/>
                <w:szCs w:val="20"/>
                <w:lang w:val="en-GB"/>
              </w:rPr>
              <w:t xml:space="preserve"> data capture</w:t>
            </w:r>
            <w:r w:rsidR="331CA4E0" w:rsidRPr="00FA5207">
              <w:rPr>
                <w:rFonts w:ascii="Times New Roman" w:hAnsi="Times New Roman" w:cs="Times New Roman"/>
                <w:sz w:val="20"/>
                <w:szCs w:val="20"/>
                <w:lang w:val="en-GB"/>
              </w:rPr>
              <w:t xml:space="preserve"> (e.g. measuring protocols, maturity staging, manual for the data capture means</w:t>
            </w:r>
            <w:r w:rsidR="002C2F3F" w:rsidRPr="00FA5207">
              <w:rPr>
                <w:rFonts w:ascii="Times New Roman" w:hAnsi="Times New Roman" w:cs="Times New Roman"/>
                <w:sz w:val="20"/>
                <w:szCs w:val="20"/>
                <w:lang w:val="en-GB"/>
              </w:rPr>
              <w:t xml:space="preserve"> etc.</w:t>
            </w:r>
            <w:r w:rsidR="4E601060"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 xml:space="preserve"> exists, provide some details in the textbox.</w:t>
            </w:r>
          </w:p>
          <w:p w14:paraId="31CDE1D8" w14:textId="21F53771"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p w14:paraId="34DE3F28" w14:textId="34FACA13" w:rsidR="09530245" w:rsidRPr="00FA5207" w:rsidRDefault="2801A2C7"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Quality checks documentation</w:t>
            </w:r>
            <w:r w:rsidRPr="00FA5207">
              <w:rPr>
                <w:rFonts w:ascii="Times New Roman" w:hAnsi="Times New Roman" w:cs="Times New Roman"/>
                <w:sz w:val="20"/>
                <w:szCs w:val="20"/>
                <w:lang w:val="en-GB"/>
              </w:rPr>
              <w:t xml:space="preserve">: </w:t>
            </w:r>
            <w:r w:rsidR="001A0F84" w:rsidRPr="00FA5207">
              <w:rPr>
                <w:rFonts w:ascii="Times New Roman" w:hAnsi="Times New Roman" w:cs="Times New Roman"/>
                <w:sz w:val="20"/>
                <w:szCs w:val="20"/>
                <w:lang w:val="en-GB"/>
              </w:rPr>
              <w:t xml:space="preserve">Indicate </w:t>
            </w:r>
            <w:r w:rsidRPr="00FA5207">
              <w:rPr>
                <w:rFonts w:ascii="Times New Roman" w:hAnsi="Times New Roman" w:cs="Times New Roman"/>
                <w:sz w:val="20"/>
                <w:szCs w:val="20"/>
                <w:lang w:val="en-GB"/>
              </w:rPr>
              <w:t xml:space="preserve">'Y' (yes) or 'N' (no). If 'N' (no), indicate when (year) documentation will be available. </w:t>
            </w:r>
            <w:r w:rsidR="001A0F84" w:rsidRPr="00FA5207">
              <w:rPr>
                <w:rFonts w:ascii="Times New Roman" w:hAnsi="Times New Roman" w:cs="Times New Roman"/>
                <w:sz w:val="20"/>
                <w:szCs w:val="20"/>
                <w:lang w:val="en-GB"/>
              </w:rPr>
              <w:t>Provide</w:t>
            </w:r>
            <w:r w:rsidRPr="00FA5207">
              <w:rPr>
                <w:rFonts w:ascii="Times New Roman" w:hAnsi="Times New Roman" w:cs="Times New Roman"/>
                <w:sz w:val="20"/>
                <w:szCs w:val="20"/>
                <w:lang w:val="en-GB"/>
              </w:rPr>
              <w:t xml:space="preserve"> a link to a webpage where the documentation can be found. If no link is available, but documentation exists, provide a literature reference (author(s), year and type of publication - e.g. internal report). If no documentation on the </w:t>
            </w:r>
            <w:r w:rsidR="6F62CB20" w:rsidRPr="00FA5207">
              <w:rPr>
                <w:rFonts w:ascii="Times New Roman" w:hAnsi="Times New Roman" w:cs="Times New Roman"/>
                <w:sz w:val="20"/>
                <w:szCs w:val="20"/>
                <w:lang w:val="en-GB"/>
              </w:rPr>
              <w:t>quality checks</w:t>
            </w:r>
            <w:r w:rsidRPr="00FA5207">
              <w:rPr>
                <w:rFonts w:ascii="Times New Roman" w:hAnsi="Times New Roman" w:cs="Times New Roman"/>
                <w:sz w:val="20"/>
                <w:szCs w:val="20"/>
                <w:lang w:val="en-GB"/>
              </w:rPr>
              <w:t xml:space="preserve"> exists, provide some details in the text box.</w:t>
            </w:r>
          </w:p>
        </w:tc>
      </w:tr>
      <w:tr w:rsidR="09530245" w:rsidRPr="00FA5207" w14:paraId="706EF939" w14:textId="77777777" w:rsidTr="3C67DE7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52EFC85" w14:textId="142717BE" w:rsidR="09530245" w:rsidRPr="00FA5207" w:rsidRDefault="6EE7484A" w:rsidP="00E846D1">
            <w:pPr>
              <w:rPr>
                <w:rFonts w:ascii="Times New Roman" w:hAnsi="Times New Roman" w:cs="Times New Roman"/>
                <w:sz w:val="20"/>
                <w:szCs w:val="20"/>
                <w:lang w:val="en-GB"/>
              </w:rPr>
            </w:pPr>
            <w:r w:rsidRPr="00FA5207">
              <w:rPr>
                <w:rFonts w:ascii="Times New Roman" w:hAnsi="Times New Roman" w:cs="Times New Roman"/>
                <w:b/>
                <w:bCs/>
                <w:sz w:val="20"/>
                <w:szCs w:val="20"/>
                <w:lang w:val="en-GB"/>
              </w:rPr>
              <w:t>AR comment:</w:t>
            </w:r>
            <w:r w:rsidRPr="00FA5207">
              <w:rPr>
                <w:rFonts w:ascii="Times New Roman" w:hAnsi="Times New Roman" w:cs="Times New Roman"/>
                <w:sz w:val="20"/>
                <w:szCs w:val="20"/>
                <w:lang w:val="en-GB"/>
              </w:rPr>
              <w:t xml:space="preserve"> </w:t>
            </w:r>
            <w:r w:rsidR="005E3083" w:rsidRPr="00FA5207">
              <w:rPr>
                <w:rFonts w:ascii="Times New Roman" w:hAnsi="Times New Roman" w:cs="Times New Roman"/>
                <w:sz w:val="20"/>
                <w:szCs w:val="20"/>
                <w:lang w:val="en-GB"/>
              </w:rPr>
              <w:t>Indicate any deviations.</w:t>
            </w:r>
          </w:p>
        </w:tc>
      </w:tr>
      <w:tr w:rsidR="09530245" w:rsidRPr="00FA5207" w14:paraId="44387D4B" w14:textId="77777777" w:rsidTr="3C67DE7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308137C" w14:textId="607A9515" w:rsidR="09530245" w:rsidRPr="00FA5207" w:rsidRDefault="031928A1" w:rsidP="09530245">
            <w:pPr>
              <w:jc w:val="both"/>
              <w:rPr>
                <w:rFonts w:ascii="Times New Roman" w:hAnsi="Times New Roman" w:cs="Times New Roman"/>
                <w:sz w:val="20"/>
                <w:szCs w:val="20"/>
                <w:lang w:val="en-GB"/>
              </w:rPr>
            </w:pPr>
            <w:r w:rsidRPr="00FA5207">
              <w:rPr>
                <w:rFonts w:ascii="Times New Roman" w:hAnsi="Times New Roman" w:cs="Times New Roman"/>
                <w:lang w:val="en-GB"/>
              </w:rPr>
              <w:t xml:space="preserve"> </w:t>
            </w:r>
            <w:r w:rsidR="6EE7484A" w:rsidRPr="00FA5207">
              <w:rPr>
                <w:rFonts w:ascii="Times New Roman" w:hAnsi="Times New Roman" w:cs="Times New Roman"/>
                <w:b/>
                <w:bCs/>
                <w:sz w:val="20"/>
                <w:szCs w:val="20"/>
                <w:lang w:val="en-GB"/>
              </w:rPr>
              <w:t>Data storage</w:t>
            </w:r>
          </w:p>
        </w:tc>
      </w:tr>
      <w:tr w:rsidR="09530245" w:rsidRPr="00FA5207" w14:paraId="09B99D6D" w14:textId="77777777" w:rsidTr="3C67DE7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1CAE52" w14:textId="3AC68986"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National database</w:t>
            </w:r>
            <w:r w:rsidRPr="00FA5207">
              <w:rPr>
                <w:rFonts w:ascii="Times New Roman" w:hAnsi="Times New Roman" w:cs="Times New Roman"/>
                <w:sz w:val="20"/>
                <w:szCs w:val="20"/>
                <w:lang w:val="en-GB"/>
              </w:rPr>
              <w:t xml:space="preserve">: </w:t>
            </w:r>
            <w:r w:rsidR="001A0F84" w:rsidRPr="00FA5207">
              <w:rPr>
                <w:rFonts w:ascii="Times New Roman" w:hAnsi="Times New Roman" w:cs="Times New Roman"/>
                <w:sz w:val="20"/>
                <w:szCs w:val="20"/>
                <w:lang w:val="en-GB"/>
              </w:rPr>
              <w:t xml:space="preserve">Provide </w:t>
            </w:r>
            <w:r w:rsidRPr="00FA5207">
              <w:rPr>
                <w:rFonts w:ascii="Times New Roman" w:hAnsi="Times New Roman" w:cs="Times New Roman"/>
                <w:sz w:val="20"/>
                <w:szCs w:val="20"/>
                <w:lang w:val="en-GB"/>
              </w:rPr>
              <w:t>the name of national database, if applicable. Otherwise, insert 'NA' (not applicable). Provide a link if the database is accessible through a website.</w:t>
            </w:r>
          </w:p>
          <w:p w14:paraId="54E46B10" w14:textId="383C20D0"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p w14:paraId="79B42CA5" w14:textId="6D96A7AD"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International database</w:t>
            </w:r>
            <w:r w:rsidRPr="00FA5207">
              <w:rPr>
                <w:rFonts w:ascii="Times New Roman" w:hAnsi="Times New Roman" w:cs="Times New Roman"/>
                <w:sz w:val="20"/>
                <w:szCs w:val="20"/>
                <w:lang w:val="en-GB"/>
              </w:rPr>
              <w:t xml:space="preserve">: </w:t>
            </w:r>
            <w:r w:rsidR="001A0F84" w:rsidRPr="00FA5207">
              <w:rPr>
                <w:rFonts w:ascii="Times New Roman" w:hAnsi="Times New Roman" w:cs="Times New Roman"/>
                <w:sz w:val="20"/>
                <w:szCs w:val="20"/>
                <w:lang w:val="en-GB"/>
              </w:rPr>
              <w:t xml:space="preserve">Provide </w:t>
            </w:r>
            <w:r w:rsidRPr="00FA5207">
              <w:rPr>
                <w:rFonts w:ascii="Times New Roman" w:hAnsi="Times New Roman" w:cs="Times New Roman"/>
                <w:sz w:val="20"/>
                <w:szCs w:val="20"/>
                <w:lang w:val="en-GB"/>
              </w:rPr>
              <w:t>the name of international database(s) and the organisation hosting the database, if applicable. Otherwise, insert 'NA' (not applicable). Provide a link if the database is accessible through a website.</w:t>
            </w:r>
          </w:p>
          <w:p w14:paraId="4B1D9D2D" w14:textId="3F02D218"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p w14:paraId="73184EF9" w14:textId="47AB9B6C" w:rsidR="09530245" w:rsidRPr="00FA5207" w:rsidRDefault="2801A2C7"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Quality checks and data validation documentation</w:t>
            </w:r>
            <w:r w:rsidRPr="00FA5207">
              <w:rPr>
                <w:rFonts w:ascii="Times New Roman" w:hAnsi="Times New Roman" w:cs="Times New Roman"/>
                <w:sz w:val="20"/>
                <w:szCs w:val="20"/>
                <w:lang w:val="en-GB"/>
              </w:rPr>
              <w:t>:</w:t>
            </w:r>
            <w:r w:rsidR="00E846D1" w:rsidRPr="00FA5207">
              <w:rPr>
                <w:rFonts w:ascii="Times New Roman" w:hAnsi="Times New Roman" w:cs="Times New Roman"/>
                <w:sz w:val="20"/>
                <w:szCs w:val="20"/>
                <w:lang w:val="en-GB"/>
              </w:rPr>
              <w:t xml:space="preserve"> </w:t>
            </w:r>
            <w:r w:rsidR="001A0F84" w:rsidRPr="00FA5207">
              <w:rPr>
                <w:rFonts w:ascii="Times New Roman" w:hAnsi="Times New Roman" w:cs="Times New Roman"/>
                <w:sz w:val="20"/>
                <w:szCs w:val="20"/>
                <w:lang w:val="en-GB"/>
              </w:rPr>
              <w:t xml:space="preserve">Provide </w:t>
            </w:r>
            <w:r w:rsidRPr="00FA5207">
              <w:rPr>
                <w:rFonts w:ascii="Times New Roman" w:hAnsi="Times New Roman" w:cs="Times New Roman"/>
                <w:sz w:val="20"/>
                <w:szCs w:val="20"/>
                <w:lang w:val="en-GB"/>
              </w:rPr>
              <w:t>link to webpage where the documentation can be found. Otherwise, provide some details in the text</w:t>
            </w:r>
            <w:r w:rsidR="5E06BDBB" w:rsidRPr="00FA5207">
              <w:rPr>
                <w:rFonts w:ascii="Times New Roman" w:hAnsi="Times New Roman" w:cs="Times New Roman"/>
                <w:sz w:val="20"/>
                <w:szCs w:val="20"/>
                <w:lang w:val="en-GB"/>
              </w:rPr>
              <w:t xml:space="preserve"> </w:t>
            </w:r>
            <w:r w:rsidRPr="00FA5207">
              <w:rPr>
                <w:rFonts w:ascii="Times New Roman" w:hAnsi="Times New Roman" w:cs="Times New Roman"/>
                <w:sz w:val="20"/>
                <w:szCs w:val="20"/>
                <w:lang w:val="en-GB"/>
              </w:rPr>
              <w:t>box.</w:t>
            </w:r>
          </w:p>
        </w:tc>
      </w:tr>
      <w:tr w:rsidR="09530245" w:rsidRPr="00FA5207" w14:paraId="246F7AD4" w14:textId="77777777" w:rsidTr="3C67DE7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94326BF" w14:textId="1D765694" w:rsidR="09530245" w:rsidRPr="00FA5207" w:rsidRDefault="6EE7484A" w:rsidP="00E846D1">
            <w:pPr>
              <w:rPr>
                <w:rFonts w:ascii="Times New Roman" w:hAnsi="Times New Roman" w:cs="Times New Roman"/>
                <w:sz w:val="20"/>
                <w:szCs w:val="20"/>
                <w:lang w:val="en-GB"/>
              </w:rPr>
            </w:pPr>
            <w:r w:rsidRPr="00FA5207">
              <w:rPr>
                <w:rFonts w:ascii="Times New Roman" w:hAnsi="Times New Roman" w:cs="Times New Roman"/>
                <w:b/>
                <w:bCs/>
                <w:sz w:val="20"/>
                <w:szCs w:val="20"/>
                <w:lang w:val="en-GB"/>
              </w:rPr>
              <w:t>AR comment:</w:t>
            </w:r>
            <w:r w:rsidRPr="00FA5207">
              <w:rPr>
                <w:rFonts w:ascii="Times New Roman" w:hAnsi="Times New Roman" w:cs="Times New Roman"/>
                <w:sz w:val="20"/>
                <w:szCs w:val="20"/>
                <w:lang w:val="en-GB"/>
              </w:rPr>
              <w:t xml:space="preserve"> </w:t>
            </w:r>
            <w:r w:rsidR="005E3083" w:rsidRPr="00FA5207">
              <w:rPr>
                <w:rFonts w:ascii="Times New Roman" w:hAnsi="Times New Roman" w:cs="Times New Roman"/>
                <w:sz w:val="20"/>
                <w:szCs w:val="20"/>
                <w:lang w:val="en-GB"/>
              </w:rPr>
              <w:t>Indicate any deviations.</w:t>
            </w:r>
          </w:p>
        </w:tc>
      </w:tr>
      <w:tr w:rsidR="002B4702" w:rsidRPr="00FA5207" w14:paraId="5F81D3B0" w14:textId="77777777" w:rsidTr="000F43FA">
        <w:trPr>
          <w:trHeight w:val="376"/>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F775197" w14:textId="5FE42529" w:rsidR="002B4702" w:rsidRPr="00FA5207" w:rsidRDefault="5468447D" w:rsidP="13059ADA">
            <w:pPr>
              <w:jc w:val="both"/>
              <w:rPr>
                <w:rFonts w:ascii="Times New Roman" w:hAnsi="Times New Roman" w:cs="Times New Roman"/>
                <w:b/>
                <w:bCs/>
                <w:lang w:val="en-GB"/>
              </w:rPr>
            </w:pPr>
            <w:r w:rsidRPr="00FA5207">
              <w:rPr>
                <w:rFonts w:ascii="Times New Roman" w:hAnsi="Times New Roman" w:cs="Times New Roman"/>
                <w:b/>
                <w:bCs/>
                <w:sz w:val="20"/>
                <w:szCs w:val="20"/>
                <w:lang w:val="en-GB"/>
              </w:rPr>
              <w:t>Sample storage</w:t>
            </w:r>
          </w:p>
        </w:tc>
      </w:tr>
      <w:tr w:rsidR="002B4702" w:rsidRPr="00FA5207" w14:paraId="0B4FCAC5" w14:textId="77777777" w:rsidTr="3C67DE70">
        <w:trPr>
          <w:trHeight w:val="67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7F2A194" w14:textId="1C6AA180" w:rsidR="002B4702" w:rsidRPr="00FA5207" w:rsidRDefault="5468447D" w:rsidP="03F04738">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Storage description: </w:t>
            </w:r>
            <w:r w:rsidR="001A0F84" w:rsidRPr="00FA5207">
              <w:rPr>
                <w:rFonts w:ascii="Times New Roman" w:hAnsi="Times New Roman" w:cs="Times New Roman"/>
                <w:sz w:val="20"/>
                <w:szCs w:val="20"/>
                <w:lang w:val="en-GB"/>
              </w:rPr>
              <w:t>I</w:t>
            </w:r>
            <w:r w:rsidR="41AD2326" w:rsidRPr="00FA5207">
              <w:rPr>
                <w:rFonts w:ascii="Times New Roman" w:hAnsi="Times New Roman" w:cs="Times New Roman"/>
                <w:sz w:val="20"/>
                <w:szCs w:val="20"/>
                <w:lang w:val="en-GB"/>
              </w:rPr>
              <w:t>ndicate</w:t>
            </w:r>
            <w:r w:rsidR="0003A525" w:rsidRPr="00FA5207">
              <w:rPr>
                <w:rFonts w:ascii="Times New Roman" w:hAnsi="Times New Roman" w:cs="Times New Roman"/>
                <w:sz w:val="20"/>
                <w:szCs w:val="20"/>
                <w:lang w:val="en-GB"/>
              </w:rPr>
              <w:t xml:space="preserve"> the </w:t>
            </w:r>
            <w:r w:rsidR="0CF24244" w:rsidRPr="00FA5207">
              <w:rPr>
                <w:rFonts w:ascii="Times New Roman" w:hAnsi="Times New Roman" w:cs="Times New Roman"/>
                <w:sz w:val="20"/>
                <w:szCs w:val="20"/>
                <w:lang w:val="en-GB"/>
              </w:rPr>
              <w:t xml:space="preserve">type of </w:t>
            </w:r>
            <w:r w:rsidR="1B73619E" w:rsidRPr="00FA5207">
              <w:rPr>
                <w:rFonts w:ascii="Times New Roman" w:hAnsi="Times New Roman" w:cs="Times New Roman"/>
                <w:sz w:val="20"/>
                <w:szCs w:val="20"/>
                <w:lang w:val="en-GB"/>
              </w:rPr>
              <w:t xml:space="preserve">soft </w:t>
            </w:r>
            <w:r w:rsidR="0CF24244" w:rsidRPr="00FA5207">
              <w:rPr>
                <w:rFonts w:ascii="Times New Roman" w:hAnsi="Times New Roman" w:cs="Times New Roman"/>
                <w:sz w:val="20"/>
                <w:szCs w:val="20"/>
                <w:lang w:val="en-GB"/>
              </w:rPr>
              <w:t>tissues and hard part</w:t>
            </w:r>
            <w:r w:rsidR="30361858" w:rsidRPr="00FA5207">
              <w:rPr>
                <w:rFonts w:ascii="Times New Roman" w:hAnsi="Times New Roman" w:cs="Times New Roman"/>
                <w:sz w:val="20"/>
                <w:szCs w:val="20"/>
                <w:lang w:val="en-GB"/>
              </w:rPr>
              <w:t>s</w:t>
            </w:r>
            <w:r w:rsidR="0CF24244" w:rsidRPr="00FA5207">
              <w:rPr>
                <w:rFonts w:ascii="Times New Roman" w:hAnsi="Times New Roman" w:cs="Times New Roman"/>
                <w:sz w:val="20"/>
                <w:szCs w:val="20"/>
                <w:lang w:val="en-GB"/>
              </w:rPr>
              <w:t xml:space="preserve"> stored</w:t>
            </w:r>
            <w:r w:rsidR="4FE6D0D6" w:rsidRPr="00FA5207">
              <w:rPr>
                <w:rFonts w:ascii="Times New Roman" w:hAnsi="Times New Roman" w:cs="Times New Roman"/>
                <w:sz w:val="20"/>
                <w:szCs w:val="20"/>
                <w:lang w:val="en-GB"/>
              </w:rPr>
              <w:t xml:space="preserve"> </w:t>
            </w:r>
            <w:r w:rsidR="008D07FB" w:rsidRPr="00FA5207">
              <w:rPr>
                <w:rFonts w:ascii="Times New Roman" w:hAnsi="Times New Roman" w:cs="Times New Roman"/>
                <w:sz w:val="20"/>
                <w:szCs w:val="20"/>
                <w:lang w:val="en-GB"/>
              </w:rPr>
              <w:t xml:space="preserve">(e.g. age structures, stomach, plankton, genetics) and </w:t>
            </w:r>
            <w:r w:rsidR="4305C6C7" w:rsidRPr="00FA5207">
              <w:rPr>
                <w:rFonts w:ascii="Times New Roman" w:hAnsi="Times New Roman" w:cs="Times New Roman"/>
                <w:sz w:val="20"/>
                <w:szCs w:val="20"/>
                <w:lang w:val="en-GB"/>
              </w:rPr>
              <w:t xml:space="preserve"> the </w:t>
            </w:r>
            <w:r w:rsidR="1C37E194" w:rsidRPr="00FA5207">
              <w:rPr>
                <w:rFonts w:ascii="Times New Roman" w:hAnsi="Times New Roman" w:cs="Times New Roman"/>
                <w:sz w:val="20"/>
                <w:szCs w:val="20"/>
                <w:lang w:val="en-GB"/>
              </w:rPr>
              <w:t>l</w:t>
            </w:r>
            <w:r w:rsidRPr="00FA5207">
              <w:rPr>
                <w:rFonts w:ascii="Times New Roman" w:hAnsi="Times New Roman" w:cs="Times New Roman"/>
                <w:sz w:val="20"/>
                <w:szCs w:val="20"/>
                <w:lang w:val="en-GB"/>
              </w:rPr>
              <w:t>ocation used for sample</w:t>
            </w:r>
            <w:r w:rsidR="2C266EF3" w:rsidRPr="00FA5207">
              <w:rPr>
                <w:rFonts w:ascii="Times New Roman" w:hAnsi="Times New Roman" w:cs="Times New Roman"/>
                <w:sz w:val="20"/>
                <w:szCs w:val="20"/>
                <w:lang w:val="en-GB"/>
              </w:rPr>
              <w:t>s</w:t>
            </w:r>
            <w:r w:rsidRPr="00FA5207">
              <w:rPr>
                <w:rFonts w:ascii="Times New Roman" w:hAnsi="Times New Roman" w:cs="Times New Roman"/>
                <w:sz w:val="20"/>
                <w:szCs w:val="20"/>
                <w:lang w:val="en-GB"/>
              </w:rPr>
              <w:t xml:space="preserve"> storage</w:t>
            </w:r>
            <w:r w:rsidR="001A0F84" w:rsidRPr="00FA5207">
              <w:rPr>
                <w:rFonts w:ascii="Times New Roman" w:hAnsi="Times New Roman" w:cs="Times New Roman"/>
                <w:sz w:val="20"/>
                <w:szCs w:val="20"/>
                <w:lang w:val="en-GB"/>
              </w:rPr>
              <w:t>;</w:t>
            </w:r>
            <w:r w:rsidR="2F104E72" w:rsidRPr="00FA5207">
              <w:rPr>
                <w:rFonts w:ascii="Times New Roman" w:hAnsi="Times New Roman" w:cs="Times New Roman"/>
                <w:sz w:val="20"/>
                <w:szCs w:val="20"/>
                <w:lang w:val="en-GB"/>
              </w:rPr>
              <w:t xml:space="preserve"> </w:t>
            </w:r>
            <w:r w:rsidR="0BD99931" w:rsidRPr="00FA5207">
              <w:rPr>
                <w:rFonts w:ascii="Times New Roman" w:hAnsi="Times New Roman" w:cs="Times New Roman"/>
                <w:sz w:val="20"/>
                <w:szCs w:val="20"/>
                <w:lang w:val="en-GB"/>
              </w:rPr>
              <w:t>h</w:t>
            </w:r>
            <w:r w:rsidRPr="00FA5207">
              <w:rPr>
                <w:rFonts w:ascii="Times New Roman" w:hAnsi="Times New Roman" w:cs="Times New Roman"/>
                <w:sz w:val="20"/>
                <w:szCs w:val="20"/>
                <w:lang w:val="en-GB"/>
              </w:rPr>
              <w:t>ow long the samples are stored</w:t>
            </w:r>
            <w:r w:rsidR="001A0F84" w:rsidRPr="00FA5207">
              <w:rPr>
                <w:rFonts w:ascii="Times New Roman" w:hAnsi="Times New Roman" w:cs="Times New Roman"/>
                <w:sz w:val="20"/>
                <w:szCs w:val="20"/>
                <w:lang w:val="en-GB"/>
              </w:rPr>
              <w:t>;</w:t>
            </w:r>
            <w:r w:rsidR="3F282C22" w:rsidRPr="00FA5207">
              <w:rPr>
                <w:rFonts w:ascii="Times New Roman" w:hAnsi="Times New Roman" w:cs="Times New Roman"/>
                <w:sz w:val="20"/>
                <w:szCs w:val="20"/>
                <w:lang w:val="en-GB"/>
              </w:rPr>
              <w:t xml:space="preserve"> </w:t>
            </w:r>
            <w:r w:rsidR="315E9A01" w:rsidRPr="00FA5207">
              <w:rPr>
                <w:rFonts w:ascii="Times New Roman" w:hAnsi="Times New Roman" w:cs="Times New Roman"/>
                <w:sz w:val="20"/>
                <w:szCs w:val="20"/>
                <w:lang w:val="en-GB"/>
              </w:rPr>
              <w:t xml:space="preserve">how </w:t>
            </w:r>
            <w:r w:rsidR="234027CD" w:rsidRPr="00FA5207">
              <w:rPr>
                <w:rFonts w:ascii="Times New Roman" w:hAnsi="Times New Roman" w:cs="Times New Roman"/>
                <w:sz w:val="20"/>
                <w:szCs w:val="20"/>
                <w:lang w:val="en-GB"/>
              </w:rPr>
              <w:t xml:space="preserve"> conservation and maintenance</w:t>
            </w:r>
            <w:r w:rsidR="36426D2A" w:rsidRPr="00FA5207">
              <w:rPr>
                <w:rFonts w:ascii="Times New Roman" w:hAnsi="Times New Roman" w:cs="Times New Roman"/>
                <w:sz w:val="20"/>
                <w:szCs w:val="20"/>
                <w:lang w:val="en-GB"/>
              </w:rPr>
              <w:t xml:space="preserve"> as well as </w:t>
            </w:r>
            <w:r w:rsidRPr="00FA5207">
              <w:rPr>
                <w:rFonts w:ascii="Times New Roman" w:hAnsi="Times New Roman" w:cs="Times New Roman"/>
                <w:sz w:val="20"/>
                <w:szCs w:val="20"/>
                <w:lang w:val="en-GB"/>
              </w:rPr>
              <w:t xml:space="preserve">access </w:t>
            </w:r>
            <w:r w:rsidR="001A0F84" w:rsidRPr="00FA5207">
              <w:rPr>
                <w:rFonts w:ascii="Times New Roman" w:hAnsi="Times New Roman" w:cs="Times New Roman"/>
                <w:sz w:val="20"/>
                <w:szCs w:val="20"/>
                <w:lang w:val="en-GB"/>
              </w:rPr>
              <w:t xml:space="preserve">to samples </w:t>
            </w:r>
            <w:r w:rsidR="781F174D" w:rsidRPr="00FA5207">
              <w:rPr>
                <w:rFonts w:ascii="Times New Roman" w:hAnsi="Times New Roman" w:cs="Times New Roman"/>
                <w:sz w:val="20"/>
                <w:szCs w:val="20"/>
                <w:lang w:val="en-GB"/>
              </w:rPr>
              <w:t>are organised</w:t>
            </w:r>
            <w:r w:rsidR="001A0F84" w:rsidRPr="00FA5207">
              <w:rPr>
                <w:rFonts w:ascii="Times New Roman" w:hAnsi="Times New Roman" w:cs="Times New Roman"/>
                <w:sz w:val="20"/>
                <w:szCs w:val="20"/>
                <w:lang w:val="en-GB"/>
              </w:rPr>
              <w:t>;</w:t>
            </w:r>
            <w:r w:rsidR="0E8991A6" w:rsidRPr="00FA5207">
              <w:rPr>
                <w:rFonts w:ascii="Times New Roman" w:hAnsi="Times New Roman" w:cs="Times New Roman"/>
                <w:sz w:val="20"/>
                <w:szCs w:val="20"/>
                <w:lang w:val="en-GB"/>
              </w:rPr>
              <w:t xml:space="preserve"> whether </w:t>
            </w:r>
            <w:r w:rsidR="14D5B2C5" w:rsidRPr="00FA5207">
              <w:rPr>
                <w:rFonts w:ascii="Times New Roman" w:hAnsi="Times New Roman" w:cs="Times New Roman"/>
                <w:sz w:val="20"/>
                <w:szCs w:val="20"/>
                <w:lang w:val="en-GB"/>
              </w:rPr>
              <w:t xml:space="preserve">the samples </w:t>
            </w:r>
            <w:r w:rsidR="61F486ED" w:rsidRPr="00FA5207">
              <w:rPr>
                <w:rFonts w:ascii="Times New Roman" w:hAnsi="Times New Roman" w:cs="Times New Roman"/>
                <w:sz w:val="20"/>
                <w:szCs w:val="20"/>
                <w:lang w:val="en-GB"/>
              </w:rPr>
              <w:t xml:space="preserve">are </w:t>
            </w:r>
            <w:r w:rsidR="14D5B2C5" w:rsidRPr="00FA5207">
              <w:rPr>
                <w:rFonts w:ascii="Times New Roman" w:hAnsi="Times New Roman" w:cs="Times New Roman"/>
                <w:sz w:val="20"/>
                <w:szCs w:val="20"/>
                <w:lang w:val="en-GB"/>
              </w:rPr>
              <w:t>stored under the auspices</w:t>
            </w:r>
            <w:r w:rsidR="2E5F05F4" w:rsidRPr="00FA5207">
              <w:rPr>
                <w:rFonts w:ascii="Times New Roman" w:hAnsi="Times New Roman" w:cs="Times New Roman"/>
                <w:sz w:val="20"/>
                <w:szCs w:val="20"/>
                <w:lang w:val="en-GB"/>
              </w:rPr>
              <w:t>/responsibility</w:t>
            </w:r>
            <w:r w:rsidR="14D5B2C5" w:rsidRPr="00FA5207">
              <w:rPr>
                <w:rFonts w:ascii="Times New Roman" w:hAnsi="Times New Roman" w:cs="Times New Roman"/>
                <w:sz w:val="20"/>
                <w:szCs w:val="20"/>
                <w:lang w:val="en-GB"/>
              </w:rPr>
              <w:t xml:space="preserve"> of an international organization</w:t>
            </w:r>
            <w:r w:rsidR="001A0F84" w:rsidRPr="00FA5207">
              <w:rPr>
                <w:rFonts w:ascii="Times New Roman" w:hAnsi="Times New Roman" w:cs="Times New Roman"/>
                <w:sz w:val="20"/>
                <w:szCs w:val="20"/>
                <w:lang w:val="en-GB"/>
              </w:rPr>
              <w:t>;</w:t>
            </w:r>
            <w:r w:rsidR="14D5B2C5" w:rsidRPr="00FA5207">
              <w:rPr>
                <w:rFonts w:ascii="Times New Roman" w:hAnsi="Times New Roman" w:cs="Times New Roman"/>
                <w:sz w:val="20"/>
                <w:szCs w:val="20"/>
                <w:lang w:val="en-GB"/>
              </w:rPr>
              <w:t xml:space="preserve"> if yes</w:t>
            </w:r>
            <w:r w:rsidR="001A0F84" w:rsidRPr="00FA5207">
              <w:rPr>
                <w:rFonts w:ascii="Times New Roman" w:hAnsi="Times New Roman" w:cs="Times New Roman"/>
                <w:sz w:val="20"/>
                <w:szCs w:val="20"/>
                <w:lang w:val="en-GB"/>
              </w:rPr>
              <w:t>,</w:t>
            </w:r>
            <w:r w:rsidR="14D5B2C5" w:rsidRPr="00FA5207">
              <w:rPr>
                <w:rFonts w:ascii="Times New Roman" w:hAnsi="Times New Roman" w:cs="Times New Roman"/>
                <w:sz w:val="20"/>
                <w:szCs w:val="20"/>
                <w:lang w:val="en-GB"/>
              </w:rPr>
              <w:t xml:space="preserve"> which </w:t>
            </w:r>
            <w:r w:rsidR="788D17EA" w:rsidRPr="00FA5207">
              <w:rPr>
                <w:rFonts w:ascii="Times New Roman" w:hAnsi="Times New Roman" w:cs="Times New Roman"/>
                <w:sz w:val="20"/>
                <w:szCs w:val="20"/>
                <w:lang w:val="en-GB"/>
              </w:rPr>
              <w:t>one</w:t>
            </w:r>
            <w:r w:rsidR="001A0F84" w:rsidRPr="00FA5207">
              <w:rPr>
                <w:rFonts w:ascii="Times New Roman" w:hAnsi="Times New Roman" w:cs="Times New Roman"/>
                <w:sz w:val="20"/>
                <w:szCs w:val="20"/>
                <w:lang w:val="en-GB"/>
              </w:rPr>
              <w:t>. Provide a link to information on quantities of sampled stored by species/stock, geographic sub-area and by year.</w:t>
            </w:r>
          </w:p>
          <w:p w14:paraId="2DEA29BC" w14:textId="7EE2EDA9" w:rsidR="002B4702" w:rsidRPr="00FA5207" w:rsidRDefault="5468447D" w:rsidP="00EF0F44">
            <w:pPr>
              <w:jc w:val="both"/>
              <w:rPr>
                <w:rFonts w:ascii="Times New Roman" w:hAnsi="Times New Roman" w:cs="Times New Roman"/>
                <w:lang w:val="en-GB"/>
              </w:rPr>
            </w:pPr>
            <w:r w:rsidRPr="00FA5207">
              <w:rPr>
                <w:rFonts w:ascii="Times New Roman" w:hAnsi="Times New Roman" w:cs="Times New Roman"/>
                <w:sz w:val="20"/>
                <w:szCs w:val="20"/>
                <w:lang w:val="en-GB"/>
              </w:rPr>
              <w:t xml:space="preserve">Sample analysis: </w:t>
            </w:r>
            <w:r w:rsidR="001A0F84" w:rsidRPr="00FA5207">
              <w:rPr>
                <w:rFonts w:ascii="Times New Roman" w:hAnsi="Times New Roman" w:cs="Times New Roman"/>
                <w:sz w:val="20"/>
                <w:szCs w:val="20"/>
                <w:lang w:val="en-GB"/>
              </w:rPr>
              <w:t>P</w:t>
            </w:r>
            <w:r w:rsidR="0EE6A16B" w:rsidRPr="00FA5207">
              <w:rPr>
                <w:rFonts w:ascii="Times New Roman" w:hAnsi="Times New Roman" w:cs="Times New Roman"/>
                <w:sz w:val="20"/>
                <w:szCs w:val="20"/>
                <w:lang w:val="en-GB"/>
              </w:rPr>
              <w:t xml:space="preserve">rovide </w:t>
            </w:r>
            <w:r w:rsidR="43C044F1" w:rsidRPr="00FA5207">
              <w:rPr>
                <w:rFonts w:ascii="Times New Roman" w:hAnsi="Times New Roman" w:cs="Times New Roman"/>
                <w:sz w:val="20"/>
                <w:szCs w:val="20"/>
                <w:lang w:val="en-GB"/>
              </w:rPr>
              <w:t xml:space="preserve">a brief description or </w:t>
            </w:r>
            <w:r w:rsidR="6F0E81FB" w:rsidRPr="00FA5207">
              <w:rPr>
                <w:rFonts w:ascii="Times New Roman" w:hAnsi="Times New Roman" w:cs="Times New Roman"/>
                <w:sz w:val="20"/>
                <w:szCs w:val="20"/>
                <w:lang w:val="en-GB"/>
              </w:rPr>
              <w:t xml:space="preserve">the references to documents, including </w:t>
            </w:r>
            <w:r w:rsidR="0EE6A16B" w:rsidRPr="00FA5207">
              <w:rPr>
                <w:rFonts w:ascii="Times New Roman" w:hAnsi="Times New Roman" w:cs="Times New Roman"/>
                <w:sz w:val="20"/>
                <w:szCs w:val="20"/>
                <w:lang w:val="en-GB"/>
              </w:rPr>
              <w:t>link to webpage</w:t>
            </w:r>
            <w:r w:rsidR="558CF7CF" w:rsidRPr="00FA5207">
              <w:rPr>
                <w:rFonts w:ascii="Times New Roman" w:hAnsi="Times New Roman" w:cs="Times New Roman"/>
                <w:sz w:val="20"/>
                <w:szCs w:val="20"/>
                <w:lang w:val="en-GB"/>
              </w:rPr>
              <w:t>s</w:t>
            </w:r>
            <w:r w:rsidR="0EE6A16B" w:rsidRPr="00FA5207">
              <w:rPr>
                <w:rFonts w:ascii="Times New Roman" w:hAnsi="Times New Roman" w:cs="Times New Roman"/>
                <w:sz w:val="20"/>
                <w:szCs w:val="20"/>
                <w:lang w:val="en-GB"/>
              </w:rPr>
              <w:t xml:space="preserve"> </w:t>
            </w:r>
            <w:r w:rsidR="00EF0F44" w:rsidRPr="00FA5207">
              <w:rPr>
                <w:rFonts w:ascii="Times New Roman" w:hAnsi="Times New Roman" w:cs="Times New Roman"/>
                <w:sz w:val="20"/>
                <w:szCs w:val="20"/>
                <w:lang w:val="en-GB"/>
              </w:rPr>
              <w:t xml:space="preserve">(e.g. age reading manuals, EGs reports and protocols) </w:t>
            </w:r>
            <w:r w:rsidR="3CA03ADC" w:rsidRPr="00FA5207">
              <w:rPr>
                <w:rFonts w:ascii="Times New Roman" w:hAnsi="Times New Roman" w:cs="Times New Roman"/>
                <w:sz w:val="20"/>
                <w:szCs w:val="20"/>
                <w:lang w:val="en-GB"/>
              </w:rPr>
              <w:t xml:space="preserve">if </w:t>
            </w:r>
            <w:r w:rsidR="69BFAA89" w:rsidRPr="00FA5207">
              <w:rPr>
                <w:rFonts w:ascii="Times New Roman" w:hAnsi="Times New Roman" w:cs="Times New Roman"/>
                <w:sz w:val="20"/>
                <w:szCs w:val="20"/>
                <w:lang w:val="en-GB"/>
              </w:rPr>
              <w:t xml:space="preserve">adequate, </w:t>
            </w:r>
            <w:r w:rsidR="36A632AD" w:rsidRPr="00FA5207">
              <w:rPr>
                <w:rFonts w:ascii="Times New Roman" w:hAnsi="Times New Roman" w:cs="Times New Roman"/>
                <w:sz w:val="20"/>
                <w:szCs w:val="20"/>
                <w:lang w:val="en-GB"/>
              </w:rPr>
              <w:t xml:space="preserve">where information on the </w:t>
            </w:r>
            <w:r w:rsidR="00EF0F44" w:rsidRPr="00FA5207">
              <w:rPr>
                <w:rFonts w:ascii="Times New Roman" w:hAnsi="Times New Roman" w:cs="Times New Roman"/>
                <w:sz w:val="20"/>
                <w:szCs w:val="20"/>
                <w:lang w:val="en-GB"/>
              </w:rPr>
              <w:t xml:space="preserve">processing </w:t>
            </w:r>
            <w:r w:rsidR="36A632AD" w:rsidRPr="00FA5207">
              <w:rPr>
                <w:rFonts w:ascii="Times New Roman" w:hAnsi="Times New Roman" w:cs="Times New Roman"/>
                <w:sz w:val="20"/>
                <w:szCs w:val="20"/>
                <w:lang w:val="en-GB"/>
              </w:rPr>
              <w:t>of the samples is provided.</w:t>
            </w:r>
          </w:p>
        </w:tc>
      </w:tr>
      <w:tr w:rsidR="002B4702" w:rsidRPr="00FA5207" w14:paraId="6899C94C" w14:textId="77777777" w:rsidTr="3C67DE70">
        <w:trPr>
          <w:trHeight w:val="67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Pr>
          <w:p w14:paraId="00EB9402" w14:textId="62C46CF8" w:rsidR="002B4702" w:rsidRPr="00FA5207" w:rsidRDefault="002B4702" w:rsidP="09530245">
            <w:pPr>
              <w:jc w:val="both"/>
              <w:rPr>
                <w:rFonts w:ascii="Times New Roman" w:hAnsi="Times New Roman" w:cs="Times New Roman"/>
                <w:b/>
                <w:lang w:val="en-GB"/>
              </w:rPr>
            </w:pPr>
            <w:r w:rsidRPr="00FA5207">
              <w:rPr>
                <w:rFonts w:ascii="Times New Roman" w:hAnsi="Times New Roman" w:cs="Times New Roman"/>
                <w:b/>
                <w:sz w:val="20"/>
                <w:lang w:val="en-GB"/>
              </w:rPr>
              <w:t xml:space="preserve">AR comment: </w:t>
            </w:r>
            <w:r w:rsidR="005E3083" w:rsidRPr="00FA5207">
              <w:rPr>
                <w:rFonts w:ascii="Times New Roman" w:hAnsi="Times New Roman" w:cs="Times New Roman"/>
                <w:sz w:val="20"/>
                <w:szCs w:val="20"/>
                <w:lang w:val="en-GB"/>
              </w:rPr>
              <w:t>Indicate any deviations.</w:t>
            </w:r>
          </w:p>
        </w:tc>
      </w:tr>
      <w:tr w:rsidR="09530245" w:rsidRPr="00FA5207" w14:paraId="76455B97" w14:textId="77777777" w:rsidTr="000F43FA">
        <w:trPr>
          <w:trHeight w:val="388"/>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CF496C2" w14:textId="47EBA674" w:rsidR="09530245" w:rsidRPr="00FA5207" w:rsidRDefault="031928A1" w:rsidP="09530245">
            <w:pPr>
              <w:jc w:val="both"/>
              <w:rPr>
                <w:rFonts w:ascii="Times New Roman" w:hAnsi="Times New Roman" w:cs="Times New Roman"/>
                <w:sz w:val="20"/>
                <w:szCs w:val="20"/>
                <w:lang w:val="en-GB"/>
              </w:rPr>
            </w:pPr>
            <w:r w:rsidRPr="00FA5207">
              <w:rPr>
                <w:rFonts w:ascii="Times New Roman" w:hAnsi="Times New Roman" w:cs="Times New Roman"/>
                <w:lang w:val="en-GB"/>
              </w:rPr>
              <w:t xml:space="preserve"> </w:t>
            </w:r>
            <w:r w:rsidR="6EE7484A" w:rsidRPr="00FA5207">
              <w:rPr>
                <w:rFonts w:ascii="Times New Roman" w:hAnsi="Times New Roman" w:cs="Times New Roman"/>
                <w:b/>
                <w:bCs/>
                <w:sz w:val="20"/>
                <w:szCs w:val="20"/>
                <w:lang w:val="en-GB"/>
              </w:rPr>
              <w:t>Data processing</w:t>
            </w:r>
          </w:p>
        </w:tc>
      </w:tr>
      <w:tr w:rsidR="09530245" w:rsidRPr="00FA5207" w14:paraId="54000B11" w14:textId="77777777" w:rsidTr="3C67DE7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3CED8C" w14:textId="2822B3F6" w:rsidR="09530245" w:rsidRPr="00FA5207" w:rsidRDefault="522C8BBF"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 xml:space="preserve">Evaluation of data accuracy (bias and precision): </w:t>
            </w:r>
            <w:r w:rsidR="001A0F84" w:rsidRPr="00FA5207">
              <w:rPr>
                <w:rFonts w:ascii="Times New Roman" w:hAnsi="Times New Roman" w:cs="Times New Roman"/>
                <w:sz w:val="20"/>
                <w:szCs w:val="20"/>
                <w:lang w:val="en-GB"/>
              </w:rPr>
              <w:t xml:space="preserve">Indicate </w:t>
            </w:r>
            <w:r w:rsidR="2801A2C7" w:rsidRPr="00FA5207">
              <w:rPr>
                <w:rFonts w:ascii="Times New Roman" w:hAnsi="Times New Roman" w:cs="Times New Roman"/>
                <w:sz w:val="20"/>
                <w:szCs w:val="20"/>
                <w:lang w:val="en-GB"/>
              </w:rPr>
              <w:t xml:space="preserve">'Y' (yes) or 'N' (no). If 'N' (no), indicate when (year) documentation will be available. </w:t>
            </w:r>
            <w:r w:rsidR="001A0F84" w:rsidRPr="00FA5207">
              <w:rPr>
                <w:rFonts w:ascii="Times New Roman" w:hAnsi="Times New Roman" w:cs="Times New Roman"/>
                <w:sz w:val="20"/>
                <w:szCs w:val="20"/>
                <w:lang w:val="en-GB"/>
              </w:rPr>
              <w:t>Provide</w:t>
            </w:r>
            <w:r w:rsidR="2801A2C7" w:rsidRPr="00FA5207">
              <w:rPr>
                <w:rFonts w:ascii="Times New Roman" w:hAnsi="Times New Roman" w:cs="Times New Roman"/>
                <w:sz w:val="20"/>
                <w:szCs w:val="20"/>
                <w:lang w:val="en-GB"/>
              </w:rPr>
              <w:t xml:space="preserve"> a link to a webpage where the documentation can be found. If no link is available, but documentation exists, provide a literature reference (author(s), year and type of publication - e.g. internal report). If no documentation on the </w:t>
            </w:r>
            <w:r w:rsidR="6AA7A5DD" w:rsidRPr="00FA5207">
              <w:rPr>
                <w:rFonts w:ascii="Times New Roman" w:hAnsi="Times New Roman" w:cs="Times New Roman"/>
                <w:sz w:val="20"/>
                <w:szCs w:val="20"/>
                <w:lang w:val="en-GB"/>
              </w:rPr>
              <w:t>evaluation of data accuracy</w:t>
            </w:r>
            <w:r w:rsidR="2801A2C7" w:rsidRPr="00FA5207">
              <w:rPr>
                <w:rFonts w:ascii="Times New Roman" w:hAnsi="Times New Roman" w:cs="Times New Roman"/>
                <w:sz w:val="20"/>
                <w:szCs w:val="20"/>
                <w:lang w:val="en-GB"/>
              </w:rPr>
              <w:t xml:space="preserve"> exists, provide some details in the textbox.</w:t>
            </w:r>
          </w:p>
          <w:p w14:paraId="0C60DDD8" w14:textId="07D655E0"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 xml:space="preserve"> </w:t>
            </w:r>
          </w:p>
          <w:p w14:paraId="66EAFAB9" w14:textId="6D57C0CC" w:rsidR="09530245" w:rsidRPr="00FA5207" w:rsidRDefault="522C8BBF"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 xml:space="preserve">Editing and imputation methods: </w:t>
            </w:r>
            <w:r w:rsidR="001A0F84" w:rsidRPr="00FA5207">
              <w:rPr>
                <w:rFonts w:ascii="Times New Roman" w:hAnsi="Times New Roman" w:cs="Times New Roman"/>
                <w:sz w:val="20"/>
                <w:szCs w:val="20"/>
                <w:lang w:val="en-GB"/>
              </w:rPr>
              <w:t>I</w:t>
            </w:r>
            <w:r w:rsidR="2801A2C7" w:rsidRPr="00FA5207">
              <w:rPr>
                <w:rFonts w:ascii="Times New Roman" w:hAnsi="Times New Roman" w:cs="Times New Roman"/>
                <w:sz w:val="20"/>
                <w:szCs w:val="20"/>
                <w:lang w:val="en-GB"/>
              </w:rPr>
              <w:t xml:space="preserve">ndicate with 'Y' (yes) or 'N' (no). If 'N' (no), indicate when (year) documentation will be available. </w:t>
            </w:r>
            <w:r w:rsidR="001A0F84" w:rsidRPr="00FA5207">
              <w:rPr>
                <w:rFonts w:ascii="Times New Roman" w:hAnsi="Times New Roman" w:cs="Times New Roman"/>
                <w:sz w:val="20"/>
                <w:szCs w:val="20"/>
                <w:lang w:val="en-GB"/>
              </w:rPr>
              <w:t>P</w:t>
            </w:r>
            <w:r w:rsidR="2801A2C7" w:rsidRPr="00FA5207">
              <w:rPr>
                <w:rFonts w:ascii="Times New Roman" w:hAnsi="Times New Roman" w:cs="Times New Roman"/>
                <w:sz w:val="20"/>
                <w:szCs w:val="20"/>
                <w:lang w:val="en-GB"/>
              </w:rPr>
              <w:t xml:space="preserve">rovide a link to a webpage where the documentation can be found. If no link is available, but documentation exists, provide a literature reference (author(s), year and type of publication - e.g. internal report). If no documentation on the </w:t>
            </w:r>
            <w:r w:rsidR="64ACD50F" w:rsidRPr="00FA5207">
              <w:rPr>
                <w:rFonts w:ascii="Times New Roman" w:hAnsi="Times New Roman" w:cs="Times New Roman"/>
                <w:sz w:val="20"/>
                <w:szCs w:val="20"/>
                <w:lang w:val="en-GB"/>
              </w:rPr>
              <w:t>editing and imputation methods</w:t>
            </w:r>
            <w:r w:rsidR="2801A2C7" w:rsidRPr="00FA5207">
              <w:rPr>
                <w:rFonts w:ascii="Times New Roman" w:hAnsi="Times New Roman" w:cs="Times New Roman"/>
                <w:sz w:val="20"/>
                <w:szCs w:val="20"/>
                <w:lang w:val="en-GB"/>
              </w:rPr>
              <w:t xml:space="preserve"> exists, provide some details in the textbox.</w:t>
            </w:r>
          </w:p>
          <w:p w14:paraId="2E23D05C" w14:textId="14A41A51"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p w14:paraId="24D17E16" w14:textId="11ADA95B" w:rsidR="09530245" w:rsidRPr="00FA5207" w:rsidRDefault="1CC4A023"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Quality document associated to a dataset</w:t>
            </w:r>
            <w:r w:rsidRPr="00FA5207">
              <w:rPr>
                <w:rFonts w:ascii="Times New Roman" w:hAnsi="Times New Roman" w:cs="Times New Roman"/>
                <w:sz w:val="20"/>
                <w:szCs w:val="20"/>
                <w:lang w:val="en-GB"/>
              </w:rPr>
              <w:t xml:space="preserve">: </w:t>
            </w:r>
            <w:r w:rsidR="0CB977DE" w:rsidRPr="00FA5207">
              <w:rPr>
                <w:rFonts w:ascii="Times New Roman" w:hAnsi="Times New Roman" w:cs="Times New Roman"/>
                <w:sz w:val="20"/>
                <w:szCs w:val="20"/>
                <w:lang w:val="en-GB"/>
              </w:rPr>
              <w:t>I</w:t>
            </w:r>
            <w:r w:rsidRPr="00FA5207">
              <w:rPr>
                <w:rFonts w:ascii="Times New Roman" w:hAnsi="Times New Roman" w:cs="Times New Roman"/>
                <w:sz w:val="20"/>
                <w:szCs w:val="20"/>
                <w:lang w:val="en-GB"/>
              </w:rPr>
              <w:t>s there a</w:t>
            </w:r>
            <w:r w:rsidR="11AAA4A1" w:rsidRPr="00FA5207">
              <w:rPr>
                <w:rFonts w:ascii="Times New Roman" w:hAnsi="Times New Roman" w:cs="Times New Roman"/>
                <w:sz w:val="20"/>
                <w:szCs w:val="20"/>
                <w:lang w:val="en-GB"/>
              </w:rPr>
              <w:t xml:space="preserve"> publication</w:t>
            </w:r>
            <w:r w:rsidR="0001B48E" w:rsidRPr="00FA5207">
              <w:rPr>
                <w:rFonts w:ascii="Times New Roman" w:hAnsi="Times New Roman" w:cs="Times New Roman"/>
                <w:sz w:val="20"/>
                <w:szCs w:val="20"/>
                <w:lang w:val="en-GB"/>
              </w:rPr>
              <w:t xml:space="preserve"> digital object ident</w:t>
            </w:r>
            <w:r w:rsidR="6040FA7D" w:rsidRPr="00FA5207">
              <w:rPr>
                <w:rFonts w:ascii="Times New Roman" w:hAnsi="Times New Roman" w:cs="Times New Roman"/>
                <w:sz w:val="20"/>
                <w:szCs w:val="20"/>
                <w:lang w:val="en-GB"/>
              </w:rPr>
              <w:t>i</w:t>
            </w:r>
            <w:r w:rsidR="0001B48E" w:rsidRPr="00FA5207">
              <w:rPr>
                <w:rFonts w:ascii="Times New Roman" w:hAnsi="Times New Roman" w:cs="Times New Roman"/>
                <w:sz w:val="20"/>
                <w:szCs w:val="20"/>
                <w:lang w:val="en-GB"/>
              </w:rPr>
              <w:t>fier</w:t>
            </w:r>
            <w:r w:rsidRPr="00FA5207">
              <w:rPr>
                <w:rFonts w:ascii="Times New Roman" w:hAnsi="Times New Roman" w:cs="Times New Roman"/>
                <w:sz w:val="20"/>
                <w:szCs w:val="20"/>
                <w:lang w:val="en-GB"/>
              </w:rPr>
              <w:t xml:space="preserve"> </w:t>
            </w:r>
            <w:r w:rsidR="3E207B51"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DOI</w:t>
            </w:r>
            <w:r w:rsidR="7A7803C2"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 xml:space="preserve"> created? </w:t>
            </w:r>
            <w:r w:rsidR="04727AA0" w:rsidRPr="00FA5207">
              <w:rPr>
                <w:rFonts w:ascii="Times New Roman" w:hAnsi="Times New Roman" w:cs="Times New Roman"/>
                <w:sz w:val="20"/>
                <w:szCs w:val="20"/>
                <w:lang w:val="en-GB"/>
              </w:rPr>
              <w:t xml:space="preserve">Is there </w:t>
            </w:r>
            <w:r w:rsidRPr="00FA5207">
              <w:rPr>
                <w:rFonts w:ascii="Times New Roman" w:hAnsi="Times New Roman" w:cs="Times New Roman"/>
                <w:sz w:val="20"/>
                <w:szCs w:val="20"/>
                <w:lang w:val="en-GB"/>
              </w:rPr>
              <w:t xml:space="preserve">a document summarising the estimation process followed? </w:t>
            </w:r>
          </w:p>
          <w:p w14:paraId="6BA39E73" w14:textId="49044328"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p w14:paraId="41F8C7E7" w14:textId="79DA41D9" w:rsidR="09530245" w:rsidRPr="00FA5207" w:rsidRDefault="2801A2C7" w:rsidP="000A5F60">
            <w:pPr>
              <w:jc w:val="both"/>
              <w:rPr>
                <w:rFonts w:ascii="Times New Roman" w:hAnsi="Times New Roman" w:cs="Times New Roman"/>
                <w:sz w:val="20"/>
                <w:szCs w:val="20"/>
                <w:lang w:val="en-GB"/>
              </w:rPr>
            </w:pPr>
            <w:r w:rsidRPr="00FA5207">
              <w:rPr>
                <w:rFonts w:ascii="Times New Roman" w:hAnsi="Times New Roman" w:cs="Times New Roman"/>
                <w:b/>
                <w:bCs/>
                <w:sz w:val="20"/>
                <w:szCs w:val="20"/>
                <w:lang w:val="en-GB"/>
              </w:rPr>
              <w:t>Validation of the final dataset</w:t>
            </w:r>
            <w:r w:rsidRPr="00FA5207">
              <w:rPr>
                <w:rFonts w:ascii="Times New Roman" w:hAnsi="Times New Roman" w:cs="Times New Roman"/>
                <w:sz w:val="20"/>
                <w:szCs w:val="20"/>
                <w:lang w:val="en-GB"/>
              </w:rPr>
              <w:t>: How are datasets validated (quality checked) before providing to end-user?</w:t>
            </w:r>
          </w:p>
          <w:p w14:paraId="7E0375FE" w14:textId="66A09917" w:rsidR="09530245" w:rsidRPr="00FA5207" w:rsidRDefault="6EE7484A" w:rsidP="000A5F60">
            <w:pPr>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 </w:t>
            </w:r>
          </w:p>
        </w:tc>
      </w:tr>
      <w:tr w:rsidR="09530245" w:rsidRPr="00FA5207" w14:paraId="2755A20A" w14:textId="77777777" w:rsidTr="3C67DE7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9BAB450" w14:textId="5A8C5169" w:rsidR="09530245" w:rsidRPr="00FA5207" w:rsidRDefault="6EE7484A" w:rsidP="00E846D1">
            <w:pPr>
              <w:rPr>
                <w:rFonts w:ascii="Times New Roman" w:hAnsi="Times New Roman" w:cs="Times New Roman"/>
                <w:sz w:val="20"/>
                <w:szCs w:val="20"/>
                <w:lang w:val="en-GB"/>
              </w:rPr>
            </w:pPr>
            <w:r w:rsidRPr="00FA5207">
              <w:rPr>
                <w:rFonts w:ascii="Times New Roman" w:hAnsi="Times New Roman" w:cs="Times New Roman"/>
                <w:b/>
                <w:bCs/>
                <w:sz w:val="20"/>
                <w:szCs w:val="20"/>
                <w:lang w:val="en-GB"/>
              </w:rPr>
              <w:t>AR comment:</w:t>
            </w:r>
            <w:r w:rsidRPr="00FA5207">
              <w:rPr>
                <w:rFonts w:ascii="Times New Roman" w:hAnsi="Times New Roman" w:cs="Times New Roman"/>
                <w:sz w:val="20"/>
                <w:szCs w:val="20"/>
                <w:lang w:val="en-GB"/>
              </w:rPr>
              <w:t xml:space="preserve"> </w:t>
            </w:r>
            <w:r w:rsidR="005E3083" w:rsidRPr="00FA5207">
              <w:rPr>
                <w:rFonts w:ascii="Times New Roman" w:hAnsi="Times New Roman" w:cs="Times New Roman"/>
                <w:sz w:val="20"/>
                <w:szCs w:val="20"/>
                <w:lang w:val="en-GB"/>
              </w:rPr>
              <w:t>Indicate any deviations.</w:t>
            </w:r>
          </w:p>
        </w:tc>
      </w:tr>
    </w:tbl>
    <w:p w14:paraId="28355BBC" w14:textId="0D1B4DA5" w:rsidR="006369E0" w:rsidRPr="00FA5207" w:rsidRDefault="031928A1" w:rsidP="09530245">
      <w:pPr>
        <w:jc w:val="both"/>
        <w:rPr>
          <w:rFonts w:ascii="Times New Roman" w:hAnsi="Times New Roman" w:cs="Times New Roman"/>
          <w:lang w:val="en-GB"/>
        </w:rPr>
      </w:pPr>
      <w:r w:rsidRPr="00FA5207">
        <w:rPr>
          <w:rFonts w:ascii="Times New Roman" w:hAnsi="Times New Roman" w:cs="Times New Roman"/>
          <w:lang w:val="en-GB"/>
        </w:rPr>
        <w:t xml:space="preserve"> </w:t>
      </w:r>
    </w:p>
    <w:p w14:paraId="1DD405F1" w14:textId="58E0C383" w:rsidR="006369E0" w:rsidRPr="00FA5207" w:rsidRDefault="031928A1" w:rsidP="09530245">
      <w:pPr>
        <w:jc w:val="both"/>
        <w:rPr>
          <w:rFonts w:ascii="Times New Roman" w:hAnsi="Times New Roman" w:cs="Times New Roman"/>
          <w:lang w:val="en-GB"/>
        </w:rPr>
      </w:pPr>
      <w:r w:rsidRPr="00FA5207">
        <w:rPr>
          <w:rFonts w:ascii="Times New Roman" w:hAnsi="Times New Roman" w:cs="Times New Roman"/>
          <w:lang w:val="en-GB"/>
        </w:rPr>
        <w:t xml:space="preserve"> </w:t>
      </w:r>
    </w:p>
    <w:tbl>
      <w:tblPr>
        <w:tblW w:w="0" w:type="auto"/>
        <w:tblLayout w:type="fixed"/>
        <w:tblLook w:val="0600" w:firstRow="0" w:lastRow="0" w:firstColumn="0" w:lastColumn="0" w:noHBand="1" w:noVBand="1"/>
      </w:tblPr>
      <w:tblGrid>
        <w:gridCol w:w="9360"/>
      </w:tblGrid>
      <w:tr w:rsidR="09530245" w:rsidRPr="00FA5207" w14:paraId="4675751D" w14:textId="77777777" w:rsidTr="0A9CBDF5">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B2862FD" w14:textId="62A581AD" w:rsidR="09530245" w:rsidRPr="00FA5207" w:rsidRDefault="0FEDF898" w:rsidP="0A9CBDF5">
            <w:pPr>
              <w:rPr>
                <w:rFonts w:ascii="Times New Roman" w:hAnsi="Times New Roman" w:cs="Times New Roman"/>
                <w:sz w:val="20"/>
                <w:szCs w:val="20"/>
                <w:lang w:val="en-GB"/>
              </w:rPr>
            </w:pPr>
            <w:r w:rsidRPr="00FA5207">
              <w:rPr>
                <w:rFonts w:ascii="Times New Roman" w:hAnsi="Times New Roman" w:cs="Times New Roman"/>
                <w:b/>
                <w:bCs/>
                <w:sz w:val="20"/>
                <w:szCs w:val="20"/>
                <w:lang w:val="en-GB"/>
              </w:rPr>
              <w:t>AR comment:</w:t>
            </w:r>
            <w:r w:rsidR="5EA0A73C" w:rsidRPr="00FA5207">
              <w:rPr>
                <w:rFonts w:ascii="Times New Roman" w:hAnsi="Times New Roman" w:cs="Times New Roman"/>
                <w:b/>
                <w:bCs/>
                <w:sz w:val="20"/>
                <w:szCs w:val="20"/>
                <w:lang w:val="en-GB"/>
              </w:rPr>
              <w:t xml:space="preserve"> </w:t>
            </w:r>
            <w:r w:rsidR="5EA0A73C" w:rsidRPr="00FA5207">
              <w:rPr>
                <w:rFonts w:ascii="Times New Roman" w:hAnsi="Times New Roman" w:cs="Times New Roman"/>
                <w:sz w:val="20"/>
                <w:szCs w:val="20"/>
                <w:lang w:val="en-GB"/>
              </w:rPr>
              <w:t>Use this text box for providing any additional comments if necessary.</w:t>
            </w:r>
          </w:p>
        </w:tc>
      </w:tr>
    </w:tbl>
    <w:p w14:paraId="0206A4E2" w14:textId="7BD29F4A" w:rsidR="006369E0" w:rsidRPr="00FA5207" w:rsidRDefault="031928A1" w:rsidP="09530245">
      <w:pPr>
        <w:jc w:val="both"/>
        <w:rPr>
          <w:rFonts w:ascii="Times New Roman" w:hAnsi="Times New Roman" w:cs="Times New Roman"/>
          <w:lang w:val="en-GB"/>
        </w:rPr>
      </w:pPr>
      <w:r w:rsidRPr="00FA5207">
        <w:rPr>
          <w:rFonts w:ascii="Times New Roman" w:hAnsi="Times New Roman" w:cs="Times New Roman"/>
          <w:lang w:val="en-GB"/>
        </w:rPr>
        <w:t xml:space="preserve"> </w:t>
      </w:r>
    </w:p>
    <w:p w14:paraId="21E058CA" w14:textId="12780FFE" w:rsidR="006369E0" w:rsidRPr="00FA5207" w:rsidRDefault="006369E0" w:rsidP="006369E0">
      <w:pPr>
        <w:rPr>
          <w:rFonts w:ascii="Times New Roman" w:hAnsi="Times New Roman" w:cs="Times New Roman"/>
          <w:lang w:val="en-GB"/>
        </w:rPr>
      </w:pPr>
      <w:r w:rsidRPr="00FA5207">
        <w:rPr>
          <w:rFonts w:ascii="Times New Roman" w:hAnsi="Times New Roman" w:cs="Times New Roman"/>
          <w:lang w:val="en-GB"/>
        </w:rPr>
        <w:br/>
      </w:r>
    </w:p>
    <w:p w14:paraId="7087AC7E" w14:textId="49F6EC37" w:rsidR="00B83173" w:rsidRPr="00FA5207" w:rsidRDefault="00B83173" w:rsidP="1A504B22">
      <w:pPr>
        <w:pStyle w:val="Heading2"/>
        <w:rPr>
          <w:rFonts w:ascii="Times New Roman" w:hAnsi="Times New Roman" w:cs="Times New Roman"/>
          <w:lang w:val="en-GB"/>
        </w:rPr>
      </w:pPr>
      <w:bookmarkStart w:id="47" w:name="_Toc65047151"/>
      <w:r w:rsidRPr="00FA5207">
        <w:rPr>
          <w:rFonts w:ascii="Times New Roman" w:hAnsi="Times New Roman" w:cs="Times New Roman"/>
          <w:lang w:val="en-GB"/>
        </w:rPr>
        <w:t>ANNEX 1.2 - Quality Report for socioeconomic data sampling scheme</w:t>
      </w:r>
      <w:bookmarkEnd w:id="47"/>
      <w:r w:rsidRPr="00FA5207">
        <w:rPr>
          <w:rFonts w:ascii="Times New Roman" w:hAnsi="Times New Roman" w:cs="Times New Roman"/>
          <w:lang w:val="en-GB"/>
        </w:rPr>
        <w:t xml:space="preserve"> </w:t>
      </w:r>
    </w:p>
    <w:p w14:paraId="5EFC289E" w14:textId="77777777" w:rsidR="00CB77F9" w:rsidRPr="00FA5207" w:rsidRDefault="00CB77F9" w:rsidP="00CB77F9">
      <w:pPr>
        <w:jc w:val="both"/>
        <w:rPr>
          <w:rFonts w:ascii="Times New Roman" w:hAnsi="Times New Roman" w:cs="Times New Roman"/>
          <w:bCs/>
          <w:sz w:val="24"/>
          <w:szCs w:val="20"/>
          <w:lang w:val="en-GB"/>
        </w:rPr>
      </w:pPr>
    </w:p>
    <w:p w14:paraId="20D0DA31" w14:textId="0D65531D" w:rsidR="00E846D1" w:rsidRPr="00FA5207" w:rsidRDefault="00E846D1" w:rsidP="00CB77F9">
      <w:pPr>
        <w:jc w:val="both"/>
        <w:rPr>
          <w:rFonts w:ascii="Times New Roman" w:hAnsi="Times New Roman" w:cs="Times New Roman"/>
          <w:sz w:val="24"/>
          <w:lang w:val="en-GB"/>
        </w:rPr>
      </w:pPr>
      <w:r w:rsidRPr="00FA5207">
        <w:rPr>
          <w:rFonts w:ascii="Times New Roman" w:hAnsi="Times New Roman" w:cs="Times New Roman"/>
          <w:iCs/>
          <w:sz w:val="24"/>
          <w:szCs w:val="20"/>
          <w:lang w:val="en-GB"/>
        </w:rPr>
        <w:t>Th</w:t>
      </w:r>
      <w:r w:rsidR="00FA6419" w:rsidRPr="00FA5207">
        <w:rPr>
          <w:rFonts w:ascii="Times New Roman" w:hAnsi="Times New Roman" w:cs="Times New Roman"/>
          <w:iCs/>
          <w:sz w:val="24"/>
          <w:szCs w:val="20"/>
          <w:lang w:val="en-GB"/>
        </w:rPr>
        <w:t xml:space="preserve">e quality report </w:t>
      </w:r>
      <w:r w:rsidR="002C2F3F" w:rsidRPr="00FA5207">
        <w:rPr>
          <w:rFonts w:ascii="Times New Roman" w:hAnsi="Times New Roman" w:cs="Times New Roman"/>
          <w:iCs/>
          <w:sz w:val="24"/>
          <w:szCs w:val="20"/>
          <w:lang w:val="en-GB"/>
        </w:rPr>
        <w:t>fulfils</w:t>
      </w:r>
      <w:r w:rsidRPr="00FA5207">
        <w:rPr>
          <w:rFonts w:ascii="Times New Roman" w:hAnsi="Times New Roman" w:cs="Times New Roman"/>
          <w:iCs/>
          <w:sz w:val="24"/>
          <w:szCs w:val="20"/>
          <w:lang w:val="en-GB"/>
        </w:rPr>
        <w:t xml:space="preserve"> Article 6(3)(d) of the </w:t>
      </w:r>
      <w:r w:rsidRPr="00FA5207">
        <w:rPr>
          <w:rFonts w:ascii="Times New Roman" w:eastAsia="Calibri" w:hAnsi="Times New Roman" w:cs="Times New Roman"/>
          <w:iCs/>
          <w:sz w:val="24"/>
          <w:szCs w:val="20"/>
          <w:lang w:val="en-GB" w:eastAsia="ar-SA"/>
        </w:rPr>
        <w:t>Regulation (EU) 2017/1004</w:t>
      </w:r>
      <w:r w:rsidRPr="00FA5207">
        <w:rPr>
          <w:rFonts w:ascii="Times New Roman" w:hAnsi="Times New Roman" w:cs="Times New Roman"/>
          <w:iCs/>
          <w:sz w:val="24"/>
          <w:szCs w:val="20"/>
          <w:lang w:val="en-GB"/>
        </w:rPr>
        <w:t xml:space="preserve">. This document is intended to specify data to be collected under chapter II </w:t>
      </w:r>
      <w:r w:rsidR="00BD1E22" w:rsidRPr="00FA5207">
        <w:rPr>
          <w:rFonts w:ascii="Times New Roman" w:hAnsi="Times New Roman" w:cs="Times New Roman"/>
          <w:iCs/>
          <w:sz w:val="24"/>
          <w:szCs w:val="20"/>
          <w:lang w:val="en-GB"/>
        </w:rPr>
        <w:t xml:space="preserve">point </w:t>
      </w:r>
      <w:r w:rsidRPr="00FA5207">
        <w:rPr>
          <w:rFonts w:ascii="Times New Roman" w:hAnsi="Times New Roman" w:cs="Times New Roman"/>
          <w:iCs/>
          <w:sz w:val="24"/>
          <w:szCs w:val="20"/>
          <w:lang w:val="en-GB"/>
        </w:rPr>
        <w:t xml:space="preserve">3, 5, 6, and 7 of the Delegated Decision annex: </w:t>
      </w:r>
      <w:r w:rsidRPr="00FA5207">
        <w:rPr>
          <w:rFonts w:ascii="Times New Roman" w:hAnsi="Times New Roman" w:cs="Times New Roman"/>
          <w:sz w:val="24"/>
          <w:lang w:val="en-GB"/>
        </w:rPr>
        <w:t>Socioeconomic data on fisheries, aquaculture</w:t>
      </w:r>
      <w:r w:rsidR="007C5F0A" w:rsidRPr="00FA5207">
        <w:rPr>
          <w:rFonts w:ascii="Times New Roman" w:hAnsi="Times New Roman" w:cs="Times New Roman"/>
          <w:sz w:val="24"/>
          <w:lang w:val="en-GB"/>
        </w:rPr>
        <w:t>,</w:t>
      </w:r>
      <w:r w:rsidRPr="00FA5207">
        <w:rPr>
          <w:rFonts w:ascii="Times New Roman" w:hAnsi="Times New Roman" w:cs="Times New Roman"/>
          <w:sz w:val="24"/>
          <w:lang w:val="en-GB"/>
        </w:rPr>
        <w:t xml:space="preserve"> and any complementary data collection of fishing activity and fish processing. Use this document to describe quality aspects of the data collection process (design, sampling implementation, data capture, data storage and data processing etc.). The annex should be filled for each sampling scheme. </w:t>
      </w:r>
      <w:r w:rsidR="007E5E3D" w:rsidRPr="00FA5207">
        <w:rPr>
          <w:rFonts w:ascii="Times New Roman" w:hAnsi="Times New Roman" w:cs="Times New Roman"/>
          <w:sz w:val="24"/>
          <w:lang w:val="en-GB"/>
        </w:rPr>
        <w:t>Where applicable, use t</w:t>
      </w:r>
      <w:r w:rsidRPr="00FA5207">
        <w:rPr>
          <w:rFonts w:ascii="Times New Roman" w:hAnsi="Times New Roman" w:cs="Times New Roman"/>
          <w:sz w:val="24"/>
          <w:lang w:val="en-GB"/>
        </w:rPr>
        <w:t>he handbook on sampling design (</w:t>
      </w:r>
      <w:r w:rsidR="007E5E3D" w:rsidRPr="00FA5207">
        <w:rPr>
          <w:rFonts w:ascii="Times New Roman" w:hAnsi="Times New Roman" w:cs="Times New Roman"/>
          <w:sz w:val="24"/>
          <w:lang w:val="en-GB"/>
        </w:rPr>
        <w:t>Deliverable 2.1 from MARE/2016/22 SECFISH study</w:t>
      </w:r>
      <w:r w:rsidRPr="00FA5207">
        <w:rPr>
          <w:rFonts w:ascii="Times New Roman" w:hAnsi="Times New Roman" w:cs="Times New Roman"/>
          <w:sz w:val="24"/>
          <w:lang w:val="en-GB"/>
        </w:rPr>
        <w:t>).</w:t>
      </w:r>
    </w:p>
    <w:p w14:paraId="6F35BB01" w14:textId="77777777" w:rsidR="00E846D1" w:rsidRPr="00FA5207" w:rsidRDefault="00E846D1" w:rsidP="00E846D1">
      <w:pPr>
        <w:rPr>
          <w:i/>
          <w:sz w:val="20"/>
          <w:lang w:val="en-GB"/>
        </w:rPr>
      </w:pP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360"/>
      </w:tblGrid>
      <w:tr w:rsidR="230ED32D" w:rsidRPr="00FA5207" w14:paraId="119FBAB3" w14:textId="77777777" w:rsidTr="00C47A2E">
        <w:tc>
          <w:tcPr>
            <w:tcW w:w="9360" w:type="dxa"/>
            <w:shd w:val="clear" w:color="auto" w:fill="auto"/>
            <w:tcMar>
              <w:top w:w="100" w:type="dxa"/>
              <w:left w:w="100" w:type="dxa"/>
              <w:bottom w:w="100" w:type="dxa"/>
              <w:right w:w="100" w:type="dxa"/>
            </w:tcMar>
          </w:tcPr>
          <w:p w14:paraId="025E00D7" w14:textId="03E7763A" w:rsidR="188BA3FB" w:rsidRPr="00FA5207" w:rsidRDefault="1B849B56" w:rsidP="00D76C59">
            <w:pPr>
              <w:spacing w:line="240" w:lineRule="auto"/>
              <w:jc w:val="both"/>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 Survey </w:t>
            </w:r>
            <w:r w:rsidR="00D76C59" w:rsidRPr="00FA5207">
              <w:rPr>
                <w:rFonts w:ascii="Times New Roman" w:hAnsi="Times New Roman" w:cs="Times New Roman"/>
                <w:b/>
                <w:bCs/>
                <w:sz w:val="20"/>
                <w:szCs w:val="20"/>
                <w:lang w:val="en-GB"/>
              </w:rPr>
              <w:t>s</w:t>
            </w:r>
            <w:r w:rsidRPr="00FA5207">
              <w:rPr>
                <w:rFonts w:ascii="Times New Roman" w:hAnsi="Times New Roman" w:cs="Times New Roman"/>
                <w:b/>
                <w:bCs/>
                <w:sz w:val="20"/>
                <w:szCs w:val="20"/>
                <w:lang w:val="en-GB"/>
              </w:rPr>
              <w:t xml:space="preserve">pecifications </w:t>
            </w:r>
          </w:p>
        </w:tc>
      </w:tr>
      <w:tr w:rsidR="00B83173" w:rsidRPr="00FA5207" w14:paraId="06E351D9" w14:textId="77777777" w:rsidTr="00C47A2E">
        <w:tc>
          <w:tcPr>
            <w:tcW w:w="9360" w:type="dxa"/>
            <w:shd w:val="clear" w:color="auto" w:fill="auto"/>
            <w:tcMar>
              <w:top w:w="100" w:type="dxa"/>
              <w:left w:w="100" w:type="dxa"/>
              <w:bottom w:w="100" w:type="dxa"/>
              <w:right w:w="100" w:type="dxa"/>
            </w:tcMar>
          </w:tcPr>
          <w:p w14:paraId="0CC8CFD6" w14:textId="3A354C52" w:rsidR="00D87EF1" w:rsidRPr="00FA5207" w:rsidRDefault="1B849B56" w:rsidP="000A5F60">
            <w:pPr>
              <w:widowControl w:val="0"/>
              <w:spacing w:line="240" w:lineRule="auto"/>
              <w:jc w:val="both"/>
              <w:rPr>
                <w:rFonts w:ascii="Times New Roman" w:hAnsi="Times New Roman" w:cs="Times New Roman"/>
                <w:i/>
                <w:iCs/>
                <w:sz w:val="20"/>
                <w:szCs w:val="20"/>
                <w:lang w:val="en-GB"/>
              </w:rPr>
            </w:pPr>
            <w:r w:rsidRPr="00FA5207">
              <w:rPr>
                <w:rFonts w:ascii="Times New Roman" w:hAnsi="Times New Roman" w:cs="Times New Roman"/>
                <w:i/>
                <w:iCs/>
                <w:sz w:val="20"/>
                <w:szCs w:val="20"/>
                <w:lang w:val="en-GB"/>
              </w:rPr>
              <w:t>Sector name refers to socio economic data on fisheries, aquaculture and any complementary data collection of fishing activity and processing as given in</w:t>
            </w:r>
            <w:r w:rsidR="75230704" w:rsidRPr="00FA5207">
              <w:rPr>
                <w:rFonts w:ascii="Times New Roman" w:hAnsi="Times New Roman" w:cs="Times New Roman"/>
                <w:i/>
                <w:iCs/>
                <w:sz w:val="20"/>
                <w:szCs w:val="20"/>
                <w:lang w:val="en-GB"/>
              </w:rPr>
              <w:t xml:space="preserve"> the</w:t>
            </w:r>
            <w:r w:rsidRPr="00FA5207">
              <w:rPr>
                <w:rFonts w:ascii="Times New Roman" w:hAnsi="Times New Roman" w:cs="Times New Roman"/>
                <w:i/>
                <w:iCs/>
                <w:sz w:val="20"/>
                <w:szCs w:val="20"/>
                <w:lang w:val="en-GB"/>
              </w:rPr>
              <w:t xml:space="preserve"> EU</w:t>
            </w:r>
            <w:r w:rsidR="00A73BDC"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 xml:space="preserve">MAP </w:t>
            </w:r>
            <w:r w:rsidR="730DC17A" w:rsidRPr="00FA5207">
              <w:rPr>
                <w:rFonts w:ascii="Times New Roman" w:hAnsi="Times New Roman" w:cs="Times New Roman"/>
                <w:i/>
                <w:iCs/>
                <w:sz w:val="20"/>
                <w:szCs w:val="20"/>
                <w:lang w:val="en-GB"/>
              </w:rPr>
              <w:t>Delegated Decision</w:t>
            </w:r>
            <w:r w:rsidR="00A73BDC" w:rsidRPr="00FA5207">
              <w:rPr>
                <w:rFonts w:ascii="Times New Roman" w:hAnsi="Times New Roman" w:cs="Times New Roman"/>
                <w:i/>
                <w:iCs/>
                <w:sz w:val="20"/>
                <w:szCs w:val="20"/>
                <w:lang w:val="en-GB"/>
              </w:rPr>
              <w:t xml:space="preserve"> annex</w:t>
            </w:r>
            <w:r w:rsidRPr="00FA5207">
              <w:rPr>
                <w:rFonts w:ascii="Times New Roman" w:hAnsi="Times New Roman" w:cs="Times New Roman"/>
                <w:i/>
                <w:iCs/>
                <w:sz w:val="20"/>
                <w:szCs w:val="20"/>
                <w:lang w:val="en-GB"/>
              </w:rPr>
              <w:t xml:space="preserve">. </w:t>
            </w:r>
          </w:p>
          <w:p w14:paraId="0ED9F826" w14:textId="77777777" w:rsidR="00D87EF1" w:rsidRPr="00FA5207" w:rsidRDefault="1B849B56" w:rsidP="000A5F60">
            <w:pPr>
              <w:widowControl w:val="0"/>
              <w:spacing w:line="240" w:lineRule="auto"/>
              <w:jc w:val="both"/>
              <w:rPr>
                <w:rFonts w:ascii="Times New Roman" w:hAnsi="Times New Roman" w:cs="Times New Roman"/>
                <w:i/>
                <w:iCs/>
                <w:sz w:val="20"/>
                <w:szCs w:val="20"/>
                <w:lang w:val="en-GB"/>
              </w:rPr>
            </w:pPr>
            <w:r w:rsidRPr="00FA5207">
              <w:rPr>
                <w:rFonts w:ascii="Times New Roman" w:hAnsi="Times New Roman" w:cs="Times New Roman"/>
                <w:i/>
                <w:iCs/>
                <w:sz w:val="20"/>
                <w:szCs w:val="20"/>
                <w:lang w:val="en-GB"/>
              </w:rPr>
              <w:t xml:space="preserve">Sampling scheme refers to survey technique: by census, by sampling, random or non-random, other (with explanation). If sampling then outline sampling design. </w:t>
            </w:r>
          </w:p>
          <w:p w14:paraId="1FF14B52" w14:textId="7A37E306" w:rsidR="00B83173" w:rsidRPr="00FA5207" w:rsidRDefault="35B7EB7E" w:rsidP="000A5F60">
            <w:pPr>
              <w:widowControl w:val="0"/>
              <w:spacing w:line="240" w:lineRule="auto"/>
              <w:jc w:val="both"/>
              <w:rPr>
                <w:rFonts w:ascii="Times New Roman" w:hAnsi="Times New Roman" w:cs="Times New Roman"/>
                <w:i/>
                <w:iCs/>
                <w:sz w:val="20"/>
                <w:szCs w:val="20"/>
                <w:lang w:val="en-GB"/>
              </w:rPr>
            </w:pPr>
            <w:r w:rsidRPr="00FA5207">
              <w:rPr>
                <w:rFonts w:ascii="Times New Roman" w:hAnsi="Times New Roman" w:cs="Times New Roman"/>
                <w:i/>
                <w:iCs/>
                <w:sz w:val="20"/>
                <w:szCs w:val="20"/>
                <w:lang w:val="en-GB"/>
              </w:rPr>
              <w:t>Variables</w:t>
            </w:r>
            <w:r w:rsidRPr="00FA5207">
              <w:rPr>
                <w:rFonts w:ascii="Times New Roman" w:hAnsi="Times New Roman" w:cs="Times New Roman"/>
                <w:b/>
                <w:bCs/>
                <w:i/>
                <w:iCs/>
                <w:sz w:val="20"/>
                <w:szCs w:val="20"/>
                <w:lang w:val="en-GB"/>
              </w:rPr>
              <w:t xml:space="preserve"> </w:t>
            </w:r>
            <w:r w:rsidRPr="00FA5207">
              <w:rPr>
                <w:rFonts w:ascii="Times New Roman" w:hAnsi="Times New Roman" w:cs="Times New Roman"/>
                <w:i/>
                <w:iCs/>
                <w:sz w:val="20"/>
                <w:szCs w:val="20"/>
                <w:lang w:val="en-GB"/>
              </w:rPr>
              <w:t xml:space="preserve">refer to </w:t>
            </w:r>
            <w:r w:rsidR="77BE7418" w:rsidRPr="00FA5207">
              <w:rPr>
                <w:rFonts w:ascii="Times New Roman" w:hAnsi="Times New Roman" w:cs="Times New Roman"/>
                <w:i/>
                <w:iCs/>
                <w:sz w:val="20"/>
                <w:szCs w:val="20"/>
                <w:lang w:val="en-GB"/>
              </w:rPr>
              <w:t>T</w:t>
            </w:r>
            <w:r w:rsidRPr="00FA5207">
              <w:rPr>
                <w:rFonts w:ascii="Times New Roman" w:hAnsi="Times New Roman" w:cs="Times New Roman"/>
                <w:i/>
                <w:iCs/>
                <w:sz w:val="20"/>
                <w:szCs w:val="20"/>
                <w:lang w:val="en-GB"/>
              </w:rPr>
              <w:t>able</w:t>
            </w:r>
            <w:r w:rsidR="7FAE0E05" w:rsidRPr="00FA5207">
              <w:rPr>
                <w:rFonts w:ascii="Times New Roman" w:hAnsi="Times New Roman" w:cs="Times New Roman"/>
                <w:i/>
                <w:iCs/>
                <w:sz w:val="20"/>
                <w:szCs w:val="20"/>
                <w:lang w:val="en-GB"/>
              </w:rPr>
              <w:t>s 7, 9 and 10</w:t>
            </w:r>
            <w:r w:rsidRPr="00FA5207">
              <w:rPr>
                <w:rFonts w:ascii="Times New Roman" w:hAnsi="Times New Roman" w:cs="Times New Roman"/>
                <w:i/>
                <w:iCs/>
                <w:sz w:val="20"/>
                <w:szCs w:val="20"/>
                <w:lang w:val="en-GB"/>
              </w:rPr>
              <w:t xml:space="preserve"> of the EU</w:t>
            </w:r>
            <w:r w:rsidR="00A73BDC"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MAP</w:t>
            </w:r>
            <w:r w:rsidR="21CF9254" w:rsidRPr="00FA5207">
              <w:rPr>
                <w:rFonts w:ascii="Times New Roman" w:hAnsi="Times New Roman" w:cs="Times New Roman"/>
                <w:i/>
                <w:iCs/>
                <w:sz w:val="20"/>
                <w:szCs w:val="20"/>
                <w:lang w:val="en-GB"/>
              </w:rPr>
              <w:t xml:space="preserve"> Delegated Decision</w:t>
            </w:r>
            <w:r w:rsidR="00A73BDC" w:rsidRPr="00FA5207">
              <w:rPr>
                <w:rFonts w:ascii="Times New Roman" w:hAnsi="Times New Roman" w:cs="Times New Roman"/>
                <w:i/>
                <w:iCs/>
                <w:sz w:val="20"/>
                <w:szCs w:val="20"/>
                <w:lang w:val="en-GB"/>
              </w:rPr>
              <w:t xml:space="preserve"> annex</w:t>
            </w:r>
            <w:r w:rsidRPr="00FA5207">
              <w:rPr>
                <w:rFonts w:ascii="Times New Roman" w:hAnsi="Times New Roman" w:cs="Times New Roman"/>
                <w:i/>
                <w:iCs/>
                <w:sz w:val="20"/>
                <w:szCs w:val="20"/>
                <w:lang w:val="en-GB"/>
              </w:rPr>
              <w:t xml:space="preserve">. Supra region refers to </w:t>
            </w:r>
            <w:r w:rsidR="5597A4A3" w:rsidRPr="00FA5207">
              <w:rPr>
                <w:rFonts w:ascii="Times New Roman" w:hAnsi="Times New Roman" w:cs="Times New Roman"/>
                <w:i/>
                <w:iCs/>
                <w:sz w:val="20"/>
                <w:szCs w:val="20"/>
                <w:lang w:val="en-GB"/>
              </w:rPr>
              <w:t>T</w:t>
            </w:r>
            <w:r w:rsidRPr="00FA5207">
              <w:rPr>
                <w:rFonts w:ascii="Times New Roman" w:hAnsi="Times New Roman" w:cs="Times New Roman"/>
                <w:i/>
                <w:iCs/>
                <w:sz w:val="20"/>
                <w:szCs w:val="20"/>
                <w:lang w:val="en-GB"/>
              </w:rPr>
              <w:t xml:space="preserve">able </w:t>
            </w:r>
            <w:r w:rsidR="0413B943" w:rsidRPr="00FA5207">
              <w:rPr>
                <w:rFonts w:ascii="Times New Roman" w:hAnsi="Times New Roman" w:cs="Times New Roman"/>
                <w:i/>
                <w:iCs/>
                <w:sz w:val="20"/>
                <w:szCs w:val="20"/>
                <w:lang w:val="en-GB"/>
              </w:rPr>
              <w:t>2</w:t>
            </w:r>
            <w:r w:rsidR="46D4C89F" w:rsidRPr="00FA5207">
              <w:rPr>
                <w:rFonts w:ascii="Times New Roman" w:hAnsi="Times New Roman" w:cs="Times New Roman"/>
                <w:i/>
                <w:iCs/>
                <w:sz w:val="20"/>
                <w:szCs w:val="20"/>
                <w:lang w:val="en-GB"/>
              </w:rPr>
              <w:t xml:space="preserve"> of the EU</w:t>
            </w:r>
            <w:r w:rsidR="00A73BDC" w:rsidRPr="00FA5207">
              <w:rPr>
                <w:rFonts w:ascii="Times New Roman" w:hAnsi="Times New Roman" w:cs="Times New Roman"/>
                <w:i/>
                <w:iCs/>
                <w:sz w:val="20"/>
                <w:szCs w:val="20"/>
                <w:lang w:val="en-GB"/>
              </w:rPr>
              <w:t xml:space="preserve"> </w:t>
            </w:r>
            <w:r w:rsidR="46D4C89F" w:rsidRPr="00FA5207">
              <w:rPr>
                <w:rFonts w:ascii="Times New Roman" w:hAnsi="Times New Roman" w:cs="Times New Roman"/>
                <w:i/>
                <w:iCs/>
                <w:sz w:val="20"/>
                <w:szCs w:val="20"/>
                <w:lang w:val="en-GB"/>
              </w:rPr>
              <w:t>MAP Implementing Decision</w:t>
            </w:r>
            <w:r w:rsidR="00A73BDC" w:rsidRPr="00FA5207">
              <w:rPr>
                <w:rFonts w:ascii="Times New Roman" w:hAnsi="Times New Roman" w:cs="Times New Roman"/>
                <w:i/>
                <w:iCs/>
                <w:sz w:val="20"/>
                <w:szCs w:val="20"/>
                <w:lang w:val="en-GB"/>
              </w:rPr>
              <w:t xml:space="preserve"> annex</w:t>
            </w:r>
            <w:r w:rsidRPr="00FA5207">
              <w:rPr>
                <w:rFonts w:ascii="Times New Roman" w:hAnsi="Times New Roman" w:cs="Times New Roman"/>
                <w:i/>
                <w:iCs/>
                <w:sz w:val="20"/>
                <w:szCs w:val="20"/>
                <w:lang w:val="en-GB"/>
              </w:rPr>
              <w:t xml:space="preserve">. If the sampling scheme is the same in all supra regions put ‘All </w:t>
            </w:r>
            <w:r w:rsidR="70E5D4E9" w:rsidRPr="00FA5207">
              <w:rPr>
                <w:rFonts w:ascii="Times New Roman" w:hAnsi="Times New Roman" w:cs="Times New Roman"/>
                <w:i/>
                <w:iCs/>
                <w:sz w:val="20"/>
                <w:szCs w:val="20"/>
                <w:lang w:val="en-GB"/>
              </w:rPr>
              <w:t>S</w:t>
            </w:r>
            <w:r w:rsidRPr="00FA5207">
              <w:rPr>
                <w:rFonts w:ascii="Times New Roman" w:hAnsi="Times New Roman" w:cs="Times New Roman"/>
                <w:i/>
                <w:iCs/>
                <w:sz w:val="20"/>
                <w:szCs w:val="20"/>
                <w:lang w:val="en-GB"/>
              </w:rPr>
              <w:t>upra</w:t>
            </w:r>
            <w:r w:rsidR="00932D44" w:rsidRPr="00FA5207">
              <w:rPr>
                <w:rFonts w:ascii="Times New Roman" w:hAnsi="Times New Roman" w:cs="Times New Roman"/>
                <w:i/>
                <w:iCs/>
                <w:sz w:val="20"/>
                <w:szCs w:val="20"/>
                <w:lang w:val="en-GB"/>
              </w:rPr>
              <w:t xml:space="preserve"> </w:t>
            </w:r>
            <w:r w:rsidRPr="00FA5207">
              <w:rPr>
                <w:rFonts w:ascii="Times New Roman" w:hAnsi="Times New Roman" w:cs="Times New Roman"/>
                <w:i/>
                <w:iCs/>
                <w:sz w:val="20"/>
                <w:szCs w:val="20"/>
                <w:lang w:val="en-GB"/>
              </w:rPr>
              <w:t>regions’.</w:t>
            </w:r>
          </w:p>
        </w:tc>
      </w:tr>
      <w:tr w:rsidR="00AF2C6E" w:rsidRPr="00FA5207" w14:paraId="5DD85591" w14:textId="77777777" w:rsidTr="00C47A2E">
        <w:tc>
          <w:tcPr>
            <w:tcW w:w="9360" w:type="dxa"/>
            <w:shd w:val="clear" w:color="auto" w:fill="auto"/>
            <w:tcMar>
              <w:top w:w="100" w:type="dxa"/>
              <w:left w:w="100" w:type="dxa"/>
              <w:bottom w:w="100" w:type="dxa"/>
              <w:right w:w="100" w:type="dxa"/>
            </w:tcMar>
          </w:tcPr>
          <w:p w14:paraId="2B57AEC4" w14:textId="2D7E58D0" w:rsidR="00AF2C6E" w:rsidRPr="00FA5207" w:rsidRDefault="56CB5BBC" w:rsidP="1A504B22">
            <w:pPr>
              <w:spacing w:line="240" w:lineRule="auto"/>
              <w:jc w:val="both"/>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Sector name</w:t>
            </w:r>
            <w:r w:rsidR="7D81106E" w:rsidRPr="00FA5207">
              <w:rPr>
                <w:rFonts w:ascii="Times New Roman" w:hAnsi="Times New Roman" w:cs="Times New Roman"/>
                <w:b/>
                <w:bCs/>
                <w:sz w:val="20"/>
                <w:szCs w:val="20"/>
                <w:lang w:val="en-GB"/>
              </w:rPr>
              <w:t>(s)</w:t>
            </w:r>
            <w:r w:rsidR="4AC58AD9" w:rsidRPr="00FA5207">
              <w:rPr>
                <w:rFonts w:ascii="Times New Roman" w:hAnsi="Times New Roman" w:cs="Times New Roman"/>
                <w:b/>
                <w:bCs/>
                <w:sz w:val="20"/>
                <w:szCs w:val="20"/>
                <w:lang w:val="en-GB"/>
              </w:rPr>
              <w:t>:</w:t>
            </w:r>
          </w:p>
        </w:tc>
      </w:tr>
      <w:tr w:rsidR="00B83173" w:rsidRPr="00FA5207" w14:paraId="5BB032C6" w14:textId="77777777" w:rsidTr="00C47A2E">
        <w:tc>
          <w:tcPr>
            <w:tcW w:w="9360" w:type="dxa"/>
            <w:shd w:val="clear" w:color="auto" w:fill="auto"/>
            <w:tcMar>
              <w:top w:w="100" w:type="dxa"/>
              <w:left w:w="100" w:type="dxa"/>
              <w:bottom w:w="100" w:type="dxa"/>
              <w:right w:w="100" w:type="dxa"/>
            </w:tcMar>
          </w:tcPr>
          <w:p w14:paraId="59C7A921" w14:textId="64E9682C" w:rsidR="00B83173" w:rsidRPr="00FA5207" w:rsidRDefault="00D87EF1" w:rsidP="009C1F4D">
            <w:pPr>
              <w:spacing w:line="240" w:lineRule="auto"/>
              <w:jc w:val="both"/>
              <w:rPr>
                <w:rFonts w:ascii="Times New Roman" w:hAnsi="Times New Roman" w:cs="Times New Roman"/>
                <w:b/>
                <w:sz w:val="20"/>
                <w:szCs w:val="20"/>
                <w:lang w:val="en-GB"/>
              </w:rPr>
            </w:pPr>
            <w:r w:rsidRPr="00FA5207">
              <w:rPr>
                <w:rFonts w:ascii="Times New Roman" w:hAnsi="Times New Roman" w:cs="Times New Roman"/>
                <w:b/>
                <w:sz w:val="20"/>
                <w:szCs w:val="20"/>
                <w:lang w:val="en-GB"/>
              </w:rPr>
              <w:t>Sampling</w:t>
            </w:r>
            <w:r w:rsidR="00B83173" w:rsidRPr="00FA5207">
              <w:rPr>
                <w:rFonts w:ascii="Times New Roman" w:hAnsi="Times New Roman" w:cs="Times New Roman"/>
                <w:b/>
                <w:sz w:val="20"/>
                <w:szCs w:val="20"/>
                <w:lang w:val="en-GB"/>
              </w:rPr>
              <w:t xml:space="preserve"> scheme</w:t>
            </w:r>
            <w:r w:rsidR="002B74F7" w:rsidRPr="00FA5207">
              <w:rPr>
                <w:rFonts w:ascii="Times New Roman" w:hAnsi="Times New Roman" w:cs="Times New Roman"/>
                <w:b/>
                <w:sz w:val="20"/>
                <w:szCs w:val="20"/>
                <w:lang w:val="en-GB"/>
              </w:rPr>
              <w:t>:</w:t>
            </w:r>
            <w:r w:rsidR="00B83173" w:rsidRPr="00FA5207">
              <w:rPr>
                <w:rFonts w:ascii="Times New Roman" w:hAnsi="Times New Roman" w:cs="Times New Roman"/>
                <w:b/>
                <w:sz w:val="20"/>
                <w:szCs w:val="20"/>
                <w:lang w:val="en-GB"/>
              </w:rPr>
              <w:t xml:space="preserve"> </w:t>
            </w:r>
          </w:p>
        </w:tc>
      </w:tr>
      <w:tr w:rsidR="00B83173" w:rsidRPr="00FA5207" w14:paraId="2C8A287C" w14:textId="77777777" w:rsidTr="00C47A2E">
        <w:tc>
          <w:tcPr>
            <w:tcW w:w="9360" w:type="dxa"/>
            <w:shd w:val="clear" w:color="auto" w:fill="auto"/>
            <w:tcMar>
              <w:top w:w="100" w:type="dxa"/>
              <w:left w:w="100" w:type="dxa"/>
              <w:bottom w:w="100" w:type="dxa"/>
              <w:right w:w="100" w:type="dxa"/>
            </w:tcMar>
          </w:tcPr>
          <w:p w14:paraId="1198C354" w14:textId="6B913AED" w:rsidR="00B83173" w:rsidRPr="00FA5207" w:rsidRDefault="00B83173" w:rsidP="009C1F4D">
            <w:pPr>
              <w:spacing w:line="240" w:lineRule="auto"/>
              <w:jc w:val="both"/>
              <w:rPr>
                <w:rFonts w:ascii="Times New Roman" w:hAnsi="Times New Roman" w:cs="Times New Roman"/>
                <w:b/>
                <w:sz w:val="20"/>
                <w:szCs w:val="20"/>
                <w:lang w:val="en-GB"/>
              </w:rPr>
            </w:pPr>
            <w:r w:rsidRPr="00FA5207">
              <w:rPr>
                <w:rFonts w:ascii="Times New Roman" w:hAnsi="Times New Roman" w:cs="Times New Roman"/>
                <w:b/>
                <w:sz w:val="20"/>
                <w:szCs w:val="20"/>
                <w:lang w:val="en-GB"/>
              </w:rPr>
              <w:t>Variables</w:t>
            </w:r>
            <w:r w:rsidR="002B74F7" w:rsidRPr="00FA5207">
              <w:rPr>
                <w:rFonts w:ascii="Times New Roman" w:hAnsi="Times New Roman" w:cs="Times New Roman"/>
                <w:b/>
                <w:sz w:val="20"/>
                <w:szCs w:val="20"/>
                <w:lang w:val="en-GB"/>
              </w:rPr>
              <w:t>:</w:t>
            </w:r>
            <w:r w:rsidRPr="00FA5207">
              <w:rPr>
                <w:rFonts w:ascii="Times New Roman" w:hAnsi="Times New Roman" w:cs="Times New Roman"/>
                <w:b/>
                <w:sz w:val="20"/>
                <w:szCs w:val="20"/>
                <w:lang w:val="en-GB"/>
              </w:rPr>
              <w:t xml:space="preserve"> </w:t>
            </w:r>
          </w:p>
        </w:tc>
      </w:tr>
      <w:tr w:rsidR="00B83173" w:rsidRPr="00FA5207" w14:paraId="6FA7575E" w14:textId="77777777" w:rsidTr="00C47A2E">
        <w:tc>
          <w:tcPr>
            <w:tcW w:w="9360" w:type="dxa"/>
            <w:shd w:val="clear" w:color="auto" w:fill="auto"/>
            <w:tcMar>
              <w:top w:w="100" w:type="dxa"/>
              <w:left w:w="100" w:type="dxa"/>
              <w:bottom w:w="100" w:type="dxa"/>
              <w:right w:w="100" w:type="dxa"/>
            </w:tcMar>
          </w:tcPr>
          <w:p w14:paraId="4B3FF503" w14:textId="4E405006" w:rsidR="00B83173" w:rsidRPr="00FA5207" w:rsidRDefault="00B83173" w:rsidP="0A40006A">
            <w:pPr>
              <w:spacing w:line="240" w:lineRule="auto"/>
              <w:jc w:val="both"/>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Supra region</w:t>
            </w:r>
            <w:r w:rsidR="00B71AAE" w:rsidRPr="00FA5207">
              <w:rPr>
                <w:rFonts w:ascii="Times New Roman" w:hAnsi="Times New Roman" w:cs="Times New Roman"/>
                <w:b/>
                <w:bCs/>
                <w:sz w:val="20"/>
                <w:szCs w:val="20"/>
                <w:lang w:val="en-GB"/>
              </w:rPr>
              <w:t>(s)</w:t>
            </w:r>
            <w:r w:rsidR="2F64AFF3" w:rsidRPr="00FA5207">
              <w:rPr>
                <w:rFonts w:ascii="Times New Roman" w:hAnsi="Times New Roman" w:cs="Times New Roman"/>
                <w:b/>
                <w:bCs/>
                <w:sz w:val="20"/>
                <w:szCs w:val="20"/>
                <w:lang w:val="en-GB"/>
              </w:rPr>
              <w:t>:</w:t>
            </w:r>
          </w:p>
        </w:tc>
      </w:tr>
      <w:tr w:rsidR="00B83173" w:rsidRPr="00FA5207" w14:paraId="2A5CF7FD" w14:textId="77777777" w:rsidTr="00C47A2E">
        <w:trPr>
          <w:trHeight w:val="284"/>
        </w:trPr>
        <w:tc>
          <w:tcPr>
            <w:tcW w:w="9360" w:type="dxa"/>
            <w:shd w:val="clear" w:color="auto" w:fill="auto"/>
            <w:tcMar>
              <w:top w:w="100" w:type="dxa"/>
              <w:left w:w="100" w:type="dxa"/>
              <w:bottom w:w="100" w:type="dxa"/>
              <w:right w:w="100" w:type="dxa"/>
            </w:tcMar>
            <w:vAlign w:val="center"/>
          </w:tcPr>
          <w:p w14:paraId="1EF14E7E" w14:textId="77777777" w:rsidR="00B83173" w:rsidRPr="00FA5207" w:rsidRDefault="00B83173" w:rsidP="00D76C59">
            <w:pPr>
              <w:spacing w:line="240" w:lineRule="auto"/>
              <w:jc w:val="both"/>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Survey planning</w:t>
            </w:r>
          </w:p>
        </w:tc>
      </w:tr>
      <w:tr w:rsidR="00B83173" w:rsidRPr="00FA5207" w14:paraId="42119BC1" w14:textId="77777777" w:rsidTr="28D2FB0A">
        <w:tc>
          <w:tcPr>
            <w:tcW w:w="9360" w:type="dxa"/>
            <w:shd w:val="clear" w:color="auto" w:fill="auto"/>
            <w:tcMar>
              <w:top w:w="100" w:type="dxa"/>
              <w:left w:w="100" w:type="dxa"/>
              <w:bottom w:w="100" w:type="dxa"/>
              <w:right w:w="100" w:type="dxa"/>
            </w:tcMar>
          </w:tcPr>
          <w:p w14:paraId="4BA271F0" w14:textId="41047845" w:rsidR="00B83173" w:rsidRPr="00FA5207" w:rsidRDefault="00B83173" w:rsidP="000A5F60">
            <w:pPr>
              <w:widowControl w:val="0"/>
              <w:spacing w:line="240" w:lineRule="auto"/>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Provide a short description of the population the sampling scheme applies to; e.g. </w:t>
            </w:r>
            <w:r w:rsidR="6ECE4CCE" w:rsidRPr="00FA5207">
              <w:rPr>
                <w:rFonts w:ascii="Times New Roman" w:hAnsi="Times New Roman" w:cs="Times New Roman"/>
                <w:sz w:val="20"/>
                <w:szCs w:val="20"/>
                <w:lang w:val="en-GB"/>
              </w:rPr>
              <w:t>‘</w:t>
            </w:r>
            <w:r w:rsidRPr="00FA5207">
              <w:rPr>
                <w:rFonts w:ascii="Times New Roman" w:hAnsi="Times New Roman" w:cs="Times New Roman"/>
                <w:i/>
                <w:iCs/>
                <w:sz w:val="20"/>
                <w:szCs w:val="20"/>
                <w:lang w:val="en-GB"/>
              </w:rPr>
              <w:t>less active vessels using passive gears</w:t>
            </w:r>
            <w:r w:rsidR="0DE56201" w:rsidRPr="00FA5207">
              <w:rPr>
                <w:rFonts w:ascii="Times New Roman" w:hAnsi="Times New Roman" w:cs="Times New Roman"/>
                <w:sz w:val="20"/>
                <w:szCs w:val="20"/>
                <w:lang w:val="en-GB"/>
              </w:rPr>
              <w:t>’</w:t>
            </w:r>
            <w:r w:rsidRPr="00FA5207">
              <w:rPr>
                <w:rFonts w:ascii="Times New Roman" w:hAnsi="Times New Roman" w:cs="Times New Roman"/>
                <w:sz w:val="20"/>
                <w:szCs w:val="20"/>
                <w:lang w:val="en-GB"/>
              </w:rPr>
              <w:t xml:space="preserve">. </w:t>
            </w:r>
          </w:p>
          <w:p w14:paraId="07A622AE" w14:textId="77777777" w:rsidR="00B83173" w:rsidRPr="00FA5207" w:rsidRDefault="00B83173" w:rsidP="000A5F60">
            <w:pPr>
              <w:widowControl w:val="0"/>
              <w:spacing w:line="240" w:lineRule="auto"/>
              <w:jc w:val="both"/>
              <w:rPr>
                <w:rFonts w:ascii="Times New Roman" w:hAnsi="Times New Roman" w:cs="Times New Roman"/>
                <w:b/>
                <w:sz w:val="20"/>
                <w:szCs w:val="20"/>
                <w:lang w:val="en-GB"/>
              </w:rPr>
            </w:pPr>
          </w:p>
          <w:p w14:paraId="0B8D2D5A" w14:textId="77777777" w:rsidR="00B83173" w:rsidRPr="00FA5207" w:rsidRDefault="00B83173" w:rsidP="000A5F60">
            <w:pPr>
              <w:widowControl w:val="0"/>
              <w:spacing w:line="240" w:lineRule="auto"/>
              <w:jc w:val="both"/>
              <w:rPr>
                <w:rFonts w:ascii="Times New Roman" w:hAnsi="Times New Roman" w:cs="Times New Roman"/>
                <w:sz w:val="20"/>
                <w:szCs w:val="20"/>
                <w:lang w:val="en-GB"/>
              </w:rPr>
            </w:pPr>
          </w:p>
        </w:tc>
      </w:tr>
      <w:tr w:rsidR="00B83173" w:rsidRPr="00FA5207" w14:paraId="2FE9514E" w14:textId="77777777" w:rsidTr="28D2FB0A">
        <w:tc>
          <w:tcPr>
            <w:tcW w:w="9360" w:type="dxa"/>
            <w:shd w:val="clear" w:color="auto" w:fill="D9D9D9" w:themeFill="background1" w:themeFillShade="D9"/>
            <w:tcMar>
              <w:top w:w="100" w:type="dxa"/>
              <w:left w:w="100" w:type="dxa"/>
              <w:bottom w:w="100" w:type="dxa"/>
              <w:right w:w="100" w:type="dxa"/>
            </w:tcMar>
          </w:tcPr>
          <w:p w14:paraId="38910E96" w14:textId="0332430D" w:rsidR="00B83173" w:rsidRPr="00FA5207" w:rsidRDefault="00B83173" w:rsidP="009C1F4D">
            <w:pPr>
              <w:widowControl w:val="0"/>
              <w:spacing w:line="240" w:lineRule="auto"/>
              <w:rPr>
                <w:rFonts w:ascii="Times New Roman" w:hAnsi="Times New Roman" w:cs="Times New Roman"/>
                <w:sz w:val="20"/>
                <w:szCs w:val="20"/>
                <w:lang w:val="en-GB"/>
              </w:rPr>
            </w:pPr>
            <w:r w:rsidRPr="00FA5207">
              <w:rPr>
                <w:rFonts w:ascii="Times New Roman" w:hAnsi="Times New Roman" w:cs="Times New Roman"/>
                <w:b/>
                <w:sz w:val="20"/>
                <w:szCs w:val="20"/>
                <w:lang w:val="en-GB"/>
              </w:rPr>
              <w:t>AR comment:</w:t>
            </w:r>
            <w:r w:rsidRPr="00FA5207">
              <w:rPr>
                <w:rFonts w:ascii="Times New Roman" w:hAnsi="Times New Roman" w:cs="Times New Roman"/>
                <w:sz w:val="20"/>
                <w:szCs w:val="20"/>
                <w:lang w:val="en-GB"/>
              </w:rPr>
              <w:t xml:space="preserve"> </w:t>
            </w:r>
            <w:r w:rsidR="005E3083" w:rsidRPr="00FA5207">
              <w:rPr>
                <w:rFonts w:ascii="Times New Roman" w:hAnsi="Times New Roman" w:cs="Times New Roman"/>
                <w:sz w:val="20"/>
                <w:szCs w:val="20"/>
                <w:lang w:val="en-GB"/>
              </w:rPr>
              <w:t>Indicate any deviations.</w:t>
            </w:r>
          </w:p>
        </w:tc>
      </w:tr>
      <w:tr w:rsidR="00B83173" w:rsidRPr="00FA5207" w14:paraId="6626A321" w14:textId="77777777" w:rsidTr="00C47A2E">
        <w:tc>
          <w:tcPr>
            <w:tcW w:w="9360" w:type="dxa"/>
            <w:shd w:val="clear" w:color="auto" w:fill="auto"/>
            <w:tcMar>
              <w:top w:w="100" w:type="dxa"/>
              <w:left w:w="100" w:type="dxa"/>
              <w:bottom w:w="100" w:type="dxa"/>
              <w:right w:w="100" w:type="dxa"/>
            </w:tcMar>
          </w:tcPr>
          <w:p w14:paraId="24E0FBBF" w14:textId="77777777" w:rsidR="00B83173" w:rsidRPr="00FA5207" w:rsidRDefault="00B83173" w:rsidP="00D76C59">
            <w:pPr>
              <w:spacing w:line="240" w:lineRule="auto"/>
              <w:jc w:val="both"/>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Survey design and strategy</w:t>
            </w:r>
          </w:p>
        </w:tc>
      </w:tr>
      <w:tr w:rsidR="00B83173" w:rsidRPr="00FA5207" w14:paraId="173BCED3" w14:textId="77777777" w:rsidTr="28D2FB0A">
        <w:tc>
          <w:tcPr>
            <w:tcW w:w="9360" w:type="dxa"/>
            <w:shd w:val="clear" w:color="auto" w:fill="auto"/>
            <w:tcMar>
              <w:top w:w="100" w:type="dxa"/>
              <w:left w:w="100" w:type="dxa"/>
              <w:bottom w:w="100" w:type="dxa"/>
              <w:right w:w="100" w:type="dxa"/>
            </w:tcMar>
          </w:tcPr>
          <w:p w14:paraId="734D1389" w14:textId="77777777" w:rsidR="00B83173" w:rsidRPr="00FA5207" w:rsidRDefault="00B83173" w:rsidP="000A5F60">
            <w:pPr>
              <w:keepNext/>
              <w:widowControl w:val="0"/>
              <w:spacing w:line="240" w:lineRule="auto"/>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List data sources; e.g. interviews, registers, log books, sales notes, VMS, financial accounts etc.  </w:t>
            </w:r>
          </w:p>
          <w:p w14:paraId="25369C81" w14:textId="0FF527AA" w:rsidR="368315B9" w:rsidRPr="00FA5207" w:rsidRDefault="368315B9" w:rsidP="000A5F60">
            <w:pPr>
              <w:spacing w:line="240" w:lineRule="auto"/>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Describe how the sample sizes were determined.</w:t>
            </w:r>
          </w:p>
          <w:p w14:paraId="6EF353D8" w14:textId="006AF24B" w:rsidR="00B83173" w:rsidRPr="00FA5207" w:rsidRDefault="00B83173" w:rsidP="000A5F60">
            <w:pPr>
              <w:keepNext/>
              <w:widowControl w:val="0"/>
              <w:spacing w:line="240" w:lineRule="auto"/>
              <w:jc w:val="both"/>
              <w:rPr>
                <w:rFonts w:ascii="Times New Roman" w:hAnsi="Times New Roman" w:cs="Times New Roman"/>
                <w:sz w:val="20"/>
                <w:szCs w:val="20"/>
                <w:shd w:val="clear" w:color="auto" w:fill="FFFF00"/>
                <w:lang w:val="en-GB"/>
              </w:rPr>
            </w:pPr>
            <w:r w:rsidRPr="00FA5207">
              <w:rPr>
                <w:rFonts w:ascii="Times New Roman" w:hAnsi="Times New Roman" w:cs="Times New Roman"/>
                <w:sz w:val="20"/>
                <w:szCs w:val="20"/>
                <w:lang w:val="en-GB"/>
              </w:rPr>
              <w:t>Describe survey methods and d</w:t>
            </w:r>
            <w:r w:rsidR="2DE34B7C" w:rsidRPr="00FA5207">
              <w:rPr>
                <w:rFonts w:ascii="Times New Roman" w:hAnsi="Times New Roman" w:cs="Times New Roman"/>
                <w:sz w:val="20"/>
                <w:szCs w:val="20"/>
                <w:lang w:val="en-GB"/>
              </w:rPr>
              <w:t>istribution</w:t>
            </w:r>
            <w:r w:rsidRPr="00FA5207">
              <w:rPr>
                <w:rFonts w:ascii="Times New Roman" w:hAnsi="Times New Roman" w:cs="Times New Roman"/>
                <w:sz w:val="20"/>
                <w:szCs w:val="20"/>
                <w:lang w:val="en-GB"/>
              </w:rPr>
              <w:t>; e.g. questionnaire forms by post, by email, on website, by phone etc. access to other datasets etc.</w:t>
            </w:r>
          </w:p>
          <w:p w14:paraId="07E48706" w14:textId="0BE0880A" w:rsidR="00B83173" w:rsidRPr="00FA5207" w:rsidRDefault="00B83173" w:rsidP="000A5F60">
            <w:pPr>
              <w:keepNext/>
              <w:widowControl w:val="0"/>
              <w:spacing w:line="240" w:lineRule="auto"/>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Describe the role of auxiliary information, if any, in </w:t>
            </w:r>
            <w:r w:rsidR="6ADE9F65" w:rsidRPr="00FA5207">
              <w:rPr>
                <w:rFonts w:ascii="Times New Roman" w:hAnsi="Times New Roman" w:cs="Times New Roman"/>
                <w:sz w:val="20"/>
                <w:szCs w:val="20"/>
                <w:lang w:val="en-GB"/>
              </w:rPr>
              <w:t>the</w:t>
            </w:r>
            <w:r w:rsidRPr="00FA5207">
              <w:rPr>
                <w:rFonts w:ascii="Times New Roman" w:hAnsi="Times New Roman" w:cs="Times New Roman"/>
                <w:sz w:val="20"/>
                <w:szCs w:val="20"/>
                <w:lang w:val="en-GB"/>
              </w:rPr>
              <w:t xml:space="preserve"> strategy: e.g. for validation, cross referencing, fall back data source etc.</w:t>
            </w:r>
          </w:p>
          <w:p w14:paraId="651CA6E7" w14:textId="77777777" w:rsidR="00B83173" w:rsidRPr="00FA5207" w:rsidRDefault="00B83173" w:rsidP="000A5F60">
            <w:pPr>
              <w:keepNext/>
              <w:widowControl w:val="0"/>
              <w:spacing w:line="240" w:lineRule="auto"/>
              <w:jc w:val="both"/>
              <w:rPr>
                <w:rFonts w:ascii="Times New Roman" w:hAnsi="Times New Roman" w:cs="Times New Roman"/>
                <w:sz w:val="20"/>
                <w:szCs w:val="20"/>
                <w:lang w:val="en-GB"/>
              </w:rPr>
            </w:pPr>
          </w:p>
        </w:tc>
      </w:tr>
      <w:tr w:rsidR="00B83173" w:rsidRPr="00FA5207" w14:paraId="29C918F7" w14:textId="77777777" w:rsidTr="28D2FB0A">
        <w:tc>
          <w:tcPr>
            <w:tcW w:w="9360" w:type="dxa"/>
            <w:shd w:val="clear" w:color="auto" w:fill="D9D9D9" w:themeFill="background1" w:themeFillShade="D9"/>
            <w:tcMar>
              <w:top w:w="100" w:type="dxa"/>
              <w:left w:w="100" w:type="dxa"/>
              <w:bottom w:w="100" w:type="dxa"/>
              <w:right w:w="100" w:type="dxa"/>
            </w:tcMar>
          </w:tcPr>
          <w:p w14:paraId="6C7A457F" w14:textId="350155D6" w:rsidR="00B83173" w:rsidRPr="00FA5207" w:rsidRDefault="00B83173" w:rsidP="009C1F4D">
            <w:pPr>
              <w:keepNext/>
              <w:widowControl w:val="0"/>
              <w:spacing w:line="240" w:lineRule="auto"/>
              <w:rPr>
                <w:rFonts w:ascii="Times New Roman" w:hAnsi="Times New Roman" w:cs="Times New Roman"/>
                <w:sz w:val="20"/>
                <w:szCs w:val="20"/>
                <w:lang w:val="en-GB"/>
              </w:rPr>
            </w:pPr>
            <w:r w:rsidRPr="00FA5207">
              <w:rPr>
                <w:rFonts w:ascii="Times New Roman" w:hAnsi="Times New Roman" w:cs="Times New Roman"/>
                <w:b/>
                <w:sz w:val="20"/>
                <w:szCs w:val="20"/>
                <w:lang w:val="en-GB"/>
              </w:rPr>
              <w:t>AR comment:</w:t>
            </w:r>
            <w:r w:rsidRPr="00FA5207">
              <w:rPr>
                <w:rFonts w:ascii="Times New Roman" w:hAnsi="Times New Roman" w:cs="Times New Roman"/>
                <w:sz w:val="20"/>
                <w:szCs w:val="20"/>
                <w:lang w:val="en-GB"/>
              </w:rPr>
              <w:t xml:space="preserve"> </w:t>
            </w:r>
            <w:r w:rsidR="005E3083" w:rsidRPr="00FA5207">
              <w:rPr>
                <w:rFonts w:ascii="Times New Roman" w:hAnsi="Times New Roman" w:cs="Times New Roman"/>
                <w:sz w:val="20"/>
                <w:szCs w:val="20"/>
                <w:lang w:val="en-GB"/>
              </w:rPr>
              <w:t>Indicate any deviations.</w:t>
            </w:r>
          </w:p>
        </w:tc>
      </w:tr>
      <w:tr w:rsidR="00B83173" w:rsidRPr="00FA5207" w14:paraId="0FFD5B79" w14:textId="77777777" w:rsidTr="00C47A2E">
        <w:tc>
          <w:tcPr>
            <w:tcW w:w="9360" w:type="dxa"/>
            <w:shd w:val="clear" w:color="auto" w:fill="auto"/>
            <w:tcMar>
              <w:top w:w="100" w:type="dxa"/>
              <w:left w:w="100" w:type="dxa"/>
              <w:bottom w:w="100" w:type="dxa"/>
              <w:right w:w="100" w:type="dxa"/>
            </w:tcMar>
          </w:tcPr>
          <w:p w14:paraId="22CF9113" w14:textId="77777777" w:rsidR="00B83173" w:rsidRPr="00FA5207" w:rsidRDefault="00B83173" w:rsidP="00D76C59">
            <w:pPr>
              <w:spacing w:line="240" w:lineRule="auto"/>
              <w:jc w:val="both"/>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Estimation design</w:t>
            </w:r>
          </w:p>
        </w:tc>
      </w:tr>
      <w:tr w:rsidR="00B83173" w:rsidRPr="00FA5207" w14:paraId="4CA4F6C8" w14:textId="77777777" w:rsidTr="28D2FB0A">
        <w:tc>
          <w:tcPr>
            <w:tcW w:w="9360" w:type="dxa"/>
            <w:shd w:val="clear" w:color="auto" w:fill="auto"/>
            <w:tcMar>
              <w:top w:w="100" w:type="dxa"/>
              <w:left w:w="100" w:type="dxa"/>
              <w:bottom w:w="100" w:type="dxa"/>
              <w:right w:w="100" w:type="dxa"/>
            </w:tcMar>
          </w:tcPr>
          <w:p w14:paraId="05AAF512" w14:textId="77777777" w:rsidR="00B83173" w:rsidRPr="00FA5207" w:rsidRDefault="00B83173" w:rsidP="000A5F60">
            <w:pPr>
              <w:widowControl w:val="0"/>
              <w:spacing w:line="240" w:lineRule="auto"/>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Describe method of calculating population estimate from sample. </w:t>
            </w:r>
          </w:p>
          <w:p w14:paraId="0A886B4A" w14:textId="77777777" w:rsidR="00B83173" w:rsidRPr="00FA5207" w:rsidRDefault="00B83173" w:rsidP="000A5F60">
            <w:pPr>
              <w:widowControl w:val="0"/>
              <w:spacing w:line="240" w:lineRule="auto"/>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Describe method of calculating derived data: e.g. imputed values.</w:t>
            </w:r>
          </w:p>
          <w:p w14:paraId="2E88AEC1" w14:textId="77777777" w:rsidR="00B83173" w:rsidRPr="00FA5207" w:rsidRDefault="00B83173" w:rsidP="000A5F60">
            <w:pPr>
              <w:widowControl w:val="0"/>
              <w:spacing w:line="240" w:lineRule="auto"/>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Describe treatment of nonresponse. </w:t>
            </w:r>
          </w:p>
        </w:tc>
      </w:tr>
      <w:tr w:rsidR="00B83173" w:rsidRPr="00FA5207" w14:paraId="5772F8FF" w14:textId="77777777" w:rsidTr="28D2FB0A">
        <w:tc>
          <w:tcPr>
            <w:tcW w:w="9360" w:type="dxa"/>
            <w:shd w:val="clear" w:color="auto" w:fill="D9D9D9" w:themeFill="background1" w:themeFillShade="D9"/>
            <w:tcMar>
              <w:top w:w="100" w:type="dxa"/>
              <w:left w:w="100" w:type="dxa"/>
              <w:bottom w:w="100" w:type="dxa"/>
              <w:right w:w="100" w:type="dxa"/>
            </w:tcMar>
          </w:tcPr>
          <w:p w14:paraId="6F9C3A3C" w14:textId="269CAA69" w:rsidR="00B83173" w:rsidRPr="00FA5207" w:rsidRDefault="00B83173" w:rsidP="009C1F4D">
            <w:pPr>
              <w:widowControl w:val="0"/>
              <w:spacing w:line="240" w:lineRule="auto"/>
              <w:rPr>
                <w:rFonts w:ascii="Times New Roman" w:hAnsi="Times New Roman" w:cs="Times New Roman"/>
                <w:sz w:val="20"/>
                <w:szCs w:val="20"/>
                <w:lang w:val="en-GB"/>
              </w:rPr>
            </w:pPr>
            <w:r w:rsidRPr="00FA5207">
              <w:rPr>
                <w:rFonts w:ascii="Times New Roman" w:hAnsi="Times New Roman" w:cs="Times New Roman"/>
                <w:b/>
                <w:sz w:val="20"/>
                <w:szCs w:val="20"/>
                <w:lang w:val="en-GB"/>
              </w:rPr>
              <w:t>AR comment:</w:t>
            </w:r>
            <w:r w:rsidRPr="00FA5207">
              <w:rPr>
                <w:rFonts w:ascii="Times New Roman" w:hAnsi="Times New Roman" w:cs="Times New Roman"/>
                <w:sz w:val="20"/>
                <w:szCs w:val="20"/>
                <w:lang w:val="en-GB"/>
              </w:rPr>
              <w:t xml:space="preserve"> </w:t>
            </w:r>
            <w:r w:rsidR="005E3083" w:rsidRPr="00FA5207">
              <w:rPr>
                <w:rFonts w:ascii="Times New Roman" w:hAnsi="Times New Roman" w:cs="Times New Roman"/>
                <w:sz w:val="20"/>
                <w:szCs w:val="20"/>
                <w:lang w:val="en-GB"/>
              </w:rPr>
              <w:t>Indicate any deviations.</w:t>
            </w:r>
          </w:p>
        </w:tc>
      </w:tr>
      <w:tr w:rsidR="00B83173" w:rsidRPr="00FA5207" w14:paraId="238B2071" w14:textId="77777777" w:rsidTr="00C47A2E">
        <w:tc>
          <w:tcPr>
            <w:tcW w:w="9360" w:type="dxa"/>
            <w:shd w:val="clear" w:color="auto" w:fill="auto"/>
            <w:tcMar>
              <w:top w:w="100" w:type="dxa"/>
              <w:left w:w="100" w:type="dxa"/>
              <w:bottom w:w="100" w:type="dxa"/>
              <w:right w:w="100" w:type="dxa"/>
            </w:tcMar>
          </w:tcPr>
          <w:p w14:paraId="70C7295F" w14:textId="77777777" w:rsidR="00B83173" w:rsidRPr="00FA5207" w:rsidRDefault="00B83173" w:rsidP="00D76C59">
            <w:pPr>
              <w:spacing w:line="240" w:lineRule="auto"/>
              <w:jc w:val="both"/>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Error checks</w:t>
            </w:r>
          </w:p>
        </w:tc>
      </w:tr>
      <w:tr w:rsidR="00B83173" w:rsidRPr="00FA5207" w14:paraId="5DD7D828" w14:textId="77777777" w:rsidTr="28D2FB0A">
        <w:tc>
          <w:tcPr>
            <w:tcW w:w="9360" w:type="dxa"/>
            <w:shd w:val="clear" w:color="auto" w:fill="auto"/>
            <w:tcMar>
              <w:top w:w="100" w:type="dxa"/>
              <w:left w:w="100" w:type="dxa"/>
              <w:bottom w:w="100" w:type="dxa"/>
              <w:right w:w="100" w:type="dxa"/>
            </w:tcMar>
          </w:tcPr>
          <w:p w14:paraId="2B685D81" w14:textId="4AF85050" w:rsidR="00B83173" w:rsidRPr="00FA5207" w:rsidRDefault="00B83173" w:rsidP="000A5F60">
            <w:pPr>
              <w:widowControl w:val="0"/>
              <w:spacing w:line="240" w:lineRule="auto"/>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Describe potential errors and how and where in the process these are detected, avoided </w:t>
            </w:r>
            <w:r w:rsidR="2892D543" w:rsidRPr="00FA5207">
              <w:rPr>
                <w:rFonts w:ascii="Times New Roman" w:hAnsi="Times New Roman" w:cs="Times New Roman"/>
                <w:sz w:val="20"/>
                <w:szCs w:val="20"/>
                <w:lang w:val="en-GB"/>
              </w:rPr>
              <w:t>or eliminated</w:t>
            </w:r>
            <w:r w:rsidRPr="00FA5207">
              <w:rPr>
                <w:rFonts w:ascii="Times New Roman" w:hAnsi="Times New Roman" w:cs="Times New Roman"/>
                <w:sz w:val="20"/>
                <w:szCs w:val="20"/>
                <w:lang w:val="en-GB"/>
              </w:rPr>
              <w:t xml:space="preserve"> </w:t>
            </w:r>
            <w:r w:rsidR="75D70B37" w:rsidRPr="00FA5207">
              <w:rPr>
                <w:rFonts w:ascii="Times New Roman" w:hAnsi="Times New Roman" w:cs="Times New Roman"/>
                <w:sz w:val="20"/>
                <w:szCs w:val="20"/>
                <w:lang w:val="en-GB"/>
              </w:rPr>
              <w:t>e.g.,</w:t>
            </w:r>
            <w:r w:rsidRPr="00FA5207">
              <w:rPr>
                <w:rFonts w:ascii="Times New Roman" w:hAnsi="Times New Roman" w:cs="Times New Roman"/>
                <w:sz w:val="20"/>
                <w:szCs w:val="20"/>
                <w:lang w:val="en-GB"/>
              </w:rPr>
              <w:t xml:space="preserve"> data; duplication, double counting, respondent error, upload error, processing error etc.</w:t>
            </w:r>
          </w:p>
        </w:tc>
      </w:tr>
      <w:tr w:rsidR="00B83173" w:rsidRPr="00FA5207" w14:paraId="6FC5C93B" w14:textId="77777777" w:rsidTr="28D2FB0A">
        <w:tc>
          <w:tcPr>
            <w:tcW w:w="9360" w:type="dxa"/>
            <w:shd w:val="clear" w:color="auto" w:fill="D9D9D9" w:themeFill="background1" w:themeFillShade="D9"/>
            <w:tcMar>
              <w:top w:w="100" w:type="dxa"/>
              <w:left w:w="100" w:type="dxa"/>
              <w:bottom w:w="100" w:type="dxa"/>
              <w:right w:w="100" w:type="dxa"/>
            </w:tcMar>
          </w:tcPr>
          <w:p w14:paraId="3C8C5C82" w14:textId="019842D9" w:rsidR="00B83173" w:rsidRPr="00FA5207" w:rsidRDefault="00B83173" w:rsidP="009C1F4D">
            <w:pPr>
              <w:widowControl w:val="0"/>
              <w:spacing w:line="240" w:lineRule="auto"/>
              <w:rPr>
                <w:rFonts w:ascii="Times New Roman" w:hAnsi="Times New Roman" w:cs="Times New Roman"/>
                <w:sz w:val="20"/>
                <w:szCs w:val="20"/>
                <w:lang w:val="en-GB"/>
              </w:rPr>
            </w:pPr>
            <w:r w:rsidRPr="00FA5207">
              <w:rPr>
                <w:rFonts w:ascii="Times New Roman" w:hAnsi="Times New Roman" w:cs="Times New Roman"/>
                <w:b/>
                <w:sz w:val="20"/>
                <w:szCs w:val="20"/>
                <w:lang w:val="en-GB"/>
              </w:rPr>
              <w:t>AR comment:</w:t>
            </w:r>
            <w:r w:rsidRPr="00FA5207">
              <w:rPr>
                <w:rFonts w:ascii="Times New Roman" w:hAnsi="Times New Roman" w:cs="Times New Roman"/>
                <w:sz w:val="20"/>
                <w:szCs w:val="20"/>
                <w:lang w:val="en-GB"/>
              </w:rPr>
              <w:t xml:space="preserve"> </w:t>
            </w:r>
            <w:r w:rsidR="005E3083" w:rsidRPr="00FA5207">
              <w:rPr>
                <w:rFonts w:ascii="Times New Roman" w:hAnsi="Times New Roman" w:cs="Times New Roman"/>
                <w:sz w:val="20"/>
                <w:szCs w:val="20"/>
                <w:lang w:val="en-GB"/>
              </w:rPr>
              <w:t>Indicate any deviations.</w:t>
            </w:r>
          </w:p>
        </w:tc>
      </w:tr>
      <w:tr w:rsidR="00B83173" w:rsidRPr="00FA5207" w14:paraId="6C4CC660" w14:textId="77777777" w:rsidTr="00C47A2E">
        <w:tc>
          <w:tcPr>
            <w:tcW w:w="9360" w:type="dxa"/>
            <w:shd w:val="clear" w:color="auto" w:fill="auto"/>
            <w:tcMar>
              <w:top w:w="100" w:type="dxa"/>
              <w:left w:w="100" w:type="dxa"/>
              <w:bottom w:w="100" w:type="dxa"/>
              <w:right w:w="100" w:type="dxa"/>
            </w:tcMar>
          </w:tcPr>
          <w:p w14:paraId="11C5CCC1" w14:textId="77777777" w:rsidR="00B83173" w:rsidRPr="00FA5207" w:rsidRDefault="00B83173" w:rsidP="00D76C59">
            <w:pPr>
              <w:spacing w:line="240" w:lineRule="auto"/>
              <w:jc w:val="both"/>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Data storage and documentation </w:t>
            </w:r>
          </w:p>
        </w:tc>
      </w:tr>
      <w:tr w:rsidR="00B83173" w:rsidRPr="00FA5207" w14:paraId="72A2BA7C" w14:textId="77777777" w:rsidTr="28D2FB0A">
        <w:tc>
          <w:tcPr>
            <w:tcW w:w="9360" w:type="dxa"/>
            <w:shd w:val="clear" w:color="auto" w:fill="auto"/>
            <w:tcMar>
              <w:top w:w="100" w:type="dxa"/>
              <w:left w:w="100" w:type="dxa"/>
              <w:bottom w:w="100" w:type="dxa"/>
              <w:right w:w="100" w:type="dxa"/>
            </w:tcMar>
          </w:tcPr>
          <w:p w14:paraId="58634EE7" w14:textId="77777777" w:rsidR="00B83173" w:rsidRPr="00FA5207" w:rsidRDefault="00B83173" w:rsidP="000A5F60">
            <w:pPr>
              <w:widowControl w:val="0"/>
              <w:spacing w:line="240" w:lineRule="auto"/>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Describe how the data is stored. </w:t>
            </w:r>
          </w:p>
          <w:p w14:paraId="74D6E1D6" w14:textId="77777777" w:rsidR="00B83173" w:rsidRPr="00FA5207" w:rsidRDefault="00B83173" w:rsidP="000A5F60">
            <w:pPr>
              <w:widowControl w:val="0"/>
              <w:spacing w:line="240" w:lineRule="auto"/>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Provide link to webpage where additional methodological documentation can be found, if any. </w:t>
            </w:r>
          </w:p>
        </w:tc>
      </w:tr>
      <w:tr w:rsidR="00B83173" w:rsidRPr="00FA5207" w14:paraId="11EE868D" w14:textId="77777777" w:rsidTr="28D2FB0A">
        <w:tc>
          <w:tcPr>
            <w:tcW w:w="9360" w:type="dxa"/>
            <w:shd w:val="clear" w:color="auto" w:fill="D9D9D9" w:themeFill="background1" w:themeFillShade="D9"/>
            <w:tcMar>
              <w:top w:w="100" w:type="dxa"/>
              <w:left w:w="100" w:type="dxa"/>
              <w:bottom w:w="100" w:type="dxa"/>
              <w:right w:w="100" w:type="dxa"/>
            </w:tcMar>
          </w:tcPr>
          <w:p w14:paraId="67D92F0A" w14:textId="14FCB654" w:rsidR="00B83173" w:rsidRPr="00FA5207" w:rsidRDefault="00B83173" w:rsidP="009C1F4D">
            <w:pPr>
              <w:widowControl w:val="0"/>
              <w:spacing w:line="240" w:lineRule="auto"/>
              <w:rPr>
                <w:rFonts w:ascii="Times New Roman" w:hAnsi="Times New Roman" w:cs="Times New Roman"/>
                <w:sz w:val="20"/>
                <w:szCs w:val="20"/>
                <w:lang w:val="en-GB"/>
              </w:rPr>
            </w:pPr>
            <w:r w:rsidRPr="00FA5207">
              <w:rPr>
                <w:rFonts w:ascii="Times New Roman" w:hAnsi="Times New Roman" w:cs="Times New Roman"/>
                <w:b/>
                <w:sz w:val="20"/>
                <w:szCs w:val="20"/>
                <w:lang w:val="en-GB"/>
              </w:rPr>
              <w:t>AR comment:</w:t>
            </w:r>
            <w:r w:rsidRPr="00FA5207">
              <w:rPr>
                <w:rFonts w:ascii="Times New Roman" w:hAnsi="Times New Roman" w:cs="Times New Roman"/>
                <w:sz w:val="20"/>
                <w:szCs w:val="20"/>
                <w:lang w:val="en-GB"/>
              </w:rPr>
              <w:t xml:space="preserve"> </w:t>
            </w:r>
            <w:r w:rsidR="005E3083" w:rsidRPr="00FA5207">
              <w:rPr>
                <w:rFonts w:ascii="Times New Roman" w:hAnsi="Times New Roman" w:cs="Times New Roman"/>
                <w:sz w:val="20"/>
                <w:szCs w:val="20"/>
                <w:lang w:val="en-GB"/>
              </w:rPr>
              <w:t>Indicate any deviations.</w:t>
            </w:r>
          </w:p>
        </w:tc>
      </w:tr>
      <w:tr w:rsidR="00B83173" w:rsidRPr="00FA5207" w14:paraId="231BFED5" w14:textId="77777777" w:rsidTr="00C47A2E">
        <w:trPr>
          <w:trHeight w:val="399"/>
        </w:trPr>
        <w:tc>
          <w:tcPr>
            <w:tcW w:w="9360" w:type="dxa"/>
            <w:shd w:val="clear" w:color="auto" w:fill="auto"/>
            <w:tcMar>
              <w:top w:w="100" w:type="dxa"/>
              <w:left w:w="100" w:type="dxa"/>
              <w:bottom w:w="100" w:type="dxa"/>
              <w:right w:w="100" w:type="dxa"/>
            </w:tcMar>
          </w:tcPr>
          <w:p w14:paraId="06AC82A1" w14:textId="77777777" w:rsidR="00B83173" w:rsidRPr="00FA5207" w:rsidRDefault="00B83173" w:rsidP="00D76C59">
            <w:pPr>
              <w:spacing w:line="240" w:lineRule="auto"/>
              <w:jc w:val="both"/>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Revision </w:t>
            </w:r>
          </w:p>
        </w:tc>
      </w:tr>
      <w:tr w:rsidR="00B83173" w:rsidRPr="00FA5207" w14:paraId="57E450E4" w14:textId="77777777" w:rsidTr="28D2FB0A">
        <w:tc>
          <w:tcPr>
            <w:tcW w:w="9360" w:type="dxa"/>
            <w:shd w:val="clear" w:color="auto" w:fill="auto"/>
            <w:tcMar>
              <w:top w:w="100" w:type="dxa"/>
              <w:left w:w="100" w:type="dxa"/>
              <w:bottom w:w="100" w:type="dxa"/>
              <w:right w:w="100" w:type="dxa"/>
            </w:tcMar>
          </w:tcPr>
          <w:p w14:paraId="040BE888" w14:textId="6A60BA82" w:rsidR="00B83173" w:rsidRPr="00FA5207" w:rsidRDefault="00B83173" w:rsidP="000A5F60">
            <w:pPr>
              <w:widowControl w:val="0"/>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 xml:space="preserve">Describe the frequency of the methodology review </w:t>
            </w:r>
            <w:r w:rsidR="5ADFA441" w:rsidRPr="00FA5207">
              <w:rPr>
                <w:rFonts w:ascii="Times New Roman" w:hAnsi="Times New Roman" w:cs="Times New Roman"/>
                <w:sz w:val="20"/>
                <w:szCs w:val="20"/>
                <w:lang w:val="en-GB"/>
              </w:rPr>
              <w:t>e.g.,</w:t>
            </w:r>
            <w:r w:rsidRPr="00FA5207">
              <w:rPr>
                <w:rFonts w:ascii="Times New Roman" w:hAnsi="Times New Roman" w:cs="Times New Roman"/>
                <w:sz w:val="20"/>
                <w:szCs w:val="20"/>
                <w:lang w:val="en-GB"/>
              </w:rPr>
              <w:t xml:space="preserve"> revision of; segmentation, survey method per segment, per variable etc. </w:t>
            </w:r>
          </w:p>
        </w:tc>
      </w:tr>
      <w:tr w:rsidR="00B83173" w:rsidRPr="00FA5207" w14:paraId="3B5025D0" w14:textId="77777777" w:rsidTr="28D2FB0A">
        <w:tc>
          <w:tcPr>
            <w:tcW w:w="9360" w:type="dxa"/>
            <w:shd w:val="clear" w:color="auto" w:fill="D9D9D9" w:themeFill="background1" w:themeFillShade="D9"/>
            <w:tcMar>
              <w:top w:w="100" w:type="dxa"/>
              <w:left w:w="100" w:type="dxa"/>
              <w:bottom w:w="100" w:type="dxa"/>
              <w:right w:w="100" w:type="dxa"/>
            </w:tcMar>
          </w:tcPr>
          <w:p w14:paraId="6D003077" w14:textId="3DEB6DC3" w:rsidR="00B83173" w:rsidRPr="00FA5207" w:rsidRDefault="00B83173" w:rsidP="009C1F4D">
            <w:pPr>
              <w:widowControl w:val="0"/>
              <w:spacing w:line="240" w:lineRule="auto"/>
              <w:rPr>
                <w:rFonts w:ascii="Times New Roman" w:hAnsi="Times New Roman" w:cs="Times New Roman"/>
                <w:sz w:val="20"/>
                <w:szCs w:val="20"/>
                <w:lang w:val="en-GB"/>
              </w:rPr>
            </w:pPr>
            <w:r w:rsidRPr="00FA5207">
              <w:rPr>
                <w:rFonts w:ascii="Times New Roman" w:hAnsi="Times New Roman" w:cs="Times New Roman"/>
                <w:b/>
                <w:sz w:val="20"/>
                <w:szCs w:val="20"/>
                <w:lang w:val="en-GB"/>
              </w:rPr>
              <w:t>AR comment:</w:t>
            </w:r>
            <w:r w:rsidRPr="00FA5207">
              <w:rPr>
                <w:rFonts w:ascii="Times New Roman" w:hAnsi="Times New Roman" w:cs="Times New Roman"/>
                <w:sz w:val="20"/>
                <w:szCs w:val="20"/>
                <w:lang w:val="en-GB"/>
              </w:rPr>
              <w:t xml:space="preserve"> </w:t>
            </w:r>
            <w:r w:rsidR="005E3083" w:rsidRPr="00FA5207">
              <w:rPr>
                <w:rFonts w:ascii="Times New Roman" w:hAnsi="Times New Roman" w:cs="Times New Roman"/>
                <w:sz w:val="20"/>
                <w:szCs w:val="20"/>
                <w:lang w:val="en-GB"/>
              </w:rPr>
              <w:t>Indicate any deviations.</w:t>
            </w:r>
          </w:p>
        </w:tc>
      </w:tr>
      <w:tr w:rsidR="00B83173" w:rsidRPr="00FA5207" w14:paraId="3C55F1CE" w14:textId="77777777" w:rsidTr="00C47A2E">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trHeight w:val="286"/>
        </w:trPr>
        <w:tc>
          <w:tcPr>
            <w:tcW w:w="9360" w:type="dxa"/>
            <w:shd w:val="clear" w:color="auto" w:fill="auto"/>
            <w:tcMar>
              <w:top w:w="100" w:type="dxa"/>
              <w:left w:w="100" w:type="dxa"/>
              <w:bottom w:w="100" w:type="dxa"/>
              <w:right w:w="100" w:type="dxa"/>
            </w:tcMar>
          </w:tcPr>
          <w:p w14:paraId="21F48318" w14:textId="77777777" w:rsidR="00B83173" w:rsidRPr="00FA5207" w:rsidRDefault="00B83173" w:rsidP="00D76C59">
            <w:pPr>
              <w:spacing w:line="240" w:lineRule="auto"/>
              <w:jc w:val="both"/>
              <w:rPr>
                <w:rFonts w:ascii="Times New Roman" w:hAnsi="Times New Roman" w:cs="Times New Roman"/>
                <w:b/>
                <w:bCs/>
                <w:sz w:val="20"/>
                <w:szCs w:val="20"/>
                <w:lang w:val="en-GB"/>
              </w:rPr>
            </w:pPr>
            <w:r w:rsidRPr="00FA5207">
              <w:rPr>
                <w:rFonts w:ascii="Times New Roman" w:hAnsi="Times New Roman" w:cs="Times New Roman"/>
                <w:b/>
                <w:bCs/>
                <w:sz w:val="20"/>
                <w:szCs w:val="20"/>
                <w:lang w:val="en-GB"/>
              </w:rPr>
              <w:t xml:space="preserve">Confidentiality </w:t>
            </w:r>
          </w:p>
        </w:tc>
      </w:tr>
      <w:tr w:rsidR="00B83173" w:rsidRPr="00FA5207" w14:paraId="0F98F90E" w14:textId="77777777" w:rsidTr="3E7BFBAD">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c>
          <w:tcPr>
            <w:tcW w:w="9360" w:type="dxa"/>
            <w:shd w:val="clear" w:color="auto" w:fill="auto"/>
            <w:tcMar>
              <w:top w:w="100" w:type="dxa"/>
              <w:left w:w="100" w:type="dxa"/>
              <w:bottom w:w="100" w:type="dxa"/>
              <w:right w:w="100" w:type="dxa"/>
            </w:tcMar>
          </w:tcPr>
          <w:p w14:paraId="482A4D9E" w14:textId="77777777" w:rsidR="00B83173" w:rsidRPr="00FA5207" w:rsidRDefault="00B83173" w:rsidP="000A5F60">
            <w:pPr>
              <w:widowControl w:val="0"/>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Are procedures for confidential data handling in place and documented?</w:t>
            </w:r>
          </w:p>
          <w:p w14:paraId="19F081D0" w14:textId="77777777" w:rsidR="00B83173" w:rsidRPr="00FA5207" w:rsidRDefault="00B83173" w:rsidP="000A5F60">
            <w:pPr>
              <w:widowControl w:val="0"/>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Are protocols to enforce confidentiality between DCF partners in place and documented?</w:t>
            </w:r>
          </w:p>
          <w:p w14:paraId="3AB0D31E" w14:textId="77777777" w:rsidR="00B83173" w:rsidRPr="00FA5207" w:rsidRDefault="00B83173" w:rsidP="000A5F60">
            <w:pPr>
              <w:widowControl w:val="0"/>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Are protocols to enforce confidentiality with external users in place and documented?</w:t>
            </w:r>
          </w:p>
          <w:p w14:paraId="2C9FF579" w14:textId="77777777" w:rsidR="00B83173" w:rsidRPr="00FA5207" w:rsidRDefault="00B83173" w:rsidP="000A5F60">
            <w:pPr>
              <w:widowControl w:val="0"/>
              <w:jc w:val="both"/>
              <w:rPr>
                <w:rFonts w:ascii="Times New Roman" w:hAnsi="Times New Roman" w:cs="Times New Roman"/>
                <w:sz w:val="20"/>
                <w:szCs w:val="20"/>
                <w:lang w:val="en-GB"/>
              </w:rPr>
            </w:pPr>
            <w:r w:rsidRPr="00FA5207">
              <w:rPr>
                <w:rFonts w:ascii="Times New Roman" w:hAnsi="Times New Roman" w:cs="Times New Roman"/>
                <w:sz w:val="20"/>
                <w:szCs w:val="20"/>
                <w:lang w:val="en-GB"/>
              </w:rPr>
              <w:t>Are there any issues with publication of data due to confidentiality reasons? Provide an explanation.</w:t>
            </w:r>
            <w:r w:rsidRPr="00FA5207">
              <w:rPr>
                <w:rFonts w:ascii="Times New Roman" w:hAnsi="Times New Roman" w:cs="Times New Roman"/>
                <w:sz w:val="20"/>
                <w:szCs w:val="20"/>
                <w:shd w:val="clear" w:color="auto" w:fill="FFFF00"/>
                <w:lang w:val="en-GB"/>
              </w:rPr>
              <w:t xml:space="preserve"> </w:t>
            </w:r>
          </w:p>
        </w:tc>
      </w:tr>
      <w:tr w:rsidR="00B83173" w:rsidRPr="00FA5207" w14:paraId="1608F684" w14:textId="77777777" w:rsidTr="3E7BFBAD">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c>
          <w:tcPr>
            <w:tcW w:w="9360" w:type="dxa"/>
            <w:shd w:val="clear" w:color="auto" w:fill="D9D9D9" w:themeFill="background1" w:themeFillShade="D9"/>
            <w:tcMar>
              <w:top w:w="100" w:type="dxa"/>
              <w:left w:w="100" w:type="dxa"/>
              <w:bottom w:w="100" w:type="dxa"/>
              <w:right w:w="100" w:type="dxa"/>
            </w:tcMar>
          </w:tcPr>
          <w:p w14:paraId="7A97363F" w14:textId="0BDEA2FE" w:rsidR="00B83173" w:rsidRPr="00FA5207" w:rsidRDefault="00B83173" w:rsidP="009C1F4D">
            <w:pPr>
              <w:widowControl w:val="0"/>
              <w:spacing w:line="240" w:lineRule="auto"/>
              <w:rPr>
                <w:rFonts w:ascii="Times New Roman" w:hAnsi="Times New Roman" w:cs="Times New Roman"/>
                <w:sz w:val="20"/>
                <w:szCs w:val="20"/>
                <w:lang w:val="en-GB"/>
              </w:rPr>
            </w:pPr>
            <w:r w:rsidRPr="00FA5207">
              <w:rPr>
                <w:rFonts w:ascii="Times New Roman" w:hAnsi="Times New Roman" w:cs="Times New Roman"/>
                <w:b/>
                <w:bCs/>
                <w:sz w:val="20"/>
                <w:szCs w:val="20"/>
                <w:lang w:val="en-GB"/>
              </w:rPr>
              <w:t>AR comment:</w:t>
            </w:r>
            <w:r w:rsidRPr="00FA5207">
              <w:rPr>
                <w:rFonts w:ascii="Times New Roman" w:hAnsi="Times New Roman" w:cs="Times New Roman"/>
                <w:sz w:val="20"/>
                <w:szCs w:val="20"/>
                <w:lang w:val="en-GB"/>
              </w:rPr>
              <w:t xml:space="preserve"> </w:t>
            </w:r>
            <w:r w:rsidR="005E3083" w:rsidRPr="00FA5207">
              <w:rPr>
                <w:rFonts w:ascii="Times New Roman" w:hAnsi="Times New Roman" w:cs="Times New Roman"/>
                <w:sz w:val="20"/>
                <w:szCs w:val="20"/>
                <w:lang w:val="en-GB"/>
              </w:rPr>
              <w:t>Indicate any deviations.</w:t>
            </w:r>
          </w:p>
        </w:tc>
      </w:tr>
    </w:tbl>
    <w:p w14:paraId="70E5E185" w14:textId="77777777" w:rsidR="00B83173" w:rsidRPr="00FA5207" w:rsidRDefault="00B83173" w:rsidP="00B83173">
      <w:pPr>
        <w:rPr>
          <w:rFonts w:ascii="Times New Roman" w:hAnsi="Times New Roman" w:cs="Times New Roman"/>
          <w:lang w:val="en-G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83173" w:rsidRPr="00FA5207" w14:paraId="10992696" w14:textId="77777777" w:rsidTr="2663608B">
        <w:tc>
          <w:tcPr>
            <w:tcW w:w="9360" w:type="dxa"/>
            <w:shd w:val="clear" w:color="auto" w:fill="D9D9D9" w:themeFill="background1" w:themeFillShade="D9"/>
            <w:tcMar>
              <w:top w:w="100" w:type="dxa"/>
              <w:left w:w="100" w:type="dxa"/>
              <w:bottom w:w="100" w:type="dxa"/>
              <w:right w:w="100" w:type="dxa"/>
            </w:tcMar>
          </w:tcPr>
          <w:p w14:paraId="3E0994AB" w14:textId="7492A284" w:rsidR="00B83173" w:rsidRPr="00FA5207" w:rsidRDefault="00B83173" w:rsidP="009C1F4D">
            <w:pPr>
              <w:widowControl w:val="0"/>
              <w:spacing w:line="240" w:lineRule="auto"/>
              <w:rPr>
                <w:rFonts w:ascii="Times New Roman" w:hAnsi="Times New Roman" w:cs="Times New Roman"/>
                <w:sz w:val="20"/>
                <w:szCs w:val="20"/>
                <w:lang w:val="en-GB"/>
              </w:rPr>
            </w:pPr>
            <w:r w:rsidRPr="00FA5207">
              <w:rPr>
                <w:rFonts w:ascii="Times New Roman" w:hAnsi="Times New Roman" w:cs="Times New Roman"/>
                <w:b/>
                <w:bCs/>
                <w:sz w:val="20"/>
                <w:szCs w:val="20"/>
                <w:lang w:val="en-GB"/>
              </w:rPr>
              <w:t>AR comment:</w:t>
            </w:r>
            <w:r w:rsidRPr="00FA5207">
              <w:rPr>
                <w:rFonts w:ascii="Times New Roman" w:hAnsi="Times New Roman" w:cs="Times New Roman"/>
                <w:sz w:val="20"/>
                <w:szCs w:val="20"/>
                <w:lang w:val="en-GB"/>
              </w:rPr>
              <w:t xml:space="preserve"> </w:t>
            </w:r>
            <w:r w:rsidR="75CD06F3" w:rsidRPr="00FA5207">
              <w:rPr>
                <w:rFonts w:ascii="Times New Roman" w:hAnsi="Times New Roman" w:cs="Times New Roman"/>
                <w:sz w:val="20"/>
                <w:szCs w:val="20"/>
                <w:lang w:val="en-GB"/>
              </w:rPr>
              <w:t>Use this text box for providing any additional comments, if necessary.</w:t>
            </w:r>
          </w:p>
        </w:tc>
      </w:tr>
    </w:tbl>
    <w:p w14:paraId="7BF849BF" w14:textId="360A481D" w:rsidR="7323F1DD" w:rsidRPr="00FA5207" w:rsidRDefault="7323F1DD" w:rsidP="1F52C23B">
      <w:pPr>
        <w:rPr>
          <w:rFonts w:ascii="Times New Roman" w:hAnsi="Times New Roman" w:cs="Times New Roman"/>
          <w:lang w:val="en-GB"/>
        </w:rPr>
      </w:pPr>
    </w:p>
    <w:sectPr w:rsidR="7323F1DD" w:rsidRPr="00FA5207">
      <w:footerReference w:type="default" r:id="rId13"/>
      <w:pgSz w:w="12240" w:h="15840"/>
      <w:pgMar w:top="1440" w:right="1440" w:bottom="1440" w:left="1440" w:header="720" w:footer="720" w:gutter="0"/>
      <w:pgNumType w:start="1"/>
      <w:cols w:space="72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3138435" w16cex:dateUtc="2021-02-23T13:26:00Z"/>
  <w16cex:commentExtensible w16cex:durableId="48A055E2" w16cex:dateUtc="2021-04-07T07:47:26.039Z"/>
  <w16cex:commentExtensible w16cex:durableId="09FC2B17" w16cex:dateUtc="2021-04-10T16:44:05.039Z"/>
  <w16cex:commentExtensible w16cex:durableId="5B2105BE" w16cex:dateUtc="2021-04-10T16:46:01.713Z"/>
  <w16cex:commentExtensible w16cex:durableId="1F6EA373" w16cex:dateUtc="2021-04-10T16:50:47.257Z"/>
  <w16cex:commentExtensible w16cex:durableId="1ADEF1E3" w16cex:dateUtc="2021-04-10T16:51:41.683Z"/>
  <w16cex:commentExtensible w16cex:durableId="67ABCA95" w16cex:dateUtc="2021-04-10T16:52:57.563Z"/>
  <w16cex:commentExtensible w16cex:durableId="28199287" w16cex:dateUtc="2021-04-10T16:54:51.161Z"/>
  <w16cex:commentExtensible w16cex:durableId="712EE48A" w16cex:dateUtc="2021-04-10T17:01:39.366Z"/>
  <w16cex:commentExtensible w16cex:durableId="5BD16F2C" w16cex:dateUtc="2021-04-10T17:04:58.007Z"/>
  <w16cex:commentExtensible w16cex:durableId="74FB9BA2" w16cex:dateUtc="2021-04-10T17:09:40.986Z"/>
  <w16cex:commentExtensible w16cex:durableId="0CF109D3" w16cex:dateUtc="2021-05-22T14:40:35.893Z"/>
  <w16cex:commentExtensible w16cex:durableId="6B5EB7A4" w16cex:dateUtc="2021-05-24T18:48:05.241Z"/>
  <w16cex:commentExtensible w16cex:durableId="2327D72A" w16cex:dateUtc="2021-05-26T09:34:03.627Z"/>
  <w16cex:commentExtensible w16cex:durableId="0316D4B4" w16cex:dateUtc="2021-05-26T09:36:52.27Z"/>
  <w16cex:commentExtensible w16cex:durableId="0BC3A033" w16cex:dateUtc="2021-05-26T09:39:53.143Z"/>
  <w16cex:commentExtensible w16cex:durableId="31CC6AB2" w16cex:dateUtc="2021-05-26T09:42:51.69Z"/>
  <w16cex:commentExtensible w16cex:durableId="6EFAA545" w16cex:dateUtc="2021-05-26T09:44:32.295Z"/>
  <w16cex:commentExtensible w16cex:durableId="680F03B1" w16cex:dateUtc="2021-05-26T09:49:02.815Z"/>
  <w16cex:commentExtensible w16cex:durableId="4C50A4BB" w16cex:dateUtc="2021-05-26T09:50:38.349Z"/>
  <w16cex:commentExtensible w16cex:durableId="59AF7999" w16cex:dateUtc="2021-05-26T11:05:16.365Z"/>
  <w16cex:commentExtensible w16cex:durableId="774B5EBD" w16cex:dateUtc="2021-05-26T11:07:58.934Z"/>
  <w16cex:commentExtensible w16cex:durableId="65F71B1F" w16cex:dateUtc="2021-05-26T11:23:30.227Z"/>
  <w16cex:commentExtensible w16cex:durableId="5E4DE017" w16cex:dateUtc="2021-05-26T11:25:51.643Z"/>
  <w16cex:commentExtensible w16cex:durableId="1DEA461F" w16cex:dateUtc="2021-05-26T11:51:01.804Z"/>
  <w16cex:commentExtensible w16cex:durableId="4FEBB4E4" w16cex:dateUtc="2021-05-26T17:37:02.536Z"/>
  <w16cex:commentExtensible w16cex:durableId="6631AB7B" w16cex:dateUtc="2021-05-26T17:39:30.709Z"/>
  <w16cex:commentExtensible w16cex:durableId="6520EA2F" w16cex:dateUtc="2021-05-26T18:04:19.521Z"/>
  <w16cex:commentExtensible w16cex:durableId="4D95334C" w16cex:dateUtc="2021-05-26T18:07:45.651Z"/>
  <w16cex:commentExtensible w16cex:durableId="40A48519" w16cex:dateUtc="2021-05-26T18:10:50.173Z"/>
  <w16cex:commentExtensible w16cex:durableId="0423AF18" w16cex:dateUtc="2021-05-26T18:14:07.217Z"/>
  <w16cex:commentExtensible w16cex:durableId="2E656BD2" w16cex:dateUtc="2021-05-26T18:21:01.781Z"/>
  <w16cex:commentExtensible w16cex:durableId="36E850E6" w16cex:dateUtc="2021-05-26T18:23:38.138Z"/>
  <w16cex:commentExtensible w16cex:durableId="1C917E61" w16cex:dateUtc="2021-05-26T18:37:46.952Z"/>
  <w16cex:commentExtensible w16cex:durableId="5E9EA4DF" w16cex:dateUtc="2021-05-26T18:46:05.332Z"/>
  <w16cex:commentExtensible w16cex:durableId="139F8AD8" w16cex:dateUtc="2021-05-26T18:47:45.123Z"/>
  <w16cex:commentExtensible w16cex:durableId="49782383" w16cex:dateUtc="2021-05-26T18:55:22.668Z"/>
  <w16cex:commentExtensible w16cex:durableId="3E0AF5AB" w16cex:dateUtc="2021-05-26T19:14:06.107Z"/>
  <w16cex:commentExtensible w16cex:durableId="1BBEA625" w16cex:dateUtc="2021-05-26T19:27:19.606Z"/>
  <w16cex:commentExtensible w16cex:durableId="0C184DDE" w16cex:dateUtc="2021-05-26T19:30:38.134Z"/>
  <w16cex:commentExtensible w16cex:durableId="29CBFA37" w16cex:dateUtc="2021-06-24T08:46:58.854Z"/>
  <w16cex:commentExtensible w16cex:durableId="45EC0248" w16cex:dateUtc="2021-06-25T12:46:38.065Z"/>
  <w16cex:commentExtensible w16cex:durableId="65CE2461" w16cex:dateUtc="2021-06-25T12:48:04.508Z"/>
  <w16cex:commentExtensible w16cex:durableId="1781C85A" w16cex:dateUtc="2021-06-25T12:48:46.747Z"/>
  <w16cex:commentExtensible w16cex:durableId="4A955940" w16cex:dateUtc="2021-06-25T12:51:12.388Z"/>
  <w16cex:commentExtensible w16cex:durableId="5E48CD94" w16cex:dateUtc="2021-06-25T13:01:07.037Z"/>
  <w16cex:commentExtensible w16cex:durableId="3306FCB5" w16cex:dateUtc="2021-06-28T07:43:20.782Z"/>
  <w16cex:commentExtensible w16cex:durableId="1A88EC86" w16cex:dateUtc="2021-06-28T07:47:23.921Z"/>
  <w16cex:commentExtensible w16cex:durableId="6F92EA9F" w16cex:dateUtc="2021-06-28T07:52:17.046Z"/>
  <w16cex:commentExtensible w16cex:durableId="09812401" w16cex:dateUtc="2021-06-28T08:06:06.472Z"/>
  <w16cex:commentExtensible w16cex:durableId="5FC46ABC" w16cex:dateUtc="2021-06-28T08:12:18.671Z"/>
  <w16cex:commentExtensible w16cex:durableId="4C46C77C" w16cex:dateUtc="2021-06-28T08:14:59.758Z"/>
  <w16cex:commentExtensible w16cex:durableId="35EEBF16" w16cex:dateUtc="2021-06-28T08:16:25.267Z"/>
  <w16cex:commentExtensible w16cex:durableId="1C31433E" w16cex:dateUtc="2021-06-28T08:17:10.969Z"/>
  <w16cex:commentExtensible w16cex:durableId="6349C9EB" w16cex:dateUtc="2021-06-28T08:24:17.687Z"/>
  <w16cex:commentExtensible w16cex:durableId="34BE50B9" w16cex:dateUtc="2021-06-28T08:25:32.855Z"/>
  <w16cex:commentExtensible w16cex:durableId="516CE897" w16cex:dateUtc="2021-06-28T08:26:37.032Z"/>
  <w16cex:commentExtensible w16cex:durableId="530AF2EC" w16cex:dateUtc="2021-06-28T08:31:01.794Z"/>
  <w16cex:commentExtensible w16cex:durableId="33925265" w16cex:dateUtc="2021-06-28T08:35:15.909Z"/>
  <w16cex:commentExtensible w16cex:durableId="0B4464A1" w16cex:dateUtc="2021-06-28T08:35:50.015Z"/>
  <w16cex:commentExtensible w16cex:durableId="26FEAC80" w16cex:dateUtc="2021-06-28T08:47:41.555Z"/>
  <w16cex:commentExtensible w16cex:durableId="124C422F" w16cex:dateUtc="2021-06-28T08:48:12.446Z"/>
  <w16cex:commentExtensible w16cex:durableId="317D8772" w16cex:dateUtc="2021-06-28T08:50:30.135Z"/>
  <w16cex:commentExtensible w16cex:durableId="442F22F8" w16cex:dateUtc="2021-06-28T08:51:23.61Z"/>
  <w16cex:commentExtensible w16cex:durableId="377B9481" w16cex:dateUtc="2021-06-28T08:55:31.873Z"/>
  <w16cex:commentExtensible w16cex:durableId="3D6BC7BC" w16cex:dateUtc="2021-06-28T08:59:15.754Z"/>
  <w16cex:commentExtensible w16cex:durableId="5E2ED296" w16cex:dateUtc="2021-06-28T09:00:25.566Z"/>
  <w16cex:commentExtensible w16cex:durableId="1926484D" w16cex:dateUtc="2021-06-28T09:01:56.201Z"/>
  <w16cex:commentExtensible w16cex:durableId="5AECD9DB" w16cex:dateUtc="2021-06-28T09:06:48.584Z"/>
  <w16cex:commentExtensible w16cex:durableId="3CD93631" w16cex:dateUtc="2021-06-28T09:07:45.934Z"/>
  <w16cex:commentExtensible w16cex:durableId="3A0F7ABC" w16cex:dateUtc="2021-06-28T09:17:12.714Z"/>
  <w16cex:commentExtensible w16cex:durableId="334AAC03" w16cex:dateUtc="2021-06-28T09:18:54.01Z"/>
  <w16cex:commentExtensible w16cex:durableId="5FE2EBE3" w16cex:dateUtc="2021-06-28T09:20:21.417Z"/>
  <w16cex:commentExtensible w16cex:durableId="2072DF4C" w16cex:dateUtc="2021-06-28T09:21:24.456Z"/>
  <w16cex:commentExtensible w16cex:durableId="47D91754" w16cex:dateUtc="2021-06-28T10:10:08.925Z"/>
  <w16cex:commentExtensible w16cex:durableId="1B41F350" w16cex:dateUtc="2021-06-28T10:10:30.328Z"/>
  <w16cex:commentExtensible w16cex:durableId="22027006" w16cex:dateUtc="2021-06-28T08:25:32.855Z"/>
  <w16cex:commentExtensible w16cex:durableId="738B01AE" w16cex:dateUtc="2021-06-29T17:55:32.307Z"/>
</w16cex:commentsExtensible>
</file>

<file path=word/commentsIds.xml><?xml version="1.0" encoding="utf-8"?>
<w16cid:commentsIds xmlns:mc="http://schemas.openxmlformats.org/markup-compatibility/2006" xmlns:w16cid="http://schemas.microsoft.com/office/word/2016/wordml/cid" mc:Ignorable="w16cid">
  <w16cid:commentId w16cid:paraId="1C05A1D2" w16cid:durableId="73138435"/>
  <w16cid:commentId w16cid:paraId="4749FF46" w16cid:durableId="583F362D"/>
  <w16cid:commentId w16cid:paraId="0228DB17" w16cid:durableId="0D2D5EC7"/>
  <w16cid:commentId w16cid:paraId="34D37C3D" w16cid:durableId="161ED29B"/>
  <w16cid:commentId w16cid:paraId="7295EC9D" w16cid:durableId="01F055F8"/>
  <w16cid:commentId w16cid:paraId="539F89B9" w16cid:durableId="1DB874CB"/>
  <w16cid:commentId w16cid:paraId="6755BD9A" w16cid:durableId="54043B4A"/>
  <w16cid:commentId w16cid:paraId="60BD2B31" w16cid:durableId="67880A12"/>
  <w16cid:commentId w16cid:paraId="328A4AF2" w16cid:durableId="2C882218"/>
  <w16cid:commentId w16cid:paraId="574DF66B" w16cid:durableId="6C93B57E"/>
  <w16cid:commentId w16cid:paraId="52D9439B" w16cid:durableId="7E7F9D0F"/>
  <w16cid:commentId w16cid:paraId="0911CDE5" w16cid:durableId="5DA57F12"/>
  <w16cid:commentId w16cid:paraId="5AE3C186" w16cid:durableId="2641C000"/>
  <w16cid:commentId w16cid:paraId="029A588D" w16cid:durableId="6C43D811"/>
  <w16cid:commentId w16cid:paraId="05AB7DA7" w16cid:durableId="45E9BBED"/>
  <w16cid:commentId w16cid:paraId="6FC0085D" w16cid:durableId="2A800237"/>
  <w16cid:commentId w16cid:paraId="2E843132" w16cid:durableId="5ABE087B"/>
  <w16cid:commentId w16cid:paraId="7EF055D7" w16cid:durableId="6968EA5A"/>
  <w16cid:commentId w16cid:paraId="7D54E530" w16cid:durableId="181BDC63"/>
  <w16cid:commentId w16cid:paraId="7D1E9930" w16cid:durableId="281BEB8C"/>
  <w16cid:commentId w16cid:paraId="4EE2A449" w16cid:durableId="3F282B7E"/>
  <w16cid:commentId w16cid:paraId="714EEA09" w16cid:durableId="443DB056"/>
  <w16cid:commentId w16cid:paraId="571A7436" w16cid:durableId="772C5C8F"/>
  <w16cid:commentId w16cid:paraId="6883B9CB" w16cid:durableId="48A055E2"/>
  <w16cid:commentId w16cid:paraId="2B11373F" w16cid:durableId="29F9E53E"/>
  <w16cid:commentId w16cid:paraId="2FD7E679" w16cid:durableId="333C4ECD"/>
  <w16cid:commentId w16cid:paraId="2A34D758" w16cid:durableId="43FF93F1"/>
  <w16cid:commentId w16cid:paraId="54B67D24" w16cid:durableId="30A73960"/>
  <w16cid:commentId w16cid:paraId="0637CACF" w16cid:durableId="4D5A5FF4"/>
  <w16cid:commentId w16cid:paraId="2D52E5CA" w16cid:durableId="7F12B3DD"/>
  <w16cid:commentId w16cid:paraId="1464D38E" w16cid:durableId="5F6C4D67"/>
  <w16cid:commentId w16cid:paraId="05D061C2" w16cid:durableId="1627FDDC"/>
  <w16cid:commentId w16cid:paraId="40F1D2E0" w16cid:durableId="1B7AA546"/>
  <w16cid:commentId w16cid:paraId="5D59703B" w16cid:durableId="48C3C83D"/>
  <w16cid:commentId w16cid:paraId="23AE2B7F" w16cid:durableId="740CDDF6"/>
  <w16cid:commentId w16cid:paraId="758F60FB" w16cid:durableId="5A51F5E0"/>
  <w16cid:commentId w16cid:paraId="3D6059D4" w16cid:durableId="09FC2B17"/>
  <w16cid:commentId w16cid:paraId="282016BD" w16cid:durableId="5B2105BE"/>
  <w16cid:commentId w16cid:paraId="05AF6C47" w16cid:durableId="1F6EA373"/>
  <w16cid:commentId w16cid:paraId="0807B877" w16cid:durableId="1ADEF1E3"/>
  <w16cid:commentId w16cid:paraId="02250CC7" w16cid:durableId="67ABCA95"/>
  <w16cid:commentId w16cid:paraId="09830C0B" w16cid:durableId="28199287"/>
  <w16cid:commentId w16cid:paraId="213607AD" w16cid:durableId="712EE48A"/>
  <w16cid:commentId w16cid:paraId="2A1C7100" w16cid:durableId="5BD16F2C"/>
  <w16cid:commentId w16cid:paraId="2CD214E8" w16cid:durableId="74FB9BA2"/>
  <w16cid:commentId w16cid:paraId="31564145" w16cid:durableId="297E7D75"/>
  <w16cid:commentId w16cid:paraId="41C0187F" w16cid:durableId="48752F24"/>
  <w16cid:commentId w16cid:paraId="5CE5430D" w16cid:durableId="3EB3DE62"/>
  <w16cid:commentId w16cid:paraId="036E8470" w16cid:durableId="0A347D60"/>
  <w16cid:commentId w16cid:paraId="1F4B29A7" w16cid:durableId="163BB7B4"/>
  <w16cid:commentId w16cid:paraId="6C55694D" w16cid:durableId="257ACD4E"/>
  <w16cid:commentId w16cid:paraId="0383CD61" w16cid:durableId="27D73992"/>
  <w16cid:commentId w16cid:paraId="7852AD29" w16cid:durableId="108E0E55"/>
  <w16cid:commentId w16cid:paraId="5977C468" w16cid:durableId="36DC7201"/>
  <w16cid:commentId w16cid:paraId="629B330B" w16cid:durableId="6F577B3E"/>
  <w16cid:commentId w16cid:paraId="270D7173" w16cid:durableId="60EC558A"/>
  <w16cid:commentId w16cid:paraId="48B2C316" w16cid:durableId="5B0B2A13"/>
  <w16cid:commentId w16cid:paraId="7D719960" w16cid:durableId="7D3068CD"/>
  <w16cid:commentId w16cid:paraId="55CD98B7" w16cid:durableId="7ED5F05E"/>
  <w16cid:commentId w16cid:paraId="187DB43A" w16cid:durableId="447248BA"/>
  <w16cid:commentId w16cid:paraId="4DA91571" w16cid:durableId="2B7D5150"/>
  <w16cid:commentId w16cid:paraId="518D1719" w16cid:durableId="3F5A7D16"/>
  <w16cid:commentId w16cid:paraId="18501752" w16cid:durableId="1C5F03DB"/>
  <w16cid:commentId w16cid:paraId="39EAE334" w16cid:durableId="07687774"/>
  <w16cid:commentId w16cid:paraId="7EF969C6" w16cid:durableId="6DECE96D"/>
  <w16cid:commentId w16cid:paraId="432D5D2A" w16cid:durableId="1C050ED3"/>
  <w16cid:commentId w16cid:paraId="5A75EC27" w16cid:durableId="5B11ABD6"/>
  <w16cid:commentId w16cid:paraId="7BABF028" w16cid:durableId="6100D42F"/>
  <w16cid:commentId w16cid:paraId="4B488441" w16cid:durableId="73F44933"/>
  <w16cid:commentId w16cid:paraId="3ADEA41B" w16cid:durableId="38FDB4EC"/>
  <w16cid:commentId w16cid:paraId="4122ECA0" w16cid:durableId="7FCD9186"/>
  <w16cid:commentId w16cid:paraId="3F5A0A2C" w16cid:durableId="2C8C8F34"/>
  <w16cid:commentId w16cid:paraId="43E05769" w16cid:durableId="41DDA2B9"/>
  <w16cid:commentId w16cid:paraId="7290332A" w16cid:durableId="045C78D4"/>
  <w16cid:commentId w16cid:paraId="6EC33BD3" w16cid:durableId="6CDD0BAD"/>
  <w16cid:commentId w16cid:paraId="23AC8221" w16cid:durableId="7217A8B1"/>
  <w16cid:commentId w16cid:paraId="38DEF908" w16cid:durableId="6B5DE755"/>
  <w16cid:commentId w16cid:paraId="058B14E0" w16cid:durableId="599BC101"/>
  <w16cid:commentId w16cid:paraId="6BE2AC00" w16cid:durableId="2F704EC8"/>
  <w16cid:commentId w16cid:paraId="3CA896F7" w16cid:durableId="378EFB4C"/>
  <w16cid:commentId w16cid:paraId="250CD7C2" w16cid:durableId="2D6596D3"/>
  <w16cid:commentId w16cid:paraId="3CC71743" w16cid:durableId="2ADF68C6"/>
  <w16cid:commentId w16cid:paraId="16E64370" w16cid:durableId="1AF400E1"/>
  <w16cid:commentId w16cid:paraId="2164C7CC" w16cid:durableId="24CB5C25"/>
  <w16cid:commentId w16cid:paraId="1BA5F5B1" w16cid:durableId="2BA290A8"/>
  <w16cid:commentId w16cid:paraId="09C7FF4A" w16cid:durableId="50D7AE44"/>
  <w16cid:commentId w16cid:paraId="0C27B5CF" w16cid:durableId="2AD8C21E"/>
  <w16cid:commentId w16cid:paraId="73EA9356" w16cid:durableId="02D41C4A"/>
  <w16cid:commentId w16cid:paraId="1B4CB9D7" w16cid:durableId="57EFF70A"/>
  <w16cid:commentId w16cid:paraId="4E0A7A05" w16cid:durableId="4219105C"/>
  <w16cid:commentId w16cid:paraId="6EC50B0B" w16cid:durableId="6033A6D1"/>
  <w16cid:commentId w16cid:paraId="49CDB3F0" w16cid:durableId="26EEE975"/>
  <w16cid:commentId w16cid:paraId="1DB06266" w16cid:durableId="0718BE3A"/>
  <w16cid:commentId w16cid:paraId="63CB8809" w16cid:durableId="10C2270D"/>
  <w16cid:commentId w16cid:paraId="4CF7E596" w16cid:durableId="5E4FFF06"/>
  <w16cid:commentId w16cid:paraId="5ABDB535" w16cid:durableId="4A838DA6"/>
  <w16cid:commentId w16cid:paraId="25142ED6" w16cid:durableId="442AB03A"/>
  <w16cid:commentId w16cid:paraId="15BA1F17" w16cid:durableId="102CFEE9"/>
  <w16cid:commentId w16cid:paraId="6136BABB" w16cid:durableId="59CDA6A4"/>
  <w16cid:commentId w16cid:paraId="3E99208A" w16cid:durableId="2CFF3D13"/>
  <w16cid:commentId w16cid:paraId="66E4C4AD" w16cid:durableId="0CF109D3"/>
  <w16cid:commentId w16cid:paraId="6FB3575C" w16cid:durableId="6B5EB7A4"/>
  <w16cid:commentId w16cid:paraId="6518FBFD" w16cid:durableId="2327D72A"/>
  <w16cid:commentId w16cid:paraId="0F66E61E" w16cid:durableId="0316D4B4"/>
  <w16cid:commentId w16cid:paraId="632F9517" w16cid:durableId="0BC3A033"/>
  <w16cid:commentId w16cid:paraId="02158077" w16cid:durableId="31CC6AB2"/>
  <w16cid:commentId w16cid:paraId="004C4DAB" w16cid:durableId="6EFAA545"/>
  <w16cid:commentId w16cid:paraId="38C91E28" w16cid:durableId="680F03B1"/>
  <w16cid:commentId w16cid:paraId="64BF3B89" w16cid:durableId="4C50A4BB"/>
  <w16cid:commentId w16cid:paraId="77D47FAC" w16cid:durableId="59AF7999"/>
  <w16cid:commentId w16cid:paraId="1A6C0063" w16cid:durableId="774B5EBD"/>
  <w16cid:commentId w16cid:paraId="5197E9C0" w16cid:durableId="65F71B1F"/>
  <w16cid:commentId w16cid:paraId="7B40EB41" w16cid:durableId="5E4DE017"/>
  <w16cid:commentId w16cid:paraId="6E7894A6" w16cid:durableId="1DEA461F"/>
  <w16cid:commentId w16cid:paraId="6B5C02BF" w16cid:durableId="4FEBB4E4"/>
  <w16cid:commentId w16cid:paraId="136A54F3" w16cid:durableId="6631AB7B"/>
  <w16cid:commentId w16cid:paraId="505B972C" w16cid:durableId="6520EA2F"/>
  <w16cid:commentId w16cid:paraId="25DA393E" w16cid:durableId="4D95334C"/>
  <w16cid:commentId w16cid:paraId="3B70A349" w16cid:durableId="40A48519"/>
  <w16cid:commentId w16cid:paraId="571A54B9" w16cid:durableId="0423AF18"/>
  <w16cid:commentId w16cid:paraId="4A31CD56" w16cid:durableId="2E656BD2"/>
  <w16cid:commentId w16cid:paraId="666953B3" w16cid:durableId="36E850E6"/>
  <w16cid:commentId w16cid:paraId="796E7C15" w16cid:durableId="1C917E61"/>
  <w16cid:commentId w16cid:paraId="36FB0A5B" w16cid:durableId="5E9EA4DF"/>
  <w16cid:commentId w16cid:paraId="0BF7871C" w16cid:durableId="139F8AD8"/>
  <w16cid:commentId w16cid:paraId="6CC604AC" w16cid:durableId="49782383"/>
  <w16cid:commentId w16cid:paraId="2EA4FEB0" w16cid:durableId="3E0AF5AB"/>
  <w16cid:commentId w16cid:paraId="2FC24FB9" w16cid:durableId="1BBEA625"/>
  <w16cid:commentId w16cid:paraId="384B39B3" w16cid:durableId="0C184DDE"/>
  <w16cid:commentId w16cid:paraId="73172D7B" w16cid:durableId="070EC631"/>
  <w16cid:commentId w16cid:paraId="46270B3C" w16cid:durableId="0F559060"/>
  <w16cid:commentId w16cid:paraId="1C67F42E" w16cid:durableId="6238CE1E"/>
  <w16cid:commentId w16cid:paraId="31EDEFBF" w16cid:durableId="7C994B16"/>
  <w16cid:commentId w16cid:paraId="2F1DF9E5" w16cid:durableId="0B5AFB21"/>
  <w16cid:commentId w16cid:paraId="31B1FE6A" w16cid:durableId="2C6B6DA0"/>
  <w16cid:commentId w16cid:paraId="4004405F" w16cid:durableId="5E3A17BB"/>
  <w16cid:commentId w16cid:paraId="65679199" w16cid:durableId="09A769B1"/>
  <w16cid:commentId w16cid:paraId="73261FC1" w16cid:durableId="29CBFA37"/>
  <w16cid:commentId w16cid:paraId="73373621" w16cid:durableId="769D382F"/>
  <w16cid:commentId w16cid:paraId="4720A4FF" w16cid:durableId="45EC0248"/>
  <w16cid:commentId w16cid:paraId="47AFD4EA" w16cid:durableId="65CE2461"/>
  <w16cid:commentId w16cid:paraId="42EE956E" w16cid:durableId="1781C85A"/>
  <w16cid:commentId w16cid:paraId="4EACC26A" w16cid:durableId="4A955940"/>
  <w16cid:commentId w16cid:paraId="2C275C0B" w16cid:durableId="5E48CD94"/>
  <w16cid:commentId w16cid:paraId="269D79B2" w16cid:durableId="3306FCB5"/>
  <w16cid:commentId w16cid:paraId="250E1015" w16cid:durableId="1A88EC86"/>
  <w16cid:commentId w16cid:paraId="717EB21A" w16cid:durableId="6F92EA9F"/>
  <w16cid:commentId w16cid:paraId="284A3A92" w16cid:durableId="09812401"/>
  <w16cid:commentId w16cid:paraId="5B097153" w16cid:durableId="5FC46ABC"/>
  <w16cid:commentId w16cid:paraId="2FBBE86A" w16cid:durableId="4C46C77C"/>
  <w16cid:commentId w16cid:paraId="73FEA5E3" w16cid:durableId="35EEBF16"/>
  <w16cid:commentId w16cid:paraId="1134B6E7" w16cid:durableId="1C31433E"/>
  <w16cid:commentId w16cid:paraId="4E4F4941" w16cid:durableId="6349C9EB"/>
  <w16cid:commentId w16cid:paraId="5351BBFF" w16cid:durableId="34BE50B9"/>
  <w16cid:commentId w16cid:paraId="7B425DA7" w16cid:durableId="516CE897"/>
  <w16cid:commentId w16cid:paraId="07A87532" w16cid:durableId="530AF2EC"/>
  <w16cid:commentId w16cid:paraId="51D1DB70" w16cid:durableId="33925265"/>
  <w16cid:commentId w16cid:paraId="09726728" w16cid:durableId="0B4464A1"/>
  <w16cid:commentId w16cid:paraId="199C738D" w16cid:durableId="26FEAC80"/>
  <w16cid:commentId w16cid:paraId="73560C2E" w16cid:durableId="124C422F"/>
  <w16cid:commentId w16cid:paraId="6B9FF815" w16cid:durableId="317D8772"/>
  <w16cid:commentId w16cid:paraId="1721BEF9" w16cid:durableId="442F22F8"/>
  <w16cid:commentId w16cid:paraId="59409D5F" w16cid:durableId="377B9481"/>
  <w16cid:commentId w16cid:paraId="6857C6CF" w16cid:durableId="3D6BC7BC"/>
  <w16cid:commentId w16cid:paraId="2AC3F135" w16cid:durableId="5E2ED296"/>
  <w16cid:commentId w16cid:paraId="0F9F9BB8" w16cid:durableId="1926484D"/>
  <w16cid:commentId w16cid:paraId="7A00F3C2" w16cid:durableId="5AECD9DB"/>
  <w16cid:commentId w16cid:paraId="518C5C07" w16cid:durableId="3CD93631"/>
  <w16cid:commentId w16cid:paraId="7FD01AF4" w16cid:durableId="3A0F7ABC"/>
  <w16cid:commentId w16cid:paraId="1EA38FCB" w16cid:durableId="334AAC03"/>
  <w16cid:commentId w16cid:paraId="5779A6E6" w16cid:durableId="5FE2EBE3"/>
  <w16cid:commentId w16cid:paraId="4AA4432C" w16cid:durableId="2072DF4C"/>
  <w16cid:commentId w16cid:paraId="38857D04" w16cid:durableId="47D91754"/>
  <w16cid:commentId w16cid:paraId="755B3A0F" w16cid:durableId="1B41F350"/>
  <w16cid:commentId w16cid:paraId="4CCF893A" w16cid:durableId="07E2A1FE"/>
  <w16cid:commentId w16cid:paraId="1E03712B" w16cid:durableId="22027006"/>
  <w16cid:commentId w16cid:paraId="705F3900" w16cid:durableId="738B01A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B55A88" w14:textId="77777777" w:rsidR="00AE379B" w:rsidRDefault="00AE379B">
      <w:pPr>
        <w:spacing w:line="240" w:lineRule="auto"/>
      </w:pPr>
      <w:r>
        <w:separator/>
      </w:r>
    </w:p>
  </w:endnote>
  <w:endnote w:type="continuationSeparator" w:id="0">
    <w:p w14:paraId="18C4407E" w14:textId="77777777" w:rsidR="00AE379B" w:rsidRDefault="00AE379B">
      <w:pPr>
        <w:spacing w:line="240" w:lineRule="auto"/>
      </w:pPr>
      <w:r>
        <w:continuationSeparator/>
      </w:r>
    </w:p>
  </w:endnote>
  <w:endnote w:type="continuationNotice" w:id="1">
    <w:p w14:paraId="3C6B19C2" w14:textId="77777777" w:rsidR="00AE379B" w:rsidRDefault="00AE379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AE379B" w14:paraId="71D03AFD" w14:textId="77777777" w:rsidTr="00B449E8">
      <w:tc>
        <w:tcPr>
          <w:tcW w:w="3120" w:type="dxa"/>
        </w:tcPr>
        <w:p w14:paraId="05393B79" w14:textId="503DD078" w:rsidR="00AE379B" w:rsidRDefault="00AE379B" w:rsidP="00B449E8">
          <w:pPr>
            <w:pStyle w:val="Header"/>
            <w:ind w:left="-115"/>
          </w:pPr>
        </w:p>
      </w:tc>
      <w:tc>
        <w:tcPr>
          <w:tcW w:w="3120" w:type="dxa"/>
        </w:tcPr>
        <w:p w14:paraId="452177C9" w14:textId="4455BAEF" w:rsidR="00AE379B" w:rsidRDefault="00AE379B" w:rsidP="00B449E8">
          <w:pPr>
            <w:pStyle w:val="Header"/>
            <w:jc w:val="center"/>
          </w:pPr>
        </w:p>
      </w:tc>
      <w:tc>
        <w:tcPr>
          <w:tcW w:w="3120" w:type="dxa"/>
        </w:tcPr>
        <w:p w14:paraId="45AF5A1A" w14:textId="24F8F06C" w:rsidR="00AE379B" w:rsidRDefault="00AE379B" w:rsidP="00B449E8">
          <w:pPr>
            <w:pStyle w:val="Header"/>
            <w:ind w:right="-115"/>
            <w:jc w:val="right"/>
          </w:pPr>
        </w:p>
      </w:tc>
    </w:tr>
  </w:tbl>
  <w:p w14:paraId="1464FAC0" w14:textId="0689CEFD" w:rsidR="00AE379B" w:rsidRDefault="00AE379B" w:rsidP="00B44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13E56" w14:textId="77777777" w:rsidR="00AE379B" w:rsidRDefault="00AE379B">
      <w:pPr>
        <w:spacing w:line="240" w:lineRule="auto"/>
      </w:pPr>
      <w:r>
        <w:separator/>
      </w:r>
    </w:p>
  </w:footnote>
  <w:footnote w:type="continuationSeparator" w:id="0">
    <w:p w14:paraId="6FF676A6" w14:textId="77777777" w:rsidR="00AE379B" w:rsidRDefault="00AE379B">
      <w:pPr>
        <w:spacing w:line="240" w:lineRule="auto"/>
      </w:pPr>
      <w:r>
        <w:continuationSeparator/>
      </w:r>
    </w:p>
  </w:footnote>
  <w:footnote w:type="continuationNotice" w:id="1">
    <w:p w14:paraId="7BE933D2" w14:textId="77777777" w:rsidR="00AE379B" w:rsidRDefault="00AE379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40288E6A"/>
    <w:lvl w:ilvl="0">
      <w:start w:val="1"/>
      <w:numFmt w:val="decimal"/>
      <w:pStyle w:val="ListNumber3"/>
      <w:lvlText w:val="%1."/>
      <w:lvlJc w:val="left"/>
      <w:pPr>
        <w:tabs>
          <w:tab w:val="num" w:pos="926"/>
        </w:tabs>
        <w:ind w:left="926" w:hanging="360"/>
      </w:pPr>
    </w:lvl>
  </w:abstractNum>
  <w:abstractNum w:abstractNumId="1" w15:restartNumberingAfterBreak="0">
    <w:nsid w:val="0EB318C6"/>
    <w:multiLevelType w:val="hybridMultilevel"/>
    <w:tmpl w:val="44C83E8C"/>
    <w:lvl w:ilvl="0" w:tplc="01EE7890">
      <w:start w:val="1"/>
      <w:numFmt w:val="lowerLetter"/>
      <w:lvlText w:val="(%1)"/>
      <w:lvlJc w:val="left"/>
      <w:pPr>
        <w:ind w:left="740" w:hanging="360"/>
      </w:pPr>
      <w:rPr>
        <w:rFonts w:ascii="Times New Roman" w:hAnsi="Times New Roman" w:hint="default"/>
        <w:b w:val="0"/>
        <w:i w:val="0"/>
      </w:rPr>
    </w:lvl>
    <w:lvl w:ilvl="1" w:tplc="08090019">
      <w:start w:val="1"/>
      <w:numFmt w:val="lowerLetter"/>
      <w:lvlText w:val="%2."/>
      <w:lvlJc w:val="left"/>
      <w:pPr>
        <w:ind w:left="1460" w:hanging="360"/>
      </w:pPr>
    </w:lvl>
    <w:lvl w:ilvl="2" w:tplc="0809001B">
      <w:start w:val="1"/>
      <w:numFmt w:val="lowerRoman"/>
      <w:lvlText w:val="%3."/>
      <w:lvlJc w:val="right"/>
      <w:pPr>
        <w:ind w:left="2180" w:hanging="180"/>
      </w:pPr>
    </w:lvl>
    <w:lvl w:ilvl="3" w:tplc="0809000F">
      <w:start w:val="1"/>
      <w:numFmt w:val="decimal"/>
      <w:lvlText w:val="%4."/>
      <w:lvlJc w:val="left"/>
      <w:pPr>
        <w:ind w:left="2900" w:hanging="360"/>
      </w:pPr>
    </w:lvl>
    <w:lvl w:ilvl="4" w:tplc="08090019" w:tentative="1">
      <w:start w:val="1"/>
      <w:numFmt w:val="lowerLetter"/>
      <w:lvlText w:val="%5."/>
      <w:lvlJc w:val="left"/>
      <w:pPr>
        <w:ind w:left="3620" w:hanging="360"/>
      </w:pPr>
    </w:lvl>
    <w:lvl w:ilvl="5" w:tplc="0809001B" w:tentative="1">
      <w:start w:val="1"/>
      <w:numFmt w:val="lowerRoman"/>
      <w:lvlText w:val="%6."/>
      <w:lvlJc w:val="right"/>
      <w:pPr>
        <w:ind w:left="4340" w:hanging="180"/>
      </w:pPr>
    </w:lvl>
    <w:lvl w:ilvl="6" w:tplc="0809000F" w:tentative="1">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abstractNum w:abstractNumId="2" w15:restartNumberingAfterBreak="0">
    <w:nsid w:val="0F1E1221"/>
    <w:multiLevelType w:val="hybridMultilevel"/>
    <w:tmpl w:val="FFFFFFFF"/>
    <w:lvl w:ilvl="0" w:tplc="7940F272">
      <w:start w:val="1"/>
      <w:numFmt w:val="bullet"/>
      <w:lvlText w:val="·"/>
      <w:lvlJc w:val="left"/>
      <w:pPr>
        <w:ind w:left="360" w:hanging="360"/>
      </w:pPr>
      <w:rPr>
        <w:rFonts w:ascii="Symbol" w:hAnsi="Symbol" w:hint="default"/>
      </w:rPr>
    </w:lvl>
    <w:lvl w:ilvl="1" w:tplc="A8E4AF24">
      <w:start w:val="1"/>
      <w:numFmt w:val="bullet"/>
      <w:lvlText w:val="o"/>
      <w:lvlJc w:val="left"/>
      <w:pPr>
        <w:ind w:left="1080" w:hanging="360"/>
      </w:pPr>
      <w:rPr>
        <w:rFonts w:ascii="Courier New" w:hAnsi="Courier New" w:hint="default"/>
      </w:rPr>
    </w:lvl>
    <w:lvl w:ilvl="2" w:tplc="6A64D9E6">
      <w:start w:val="1"/>
      <w:numFmt w:val="bullet"/>
      <w:lvlText w:val=""/>
      <w:lvlJc w:val="left"/>
      <w:pPr>
        <w:ind w:left="1800" w:hanging="360"/>
      </w:pPr>
      <w:rPr>
        <w:rFonts w:ascii="Wingdings" w:hAnsi="Wingdings" w:hint="default"/>
      </w:rPr>
    </w:lvl>
    <w:lvl w:ilvl="3" w:tplc="C79EAFFC">
      <w:start w:val="1"/>
      <w:numFmt w:val="bullet"/>
      <w:lvlText w:val=""/>
      <w:lvlJc w:val="left"/>
      <w:pPr>
        <w:ind w:left="2520" w:hanging="360"/>
      </w:pPr>
      <w:rPr>
        <w:rFonts w:ascii="Symbol" w:hAnsi="Symbol" w:hint="default"/>
      </w:rPr>
    </w:lvl>
    <w:lvl w:ilvl="4" w:tplc="FD0673A2">
      <w:start w:val="1"/>
      <w:numFmt w:val="bullet"/>
      <w:lvlText w:val="o"/>
      <w:lvlJc w:val="left"/>
      <w:pPr>
        <w:ind w:left="3240" w:hanging="360"/>
      </w:pPr>
      <w:rPr>
        <w:rFonts w:ascii="Courier New" w:hAnsi="Courier New" w:hint="default"/>
      </w:rPr>
    </w:lvl>
    <w:lvl w:ilvl="5" w:tplc="93A474B2">
      <w:start w:val="1"/>
      <w:numFmt w:val="bullet"/>
      <w:lvlText w:val=""/>
      <w:lvlJc w:val="left"/>
      <w:pPr>
        <w:ind w:left="3960" w:hanging="360"/>
      </w:pPr>
      <w:rPr>
        <w:rFonts w:ascii="Wingdings" w:hAnsi="Wingdings" w:hint="default"/>
      </w:rPr>
    </w:lvl>
    <w:lvl w:ilvl="6" w:tplc="6154515E">
      <w:start w:val="1"/>
      <w:numFmt w:val="bullet"/>
      <w:lvlText w:val=""/>
      <w:lvlJc w:val="left"/>
      <w:pPr>
        <w:ind w:left="4680" w:hanging="360"/>
      </w:pPr>
      <w:rPr>
        <w:rFonts w:ascii="Symbol" w:hAnsi="Symbol" w:hint="default"/>
      </w:rPr>
    </w:lvl>
    <w:lvl w:ilvl="7" w:tplc="19FE834E">
      <w:start w:val="1"/>
      <w:numFmt w:val="bullet"/>
      <w:lvlText w:val="o"/>
      <w:lvlJc w:val="left"/>
      <w:pPr>
        <w:ind w:left="5400" w:hanging="360"/>
      </w:pPr>
      <w:rPr>
        <w:rFonts w:ascii="Courier New" w:hAnsi="Courier New" w:hint="default"/>
      </w:rPr>
    </w:lvl>
    <w:lvl w:ilvl="8" w:tplc="EDC8D966">
      <w:start w:val="1"/>
      <w:numFmt w:val="bullet"/>
      <w:lvlText w:val=""/>
      <w:lvlJc w:val="left"/>
      <w:pPr>
        <w:ind w:left="6120" w:hanging="360"/>
      </w:pPr>
      <w:rPr>
        <w:rFonts w:ascii="Wingdings" w:hAnsi="Wingdings" w:hint="default"/>
      </w:rPr>
    </w:lvl>
  </w:abstractNum>
  <w:abstractNum w:abstractNumId="3" w15:restartNumberingAfterBreak="0">
    <w:nsid w:val="10F527D2"/>
    <w:multiLevelType w:val="hybridMultilevel"/>
    <w:tmpl w:val="6908C67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15:restartNumberingAfterBreak="0">
    <w:nsid w:val="15633088"/>
    <w:multiLevelType w:val="hybridMultilevel"/>
    <w:tmpl w:val="22E63F20"/>
    <w:lvl w:ilvl="0" w:tplc="01EE7890">
      <w:start w:val="1"/>
      <w:numFmt w:val="lowerLetter"/>
      <w:lvlText w:val="(%1)"/>
      <w:lvlJc w:val="left"/>
      <w:pPr>
        <w:ind w:left="740" w:hanging="360"/>
      </w:pPr>
      <w:rPr>
        <w:rFonts w:ascii="Times New Roman" w:hAnsi="Times New Roman" w:hint="default"/>
        <w:b w:val="0"/>
        <w:i w:val="0"/>
      </w:rPr>
    </w:lvl>
    <w:lvl w:ilvl="1" w:tplc="08090019">
      <w:start w:val="1"/>
      <w:numFmt w:val="lowerLetter"/>
      <w:lvlText w:val="%2."/>
      <w:lvlJc w:val="left"/>
      <w:pPr>
        <w:ind w:left="1460" w:hanging="360"/>
      </w:pPr>
    </w:lvl>
    <w:lvl w:ilvl="2" w:tplc="0809001B">
      <w:start w:val="1"/>
      <w:numFmt w:val="lowerRoman"/>
      <w:lvlText w:val="%3."/>
      <w:lvlJc w:val="right"/>
      <w:pPr>
        <w:ind w:left="2180" w:hanging="180"/>
      </w:pPr>
    </w:lvl>
    <w:lvl w:ilvl="3" w:tplc="0809000F">
      <w:start w:val="1"/>
      <w:numFmt w:val="decimal"/>
      <w:lvlText w:val="%4."/>
      <w:lvlJc w:val="left"/>
      <w:pPr>
        <w:ind w:left="2900" w:hanging="360"/>
      </w:pPr>
    </w:lvl>
    <w:lvl w:ilvl="4" w:tplc="08090019">
      <w:start w:val="1"/>
      <w:numFmt w:val="lowerLetter"/>
      <w:lvlText w:val="%5."/>
      <w:lvlJc w:val="left"/>
      <w:pPr>
        <w:ind w:left="3620" w:hanging="360"/>
      </w:pPr>
    </w:lvl>
    <w:lvl w:ilvl="5" w:tplc="0809001B">
      <w:start w:val="1"/>
      <w:numFmt w:val="lowerRoman"/>
      <w:lvlText w:val="%6."/>
      <w:lvlJc w:val="right"/>
      <w:pPr>
        <w:ind w:left="4340" w:hanging="180"/>
      </w:pPr>
    </w:lvl>
    <w:lvl w:ilvl="6" w:tplc="0809000F">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abstractNum w:abstractNumId="5" w15:restartNumberingAfterBreak="0">
    <w:nsid w:val="156567F3"/>
    <w:multiLevelType w:val="hybridMultilevel"/>
    <w:tmpl w:val="08A4CD48"/>
    <w:lvl w:ilvl="0" w:tplc="7FB83FE4">
      <w:start w:val="1"/>
      <w:numFmt w:val="bullet"/>
      <w:lvlText w:val="-"/>
      <w:lvlJc w:val="left"/>
      <w:pPr>
        <w:ind w:left="720" w:hanging="360"/>
      </w:pPr>
      <w:rPr>
        <w:rFonts w:ascii="Courier New" w:hAnsi="Courier New"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1B3C78B8"/>
    <w:multiLevelType w:val="multilevel"/>
    <w:tmpl w:val="68DE87DA"/>
    <w:name w:val="Point"/>
    <w:lvl w:ilvl="0">
      <w:start w:val="1"/>
      <w:numFmt w:val="decimal"/>
      <w:lvlRestart w:val="0"/>
      <w:pStyle w:val="Point0number"/>
      <w:lvlText w:val="(%1)"/>
      <w:lvlJc w:val="left"/>
      <w:pPr>
        <w:tabs>
          <w:tab w:val="num" w:pos="850"/>
        </w:tabs>
        <w:ind w:left="850" w:hanging="850"/>
      </w:pPr>
      <w:rPr>
        <w:rFonts w:hint="default"/>
      </w:rPr>
    </w:lvl>
    <w:lvl w:ilvl="1">
      <w:start w:val="1"/>
      <w:numFmt w:val="lowerLetter"/>
      <w:pStyle w:val="Point0letter"/>
      <w:lvlText w:val="(%2)"/>
      <w:lvlJc w:val="left"/>
      <w:pPr>
        <w:tabs>
          <w:tab w:val="num" w:pos="850"/>
        </w:tabs>
        <w:ind w:left="850" w:hanging="850"/>
      </w:pPr>
      <w:rPr>
        <w:rFonts w:hint="default"/>
      </w:rPr>
    </w:lvl>
    <w:lvl w:ilvl="2">
      <w:start w:val="1"/>
      <w:numFmt w:val="decimal"/>
      <w:pStyle w:val="Point1number"/>
      <w:lvlText w:val="%3."/>
      <w:lvlJc w:val="left"/>
      <w:pPr>
        <w:tabs>
          <w:tab w:val="num" w:pos="1417"/>
        </w:tabs>
        <w:ind w:left="1417" w:hanging="567"/>
      </w:pPr>
      <w:rPr>
        <w:rFonts w:hint="default"/>
      </w:rPr>
    </w:lvl>
    <w:lvl w:ilvl="3">
      <w:start w:val="1"/>
      <w:numFmt w:val="lowerLetter"/>
      <w:pStyle w:val="Point1letter"/>
      <w:lvlText w:val="(%4)"/>
      <w:lvlJc w:val="left"/>
      <w:pPr>
        <w:tabs>
          <w:tab w:val="num" w:pos="1417"/>
        </w:tabs>
        <w:ind w:left="1417" w:hanging="567"/>
      </w:pPr>
      <w:rPr>
        <w:rFonts w:hint="default"/>
      </w:rPr>
    </w:lvl>
    <w:lvl w:ilvl="4">
      <w:start w:val="1"/>
      <w:numFmt w:val="decimal"/>
      <w:pStyle w:val="Point2number"/>
      <w:lvlText w:val="(%5)"/>
      <w:lvlJc w:val="left"/>
      <w:pPr>
        <w:tabs>
          <w:tab w:val="num" w:pos="1984"/>
        </w:tabs>
        <w:ind w:left="1984" w:hanging="567"/>
      </w:pPr>
      <w:rPr>
        <w:rFonts w:hint="default"/>
      </w:rPr>
    </w:lvl>
    <w:lvl w:ilvl="5">
      <w:start w:val="1"/>
      <w:numFmt w:val="lowerLetter"/>
      <w:pStyle w:val="Point2letter"/>
      <w:lvlText w:val="(%6)"/>
      <w:lvlJc w:val="left"/>
      <w:pPr>
        <w:tabs>
          <w:tab w:val="num" w:pos="1984"/>
        </w:tabs>
        <w:ind w:left="1984" w:hanging="567"/>
      </w:pPr>
      <w:rPr>
        <w:rFonts w:hint="default"/>
      </w:rPr>
    </w:lvl>
    <w:lvl w:ilvl="6">
      <w:start w:val="1"/>
      <w:numFmt w:val="decimal"/>
      <w:pStyle w:val="Point3number"/>
      <w:lvlText w:val="(%7)"/>
      <w:lvlJc w:val="left"/>
      <w:pPr>
        <w:tabs>
          <w:tab w:val="num" w:pos="2551"/>
        </w:tabs>
        <w:ind w:left="2551" w:hanging="567"/>
      </w:pPr>
      <w:rPr>
        <w:rFonts w:hint="default"/>
      </w:rPr>
    </w:lvl>
    <w:lvl w:ilvl="7">
      <w:start w:val="1"/>
      <w:numFmt w:val="lowerLetter"/>
      <w:pStyle w:val="Point3letter"/>
      <w:lvlText w:val="(%8)"/>
      <w:lvlJc w:val="left"/>
      <w:pPr>
        <w:tabs>
          <w:tab w:val="num" w:pos="2551"/>
        </w:tabs>
        <w:ind w:left="2551" w:hanging="567"/>
      </w:pPr>
      <w:rPr>
        <w:rFonts w:hint="default"/>
      </w:rPr>
    </w:lvl>
    <w:lvl w:ilvl="8">
      <w:start w:val="1"/>
      <w:numFmt w:val="lowerLetter"/>
      <w:pStyle w:val="Point4letter"/>
      <w:lvlText w:val="(%9)"/>
      <w:lvlJc w:val="left"/>
      <w:pPr>
        <w:tabs>
          <w:tab w:val="num" w:pos="3118"/>
        </w:tabs>
        <w:ind w:left="3118" w:hanging="567"/>
      </w:pPr>
      <w:rPr>
        <w:rFonts w:hint="default"/>
      </w:rPr>
    </w:lvl>
  </w:abstractNum>
  <w:abstractNum w:abstractNumId="7" w15:restartNumberingAfterBreak="0">
    <w:nsid w:val="1D2B2957"/>
    <w:multiLevelType w:val="multilevel"/>
    <w:tmpl w:val="4C5E2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E44180"/>
    <w:multiLevelType w:val="multilevel"/>
    <w:tmpl w:val="DFC88CEC"/>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F93652F"/>
    <w:multiLevelType w:val="hybridMultilevel"/>
    <w:tmpl w:val="1A8E286E"/>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30637CC3"/>
    <w:multiLevelType w:val="hybridMultilevel"/>
    <w:tmpl w:val="4F04B41C"/>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13F06BC"/>
    <w:multiLevelType w:val="hybridMultilevel"/>
    <w:tmpl w:val="3AA414D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31E01420"/>
    <w:multiLevelType w:val="hybridMultilevel"/>
    <w:tmpl w:val="CE10CD3E"/>
    <w:lvl w:ilvl="0" w:tplc="DD0482E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34233AE"/>
    <w:multiLevelType w:val="hybridMultilevel"/>
    <w:tmpl w:val="FFFFFFFF"/>
    <w:lvl w:ilvl="0" w:tplc="D44CEC6C">
      <w:start w:val="1"/>
      <w:numFmt w:val="decimal"/>
      <w:lvlText w:val="%1."/>
      <w:lvlJc w:val="left"/>
      <w:pPr>
        <w:ind w:left="360" w:hanging="360"/>
      </w:pPr>
    </w:lvl>
    <w:lvl w:ilvl="1" w:tplc="A5043376">
      <w:start w:val="1"/>
      <w:numFmt w:val="lowerLetter"/>
      <w:lvlText w:val="%2."/>
      <w:lvlJc w:val="left"/>
      <w:pPr>
        <w:ind w:left="1080" w:hanging="360"/>
      </w:pPr>
    </w:lvl>
    <w:lvl w:ilvl="2" w:tplc="7F4ACF08">
      <w:start w:val="1"/>
      <w:numFmt w:val="lowerRoman"/>
      <w:lvlText w:val="%3."/>
      <w:lvlJc w:val="right"/>
      <w:pPr>
        <w:ind w:left="1800" w:hanging="180"/>
      </w:pPr>
    </w:lvl>
    <w:lvl w:ilvl="3" w:tplc="1F708A74">
      <w:start w:val="1"/>
      <w:numFmt w:val="decimal"/>
      <w:lvlText w:val="%4."/>
      <w:lvlJc w:val="left"/>
      <w:pPr>
        <w:ind w:left="2520" w:hanging="360"/>
      </w:pPr>
    </w:lvl>
    <w:lvl w:ilvl="4" w:tplc="01E60C12">
      <w:start w:val="1"/>
      <w:numFmt w:val="lowerLetter"/>
      <w:lvlText w:val="%5."/>
      <w:lvlJc w:val="left"/>
      <w:pPr>
        <w:ind w:left="3240" w:hanging="360"/>
      </w:pPr>
    </w:lvl>
    <w:lvl w:ilvl="5" w:tplc="87EA9A8C">
      <w:start w:val="1"/>
      <w:numFmt w:val="lowerRoman"/>
      <w:lvlText w:val="%6."/>
      <w:lvlJc w:val="right"/>
      <w:pPr>
        <w:ind w:left="3960" w:hanging="180"/>
      </w:pPr>
    </w:lvl>
    <w:lvl w:ilvl="6" w:tplc="8B1AE54C">
      <w:start w:val="1"/>
      <w:numFmt w:val="decimal"/>
      <w:lvlText w:val="%7."/>
      <w:lvlJc w:val="left"/>
      <w:pPr>
        <w:ind w:left="4680" w:hanging="360"/>
      </w:pPr>
    </w:lvl>
    <w:lvl w:ilvl="7" w:tplc="2D92C1E4">
      <w:start w:val="1"/>
      <w:numFmt w:val="lowerLetter"/>
      <w:lvlText w:val="%8."/>
      <w:lvlJc w:val="left"/>
      <w:pPr>
        <w:ind w:left="5400" w:hanging="360"/>
      </w:pPr>
    </w:lvl>
    <w:lvl w:ilvl="8" w:tplc="FCDC28AE">
      <w:start w:val="1"/>
      <w:numFmt w:val="lowerRoman"/>
      <w:lvlText w:val="%9."/>
      <w:lvlJc w:val="right"/>
      <w:pPr>
        <w:ind w:left="6120" w:hanging="180"/>
      </w:pPr>
    </w:lvl>
  </w:abstractNum>
  <w:abstractNum w:abstractNumId="14" w15:restartNumberingAfterBreak="0">
    <w:nsid w:val="34252F9B"/>
    <w:multiLevelType w:val="hybridMultilevel"/>
    <w:tmpl w:val="FFFFFFFF"/>
    <w:lvl w:ilvl="0" w:tplc="2A567B34">
      <w:start w:val="1"/>
      <w:numFmt w:val="bullet"/>
      <w:lvlText w:val="·"/>
      <w:lvlJc w:val="left"/>
      <w:pPr>
        <w:ind w:left="720" w:hanging="360"/>
      </w:pPr>
      <w:rPr>
        <w:rFonts w:ascii="Symbol" w:hAnsi="Symbol" w:hint="default"/>
      </w:rPr>
    </w:lvl>
    <w:lvl w:ilvl="1" w:tplc="069842C8">
      <w:start w:val="1"/>
      <w:numFmt w:val="bullet"/>
      <w:lvlText w:val="o"/>
      <w:lvlJc w:val="left"/>
      <w:pPr>
        <w:ind w:left="1440" w:hanging="360"/>
      </w:pPr>
      <w:rPr>
        <w:rFonts w:ascii="Courier New" w:hAnsi="Courier New" w:hint="default"/>
      </w:rPr>
    </w:lvl>
    <w:lvl w:ilvl="2" w:tplc="3FECBE02">
      <w:start w:val="1"/>
      <w:numFmt w:val="bullet"/>
      <w:lvlText w:val=""/>
      <w:lvlJc w:val="left"/>
      <w:pPr>
        <w:ind w:left="2160" w:hanging="360"/>
      </w:pPr>
      <w:rPr>
        <w:rFonts w:ascii="Wingdings" w:hAnsi="Wingdings" w:hint="default"/>
      </w:rPr>
    </w:lvl>
    <w:lvl w:ilvl="3" w:tplc="E1169A00">
      <w:start w:val="1"/>
      <w:numFmt w:val="bullet"/>
      <w:lvlText w:val=""/>
      <w:lvlJc w:val="left"/>
      <w:pPr>
        <w:ind w:left="2880" w:hanging="360"/>
      </w:pPr>
      <w:rPr>
        <w:rFonts w:ascii="Symbol" w:hAnsi="Symbol" w:hint="default"/>
      </w:rPr>
    </w:lvl>
    <w:lvl w:ilvl="4" w:tplc="9B12A874">
      <w:start w:val="1"/>
      <w:numFmt w:val="bullet"/>
      <w:lvlText w:val="o"/>
      <w:lvlJc w:val="left"/>
      <w:pPr>
        <w:ind w:left="3600" w:hanging="360"/>
      </w:pPr>
      <w:rPr>
        <w:rFonts w:ascii="Courier New" w:hAnsi="Courier New" w:hint="default"/>
      </w:rPr>
    </w:lvl>
    <w:lvl w:ilvl="5" w:tplc="061E0F04">
      <w:start w:val="1"/>
      <w:numFmt w:val="bullet"/>
      <w:lvlText w:val=""/>
      <w:lvlJc w:val="left"/>
      <w:pPr>
        <w:ind w:left="4320" w:hanging="360"/>
      </w:pPr>
      <w:rPr>
        <w:rFonts w:ascii="Wingdings" w:hAnsi="Wingdings" w:hint="default"/>
      </w:rPr>
    </w:lvl>
    <w:lvl w:ilvl="6" w:tplc="60C27930">
      <w:start w:val="1"/>
      <w:numFmt w:val="bullet"/>
      <w:lvlText w:val=""/>
      <w:lvlJc w:val="left"/>
      <w:pPr>
        <w:ind w:left="5040" w:hanging="360"/>
      </w:pPr>
      <w:rPr>
        <w:rFonts w:ascii="Symbol" w:hAnsi="Symbol" w:hint="default"/>
      </w:rPr>
    </w:lvl>
    <w:lvl w:ilvl="7" w:tplc="91945CDE">
      <w:start w:val="1"/>
      <w:numFmt w:val="bullet"/>
      <w:lvlText w:val="o"/>
      <w:lvlJc w:val="left"/>
      <w:pPr>
        <w:ind w:left="5760" w:hanging="360"/>
      </w:pPr>
      <w:rPr>
        <w:rFonts w:ascii="Courier New" w:hAnsi="Courier New" w:hint="default"/>
      </w:rPr>
    </w:lvl>
    <w:lvl w:ilvl="8" w:tplc="0804DE72">
      <w:start w:val="1"/>
      <w:numFmt w:val="bullet"/>
      <w:lvlText w:val=""/>
      <w:lvlJc w:val="left"/>
      <w:pPr>
        <w:ind w:left="6480" w:hanging="360"/>
      </w:pPr>
      <w:rPr>
        <w:rFonts w:ascii="Wingdings" w:hAnsi="Wingdings" w:hint="default"/>
      </w:rPr>
    </w:lvl>
  </w:abstractNum>
  <w:abstractNum w:abstractNumId="15" w15:restartNumberingAfterBreak="0">
    <w:nsid w:val="34DD3F69"/>
    <w:multiLevelType w:val="hybridMultilevel"/>
    <w:tmpl w:val="FFFFFFFF"/>
    <w:lvl w:ilvl="0" w:tplc="C48CD462">
      <w:start w:val="1"/>
      <w:numFmt w:val="bullet"/>
      <w:lvlText w:val=""/>
      <w:lvlJc w:val="left"/>
      <w:pPr>
        <w:ind w:left="720" w:hanging="360"/>
      </w:pPr>
      <w:rPr>
        <w:rFonts w:ascii="Symbol" w:hAnsi="Symbol" w:hint="default"/>
      </w:rPr>
    </w:lvl>
    <w:lvl w:ilvl="1" w:tplc="5E429420">
      <w:start w:val="1"/>
      <w:numFmt w:val="bullet"/>
      <w:lvlText w:val="o"/>
      <w:lvlJc w:val="left"/>
      <w:pPr>
        <w:ind w:left="1440" w:hanging="360"/>
      </w:pPr>
      <w:rPr>
        <w:rFonts w:ascii="Courier New" w:hAnsi="Courier New" w:hint="default"/>
      </w:rPr>
    </w:lvl>
    <w:lvl w:ilvl="2" w:tplc="36BAF20E">
      <w:start w:val="1"/>
      <w:numFmt w:val="bullet"/>
      <w:lvlText w:val=""/>
      <w:lvlJc w:val="left"/>
      <w:pPr>
        <w:ind w:left="2160" w:hanging="360"/>
      </w:pPr>
      <w:rPr>
        <w:rFonts w:ascii="Wingdings" w:hAnsi="Wingdings" w:hint="default"/>
      </w:rPr>
    </w:lvl>
    <w:lvl w:ilvl="3" w:tplc="88D4D614">
      <w:start w:val="1"/>
      <w:numFmt w:val="bullet"/>
      <w:lvlText w:val=""/>
      <w:lvlJc w:val="left"/>
      <w:pPr>
        <w:ind w:left="2880" w:hanging="360"/>
      </w:pPr>
      <w:rPr>
        <w:rFonts w:ascii="Symbol" w:hAnsi="Symbol" w:hint="default"/>
      </w:rPr>
    </w:lvl>
    <w:lvl w:ilvl="4" w:tplc="6E86A624">
      <w:start w:val="1"/>
      <w:numFmt w:val="bullet"/>
      <w:lvlText w:val="o"/>
      <w:lvlJc w:val="left"/>
      <w:pPr>
        <w:ind w:left="3600" w:hanging="360"/>
      </w:pPr>
      <w:rPr>
        <w:rFonts w:ascii="Courier New" w:hAnsi="Courier New" w:hint="default"/>
      </w:rPr>
    </w:lvl>
    <w:lvl w:ilvl="5" w:tplc="2BC6D1B2">
      <w:start w:val="1"/>
      <w:numFmt w:val="bullet"/>
      <w:lvlText w:val=""/>
      <w:lvlJc w:val="left"/>
      <w:pPr>
        <w:ind w:left="4320" w:hanging="360"/>
      </w:pPr>
      <w:rPr>
        <w:rFonts w:ascii="Wingdings" w:hAnsi="Wingdings" w:hint="default"/>
      </w:rPr>
    </w:lvl>
    <w:lvl w:ilvl="6" w:tplc="1F7C4162">
      <w:start w:val="1"/>
      <w:numFmt w:val="bullet"/>
      <w:lvlText w:val=""/>
      <w:lvlJc w:val="left"/>
      <w:pPr>
        <w:ind w:left="5040" w:hanging="360"/>
      </w:pPr>
      <w:rPr>
        <w:rFonts w:ascii="Symbol" w:hAnsi="Symbol" w:hint="default"/>
      </w:rPr>
    </w:lvl>
    <w:lvl w:ilvl="7" w:tplc="BE766CB6">
      <w:start w:val="1"/>
      <w:numFmt w:val="bullet"/>
      <w:lvlText w:val="o"/>
      <w:lvlJc w:val="left"/>
      <w:pPr>
        <w:ind w:left="5760" w:hanging="360"/>
      </w:pPr>
      <w:rPr>
        <w:rFonts w:ascii="Courier New" w:hAnsi="Courier New" w:hint="default"/>
      </w:rPr>
    </w:lvl>
    <w:lvl w:ilvl="8" w:tplc="EC76F412">
      <w:start w:val="1"/>
      <w:numFmt w:val="bullet"/>
      <w:lvlText w:val=""/>
      <w:lvlJc w:val="left"/>
      <w:pPr>
        <w:ind w:left="6480" w:hanging="360"/>
      </w:pPr>
      <w:rPr>
        <w:rFonts w:ascii="Wingdings" w:hAnsi="Wingdings" w:hint="default"/>
      </w:rPr>
    </w:lvl>
  </w:abstractNum>
  <w:abstractNum w:abstractNumId="16" w15:restartNumberingAfterBreak="0">
    <w:nsid w:val="3B5864FA"/>
    <w:multiLevelType w:val="multilevel"/>
    <w:tmpl w:val="3644309C"/>
    <w:lvl w:ilvl="0">
      <w:start w:val="1"/>
      <w:numFmt w:val="decimal"/>
      <w:lvlRestart w:val="0"/>
      <w:lvlText w:val="(%1)"/>
      <w:lvlJc w:val="left"/>
      <w:pPr>
        <w:tabs>
          <w:tab w:val="num" w:pos="850"/>
        </w:tabs>
        <w:ind w:left="850" w:hanging="850"/>
      </w:pPr>
      <w:rPr>
        <w:rFonts w:hint="default"/>
      </w:rPr>
    </w:lvl>
    <w:lvl w:ilvl="1">
      <w:start w:val="1"/>
      <w:numFmt w:val="lowerLetter"/>
      <w:lvlText w:val="(%2)"/>
      <w:lvlJc w:val="left"/>
      <w:pPr>
        <w:tabs>
          <w:tab w:val="num" w:pos="850"/>
        </w:tabs>
        <w:ind w:left="850" w:hanging="850"/>
      </w:pPr>
      <w:rPr>
        <w:rFonts w:hint="default"/>
      </w:rPr>
    </w:lvl>
    <w:lvl w:ilvl="2">
      <w:start w:val="1"/>
      <w:numFmt w:val="bullet"/>
      <w:lvlText w:val=""/>
      <w:lvlJc w:val="left"/>
      <w:pPr>
        <w:tabs>
          <w:tab w:val="num" w:pos="1417"/>
        </w:tabs>
        <w:ind w:left="1417" w:hanging="567"/>
      </w:pPr>
      <w:rPr>
        <w:rFonts w:ascii="Symbol" w:hAnsi="Symbol" w:hint="default"/>
      </w:rPr>
    </w:lvl>
    <w:lvl w:ilvl="3">
      <w:start w:val="1"/>
      <w:numFmt w:val="lowerLetter"/>
      <w:lvlText w:val="(%4)"/>
      <w:lvlJc w:val="left"/>
      <w:pPr>
        <w:tabs>
          <w:tab w:val="num" w:pos="1417"/>
        </w:tabs>
        <w:ind w:left="1417" w:hanging="567"/>
      </w:pPr>
      <w:rPr>
        <w:rFonts w:hint="default"/>
      </w:rPr>
    </w:lvl>
    <w:lvl w:ilvl="4">
      <w:start w:val="1"/>
      <w:numFmt w:val="decimal"/>
      <w:lvlText w:val="(%5)"/>
      <w:lvlJc w:val="left"/>
      <w:pPr>
        <w:tabs>
          <w:tab w:val="num" w:pos="1984"/>
        </w:tabs>
        <w:ind w:left="1984" w:hanging="567"/>
      </w:pPr>
      <w:rPr>
        <w:rFonts w:hint="default"/>
      </w:rPr>
    </w:lvl>
    <w:lvl w:ilvl="5">
      <w:start w:val="1"/>
      <w:numFmt w:val="lowerLetter"/>
      <w:lvlText w:val="(%6)"/>
      <w:lvlJc w:val="left"/>
      <w:pPr>
        <w:tabs>
          <w:tab w:val="num" w:pos="1984"/>
        </w:tabs>
        <w:ind w:left="1984" w:hanging="567"/>
      </w:pPr>
      <w:rPr>
        <w:rFonts w:hint="default"/>
      </w:rPr>
    </w:lvl>
    <w:lvl w:ilvl="6">
      <w:start w:val="1"/>
      <w:numFmt w:val="decimal"/>
      <w:lvlText w:val="(%7)"/>
      <w:lvlJc w:val="left"/>
      <w:pPr>
        <w:tabs>
          <w:tab w:val="num" w:pos="2551"/>
        </w:tabs>
        <w:ind w:left="2551" w:hanging="567"/>
      </w:pPr>
      <w:rPr>
        <w:rFonts w:hint="default"/>
      </w:rPr>
    </w:lvl>
    <w:lvl w:ilvl="7">
      <w:start w:val="1"/>
      <w:numFmt w:val="lowerLetter"/>
      <w:lvlText w:val="(%8)"/>
      <w:lvlJc w:val="left"/>
      <w:pPr>
        <w:tabs>
          <w:tab w:val="num" w:pos="2551"/>
        </w:tabs>
        <w:ind w:left="2551" w:hanging="567"/>
      </w:pPr>
      <w:rPr>
        <w:rFonts w:hint="default"/>
      </w:rPr>
    </w:lvl>
    <w:lvl w:ilvl="8">
      <w:start w:val="1"/>
      <w:numFmt w:val="lowerLetter"/>
      <w:lvlText w:val="(%9)"/>
      <w:lvlJc w:val="left"/>
      <w:pPr>
        <w:tabs>
          <w:tab w:val="num" w:pos="3118"/>
        </w:tabs>
        <w:ind w:left="3118" w:hanging="567"/>
      </w:pPr>
      <w:rPr>
        <w:rFonts w:hint="default"/>
      </w:rPr>
    </w:lvl>
  </w:abstractNum>
  <w:abstractNum w:abstractNumId="17" w15:restartNumberingAfterBreak="0">
    <w:nsid w:val="474D11DF"/>
    <w:multiLevelType w:val="multilevel"/>
    <w:tmpl w:val="B5FC32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A753D6C"/>
    <w:multiLevelType w:val="hybridMultilevel"/>
    <w:tmpl w:val="522AA23A"/>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9" w15:restartNumberingAfterBreak="0">
    <w:nsid w:val="667B4813"/>
    <w:multiLevelType w:val="hybridMultilevel"/>
    <w:tmpl w:val="FFFFFFFF"/>
    <w:lvl w:ilvl="0" w:tplc="6E3C4C50">
      <w:start w:val="1"/>
      <w:numFmt w:val="bullet"/>
      <w:lvlText w:val=""/>
      <w:lvlJc w:val="left"/>
      <w:pPr>
        <w:ind w:left="720" w:hanging="360"/>
      </w:pPr>
      <w:rPr>
        <w:rFonts w:ascii="Symbol" w:hAnsi="Symbol" w:hint="default"/>
      </w:rPr>
    </w:lvl>
    <w:lvl w:ilvl="1" w:tplc="26CA79FC">
      <w:start w:val="1"/>
      <w:numFmt w:val="bullet"/>
      <w:lvlText w:val="o"/>
      <w:lvlJc w:val="left"/>
      <w:pPr>
        <w:ind w:left="1440" w:hanging="360"/>
      </w:pPr>
      <w:rPr>
        <w:rFonts w:ascii="Courier New" w:hAnsi="Courier New" w:hint="default"/>
      </w:rPr>
    </w:lvl>
    <w:lvl w:ilvl="2" w:tplc="58C4D9C4">
      <w:start w:val="1"/>
      <w:numFmt w:val="bullet"/>
      <w:lvlText w:val=""/>
      <w:lvlJc w:val="left"/>
      <w:pPr>
        <w:ind w:left="2160" w:hanging="360"/>
      </w:pPr>
      <w:rPr>
        <w:rFonts w:ascii="Wingdings" w:hAnsi="Wingdings" w:hint="default"/>
      </w:rPr>
    </w:lvl>
    <w:lvl w:ilvl="3" w:tplc="BCA6AAD8">
      <w:start w:val="1"/>
      <w:numFmt w:val="bullet"/>
      <w:lvlText w:val=""/>
      <w:lvlJc w:val="left"/>
      <w:pPr>
        <w:ind w:left="2880" w:hanging="360"/>
      </w:pPr>
      <w:rPr>
        <w:rFonts w:ascii="Symbol" w:hAnsi="Symbol" w:hint="default"/>
      </w:rPr>
    </w:lvl>
    <w:lvl w:ilvl="4" w:tplc="AC5A8F0A">
      <w:start w:val="1"/>
      <w:numFmt w:val="bullet"/>
      <w:lvlText w:val="o"/>
      <w:lvlJc w:val="left"/>
      <w:pPr>
        <w:ind w:left="3600" w:hanging="360"/>
      </w:pPr>
      <w:rPr>
        <w:rFonts w:ascii="Courier New" w:hAnsi="Courier New" w:hint="default"/>
      </w:rPr>
    </w:lvl>
    <w:lvl w:ilvl="5" w:tplc="DA269D76">
      <w:start w:val="1"/>
      <w:numFmt w:val="bullet"/>
      <w:lvlText w:val=""/>
      <w:lvlJc w:val="left"/>
      <w:pPr>
        <w:ind w:left="4320" w:hanging="360"/>
      </w:pPr>
      <w:rPr>
        <w:rFonts w:ascii="Wingdings" w:hAnsi="Wingdings" w:hint="default"/>
      </w:rPr>
    </w:lvl>
    <w:lvl w:ilvl="6" w:tplc="42F8B3A2">
      <w:start w:val="1"/>
      <w:numFmt w:val="bullet"/>
      <w:lvlText w:val=""/>
      <w:lvlJc w:val="left"/>
      <w:pPr>
        <w:ind w:left="5040" w:hanging="360"/>
      </w:pPr>
      <w:rPr>
        <w:rFonts w:ascii="Symbol" w:hAnsi="Symbol" w:hint="default"/>
      </w:rPr>
    </w:lvl>
    <w:lvl w:ilvl="7" w:tplc="BF281AF0">
      <w:start w:val="1"/>
      <w:numFmt w:val="bullet"/>
      <w:lvlText w:val="o"/>
      <w:lvlJc w:val="left"/>
      <w:pPr>
        <w:ind w:left="5760" w:hanging="360"/>
      </w:pPr>
      <w:rPr>
        <w:rFonts w:ascii="Courier New" w:hAnsi="Courier New" w:hint="default"/>
      </w:rPr>
    </w:lvl>
    <w:lvl w:ilvl="8" w:tplc="DDEC650C">
      <w:start w:val="1"/>
      <w:numFmt w:val="bullet"/>
      <w:lvlText w:val=""/>
      <w:lvlJc w:val="left"/>
      <w:pPr>
        <w:ind w:left="6480" w:hanging="360"/>
      </w:pPr>
      <w:rPr>
        <w:rFonts w:ascii="Wingdings" w:hAnsi="Wingdings" w:hint="default"/>
      </w:rPr>
    </w:lvl>
  </w:abstractNum>
  <w:abstractNum w:abstractNumId="20" w15:restartNumberingAfterBreak="0">
    <w:nsid w:val="67E33689"/>
    <w:multiLevelType w:val="hybridMultilevel"/>
    <w:tmpl w:val="FFFFFFFF"/>
    <w:lvl w:ilvl="0" w:tplc="DA6A8DB4">
      <w:start w:val="1"/>
      <w:numFmt w:val="bullet"/>
      <w:lvlText w:val=""/>
      <w:lvlJc w:val="left"/>
      <w:pPr>
        <w:ind w:left="720" w:hanging="360"/>
      </w:pPr>
      <w:rPr>
        <w:rFonts w:ascii="Symbol" w:hAnsi="Symbol" w:hint="default"/>
      </w:rPr>
    </w:lvl>
    <w:lvl w:ilvl="1" w:tplc="A18CE61A">
      <w:start w:val="1"/>
      <w:numFmt w:val="bullet"/>
      <w:lvlText w:val="o"/>
      <w:lvlJc w:val="left"/>
      <w:pPr>
        <w:ind w:left="1440" w:hanging="360"/>
      </w:pPr>
      <w:rPr>
        <w:rFonts w:ascii="Courier New" w:hAnsi="Courier New" w:hint="default"/>
      </w:rPr>
    </w:lvl>
    <w:lvl w:ilvl="2" w:tplc="023C39E0">
      <w:start w:val="1"/>
      <w:numFmt w:val="bullet"/>
      <w:lvlText w:val=""/>
      <w:lvlJc w:val="left"/>
      <w:pPr>
        <w:ind w:left="2160" w:hanging="360"/>
      </w:pPr>
      <w:rPr>
        <w:rFonts w:ascii="Wingdings" w:hAnsi="Wingdings" w:hint="default"/>
      </w:rPr>
    </w:lvl>
    <w:lvl w:ilvl="3" w:tplc="C1E89D5C">
      <w:start w:val="1"/>
      <w:numFmt w:val="bullet"/>
      <w:lvlText w:val=""/>
      <w:lvlJc w:val="left"/>
      <w:pPr>
        <w:ind w:left="2880" w:hanging="360"/>
      </w:pPr>
      <w:rPr>
        <w:rFonts w:ascii="Symbol" w:hAnsi="Symbol" w:hint="default"/>
      </w:rPr>
    </w:lvl>
    <w:lvl w:ilvl="4" w:tplc="6FF81374">
      <w:start w:val="1"/>
      <w:numFmt w:val="bullet"/>
      <w:lvlText w:val="o"/>
      <w:lvlJc w:val="left"/>
      <w:pPr>
        <w:ind w:left="3600" w:hanging="360"/>
      </w:pPr>
      <w:rPr>
        <w:rFonts w:ascii="Courier New" w:hAnsi="Courier New" w:hint="default"/>
      </w:rPr>
    </w:lvl>
    <w:lvl w:ilvl="5" w:tplc="9F586E4C">
      <w:start w:val="1"/>
      <w:numFmt w:val="bullet"/>
      <w:lvlText w:val=""/>
      <w:lvlJc w:val="left"/>
      <w:pPr>
        <w:ind w:left="4320" w:hanging="360"/>
      </w:pPr>
      <w:rPr>
        <w:rFonts w:ascii="Wingdings" w:hAnsi="Wingdings" w:hint="default"/>
      </w:rPr>
    </w:lvl>
    <w:lvl w:ilvl="6" w:tplc="BB1CBE3A">
      <w:start w:val="1"/>
      <w:numFmt w:val="bullet"/>
      <w:lvlText w:val=""/>
      <w:lvlJc w:val="left"/>
      <w:pPr>
        <w:ind w:left="5040" w:hanging="360"/>
      </w:pPr>
      <w:rPr>
        <w:rFonts w:ascii="Symbol" w:hAnsi="Symbol" w:hint="default"/>
      </w:rPr>
    </w:lvl>
    <w:lvl w:ilvl="7" w:tplc="2814ED08">
      <w:start w:val="1"/>
      <w:numFmt w:val="bullet"/>
      <w:lvlText w:val="o"/>
      <w:lvlJc w:val="left"/>
      <w:pPr>
        <w:ind w:left="5760" w:hanging="360"/>
      </w:pPr>
      <w:rPr>
        <w:rFonts w:ascii="Courier New" w:hAnsi="Courier New" w:hint="default"/>
      </w:rPr>
    </w:lvl>
    <w:lvl w:ilvl="8" w:tplc="016CF7F8">
      <w:start w:val="1"/>
      <w:numFmt w:val="bullet"/>
      <w:lvlText w:val=""/>
      <w:lvlJc w:val="left"/>
      <w:pPr>
        <w:ind w:left="6480" w:hanging="360"/>
      </w:pPr>
      <w:rPr>
        <w:rFonts w:ascii="Wingdings" w:hAnsi="Wingdings" w:hint="default"/>
      </w:rPr>
    </w:lvl>
  </w:abstractNum>
  <w:abstractNum w:abstractNumId="21" w15:restartNumberingAfterBreak="0">
    <w:nsid w:val="77C91FF6"/>
    <w:multiLevelType w:val="hybridMultilevel"/>
    <w:tmpl w:val="D222F8CE"/>
    <w:lvl w:ilvl="0" w:tplc="01EE7890">
      <w:start w:val="1"/>
      <w:numFmt w:val="lowerLetter"/>
      <w:lvlText w:val="(%1)"/>
      <w:lvlJc w:val="left"/>
      <w:pPr>
        <w:ind w:left="740" w:hanging="360"/>
      </w:pPr>
      <w:rPr>
        <w:rFonts w:ascii="Times New Roman" w:hAnsi="Times New Roman" w:hint="default"/>
        <w:b w:val="0"/>
        <w:i w:val="0"/>
      </w:rPr>
    </w:lvl>
    <w:lvl w:ilvl="1" w:tplc="08090019">
      <w:start w:val="1"/>
      <w:numFmt w:val="lowerLetter"/>
      <w:lvlText w:val="%2."/>
      <w:lvlJc w:val="left"/>
      <w:pPr>
        <w:ind w:left="1460" w:hanging="360"/>
      </w:pPr>
    </w:lvl>
    <w:lvl w:ilvl="2" w:tplc="0809001B">
      <w:start w:val="1"/>
      <w:numFmt w:val="lowerRoman"/>
      <w:lvlText w:val="%3."/>
      <w:lvlJc w:val="right"/>
      <w:pPr>
        <w:ind w:left="2180" w:hanging="180"/>
      </w:pPr>
    </w:lvl>
    <w:lvl w:ilvl="3" w:tplc="0809000F">
      <w:start w:val="1"/>
      <w:numFmt w:val="decimal"/>
      <w:lvlText w:val="%4."/>
      <w:lvlJc w:val="left"/>
      <w:pPr>
        <w:ind w:left="2900" w:hanging="360"/>
      </w:pPr>
    </w:lvl>
    <w:lvl w:ilvl="4" w:tplc="08090019">
      <w:start w:val="1"/>
      <w:numFmt w:val="lowerLetter"/>
      <w:lvlText w:val="%5."/>
      <w:lvlJc w:val="left"/>
      <w:pPr>
        <w:ind w:left="3620" w:hanging="360"/>
      </w:pPr>
    </w:lvl>
    <w:lvl w:ilvl="5" w:tplc="0809001B">
      <w:start w:val="1"/>
      <w:numFmt w:val="lowerRoman"/>
      <w:lvlText w:val="%6."/>
      <w:lvlJc w:val="right"/>
      <w:pPr>
        <w:ind w:left="4340" w:hanging="180"/>
      </w:pPr>
    </w:lvl>
    <w:lvl w:ilvl="6" w:tplc="0809000F">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abstractNum w:abstractNumId="22" w15:restartNumberingAfterBreak="0">
    <w:nsid w:val="7E25343B"/>
    <w:multiLevelType w:val="multilevel"/>
    <w:tmpl w:val="D0C26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5"/>
  </w:num>
  <w:num w:numId="3">
    <w:abstractNumId w:val="19"/>
  </w:num>
  <w:num w:numId="4">
    <w:abstractNumId w:val="14"/>
  </w:num>
  <w:num w:numId="5">
    <w:abstractNumId w:val="13"/>
  </w:num>
  <w:num w:numId="6">
    <w:abstractNumId w:val="2"/>
  </w:num>
  <w:num w:numId="7">
    <w:abstractNumId w:val="6"/>
  </w:num>
  <w:num w:numId="8">
    <w:abstractNumId w:val="16"/>
  </w:num>
  <w:num w:numId="9">
    <w:abstractNumId w:val="18"/>
  </w:num>
  <w:num w:numId="10">
    <w:abstractNumId w:val="5"/>
  </w:num>
  <w:num w:numId="11">
    <w:abstractNumId w:val="17"/>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7"/>
  </w:num>
  <w:num w:numId="17">
    <w:abstractNumId w:val="11"/>
  </w:num>
  <w:num w:numId="18">
    <w:abstractNumId w:val="12"/>
  </w:num>
  <w:num w:numId="19">
    <w:abstractNumId w:val="22"/>
  </w:num>
  <w:num w:numId="20">
    <w:abstractNumId w:val="0"/>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1"/>
  </w:num>
  <w:num w:numId="27">
    <w:abstractNumId w:val="4"/>
  </w:num>
  <w:num w:numId="28">
    <w:abstractNumId w:val="10"/>
    <w:lvlOverride w:ilvl="0"/>
    <w:lvlOverride w:ilvl="1"/>
    <w:lvlOverride w:ilvl="2"/>
    <w:lvlOverride w:ilvl="3"/>
    <w:lvlOverride w:ilvl="4"/>
    <w:lvlOverride w:ilvl="5"/>
    <w:lvlOverride w:ilvl="6"/>
    <w:lvlOverride w:ilvl="7"/>
    <w:lvlOverride w:ilvl="8"/>
  </w:num>
  <w:num w:numId="29">
    <w:abstractNumId w:val="9"/>
    <w:lvlOverride w:ilvl="0"/>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activeWritingStyle w:appName="MSWord" w:lang="en-US" w:vendorID="64" w:dllVersion="131078" w:nlCheck="1" w:checkStyle="1"/>
  <w:activeWritingStyle w:appName="MSWord" w:lang="en-GB" w:vendorID="64" w:dllVersion="131078" w:nlCheck="1" w:checkStyle="1"/>
  <w:activeWritingStyle w:appName="MSWord" w:lang="pt-PT" w:vendorID="64" w:dllVersion="131078" w:nlCheck="1" w:checkStyle="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ED7C7F"/>
    <w:rsid w:val="000042FB"/>
    <w:rsid w:val="00005880"/>
    <w:rsid w:val="0000682D"/>
    <w:rsid w:val="00007084"/>
    <w:rsid w:val="0001005F"/>
    <w:rsid w:val="000101F6"/>
    <w:rsid w:val="00013B74"/>
    <w:rsid w:val="00014106"/>
    <w:rsid w:val="0001B48E"/>
    <w:rsid w:val="0003342C"/>
    <w:rsid w:val="00033CDF"/>
    <w:rsid w:val="000344F2"/>
    <w:rsid w:val="000369AF"/>
    <w:rsid w:val="0003A525"/>
    <w:rsid w:val="00045263"/>
    <w:rsid w:val="0005252C"/>
    <w:rsid w:val="00052AC8"/>
    <w:rsid w:val="00052DBE"/>
    <w:rsid w:val="00053C3A"/>
    <w:rsid w:val="0005615C"/>
    <w:rsid w:val="0006150F"/>
    <w:rsid w:val="000620F2"/>
    <w:rsid w:val="00062415"/>
    <w:rsid w:val="00064DC0"/>
    <w:rsid w:val="00066078"/>
    <w:rsid w:val="00066BAE"/>
    <w:rsid w:val="000720A5"/>
    <w:rsid w:val="000734C4"/>
    <w:rsid w:val="00074465"/>
    <w:rsid w:val="00083A87"/>
    <w:rsid w:val="00095C78"/>
    <w:rsid w:val="00096014"/>
    <w:rsid w:val="000A5B24"/>
    <w:rsid w:val="000A5F60"/>
    <w:rsid w:val="000B02F9"/>
    <w:rsid w:val="000B10E7"/>
    <w:rsid w:val="000B2CBC"/>
    <w:rsid w:val="000B7F73"/>
    <w:rsid w:val="000C1D41"/>
    <w:rsid w:val="000C3180"/>
    <w:rsid w:val="000C3240"/>
    <w:rsid w:val="000D2B82"/>
    <w:rsid w:val="000D3050"/>
    <w:rsid w:val="000D3765"/>
    <w:rsid w:val="000E0FFC"/>
    <w:rsid w:val="000E1185"/>
    <w:rsid w:val="000F000F"/>
    <w:rsid w:val="000F085E"/>
    <w:rsid w:val="000F0BF1"/>
    <w:rsid w:val="000F0FF3"/>
    <w:rsid w:val="000F43FA"/>
    <w:rsid w:val="000F453B"/>
    <w:rsid w:val="000F495C"/>
    <w:rsid w:val="000F75D3"/>
    <w:rsid w:val="00100331"/>
    <w:rsid w:val="001058EA"/>
    <w:rsid w:val="0010679E"/>
    <w:rsid w:val="00106EFC"/>
    <w:rsid w:val="0010733A"/>
    <w:rsid w:val="00110B06"/>
    <w:rsid w:val="00111C91"/>
    <w:rsid w:val="00111CC6"/>
    <w:rsid w:val="00112B58"/>
    <w:rsid w:val="00113B8B"/>
    <w:rsid w:val="00115685"/>
    <w:rsid w:val="00116CEA"/>
    <w:rsid w:val="0012128E"/>
    <w:rsid w:val="001228DB"/>
    <w:rsid w:val="00122CD1"/>
    <w:rsid w:val="00130E96"/>
    <w:rsid w:val="001330AA"/>
    <w:rsid w:val="0013393A"/>
    <w:rsid w:val="0013465E"/>
    <w:rsid w:val="00135D3F"/>
    <w:rsid w:val="00141014"/>
    <w:rsid w:val="0014477F"/>
    <w:rsid w:val="0014755B"/>
    <w:rsid w:val="00152225"/>
    <w:rsid w:val="00153833"/>
    <w:rsid w:val="00156BB7"/>
    <w:rsid w:val="00161556"/>
    <w:rsid w:val="0016369B"/>
    <w:rsid w:val="00163871"/>
    <w:rsid w:val="00165514"/>
    <w:rsid w:val="00166226"/>
    <w:rsid w:val="001676A8"/>
    <w:rsid w:val="001708C9"/>
    <w:rsid w:val="00172665"/>
    <w:rsid w:val="00174153"/>
    <w:rsid w:val="0017677C"/>
    <w:rsid w:val="00176A5C"/>
    <w:rsid w:val="00181F3D"/>
    <w:rsid w:val="00186143"/>
    <w:rsid w:val="0018694B"/>
    <w:rsid w:val="0019054F"/>
    <w:rsid w:val="00191392"/>
    <w:rsid w:val="001946B2"/>
    <w:rsid w:val="001A0F84"/>
    <w:rsid w:val="001A253F"/>
    <w:rsid w:val="001A436A"/>
    <w:rsid w:val="001A77C0"/>
    <w:rsid w:val="001B06DF"/>
    <w:rsid w:val="001B3CB7"/>
    <w:rsid w:val="001B6FD2"/>
    <w:rsid w:val="001C0916"/>
    <w:rsid w:val="001C1C14"/>
    <w:rsid w:val="001D0AB2"/>
    <w:rsid w:val="001D137F"/>
    <w:rsid w:val="001D5A7D"/>
    <w:rsid w:val="001D5D91"/>
    <w:rsid w:val="001D6816"/>
    <w:rsid w:val="001D7F2C"/>
    <w:rsid w:val="001E041E"/>
    <w:rsid w:val="001E191B"/>
    <w:rsid w:val="001E1CC3"/>
    <w:rsid w:val="001E307F"/>
    <w:rsid w:val="001E7690"/>
    <w:rsid w:val="001F3093"/>
    <w:rsid w:val="001F5A4E"/>
    <w:rsid w:val="00203268"/>
    <w:rsid w:val="00204D4A"/>
    <w:rsid w:val="00206685"/>
    <w:rsid w:val="00207F34"/>
    <w:rsid w:val="00211AAC"/>
    <w:rsid w:val="00211F57"/>
    <w:rsid w:val="002213B2"/>
    <w:rsid w:val="00224CEE"/>
    <w:rsid w:val="00226A80"/>
    <w:rsid w:val="00236CD5"/>
    <w:rsid w:val="00241CCA"/>
    <w:rsid w:val="002426A8"/>
    <w:rsid w:val="0024765E"/>
    <w:rsid w:val="00250863"/>
    <w:rsid w:val="0025197F"/>
    <w:rsid w:val="00255B14"/>
    <w:rsid w:val="00257793"/>
    <w:rsid w:val="00265343"/>
    <w:rsid w:val="002705AF"/>
    <w:rsid w:val="002729B3"/>
    <w:rsid w:val="00272DB1"/>
    <w:rsid w:val="00273F5B"/>
    <w:rsid w:val="00276288"/>
    <w:rsid w:val="002767FE"/>
    <w:rsid w:val="0027794D"/>
    <w:rsid w:val="00277E5A"/>
    <w:rsid w:val="00282571"/>
    <w:rsid w:val="002859B0"/>
    <w:rsid w:val="00290EDD"/>
    <w:rsid w:val="002971E3"/>
    <w:rsid w:val="002A62E8"/>
    <w:rsid w:val="002B4702"/>
    <w:rsid w:val="002B71CD"/>
    <w:rsid w:val="002B74F7"/>
    <w:rsid w:val="002C052B"/>
    <w:rsid w:val="002C1DEB"/>
    <w:rsid w:val="002C2256"/>
    <w:rsid w:val="002C2F3F"/>
    <w:rsid w:val="002C4A56"/>
    <w:rsid w:val="002C4FB3"/>
    <w:rsid w:val="002D49F2"/>
    <w:rsid w:val="002D4BDB"/>
    <w:rsid w:val="002D5B4F"/>
    <w:rsid w:val="002D5E93"/>
    <w:rsid w:val="002D6367"/>
    <w:rsid w:val="002E0442"/>
    <w:rsid w:val="002E115B"/>
    <w:rsid w:val="002E2182"/>
    <w:rsid w:val="002E3672"/>
    <w:rsid w:val="002F6862"/>
    <w:rsid w:val="002F7540"/>
    <w:rsid w:val="00301927"/>
    <w:rsid w:val="003024FF"/>
    <w:rsid w:val="00310C67"/>
    <w:rsid w:val="00311506"/>
    <w:rsid w:val="00312EE1"/>
    <w:rsid w:val="00313442"/>
    <w:rsid w:val="00314CE9"/>
    <w:rsid w:val="0031514E"/>
    <w:rsid w:val="00325A27"/>
    <w:rsid w:val="0032EAA4"/>
    <w:rsid w:val="00333C64"/>
    <w:rsid w:val="00335747"/>
    <w:rsid w:val="003358C6"/>
    <w:rsid w:val="0033601F"/>
    <w:rsid w:val="00340B13"/>
    <w:rsid w:val="003412B6"/>
    <w:rsid w:val="0034DB24"/>
    <w:rsid w:val="00353839"/>
    <w:rsid w:val="00357F85"/>
    <w:rsid w:val="003622FB"/>
    <w:rsid w:val="00363F2C"/>
    <w:rsid w:val="00365444"/>
    <w:rsid w:val="00366F25"/>
    <w:rsid w:val="00371191"/>
    <w:rsid w:val="00373928"/>
    <w:rsid w:val="003755D7"/>
    <w:rsid w:val="00375C2B"/>
    <w:rsid w:val="003874B8"/>
    <w:rsid w:val="003906AA"/>
    <w:rsid w:val="00390C33"/>
    <w:rsid w:val="00395E32"/>
    <w:rsid w:val="0039725E"/>
    <w:rsid w:val="003A17DB"/>
    <w:rsid w:val="003A2288"/>
    <w:rsid w:val="003A277C"/>
    <w:rsid w:val="003A3BB3"/>
    <w:rsid w:val="003B25F8"/>
    <w:rsid w:val="003B3247"/>
    <w:rsid w:val="003B3EBF"/>
    <w:rsid w:val="003B4498"/>
    <w:rsid w:val="003B617B"/>
    <w:rsid w:val="003B61AA"/>
    <w:rsid w:val="003C6401"/>
    <w:rsid w:val="003C6CA7"/>
    <w:rsid w:val="003D2D53"/>
    <w:rsid w:val="003D3628"/>
    <w:rsid w:val="003D3C94"/>
    <w:rsid w:val="003D52CC"/>
    <w:rsid w:val="003D55DB"/>
    <w:rsid w:val="003F111E"/>
    <w:rsid w:val="003F3193"/>
    <w:rsid w:val="003F41A1"/>
    <w:rsid w:val="0040423B"/>
    <w:rsid w:val="004057D3"/>
    <w:rsid w:val="00411013"/>
    <w:rsid w:val="00413EBA"/>
    <w:rsid w:val="00416488"/>
    <w:rsid w:val="00420D92"/>
    <w:rsid w:val="00422917"/>
    <w:rsid w:val="004301C2"/>
    <w:rsid w:val="0043068C"/>
    <w:rsid w:val="00433530"/>
    <w:rsid w:val="00434853"/>
    <w:rsid w:val="00442130"/>
    <w:rsid w:val="0044DD09"/>
    <w:rsid w:val="004522DE"/>
    <w:rsid w:val="00455B50"/>
    <w:rsid w:val="00456B1C"/>
    <w:rsid w:val="00463192"/>
    <w:rsid w:val="004727F2"/>
    <w:rsid w:val="00476F00"/>
    <w:rsid w:val="0047716F"/>
    <w:rsid w:val="00481BB5"/>
    <w:rsid w:val="0048310C"/>
    <w:rsid w:val="00486786"/>
    <w:rsid w:val="00493FA5"/>
    <w:rsid w:val="004941B9"/>
    <w:rsid w:val="0049632A"/>
    <w:rsid w:val="004A1602"/>
    <w:rsid w:val="004A6FEC"/>
    <w:rsid w:val="004B3FC3"/>
    <w:rsid w:val="004B510B"/>
    <w:rsid w:val="004C06C0"/>
    <w:rsid w:val="004C20CE"/>
    <w:rsid w:val="004C297F"/>
    <w:rsid w:val="004C5A14"/>
    <w:rsid w:val="004C74BF"/>
    <w:rsid w:val="004D1D11"/>
    <w:rsid w:val="004D3894"/>
    <w:rsid w:val="004D451F"/>
    <w:rsid w:val="004E0EE6"/>
    <w:rsid w:val="004E2B5C"/>
    <w:rsid w:val="004E2DC3"/>
    <w:rsid w:val="004E66D9"/>
    <w:rsid w:val="004E7CD1"/>
    <w:rsid w:val="004E7E9C"/>
    <w:rsid w:val="004F5567"/>
    <w:rsid w:val="005000AD"/>
    <w:rsid w:val="005000F1"/>
    <w:rsid w:val="00514521"/>
    <w:rsid w:val="00520A94"/>
    <w:rsid w:val="00530F79"/>
    <w:rsid w:val="00533F65"/>
    <w:rsid w:val="005358B9"/>
    <w:rsid w:val="0054278A"/>
    <w:rsid w:val="00543399"/>
    <w:rsid w:val="00544705"/>
    <w:rsid w:val="005447F1"/>
    <w:rsid w:val="00544E7F"/>
    <w:rsid w:val="00546BD0"/>
    <w:rsid w:val="00561501"/>
    <w:rsid w:val="005626BD"/>
    <w:rsid w:val="00567459"/>
    <w:rsid w:val="005705ED"/>
    <w:rsid w:val="00582F78"/>
    <w:rsid w:val="00593100"/>
    <w:rsid w:val="00593589"/>
    <w:rsid w:val="00594C60"/>
    <w:rsid w:val="00594E5C"/>
    <w:rsid w:val="005A0DB6"/>
    <w:rsid w:val="005A3D81"/>
    <w:rsid w:val="005A6CB1"/>
    <w:rsid w:val="005B2FD1"/>
    <w:rsid w:val="005B435B"/>
    <w:rsid w:val="005C1A03"/>
    <w:rsid w:val="005C5F15"/>
    <w:rsid w:val="005D1AC5"/>
    <w:rsid w:val="005D1C13"/>
    <w:rsid w:val="005D4BD4"/>
    <w:rsid w:val="005E1FAF"/>
    <w:rsid w:val="005E2E98"/>
    <w:rsid w:val="005E3083"/>
    <w:rsid w:val="005E4A72"/>
    <w:rsid w:val="005E4B23"/>
    <w:rsid w:val="005E4BC7"/>
    <w:rsid w:val="005E54BC"/>
    <w:rsid w:val="005E71E5"/>
    <w:rsid w:val="005F02BF"/>
    <w:rsid w:val="005F0B62"/>
    <w:rsid w:val="005F6C7E"/>
    <w:rsid w:val="00600077"/>
    <w:rsid w:val="00605182"/>
    <w:rsid w:val="0061093C"/>
    <w:rsid w:val="006114B0"/>
    <w:rsid w:val="00612931"/>
    <w:rsid w:val="00617DB5"/>
    <w:rsid w:val="00617EBF"/>
    <w:rsid w:val="006207CF"/>
    <w:rsid w:val="00621F6A"/>
    <w:rsid w:val="00625844"/>
    <w:rsid w:val="00626CFC"/>
    <w:rsid w:val="00630066"/>
    <w:rsid w:val="0063062B"/>
    <w:rsid w:val="0063086A"/>
    <w:rsid w:val="00633546"/>
    <w:rsid w:val="006342D6"/>
    <w:rsid w:val="006369E0"/>
    <w:rsid w:val="00640CC7"/>
    <w:rsid w:val="006426C4"/>
    <w:rsid w:val="0064346C"/>
    <w:rsid w:val="00647B5E"/>
    <w:rsid w:val="00650383"/>
    <w:rsid w:val="006505FB"/>
    <w:rsid w:val="006539ED"/>
    <w:rsid w:val="00654341"/>
    <w:rsid w:val="00656C7F"/>
    <w:rsid w:val="00660170"/>
    <w:rsid w:val="006702B5"/>
    <w:rsid w:val="00674162"/>
    <w:rsid w:val="00674BB3"/>
    <w:rsid w:val="0067686D"/>
    <w:rsid w:val="00676EEC"/>
    <w:rsid w:val="0068204D"/>
    <w:rsid w:val="00691579"/>
    <w:rsid w:val="00692DA5"/>
    <w:rsid w:val="00694CA7"/>
    <w:rsid w:val="006B0111"/>
    <w:rsid w:val="006B61CE"/>
    <w:rsid w:val="006B7436"/>
    <w:rsid w:val="006B7C1E"/>
    <w:rsid w:val="006B7E9A"/>
    <w:rsid w:val="006C490D"/>
    <w:rsid w:val="006C6E25"/>
    <w:rsid w:val="006D2584"/>
    <w:rsid w:val="006D79A8"/>
    <w:rsid w:val="006E086E"/>
    <w:rsid w:val="006E3E3C"/>
    <w:rsid w:val="006F08C0"/>
    <w:rsid w:val="007006F1"/>
    <w:rsid w:val="00700720"/>
    <w:rsid w:val="00703BC8"/>
    <w:rsid w:val="007056FD"/>
    <w:rsid w:val="007131C7"/>
    <w:rsid w:val="007164CC"/>
    <w:rsid w:val="00720F58"/>
    <w:rsid w:val="00721160"/>
    <w:rsid w:val="0072368B"/>
    <w:rsid w:val="00724A1B"/>
    <w:rsid w:val="00731952"/>
    <w:rsid w:val="00734B0E"/>
    <w:rsid w:val="00737919"/>
    <w:rsid w:val="0074168F"/>
    <w:rsid w:val="0074681F"/>
    <w:rsid w:val="007536C2"/>
    <w:rsid w:val="00757CE4"/>
    <w:rsid w:val="00761B6D"/>
    <w:rsid w:val="00763882"/>
    <w:rsid w:val="007660CF"/>
    <w:rsid w:val="007661FE"/>
    <w:rsid w:val="00770A40"/>
    <w:rsid w:val="00776680"/>
    <w:rsid w:val="00776F34"/>
    <w:rsid w:val="007773A0"/>
    <w:rsid w:val="00777F21"/>
    <w:rsid w:val="00784A0C"/>
    <w:rsid w:val="007856DE"/>
    <w:rsid w:val="00797923"/>
    <w:rsid w:val="007A104B"/>
    <w:rsid w:val="007A4A2A"/>
    <w:rsid w:val="007B532B"/>
    <w:rsid w:val="007C0942"/>
    <w:rsid w:val="007C4333"/>
    <w:rsid w:val="007C4DFA"/>
    <w:rsid w:val="007C5F0A"/>
    <w:rsid w:val="007C69FF"/>
    <w:rsid w:val="007D020F"/>
    <w:rsid w:val="007D1793"/>
    <w:rsid w:val="007D1B6E"/>
    <w:rsid w:val="007D29FD"/>
    <w:rsid w:val="007D57F6"/>
    <w:rsid w:val="007E12FB"/>
    <w:rsid w:val="007E2B02"/>
    <w:rsid w:val="007E5E3D"/>
    <w:rsid w:val="007E66F8"/>
    <w:rsid w:val="007F28A4"/>
    <w:rsid w:val="007F3283"/>
    <w:rsid w:val="007F6FF0"/>
    <w:rsid w:val="008052F8"/>
    <w:rsid w:val="00817BDD"/>
    <w:rsid w:val="0083077E"/>
    <w:rsid w:val="00831B52"/>
    <w:rsid w:val="00835708"/>
    <w:rsid w:val="00842BA8"/>
    <w:rsid w:val="00850F27"/>
    <w:rsid w:val="00852016"/>
    <w:rsid w:val="00862FB5"/>
    <w:rsid w:val="00866479"/>
    <w:rsid w:val="00870E2A"/>
    <w:rsid w:val="008731B5"/>
    <w:rsid w:val="00873CA6"/>
    <w:rsid w:val="0089226C"/>
    <w:rsid w:val="00895423"/>
    <w:rsid w:val="008A3D69"/>
    <w:rsid w:val="008A41D2"/>
    <w:rsid w:val="008A52B0"/>
    <w:rsid w:val="008B2561"/>
    <w:rsid w:val="008B4DCF"/>
    <w:rsid w:val="008B5443"/>
    <w:rsid w:val="008C6134"/>
    <w:rsid w:val="008D07FB"/>
    <w:rsid w:val="008D1A28"/>
    <w:rsid w:val="008D30E0"/>
    <w:rsid w:val="008D540B"/>
    <w:rsid w:val="008D74CF"/>
    <w:rsid w:val="008D7773"/>
    <w:rsid w:val="00901618"/>
    <w:rsid w:val="00903870"/>
    <w:rsid w:val="00903EEF"/>
    <w:rsid w:val="009044E7"/>
    <w:rsid w:val="0090473F"/>
    <w:rsid w:val="00925395"/>
    <w:rsid w:val="00927BA0"/>
    <w:rsid w:val="00932D44"/>
    <w:rsid w:val="00934A51"/>
    <w:rsid w:val="00935865"/>
    <w:rsid w:val="009406F5"/>
    <w:rsid w:val="0094171F"/>
    <w:rsid w:val="0094285C"/>
    <w:rsid w:val="009437DF"/>
    <w:rsid w:val="00943D38"/>
    <w:rsid w:val="009514D4"/>
    <w:rsid w:val="0095677E"/>
    <w:rsid w:val="00971416"/>
    <w:rsid w:val="0097331A"/>
    <w:rsid w:val="00974355"/>
    <w:rsid w:val="00974ACF"/>
    <w:rsid w:val="00974B8D"/>
    <w:rsid w:val="009763FB"/>
    <w:rsid w:val="0098220B"/>
    <w:rsid w:val="00982B16"/>
    <w:rsid w:val="009831A9"/>
    <w:rsid w:val="009900D7"/>
    <w:rsid w:val="009926F4"/>
    <w:rsid w:val="00994A5C"/>
    <w:rsid w:val="00996C5F"/>
    <w:rsid w:val="0099750A"/>
    <w:rsid w:val="00997EB3"/>
    <w:rsid w:val="009A0050"/>
    <w:rsid w:val="009A0E64"/>
    <w:rsid w:val="009A73DC"/>
    <w:rsid w:val="009B1282"/>
    <w:rsid w:val="009B176C"/>
    <w:rsid w:val="009B5210"/>
    <w:rsid w:val="009B5F8C"/>
    <w:rsid w:val="009C1F4D"/>
    <w:rsid w:val="009C33AC"/>
    <w:rsid w:val="009C3944"/>
    <w:rsid w:val="009C47CF"/>
    <w:rsid w:val="009D057E"/>
    <w:rsid w:val="009D34E2"/>
    <w:rsid w:val="009D60AA"/>
    <w:rsid w:val="009D623C"/>
    <w:rsid w:val="009D7592"/>
    <w:rsid w:val="009E7652"/>
    <w:rsid w:val="009F1651"/>
    <w:rsid w:val="009F25C3"/>
    <w:rsid w:val="009F2DAD"/>
    <w:rsid w:val="009F34D3"/>
    <w:rsid w:val="009F7906"/>
    <w:rsid w:val="009F790C"/>
    <w:rsid w:val="00A0183D"/>
    <w:rsid w:val="00A02260"/>
    <w:rsid w:val="00A077CB"/>
    <w:rsid w:val="00A12299"/>
    <w:rsid w:val="00A13C00"/>
    <w:rsid w:val="00A227F0"/>
    <w:rsid w:val="00A235A7"/>
    <w:rsid w:val="00A24AF8"/>
    <w:rsid w:val="00A3746B"/>
    <w:rsid w:val="00A4178F"/>
    <w:rsid w:val="00A42909"/>
    <w:rsid w:val="00A4631B"/>
    <w:rsid w:val="00A56AF2"/>
    <w:rsid w:val="00A574F7"/>
    <w:rsid w:val="00A65077"/>
    <w:rsid w:val="00A67880"/>
    <w:rsid w:val="00A72C19"/>
    <w:rsid w:val="00A735EB"/>
    <w:rsid w:val="00A73BDC"/>
    <w:rsid w:val="00A74E76"/>
    <w:rsid w:val="00A7560D"/>
    <w:rsid w:val="00A75809"/>
    <w:rsid w:val="00A83694"/>
    <w:rsid w:val="00A87AED"/>
    <w:rsid w:val="00A944E8"/>
    <w:rsid w:val="00A95D11"/>
    <w:rsid w:val="00A97DD3"/>
    <w:rsid w:val="00A97F31"/>
    <w:rsid w:val="00AA00F6"/>
    <w:rsid w:val="00AA0E76"/>
    <w:rsid w:val="00AA23CC"/>
    <w:rsid w:val="00AA30FA"/>
    <w:rsid w:val="00AA59C2"/>
    <w:rsid w:val="00AA7C69"/>
    <w:rsid w:val="00AA7EFE"/>
    <w:rsid w:val="00AB421E"/>
    <w:rsid w:val="00AB4D18"/>
    <w:rsid w:val="00AC7FA1"/>
    <w:rsid w:val="00AD3126"/>
    <w:rsid w:val="00AD3F86"/>
    <w:rsid w:val="00AD5609"/>
    <w:rsid w:val="00AD75F2"/>
    <w:rsid w:val="00AE02E6"/>
    <w:rsid w:val="00AE379B"/>
    <w:rsid w:val="00AE3FC5"/>
    <w:rsid w:val="00AE6BC4"/>
    <w:rsid w:val="00AF1D99"/>
    <w:rsid w:val="00AF22BC"/>
    <w:rsid w:val="00AF2C6E"/>
    <w:rsid w:val="00AF352C"/>
    <w:rsid w:val="00AF5C75"/>
    <w:rsid w:val="00AF7E73"/>
    <w:rsid w:val="00B00E0B"/>
    <w:rsid w:val="00B01C51"/>
    <w:rsid w:val="00B02D10"/>
    <w:rsid w:val="00B03B20"/>
    <w:rsid w:val="00B04999"/>
    <w:rsid w:val="00B053D9"/>
    <w:rsid w:val="00B0633C"/>
    <w:rsid w:val="00B11621"/>
    <w:rsid w:val="00B14510"/>
    <w:rsid w:val="00B1678F"/>
    <w:rsid w:val="00B21216"/>
    <w:rsid w:val="00B22473"/>
    <w:rsid w:val="00B252DA"/>
    <w:rsid w:val="00B26737"/>
    <w:rsid w:val="00B30237"/>
    <w:rsid w:val="00B3356B"/>
    <w:rsid w:val="00B36A95"/>
    <w:rsid w:val="00B415FC"/>
    <w:rsid w:val="00B419B0"/>
    <w:rsid w:val="00B422C8"/>
    <w:rsid w:val="00B449E8"/>
    <w:rsid w:val="00B4C12C"/>
    <w:rsid w:val="00B51116"/>
    <w:rsid w:val="00B572C6"/>
    <w:rsid w:val="00B61ED0"/>
    <w:rsid w:val="00B658A1"/>
    <w:rsid w:val="00B70B96"/>
    <w:rsid w:val="00B71AAE"/>
    <w:rsid w:val="00B72BE2"/>
    <w:rsid w:val="00B7789D"/>
    <w:rsid w:val="00B828D9"/>
    <w:rsid w:val="00B83173"/>
    <w:rsid w:val="00B87623"/>
    <w:rsid w:val="00B91078"/>
    <w:rsid w:val="00B95D59"/>
    <w:rsid w:val="00BA074B"/>
    <w:rsid w:val="00BA4F8A"/>
    <w:rsid w:val="00BA6840"/>
    <w:rsid w:val="00BB0A74"/>
    <w:rsid w:val="00BB52F7"/>
    <w:rsid w:val="00BB6579"/>
    <w:rsid w:val="00BC1866"/>
    <w:rsid w:val="00BD0C02"/>
    <w:rsid w:val="00BD1E22"/>
    <w:rsid w:val="00BD47DB"/>
    <w:rsid w:val="00BE18AD"/>
    <w:rsid w:val="00BE21C1"/>
    <w:rsid w:val="00BE2A49"/>
    <w:rsid w:val="00BF30F5"/>
    <w:rsid w:val="00BF3304"/>
    <w:rsid w:val="00C03919"/>
    <w:rsid w:val="00C04402"/>
    <w:rsid w:val="00C11ACE"/>
    <w:rsid w:val="00C11F54"/>
    <w:rsid w:val="00C15E77"/>
    <w:rsid w:val="00C206AB"/>
    <w:rsid w:val="00C2193D"/>
    <w:rsid w:val="00C25D4E"/>
    <w:rsid w:val="00C25E03"/>
    <w:rsid w:val="00C26C43"/>
    <w:rsid w:val="00C302F0"/>
    <w:rsid w:val="00C37D28"/>
    <w:rsid w:val="00C42935"/>
    <w:rsid w:val="00C47A2E"/>
    <w:rsid w:val="00C510EC"/>
    <w:rsid w:val="00C540D4"/>
    <w:rsid w:val="00C6035C"/>
    <w:rsid w:val="00C6054B"/>
    <w:rsid w:val="00C60FC5"/>
    <w:rsid w:val="00C66EC8"/>
    <w:rsid w:val="00C731F3"/>
    <w:rsid w:val="00C7466C"/>
    <w:rsid w:val="00C76073"/>
    <w:rsid w:val="00C76876"/>
    <w:rsid w:val="00C800A2"/>
    <w:rsid w:val="00C80500"/>
    <w:rsid w:val="00C8089F"/>
    <w:rsid w:val="00C8293C"/>
    <w:rsid w:val="00C85D36"/>
    <w:rsid w:val="00C938EE"/>
    <w:rsid w:val="00C93F35"/>
    <w:rsid w:val="00C9669D"/>
    <w:rsid w:val="00CA41A7"/>
    <w:rsid w:val="00CA6A06"/>
    <w:rsid w:val="00CB1576"/>
    <w:rsid w:val="00CB5A83"/>
    <w:rsid w:val="00CB5D02"/>
    <w:rsid w:val="00CB6214"/>
    <w:rsid w:val="00CB77F9"/>
    <w:rsid w:val="00CC2EB7"/>
    <w:rsid w:val="00CC766A"/>
    <w:rsid w:val="00CC76E3"/>
    <w:rsid w:val="00CD2272"/>
    <w:rsid w:val="00CD276D"/>
    <w:rsid w:val="00CD394B"/>
    <w:rsid w:val="00CD3CFC"/>
    <w:rsid w:val="00CD5B34"/>
    <w:rsid w:val="00CE4C83"/>
    <w:rsid w:val="00CE4F57"/>
    <w:rsid w:val="00CE629E"/>
    <w:rsid w:val="00CF0141"/>
    <w:rsid w:val="00CF073E"/>
    <w:rsid w:val="00CF0C72"/>
    <w:rsid w:val="00CF3297"/>
    <w:rsid w:val="00CF3858"/>
    <w:rsid w:val="00CF50DC"/>
    <w:rsid w:val="00CF7024"/>
    <w:rsid w:val="00CF7AE8"/>
    <w:rsid w:val="00CFFA5A"/>
    <w:rsid w:val="00D00651"/>
    <w:rsid w:val="00D05337"/>
    <w:rsid w:val="00D1067D"/>
    <w:rsid w:val="00D120B8"/>
    <w:rsid w:val="00D17B69"/>
    <w:rsid w:val="00D3043B"/>
    <w:rsid w:val="00D30872"/>
    <w:rsid w:val="00D3296B"/>
    <w:rsid w:val="00D3308C"/>
    <w:rsid w:val="00D33D4E"/>
    <w:rsid w:val="00D34503"/>
    <w:rsid w:val="00D34D46"/>
    <w:rsid w:val="00D34F73"/>
    <w:rsid w:val="00D359AA"/>
    <w:rsid w:val="00D37F20"/>
    <w:rsid w:val="00D385DF"/>
    <w:rsid w:val="00D42762"/>
    <w:rsid w:val="00D4719C"/>
    <w:rsid w:val="00D50865"/>
    <w:rsid w:val="00D50FFE"/>
    <w:rsid w:val="00D5642B"/>
    <w:rsid w:val="00D5692B"/>
    <w:rsid w:val="00D62456"/>
    <w:rsid w:val="00D64A49"/>
    <w:rsid w:val="00D65935"/>
    <w:rsid w:val="00D67163"/>
    <w:rsid w:val="00D76BE4"/>
    <w:rsid w:val="00D76C59"/>
    <w:rsid w:val="00D812CA"/>
    <w:rsid w:val="00D824E1"/>
    <w:rsid w:val="00D86BDA"/>
    <w:rsid w:val="00D87EF1"/>
    <w:rsid w:val="00D8D8DB"/>
    <w:rsid w:val="00D91C36"/>
    <w:rsid w:val="00D94AC7"/>
    <w:rsid w:val="00DA066E"/>
    <w:rsid w:val="00DA2EC0"/>
    <w:rsid w:val="00DA4531"/>
    <w:rsid w:val="00DA5065"/>
    <w:rsid w:val="00DA734A"/>
    <w:rsid w:val="00DB35EC"/>
    <w:rsid w:val="00DB61DA"/>
    <w:rsid w:val="00DB7765"/>
    <w:rsid w:val="00DC042A"/>
    <w:rsid w:val="00DD0914"/>
    <w:rsid w:val="00DD4C06"/>
    <w:rsid w:val="00DD4FC2"/>
    <w:rsid w:val="00DD50FB"/>
    <w:rsid w:val="00DD888F"/>
    <w:rsid w:val="00DE1C9A"/>
    <w:rsid w:val="00DF10E9"/>
    <w:rsid w:val="00DF1F35"/>
    <w:rsid w:val="00DF24A5"/>
    <w:rsid w:val="00E01A2C"/>
    <w:rsid w:val="00E12DDD"/>
    <w:rsid w:val="00E142AF"/>
    <w:rsid w:val="00E15BFD"/>
    <w:rsid w:val="00E16408"/>
    <w:rsid w:val="00E168BA"/>
    <w:rsid w:val="00E17848"/>
    <w:rsid w:val="00E20D3A"/>
    <w:rsid w:val="00E228A4"/>
    <w:rsid w:val="00E234BF"/>
    <w:rsid w:val="00E2DA70"/>
    <w:rsid w:val="00E306C7"/>
    <w:rsid w:val="00E32223"/>
    <w:rsid w:val="00E42176"/>
    <w:rsid w:val="00E43E14"/>
    <w:rsid w:val="00E44E70"/>
    <w:rsid w:val="00E4617F"/>
    <w:rsid w:val="00E502DF"/>
    <w:rsid w:val="00E5098D"/>
    <w:rsid w:val="00E51BDC"/>
    <w:rsid w:val="00E537BD"/>
    <w:rsid w:val="00E55FA7"/>
    <w:rsid w:val="00E562F1"/>
    <w:rsid w:val="00E61C9F"/>
    <w:rsid w:val="00E64F29"/>
    <w:rsid w:val="00E64FC5"/>
    <w:rsid w:val="00E66A41"/>
    <w:rsid w:val="00E71E79"/>
    <w:rsid w:val="00E72532"/>
    <w:rsid w:val="00E75198"/>
    <w:rsid w:val="00E75B40"/>
    <w:rsid w:val="00E80EB9"/>
    <w:rsid w:val="00E846D1"/>
    <w:rsid w:val="00E854B0"/>
    <w:rsid w:val="00E86274"/>
    <w:rsid w:val="00E87677"/>
    <w:rsid w:val="00E8E77D"/>
    <w:rsid w:val="00E90520"/>
    <w:rsid w:val="00E93247"/>
    <w:rsid w:val="00E932CD"/>
    <w:rsid w:val="00E933E7"/>
    <w:rsid w:val="00E95260"/>
    <w:rsid w:val="00E95C60"/>
    <w:rsid w:val="00E97B6B"/>
    <w:rsid w:val="00EA025E"/>
    <w:rsid w:val="00EA45A9"/>
    <w:rsid w:val="00EA4FF0"/>
    <w:rsid w:val="00EA6F19"/>
    <w:rsid w:val="00EA7EB8"/>
    <w:rsid w:val="00EB0913"/>
    <w:rsid w:val="00EB4D81"/>
    <w:rsid w:val="00EC2221"/>
    <w:rsid w:val="00EC2785"/>
    <w:rsid w:val="00EC4267"/>
    <w:rsid w:val="00ED3388"/>
    <w:rsid w:val="00ED7C7F"/>
    <w:rsid w:val="00EDD7E1"/>
    <w:rsid w:val="00EE7AA2"/>
    <w:rsid w:val="00EF0F44"/>
    <w:rsid w:val="00EF2A11"/>
    <w:rsid w:val="00EF4D87"/>
    <w:rsid w:val="00F03177"/>
    <w:rsid w:val="00F045C8"/>
    <w:rsid w:val="00F05468"/>
    <w:rsid w:val="00F2461A"/>
    <w:rsid w:val="00F2535A"/>
    <w:rsid w:val="00F269CF"/>
    <w:rsid w:val="00F30165"/>
    <w:rsid w:val="00F335EB"/>
    <w:rsid w:val="00F4138E"/>
    <w:rsid w:val="00F46123"/>
    <w:rsid w:val="00F4628D"/>
    <w:rsid w:val="00F52EFC"/>
    <w:rsid w:val="00F55496"/>
    <w:rsid w:val="00F613AF"/>
    <w:rsid w:val="00F63E71"/>
    <w:rsid w:val="00F6469E"/>
    <w:rsid w:val="00F677B0"/>
    <w:rsid w:val="00F70D74"/>
    <w:rsid w:val="00F754BE"/>
    <w:rsid w:val="00F75C7D"/>
    <w:rsid w:val="00F82593"/>
    <w:rsid w:val="00F911CE"/>
    <w:rsid w:val="00F91425"/>
    <w:rsid w:val="00F94AAF"/>
    <w:rsid w:val="00F962B6"/>
    <w:rsid w:val="00F97271"/>
    <w:rsid w:val="00FA287B"/>
    <w:rsid w:val="00FA403E"/>
    <w:rsid w:val="00FA5207"/>
    <w:rsid w:val="00FA6419"/>
    <w:rsid w:val="00FAF6BB"/>
    <w:rsid w:val="00FB1916"/>
    <w:rsid w:val="00FB27F2"/>
    <w:rsid w:val="00FB3692"/>
    <w:rsid w:val="00FB4E44"/>
    <w:rsid w:val="00FB59DA"/>
    <w:rsid w:val="00FB5DE7"/>
    <w:rsid w:val="00FB6758"/>
    <w:rsid w:val="00FC26CF"/>
    <w:rsid w:val="00FC3282"/>
    <w:rsid w:val="00FC67C2"/>
    <w:rsid w:val="00FC7AF2"/>
    <w:rsid w:val="00FD65B9"/>
    <w:rsid w:val="00FE0643"/>
    <w:rsid w:val="00FE33A0"/>
    <w:rsid w:val="00FE3FED"/>
    <w:rsid w:val="00FE44F5"/>
    <w:rsid w:val="00FE5905"/>
    <w:rsid w:val="00FED530"/>
    <w:rsid w:val="00FF3848"/>
    <w:rsid w:val="010F2C6A"/>
    <w:rsid w:val="0114763C"/>
    <w:rsid w:val="01237ADF"/>
    <w:rsid w:val="013A647C"/>
    <w:rsid w:val="013BBC2D"/>
    <w:rsid w:val="01423C37"/>
    <w:rsid w:val="014CDC19"/>
    <w:rsid w:val="0150DB68"/>
    <w:rsid w:val="0153DDE0"/>
    <w:rsid w:val="0156C71F"/>
    <w:rsid w:val="01588066"/>
    <w:rsid w:val="015A0A94"/>
    <w:rsid w:val="015C9CC4"/>
    <w:rsid w:val="0160A60D"/>
    <w:rsid w:val="01652E72"/>
    <w:rsid w:val="0166C937"/>
    <w:rsid w:val="01775CD2"/>
    <w:rsid w:val="01791C23"/>
    <w:rsid w:val="017D88C0"/>
    <w:rsid w:val="017FBA88"/>
    <w:rsid w:val="018DF3A2"/>
    <w:rsid w:val="018EFF45"/>
    <w:rsid w:val="01A2853A"/>
    <w:rsid w:val="01A35E38"/>
    <w:rsid w:val="01A7AF3E"/>
    <w:rsid w:val="01AA2366"/>
    <w:rsid w:val="01B1B535"/>
    <w:rsid w:val="01B2143D"/>
    <w:rsid w:val="01B23242"/>
    <w:rsid w:val="01B5937E"/>
    <w:rsid w:val="01BE579B"/>
    <w:rsid w:val="01CE9BCD"/>
    <w:rsid w:val="01CF88DB"/>
    <w:rsid w:val="01D5FAF8"/>
    <w:rsid w:val="01DD0A24"/>
    <w:rsid w:val="01E02677"/>
    <w:rsid w:val="01E6F39E"/>
    <w:rsid w:val="01F77A07"/>
    <w:rsid w:val="01FF0662"/>
    <w:rsid w:val="0203D65D"/>
    <w:rsid w:val="0208068F"/>
    <w:rsid w:val="020A0C1F"/>
    <w:rsid w:val="020F6ADF"/>
    <w:rsid w:val="020FB948"/>
    <w:rsid w:val="021945C6"/>
    <w:rsid w:val="021E64ED"/>
    <w:rsid w:val="02243716"/>
    <w:rsid w:val="022526A1"/>
    <w:rsid w:val="0234223A"/>
    <w:rsid w:val="023D3721"/>
    <w:rsid w:val="023E4F42"/>
    <w:rsid w:val="0240978C"/>
    <w:rsid w:val="0240B85B"/>
    <w:rsid w:val="024167FC"/>
    <w:rsid w:val="024BA42B"/>
    <w:rsid w:val="0255A71F"/>
    <w:rsid w:val="025EA117"/>
    <w:rsid w:val="025FC534"/>
    <w:rsid w:val="0277869E"/>
    <w:rsid w:val="027A75B6"/>
    <w:rsid w:val="027AF4C1"/>
    <w:rsid w:val="027E1157"/>
    <w:rsid w:val="027E8D09"/>
    <w:rsid w:val="02812DC0"/>
    <w:rsid w:val="028253E8"/>
    <w:rsid w:val="028548B5"/>
    <w:rsid w:val="0292135F"/>
    <w:rsid w:val="029356AE"/>
    <w:rsid w:val="02AD5818"/>
    <w:rsid w:val="02B61C17"/>
    <w:rsid w:val="02BD0C80"/>
    <w:rsid w:val="02BF894B"/>
    <w:rsid w:val="02C166BE"/>
    <w:rsid w:val="02C23DFD"/>
    <w:rsid w:val="02CD39CD"/>
    <w:rsid w:val="02CEC9A2"/>
    <w:rsid w:val="02D20B18"/>
    <w:rsid w:val="02D28859"/>
    <w:rsid w:val="02D5EE9F"/>
    <w:rsid w:val="02E14F89"/>
    <w:rsid w:val="02E351AD"/>
    <w:rsid w:val="02E7C4B3"/>
    <w:rsid w:val="02E827F8"/>
    <w:rsid w:val="02EBB0B6"/>
    <w:rsid w:val="02F34DFC"/>
    <w:rsid w:val="02F86D25"/>
    <w:rsid w:val="02F89EE7"/>
    <w:rsid w:val="02F8DD5F"/>
    <w:rsid w:val="030AA2D3"/>
    <w:rsid w:val="03143F80"/>
    <w:rsid w:val="03156D75"/>
    <w:rsid w:val="031928A1"/>
    <w:rsid w:val="0321A66B"/>
    <w:rsid w:val="032228AB"/>
    <w:rsid w:val="0327B443"/>
    <w:rsid w:val="032B49AB"/>
    <w:rsid w:val="032C5498"/>
    <w:rsid w:val="032E5F17"/>
    <w:rsid w:val="03308A36"/>
    <w:rsid w:val="0331665B"/>
    <w:rsid w:val="03335D10"/>
    <w:rsid w:val="0336825D"/>
    <w:rsid w:val="03377E7C"/>
    <w:rsid w:val="0337D911"/>
    <w:rsid w:val="03389D09"/>
    <w:rsid w:val="03422C69"/>
    <w:rsid w:val="03486ECF"/>
    <w:rsid w:val="03587D37"/>
    <w:rsid w:val="035DC6C9"/>
    <w:rsid w:val="0360323E"/>
    <w:rsid w:val="0360479E"/>
    <w:rsid w:val="03663E49"/>
    <w:rsid w:val="0367E384"/>
    <w:rsid w:val="03728B8A"/>
    <w:rsid w:val="03833EA3"/>
    <w:rsid w:val="0384CE62"/>
    <w:rsid w:val="03889B28"/>
    <w:rsid w:val="0394DB3E"/>
    <w:rsid w:val="039509B3"/>
    <w:rsid w:val="039B570A"/>
    <w:rsid w:val="03AB85CF"/>
    <w:rsid w:val="03AD0218"/>
    <w:rsid w:val="03B6DE67"/>
    <w:rsid w:val="03BE7C19"/>
    <w:rsid w:val="03BF3676"/>
    <w:rsid w:val="03CD5499"/>
    <w:rsid w:val="03CE4CF6"/>
    <w:rsid w:val="03D46537"/>
    <w:rsid w:val="03E37134"/>
    <w:rsid w:val="03E4D75E"/>
    <w:rsid w:val="03EB2F3D"/>
    <w:rsid w:val="03EB4FFA"/>
    <w:rsid w:val="03EBE39E"/>
    <w:rsid w:val="03ECB165"/>
    <w:rsid w:val="03ED29BA"/>
    <w:rsid w:val="03F04738"/>
    <w:rsid w:val="03F2A3B0"/>
    <w:rsid w:val="03F40B51"/>
    <w:rsid w:val="03FEE002"/>
    <w:rsid w:val="0400947B"/>
    <w:rsid w:val="04094702"/>
    <w:rsid w:val="040EB9D8"/>
    <w:rsid w:val="04125DF1"/>
    <w:rsid w:val="0413B943"/>
    <w:rsid w:val="0420AFB3"/>
    <w:rsid w:val="042698B8"/>
    <w:rsid w:val="042E1C7F"/>
    <w:rsid w:val="043143AD"/>
    <w:rsid w:val="044053CF"/>
    <w:rsid w:val="044280CD"/>
    <w:rsid w:val="04431C1B"/>
    <w:rsid w:val="044321A0"/>
    <w:rsid w:val="04469300"/>
    <w:rsid w:val="044A6B0F"/>
    <w:rsid w:val="04558E78"/>
    <w:rsid w:val="04589027"/>
    <w:rsid w:val="045BC4BA"/>
    <w:rsid w:val="0464775E"/>
    <w:rsid w:val="046DDF24"/>
    <w:rsid w:val="04727AA0"/>
    <w:rsid w:val="0475529E"/>
    <w:rsid w:val="0475BECF"/>
    <w:rsid w:val="0478F974"/>
    <w:rsid w:val="047E4060"/>
    <w:rsid w:val="0482BF1B"/>
    <w:rsid w:val="048D469F"/>
    <w:rsid w:val="048DDFD6"/>
    <w:rsid w:val="049CCF34"/>
    <w:rsid w:val="04AB662F"/>
    <w:rsid w:val="04B58FD4"/>
    <w:rsid w:val="04B87956"/>
    <w:rsid w:val="04BC58D1"/>
    <w:rsid w:val="04C177FB"/>
    <w:rsid w:val="04C266E7"/>
    <w:rsid w:val="04C53E31"/>
    <w:rsid w:val="04E25AEB"/>
    <w:rsid w:val="04E464D4"/>
    <w:rsid w:val="04E8720A"/>
    <w:rsid w:val="04ED5DEF"/>
    <w:rsid w:val="04F97704"/>
    <w:rsid w:val="04FEDE5E"/>
    <w:rsid w:val="0507448A"/>
    <w:rsid w:val="050A3C19"/>
    <w:rsid w:val="05116FAF"/>
    <w:rsid w:val="0512BD99"/>
    <w:rsid w:val="05153C93"/>
    <w:rsid w:val="0516A6A1"/>
    <w:rsid w:val="052746DF"/>
    <w:rsid w:val="053183B5"/>
    <w:rsid w:val="0548AFCD"/>
    <w:rsid w:val="054C80CC"/>
    <w:rsid w:val="05581EAE"/>
    <w:rsid w:val="055D62E4"/>
    <w:rsid w:val="0564956D"/>
    <w:rsid w:val="0564DFB0"/>
    <w:rsid w:val="056BC2FC"/>
    <w:rsid w:val="056CE700"/>
    <w:rsid w:val="05788077"/>
    <w:rsid w:val="057B9EB5"/>
    <w:rsid w:val="057D292E"/>
    <w:rsid w:val="0585C22E"/>
    <w:rsid w:val="058A97B6"/>
    <w:rsid w:val="058E2947"/>
    <w:rsid w:val="058E4ED5"/>
    <w:rsid w:val="05972AE5"/>
    <w:rsid w:val="059C64DC"/>
    <w:rsid w:val="05A00D5B"/>
    <w:rsid w:val="05A239E2"/>
    <w:rsid w:val="05C254D2"/>
    <w:rsid w:val="05C7552F"/>
    <w:rsid w:val="05FC80DF"/>
    <w:rsid w:val="0600AC0A"/>
    <w:rsid w:val="0609ABDA"/>
    <w:rsid w:val="060A01FB"/>
    <w:rsid w:val="0628CF46"/>
    <w:rsid w:val="0629AA80"/>
    <w:rsid w:val="062F940C"/>
    <w:rsid w:val="0640C703"/>
    <w:rsid w:val="06448A34"/>
    <w:rsid w:val="064B6732"/>
    <w:rsid w:val="0652DDA4"/>
    <w:rsid w:val="0659E858"/>
    <w:rsid w:val="0665244A"/>
    <w:rsid w:val="0666F29C"/>
    <w:rsid w:val="0667E2B4"/>
    <w:rsid w:val="066D43A6"/>
    <w:rsid w:val="066F8F78"/>
    <w:rsid w:val="067279E7"/>
    <w:rsid w:val="067CA0EB"/>
    <w:rsid w:val="067E1841"/>
    <w:rsid w:val="0691ED38"/>
    <w:rsid w:val="0692FC98"/>
    <w:rsid w:val="069665DC"/>
    <w:rsid w:val="069B5E66"/>
    <w:rsid w:val="06A22996"/>
    <w:rsid w:val="06A701A1"/>
    <w:rsid w:val="06B3979A"/>
    <w:rsid w:val="06B42892"/>
    <w:rsid w:val="06BC40E8"/>
    <w:rsid w:val="06C33575"/>
    <w:rsid w:val="06C37245"/>
    <w:rsid w:val="06C4E52F"/>
    <w:rsid w:val="06C5482B"/>
    <w:rsid w:val="06C701F1"/>
    <w:rsid w:val="06C977BB"/>
    <w:rsid w:val="06D2A5F7"/>
    <w:rsid w:val="06D789C2"/>
    <w:rsid w:val="06EE439A"/>
    <w:rsid w:val="06F143B2"/>
    <w:rsid w:val="06FE430F"/>
    <w:rsid w:val="06FFA7D9"/>
    <w:rsid w:val="0700A3FD"/>
    <w:rsid w:val="07062089"/>
    <w:rsid w:val="071157BF"/>
    <w:rsid w:val="071F5403"/>
    <w:rsid w:val="072D5EA7"/>
    <w:rsid w:val="07319809"/>
    <w:rsid w:val="07335757"/>
    <w:rsid w:val="07376809"/>
    <w:rsid w:val="0741EF5B"/>
    <w:rsid w:val="074519F6"/>
    <w:rsid w:val="0746352B"/>
    <w:rsid w:val="07522AA5"/>
    <w:rsid w:val="075A3DB2"/>
    <w:rsid w:val="075E0514"/>
    <w:rsid w:val="076FAF58"/>
    <w:rsid w:val="0777A2DC"/>
    <w:rsid w:val="07833CDC"/>
    <w:rsid w:val="07891159"/>
    <w:rsid w:val="078B485A"/>
    <w:rsid w:val="078C4946"/>
    <w:rsid w:val="078EE1C6"/>
    <w:rsid w:val="079197B8"/>
    <w:rsid w:val="07943C4C"/>
    <w:rsid w:val="079834C4"/>
    <w:rsid w:val="07B2359A"/>
    <w:rsid w:val="07B27CC0"/>
    <w:rsid w:val="07B2DB2F"/>
    <w:rsid w:val="07BA2F76"/>
    <w:rsid w:val="07C4FB8C"/>
    <w:rsid w:val="07D01145"/>
    <w:rsid w:val="07D287BF"/>
    <w:rsid w:val="07D3510D"/>
    <w:rsid w:val="07D755F5"/>
    <w:rsid w:val="07ED6615"/>
    <w:rsid w:val="07EFD3D1"/>
    <w:rsid w:val="07F61473"/>
    <w:rsid w:val="07F9C4BB"/>
    <w:rsid w:val="07FF3AB0"/>
    <w:rsid w:val="081276FA"/>
    <w:rsid w:val="0821E411"/>
    <w:rsid w:val="08229D1D"/>
    <w:rsid w:val="0824BA8E"/>
    <w:rsid w:val="08263359"/>
    <w:rsid w:val="08286E1A"/>
    <w:rsid w:val="0829524F"/>
    <w:rsid w:val="082A6E90"/>
    <w:rsid w:val="083A1750"/>
    <w:rsid w:val="083B80EA"/>
    <w:rsid w:val="083DEA59"/>
    <w:rsid w:val="084B704E"/>
    <w:rsid w:val="084C1F79"/>
    <w:rsid w:val="084D6BF4"/>
    <w:rsid w:val="0851A25E"/>
    <w:rsid w:val="08654B70"/>
    <w:rsid w:val="08695A56"/>
    <w:rsid w:val="086EA70E"/>
    <w:rsid w:val="0870780E"/>
    <w:rsid w:val="087AF6C6"/>
    <w:rsid w:val="087BF0E3"/>
    <w:rsid w:val="087C6503"/>
    <w:rsid w:val="087F4DCC"/>
    <w:rsid w:val="088E09FA"/>
    <w:rsid w:val="0898CF00"/>
    <w:rsid w:val="0898D4D0"/>
    <w:rsid w:val="089A1370"/>
    <w:rsid w:val="08A3E137"/>
    <w:rsid w:val="08A56BAC"/>
    <w:rsid w:val="08A7BB84"/>
    <w:rsid w:val="08ACD506"/>
    <w:rsid w:val="08B02139"/>
    <w:rsid w:val="08B56FC8"/>
    <w:rsid w:val="08B5E4C3"/>
    <w:rsid w:val="08BE3E8A"/>
    <w:rsid w:val="08C64AB2"/>
    <w:rsid w:val="08D42048"/>
    <w:rsid w:val="08DD78CA"/>
    <w:rsid w:val="08E01007"/>
    <w:rsid w:val="08E50944"/>
    <w:rsid w:val="08EA8626"/>
    <w:rsid w:val="08ED057C"/>
    <w:rsid w:val="0904C564"/>
    <w:rsid w:val="0905D5CF"/>
    <w:rsid w:val="0906236B"/>
    <w:rsid w:val="09072DBC"/>
    <w:rsid w:val="09121EF3"/>
    <w:rsid w:val="091540C1"/>
    <w:rsid w:val="09168FFA"/>
    <w:rsid w:val="0923AFAC"/>
    <w:rsid w:val="0928A8F6"/>
    <w:rsid w:val="09340525"/>
    <w:rsid w:val="09372A2A"/>
    <w:rsid w:val="093E6C5A"/>
    <w:rsid w:val="09415DA3"/>
    <w:rsid w:val="0942A7C0"/>
    <w:rsid w:val="09436180"/>
    <w:rsid w:val="09456456"/>
    <w:rsid w:val="0945E077"/>
    <w:rsid w:val="09489717"/>
    <w:rsid w:val="094C6D4B"/>
    <w:rsid w:val="0952B949"/>
    <w:rsid w:val="09530245"/>
    <w:rsid w:val="095FABDA"/>
    <w:rsid w:val="0961B358"/>
    <w:rsid w:val="0964E2BC"/>
    <w:rsid w:val="096BE1A6"/>
    <w:rsid w:val="096DA1EF"/>
    <w:rsid w:val="09758D4A"/>
    <w:rsid w:val="0975CDE5"/>
    <w:rsid w:val="097C5F59"/>
    <w:rsid w:val="09845076"/>
    <w:rsid w:val="09914BB1"/>
    <w:rsid w:val="0995951C"/>
    <w:rsid w:val="099B759C"/>
    <w:rsid w:val="099E9F6D"/>
    <w:rsid w:val="09A11C94"/>
    <w:rsid w:val="09A6B6FA"/>
    <w:rsid w:val="09A6EDDE"/>
    <w:rsid w:val="09AA740E"/>
    <w:rsid w:val="09B51A22"/>
    <w:rsid w:val="09B5584F"/>
    <w:rsid w:val="09B61C65"/>
    <w:rsid w:val="09C506FD"/>
    <w:rsid w:val="09C7BD31"/>
    <w:rsid w:val="09D4DDBD"/>
    <w:rsid w:val="09DB5463"/>
    <w:rsid w:val="09DFA33D"/>
    <w:rsid w:val="09E1CEFA"/>
    <w:rsid w:val="09EC1929"/>
    <w:rsid w:val="09F3EFE0"/>
    <w:rsid w:val="0A11913C"/>
    <w:rsid w:val="0A1966FC"/>
    <w:rsid w:val="0A289C84"/>
    <w:rsid w:val="0A2BEDA2"/>
    <w:rsid w:val="0A2C25EA"/>
    <w:rsid w:val="0A34A531"/>
    <w:rsid w:val="0A35A28C"/>
    <w:rsid w:val="0A40006A"/>
    <w:rsid w:val="0A413C0D"/>
    <w:rsid w:val="0A415A1D"/>
    <w:rsid w:val="0A434658"/>
    <w:rsid w:val="0A49F248"/>
    <w:rsid w:val="0A54CB49"/>
    <w:rsid w:val="0A5A7911"/>
    <w:rsid w:val="0A63E74D"/>
    <w:rsid w:val="0A6CC926"/>
    <w:rsid w:val="0A71A6A0"/>
    <w:rsid w:val="0A72236E"/>
    <w:rsid w:val="0A722BA8"/>
    <w:rsid w:val="0A823FF0"/>
    <w:rsid w:val="0A90E20E"/>
    <w:rsid w:val="0A9522B1"/>
    <w:rsid w:val="0A95F4A4"/>
    <w:rsid w:val="0A965778"/>
    <w:rsid w:val="0A9CBDF5"/>
    <w:rsid w:val="0AA2522B"/>
    <w:rsid w:val="0AC7787A"/>
    <w:rsid w:val="0ACC5F67"/>
    <w:rsid w:val="0ACC7391"/>
    <w:rsid w:val="0AD44DE4"/>
    <w:rsid w:val="0ADEFAF3"/>
    <w:rsid w:val="0ADF38F8"/>
    <w:rsid w:val="0AE17BD8"/>
    <w:rsid w:val="0AE35FC6"/>
    <w:rsid w:val="0AE46778"/>
    <w:rsid w:val="0AE4C1B4"/>
    <w:rsid w:val="0AF10024"/>
    <w:rsid w:val="0AF8EDAA"/>
    <w:rsid w:val="0AFB7C3B"/>
    <w:rsid w:val="0AFFDB08"/>
    <w:rsid w:val="0AFFDD0A"/>
    <w:rsid w:val="0B0FCBB1"/>
    <w:rsid w:val="0B193EC4"/>
    <w:rsid w:val="0B1BC6F3"/>
    <w:rsid w:val="0B1EFC12"/>
    <w:rsid w:val="0B278C9D"/>
    <w:rsid w:val="0B35923C"/>
    <w:rsid w:val="0B4335CA"/>
    <w:rsid w:val="0B445D44"/>
    <w:rsid w:val="0B4C6BDA"/>
    <w:rsid w:val="0B5BF885"/>
    <w:rsid w:val="0B6512FC"/>
    <w:rsid w:val="0B68FA8C"/>
    <w:rsid w:val="0B6B2D2D"/>
    <w:rsid w:val="0B70AE1E"/>
    <w:rsid w:val="0B7570C8"/>
    <w:rsid w:val="0B92D455"/>
    <w:rsid w:val="0B9AF2D1"/>
    <w:rsid w:val="0B9EF1DF"/>
    <w:rsid w:val="0BA0111B"/>
    <w:rsid w:val="0BA3BC93"/>
    <w:rsid w:val="0BB269B6"/>
    <w:rsid w:val="0BC0981C"/>
    <w:rsid w:val="0BC715AC"/>
    <w:rsid w:val="0BD06423"/>
    <w:rsid w:val="0BD70E12"/>
    <w:rsid w:val="0BD99931"/>
    <w:rsid w:val="0BDA3845"/>
    <w:rsid w:val="0BDAE36B"/>
    <w:rsid w:val="0BE17E37"/>
    <w:rsid w:val="0BE59551"/>
    <w:rsid w:val="0BE75A63"/>
    <w:rsid w:val="0BECB446"/>
    <w:rsid w:val="0BFBBF59"/>
    <w:rsid w:val="0BFDD85A"/>
    <w:rsid w:val="0BFE8DA9"/>
    <w:rsid w:val="0C109C30"/>
    <w:rsid w:val="0C1F5A86"/>
    <w:rsid w:val="0C2300EC"/>
    <w:rsid w:val="0C23C8FB"/>
    <w:rsid w:val="0C285CC6"/>
    <w:rsid w:val="0C30563B"/>
    <w:rsid w:val="0C30F93B"/>
    <w:rsid w:val="0C36A338"/>
    <w:rsid w:val="0C39E9E6"/>
    <w:rsid w:val="0C3F04D2"/>
    <w:rsid w:val="0C41FF69"/>
    <w:rsid w:val="0C46C3F6"/>
    <w:rsid w:val="0C4D1C8F"/>
    <w:rsid w:val="0C52E673"/>
    <w:rsid w:val="0C69EDE6"/>
    <w:rsid w:val="0C6CD356"/>
    <w:rsid w:val="0C716062"/>
    <w:rsid w:val="0C71F521"/>
    <w:rsid w:val="0C7F3027"/>
    <w:rsid w:val="0C87074B"/>
    <w:rsid w:val="0C8DA8EF"/>
    <w:rsid w:val="0C8DF4BB"/>
    <w:rsid w:val="0C990A87"/>
    <w:rsid w:val="0C9A2984"/>
    <w:rsid w:val="0CA25C90"/>
    <w:rsid w:val="0CA375E3"/>
    <w:rsid w:val="0CA9BE76"/>
    <w:rsid w:val="0CAB0483"/>
    <w:rsid w:val="0CACE35C"/>
    <w:rsid w:val="0CACFEFB"/>
    <w:rsid w:val="0CB1CCF7"/>
    <w:rsid w:val="0CB390D9"/>
    <w:rsid w:val="0CB4F3C9"/>
    <w:rsid w:val="0CB977DE"/>
    <w:rsid w:val="0CCC5C9D"/>
    <w:rsid w:val="0CD2D078"/>
    <w:rsid w:val="0CD4B5B9"/>
    <w:rsid w:val="0CD6A38E"/>
    <w:rsid w:val="0CD956C8"/>
    <w:rsid w:val="0CDEBAD1"/>
    <w:rsid w:val="0CE6801E"/>
    <w:rsid w:val="0CE84D01"/>
    <w:rsid w:val="0CF24244"/>
    <w:rsid w:val="0CF35622"/>
    <w:rsid w:val="0CF58259"/>
    <w:rsid w:val="0CF7CAE8"/>
    <w:rsid w:val="0CFE2E79"/>
    <w:rsid w:val="0D01C3BA"/>
    <w:rsid w:val="0D0485D9"/>
    <w:rsid w:val="0D0A2C05"/>
    <w:rsid w:val="0D0C5EB2"/>
    <w:rsid w:val="0D14B2B4"/>
    <w:rsid w:val="0D14D594"/>
    <w:rsid w:val="0D1CEB8B"/>
    <w:rsid w:val="0D1DBD0F"/>
    <w:rsid w:val="0D202425"/>
    <w:rsid w:val="0D2807DE"/>
    <w:rsid w:val="0D2CF65F"/>
    <w:rsid w:val="0D391B77"/>
    <w:rsid w:val="0D449850"/>
    <w:rsid w:val="0D4EBF15"/>
    <w:rsid w:val="0D55C833"/>
    <w:rsid w:val="0D5E6937"/>
    <w:rsid w:val="0D70DA16"/>
    <w:rsid w:val="0D7453BC"/>
    <w:rsid w:val="0D75F673"/>
    <w:rsid w:val="0D799D87"/>
    <w:rsid w:val="0D7B1276"/>
    <w:rsid w:val="0D851C21"/>
    <w:rsid w:val="0D879DA5"/>
    <w:rsid w:val="0D8D6C8D"/>
    <w:rsid w:val="0D9C9057"/>
    <w:rsid w:val="0DA5428D"/>
    <w:rsid w:val="0DB5766E"/>
    <w:rsid w:val="0DB79675"/>
    <w:rsid w:val="0DB87A67"/>
    <w:rsid w:val="0DC13D73"/>
    <w:rsid w:val="0DC93B0B"/>
    <w:rsid w:val="0DCB4A70"/>
    <w:rsid w:val="0DCFEFCA"/>
    <w:rsid w:val="0DE56201"/>
    <w:rsid w:val="0DED3263"/>
    <w:rsid w:val="0E01E3E6"/>
    <w:rsid w:val="0E045FAA"/>
    <w:rsid w:val="0E0A8AE2"/>
    <w:rsid w:val="0E16F689"/>
    <w:rsid w:val="0E19B945"/>
    <w:rsid w:val="0E1A59FB"/>
    <w:rsid w:val="0E1B8CD9"/>
    <w:rsid w:val="0E1C40E7"/>
    <w:rsid w:val="0E2357A0"/>
    <w:rsid w:val="0E24F0E4"/>
    <w:rsid w:val="0E2648F5"/>
    <w:rsid w:val="0E3634EB"/>
    <w:rsid w:val="0E363DF3"/>
    <w:rsid w:val="0E3A593F"/>
    <w:rsid w:val="0E417086"/>
    <w:rsid w:val="0E4B4859"/>
    <w:rsid w:val="0E50C326"/>
    <w:rsid w:val="0E52AD1C"/>
    <w:rsid w:val="0E56D14B"/>
    <w:rsid w:val="0E58D022"/>
    <w:rsid w:val="0E62B383"/>
    <w:rsid w:val="0E7195E6"/>
    <w:rsid w:val="0E8991A6"/>
    <w:rsid w:val="0E92FB66"/>
    <w:rsid w:val="0E93D90E"/>
    <w:rsid w:val="0E99A211"/>
    <w:rsid w:val="0E9CEFE2"/>
    <w:rsid w:val="0E9D9858"/>
    <w:rsid w:val="0EA02F84"/>
    <w:rsid w:val="0EA8A7B2"/>
    <w:rsid w:val="0EAA7533"/>
    <w:rsid w:val="0EAEA1BB"/>
    <w:rsid w:val="0EB0C4D2"/>
    <w:rsid w:val="0EC2D985"/>
    <w:rsid w:val="0EC3A828"/>
    <w:rsid w:val="0ECF4E09"/>
    <w:rsid w:val="0ED20161"/>
    <w:rsid w:val="0ED3C95A"/>
    <w:rsid w:val="0EE6A16B"/>
    <w:rsid w:val="0EE81204"/>
    <w:rsid w:val="0EEAE9C1"/>
    <w:rsid w:val="0EEAF2BC"/>
    <w:rsid w:val="0EF0AAF7"/>
    <w:rsid w:val="0EF4C8D8"/>
    <w:rsid w:val="0EF8B750"/>
    <w:rsid w:val="0F024369"/>
    <w:rsid w:val="0F174361"/>
    <w:rsid w:val="0F38B4F7"/>
    <w:rsid w:val="0F4602A0"/>
    <w:rsid w:val="0F4A9E9B"/>
    <w:rsid w:val="0F4AD876"/>
    <w:rsid w:val="0F51904A"/>
    <w:rsid w:val="0F5656C9"/>
    <w:rsid w:val="0F677345"/>
    <w:rsid w:val="0F71DB66"/>
    <w:rsid w:val="0F775BF7"/>
    <w:rsid w:val="0F79549A"/>
    <w:rsid w:val="0F81AF65"/>
    <w:rsid w:val="0F8D31FB"/>
    <w:rsid w:val="0F92BD02"/>
    <w:rsid w:val="0F93F3DA"/>
    <w:rsid w:val="0F980C62"/>
    <w:rsid w:val="0FA64181"/>
    <w:rsid w:val="0FA6F376"/>
    <w:rsid w:val="0FB94A36"/>
    <w:rsid w:val="0FC3C281"/>
    <w:rsid w:val="0FE43622"/>
    <w:rsid w:val="0FE6A1F9"/>
    <w:rsid w:val="0FE8077D"/>
    <w:rsid w:val="0FEDF898"/>
    <w:rsid w:val="0FF5E4E1"/>
    <w:rsid w:val="0FF71024"/>
    <w:rsid w:val="0FF80083"/>
    <w:rsid w:val="1009F203"/>
    <w:rsid w:val="100A713A"/>
    <w:rsid w:val="101BF6B1"/>
    <w:rsid w:val="102B41FA"/>
    <w:rsid w:val="10363D5F"/>
    <w:rsid w:val="10392E1A"/>
    <w:rsid w:val="103D5BF7"/>
    <w:rsid w:val="103E9E50"/>
    <w:rsid w:val="10441F41"/>
    <w:rsid w:val="104F4925"/>
    <w:rsid w:val="10524F90"/>
    <w:rsid w:val="105B1273"/>
    <w:rsid w:val="10627BA9"/>
    <w:rsid w:val="1062A3A4"/>
    <w:rsid w:val="106C862A"/>
    <w:rsid w:val="106E60B5"/>
    <w:rsid w:val="106E9207"/>
    <w:rsid w:val="1070BC39"/>
    <w:rsid w:val="107EEC2B"/>
    <w:rsid w:val="1080E0A9"/>
    <w:rsid w:val="108BBB16"/>
    <w:rsid w:val="109B429F"/>
    <w:rsid w:val="10A06BCB"/>
    <w:rsid w:val="10AAF2D1"/>
    <w:rsid w:val="10AF5939"/>
    <w:rsid w:val="10B1E7CF"/>
    <w:rsid w:val="10B4F472"/>
    <w:rsid w:val="10B5FF30"/>
    <w:rsid w:val="10C72CAC"/>
    <w:rsid w:val="10CA6B03"/>
    <w:rsid w:val="10ED1BEE"/>
    <w:rsid w:val="10F23DA2"/>
    <w:rsid w:val="10F3EB81"/>
    <w:rsid w:val="10FB4094"/>
    <w:rsid w:val="10FD1579"/>
    <w:rsid w:val="1108EF96"/>
    <w:rsid w:val="110D8BF8"/>
    <w:rsid w:val="111531DD"/>
    <w:rsid w:val="111F00E2"/>
    <w:rsid w:val="111F689A"/>
    <w:rsid w:val="11223EDD"/>
    <w:rsid w:val="112B0C30"/>
    <w:rsid w:val="112FC245"/>
    <w:rsid w:val="1133B6FA"/>
    <w:rsid w:val="113C6440"/>
    <w:rsid w:val="113DD3E8"/>
    <w:rsid w:val="113FED80"/>
    <w:rsid w:val="11493103"/>
    <w:rsid w:val="11499EFC"/>
    <w:rsid w:val="114F06D1"/>
    <w:rsid w:val="1152598C"/>
    <w:rsid w:val="11537FE3"/>
    <w:rsid w:val="1158144A"/>
    <w:rsid w:val="115DE3B7"/>
    <w:rsid w:val="11654D60"/>
    <w:rsid w:val="1166FF32"/>
    <w:rsid w:val="116FBCDD"/>
    <w:rsid w:val="11731005"/>
    <w:rsid w:val="1174CDCB"/>
    <w:rsid w:val="117BDC09"/>
    <w:rsid w:val="1182E91B"/>
    <w:rsid w:val="118A98DC"/>
    <w:rsid w:val="118C7D8D"/>
    <w:rsid w:val="118ED584"/>
    <w:rsid w:val="1192A253"/>
    <w:rsid w:val="1198503A"/>
    <w:rsid w:val="11A1BDC4"/>
    <w:rsid w:val="11A770F8"/>
    <w:rsid w:val="11AAA4A1"/>
    <w:rsid w:val="11AE41B3"/>
    <w:rsid w:val="11B0DC84"/>
    <w:rsid w:val="11B1F98B"/>
    <w:rsid w:val="11C0E2A8"/>
    <w:rsid w:val="11C23A95"/>
    <w:rsid w:val="11D7A656"/>
    <w:rsid w:val="11DFEE93"/>
    <w:rsid w:val="11EACE58"/>
    <w:rsid w:val="11EE616E"/>
    <w:rsid w:val="11EFE300"/>
    <w:rsid w:val="11F1551E"/>
    <w:rsid w:val="11FDE1FF"/>
    <w:rsid w:val="11FE12C8"/>
    <w:rsid w:val="1202FCC8"/>
    <w:rsid w:val="120E2031"/>
    <w:rsid w:val="1213185F"/>
    <w:rsid w:val="1217F645"/>
    <w:rsid w:val="12191AF1"/>
    <w:rsid w:val="121E6157"/>
    <w:rsid w:val="122723C3"/>
    <w:rsid w:val="12351CC3"/>
    <w:rsid w:val="12354AB5"/>
    <w:rsid w:val="123C52CD"/>
    <w:rsid w:val="123DC442"/>
    <w:rsid w:val="12444B39"/>
    <w:rsid w:val="124D0EAA"/>
    <w:rsid w:val="12557A80"/>
    <w:rsid w:val="1258C39D"/>
    <w:rsid w:val="125A078C"/>
    <w:rsid w:val="125D06EA"/>
    <w:rsid w:val="1264C394"/>
    <w:rsid w:val="12670441"/>
    <w:rsid w:val="126E17F3"/>
    <w:rsid w:val="1270AFF4"/>
    <w:rsid w:val="1272E2D0"/>
    <w:rsid w:val="1277902E"/>
    <w:rsid w:val="127BA049"/>
    <w:rsid w:val="1290A5A6"/>
    <w:rsid w:val="1294BA8B"/>
    <w:rsid w:val="12A22C7D"/>
    <w:rsid w:val="12A45B50"/>
    <w:rsid w:val="12A60D8F"/>
    <w:rsid w:val="12A8ADFD"/>
    <w:rsid w:val="12AB05BD"/>
    <w:rsid w:val="12ADA006"/>
    <w:rsid w:val="12B9F997"/>
    <w:rsid w:val="12BFA920"/>
    <w:rsid w:val="12CB86AE"/>
    <w:rsid w:val="12D55B89"/>
    <w:rsid w:val="12D653E4"/>
    <w:rsid w:val="12D77040"/>
    <w:rsid w:val="12E8208A"/>
    <w:rsid w:val="12EAB497"/>
    <w:rsid w:val="12EE9D62"/>
    <w:rsid w:val="12F6530F"/>
    <w:rsid w:val="12F7141C"/>
    <w:rsid w:val="12F74ED6"/>
    <w:rsid w:val="1303FF8F"/>
    <w:rsid w:val="13059ADA"/>
    <w:rsid w:val="130B8BE3"/>
    <w:rsid w:val="1311BA7B"/>
    <w:rsid w:val="1312C3EC"/>
    <w:rsid w:val="131B5594"/>
    <w:rsid w:val="1326484A"/>
    <w:rsid w:val="133554C5"/>
    <w:rsid w:val="1337A25E"/>
    <w:rsid w:val="13478640"/>
    <w:rsid w:val="13487842"/>
    <w:rsid w:val="1348F5EB"/>
    <w:rsid w:val="134C144D"/>
    <w:rsid w:val="1352E5CE"/>
    <w:rsid w:val="135C8DFB"/>
    <w:rsid w:val="1361F219"/>
    <w:rsid w:val="1368FC2D"/>
    <w:rsid w:val="137AF8C5"/>
    <w:rsid w:val="13837342"/>
    <w:rsid w:val="1387EFF7"/>
    <w:rsid w:val="138FF660"/>
    <w:rsid w:val="13969151"/>
    <w:rsid w:val="139D6E5B"/>
    <w:rsid w:val="13A5D3C0"/>
    <w:rsid w:val="13AA89C9"/>
    <w:rsid w:val="13AC0BF1"/>
    <w:rsid w:val="13B063A1"/>
    <w:rsid w:val="13B48DF2"/>
    <w:rsid w:val="13C5271A"/>
    <w:rsid w:val="13D2B82E"/>
    <w:rsid w:val="13D3E782"/>
    <w:rsid w:val="13DADE90"/>
    <w:rsid w:val="13E788A7"/>
    <w:rsid w:val="13F97932"/>
    <w:rsid w:val="13FFDBF2"/>
    <w:rsid w:val="140547B9"/>
    <w:rsid w:val="141CAA34"/>
    <w:rsid w:val="1427738E"/>
    <w:rsid w:val="142F6114"/>
    <w:rsid w:val="1436D207"/>
    <w:rsid w:val="14374307"/>
    <w:rsid w:val="143A70F3"/>
    <w:rsid w:val="143C3C1D"/>
    <w:rsid w:val="143FA647"/>
    <w:rsid w:val="14484D6B"/>
    <w:rsid w:val="1452F1C5"/>
    <w:rsid w:val="145BD414"/>
    <w:rsid w:val="1463A09B"/>
    <w:rsid w:val="1466B847"/>
    <w:rsid w:val="1469ADB4"/>
    <w:rsid w:val="1476CD71"/>
    <w:rsid w:val="1477F568"/>
    <w:rsid w:val="1478D03B"/>
    <w:rsid w:val="147DBC94"/>
    <w:rsid w:val="1484810B"/>
    <w:rsid w:val="1485A30D"/>
    <w:rsid w:val="1485AE85"/>
    <w:rsid w:val="14870C29"/>
    <w:rsid w:val="1489C08E"/>
    <w:rsid w:val="148B398B"/>
    <w:rsid w:val="14A2A0AA"/>
    <w:rsid w:val="14A2AED9"/>
    <w:rsid w:val="14B096B5"/>
    <w:rsid w:val="14B8D325"/>
    <w:rsid w:val="14BEF3D9"/>
    <w:rsid w:val="14C38237"/>
    <w:rsid w:val="14D4C484"/>
    <w:rsid w:val="14D5B2C5"/>
    <w:rsid w:val="14E1F12F"/>
    <w:rsid w:val="14E63649"/>
    <w:rsid w:val="14E8152C"/>
    <w:rsid w:val="14E93B06"/>
    <w:rsid w:val="14EA6732"/>
    <w:rsid w:val="14F648AB"/>
    <w:rsid w:val="14F83B55"/>
    <w:rsid w:val="14FD57EE"/>
    <w:rsid w:val="1502365D"/>
    <w:rsid w:val="150461E1"/>
    <w:rsid w:val="150690EB"/>
    <w:rsid w:val="151213C0"/>
    <w:rsid w:val="1513EE64"/>
    <w:rsid w:val="1514F1D5"/>
    <w:rsid w:val="151A942F"/>
    <w:rsid w:val="151DA974"/>
    <w:rsid w:val="151F35FA"/>
    <w:rsid w:val="15237B16"/>
    <w:rsid w:val="1527CF83"/>
    <w:rsid w:val="1527F228"/>
    <w:rsid w:val="152AE6B6"/>
    <w:rsid w:val="1539B020"/>
    <w:rsid w:val="15407BAC"/>
    <w:rsid w:val="15488C7C"/>
    <w:rsid w:val="154948AB"/>
    <w:rsid w:val="154DEC7F"/>
    <w:rsid w:val="155FD5BF"/>
    <w:rsid w:val="156335DD"/>
    <w:rsid w:val="1576F78E"/>
    <w:rsid w:val="15A2BBE7"/>
    <w:rsid w:val="15A2F222"/>
    <w:rsid w:val="15B0351A"/>
    <w:rsid w:val="15BF99B5"/>
    <w:rsid w:val="15C0689B"/>
    <w:rsid w:val="15C44471"/>
    <w:rsid w:val="15C8484C"/>
    <w:rsid w:val="15C9CAFC"/>
    <w:rsid w:val="15CA8AA6"/>
    <w:rsid w:val="15CB7E16"/>
    <w:rsid w:val="15DB76EB"/>
    <w:rsid w:val="15DBFC12"/>
    <w:rsid w:val="15E689FC"/>
    <w:rsid w:val="15E68DD4"/>
    <w:rsid w:val="15E6E28B"/>
    <w:rsid w:val="15F6BFFB"/>
    <w:rsid w:val="15FAB1B5"/>
    <w:rsid w:val="1601456A"/>
    <w:rsid w:val="16027D22"/>
    <w:rsid w:val="16050618"/>
    <w:rsid w:val="160C054A"/>
    <w:rsid w:val="161842A8"/>
    <w:rsid w:val="16280B8D"/>
    <w:rsid w:val="16292AB3"/>
    <w:rsid w:val="162946E8"/>
    <w:rsid w:val="162D1A9F"/>
    <w:rsid w:val="163B2890"/>
    <w:rsid w:val="16416E42"/>
    <w:rsid w:val="16432E00"/>
    <w:rsid w:val="164F6774"/>
    <w:rsid w:val="165398B2"/>
    <w:rsid w:val="1655B9F0"/>
    <w:rsid w:val="1655FB03"/>
    <w:rsid w:val="1659D91D"/>
    <w:rsid w:val="165B24F4"/>
    <w:rsid w:val="165C41A3"/>
    <w:rsid w:val="165EB703"/>
    <w:rsid w:val="1669369D"/>
    <w:rsid w:val="1675EDC7"/>
    <w:rsid w:val="167D374B"/>
    <w:rsid w:val="16834935"/>
    <w:rsid w:val="1687B2F9"/>
    <w:rsid w:val="1689B0FF"/>
    <w:rsid w:val="168D43D7"/>
    <w:rsid w:val="168DDE57"/>
    <w:rsid w:val="169A7591"/>
    <w:rsid w:val="169FEF59"/>
    <w:rsid w:val="16D0D1B7"/>
    <w:rsid w:val="16D88003"/>
    <w:rsid w:val="16DF1C29"/>
    <w:rsid w:val="16E2405A"/>
    <w:rsid w:val="16E9265C"/>
    <w:rsid w:val="16EB6768"/>
    <w:rsid w:val="16EEB971"/>
    <w:rsid w:val="16F23A62"/>
    <w:rsid w:val="16F43963"/>
    <w:rsid w:val="16F7E912"/>
    <w:rsid w:val="16F81BAE"/>
    <w:rsid w:val="1705E819"/>
    <w:rsid w:val="1715FD06"/>
    <w:rsid w:val="171E296A"/>
    <w:rsid w:val="172D8CFB"/>
    <w:rsid w:val="17363A1B"/>
    <w:rsid w:val="17385E5F"/>
    <w:rsid w:val="173B1C1E"/>
    <w:rsid w:val="17465E8B"/>
    <w:rsid w:val="174E70F1"/>
    <w:rsid w:val="1760BD8A"/>
    <w:rsid w:val="17624F18"/>
    <w:rsid w:val="176D3BC8"/>
    <w:rsid w:val="176EE3C9"/>
    <w:rsid w:val="176F93B1"/>
    <w:rsid w:val="1774DF09"/>
    <w:rsid w:val="17779657"/>
    <w:rsid w:val="17789DA1"/>
    <w:rsid w:val="177C33A4"/>
    <w:rsid w:val="177DD7C7"/>
    <w:rsid w:val="17872997"/>
    <w:rsid w:val="178A0C63"/>
    <w:rsid w:val="178F5478"/>
    <w:rsid w:val="179372D4"/>
    <w:rsid w:val="17945B50"/>
    <w:rsid w:val="17A42934"/>
    <w:rsid w:val="17A455FA"/>
    <w:rsid w:val="17A54523"/>
    <w:rsid w:val="17A9E961"/>
    <w:rsid w:val="17B1C583"/>
    <w:rsid w:val="17C2B9FD"/>
    <w:rsid w:val="17CA0EF1"/>
    <w:rsid w:val="17D294E1"/>
    <w:rsid w:val="17DA9AE2"/>
    <w:rsid w:val="17DE7181"/>
    <w:rsid w:val="17EB37D5"/>
    <w:rsid w:val="17EBA6E1"/>
    <w:rsid w:val="17F03365"/>
    <w:rsid w:val="18066CAB"/>
    <w:rsid w:val="1807B643"/>
    <w:rsid w:val="18151937"/>
    <w:rsid w:val="181F6AA2"/>
    <w:rsid w:val="182214B6"/>
    <w:rsid w:val="182344F3"/>
    <w:rsid w:val="1824F8B3"/>
    <w:rsid w:val="182E43A6"/>
    <w:rsid w:val="183608C9"/>
    <w:rsid w:val="183712BD"/>
    <w:rsid w:val="1837217B"/>
    <w:rsid w:val="18376F74"/>
    <w:rsid w:val="18516211"/>
    <w:rsid w:val="18519DBB"/>
    <w:rsid w:val="185B1BD8"/>
    <w:rsid w:val="185DFE59"/>
    <w:rsid w:val="1860D82B"/>
    <w:rsid w:val="1862E32A"/>
    <w:rsid w:val="1864038C"/>
    <w:rsid w:val="1879D2F7"/>
    <w:rsid w:val="187F72ED"/>
    <w:rsid w:val="18811F4F"/>
    <w:rsid w:val="18852702"/>
    <w:rsid w:val="18860202"/>
    <w:rsid w:val="1886CBFC"/>
    <w:rsid w:val="188A8F05"/>
    <w:rsid w:val="188BA3FB"/>
    <w:rsid w:val="18918ACA"/>
    <w:rsid w:val="1892AA74"/>
    <w:rsid w:val="189B6C12"/>
    <w:rsid w:val="18AC8CB8"/>
    <w:rsid w:val="18B24BC2"/>
    <w:rsid w:val="18B4C462"/>
    <w:rsid w:val="18B637CE"/>
    <w:rsid w:val="18BC544B"/>
    <w:rsid w:val="18C0577B"/>
    <w:rsid w:val="18D2FD9D"/>
    <w:rsid w:val="18D941C9"/>
    <w:rsid w:val="18DB29E8"/>
    <w:rsid w:val="18E8FE9D"/>
    <w:rsid w:val="18EE958A"/>
    <w:rsid w:val="18F66027"/>
    <w:rsid w:val="18FB135E"/>
    <w:rsid w:val="18FBD10C"/>
    <w:rsid w:val="18FC90D1"/>
    <w:rsid w:val="18FDE20F"/>
    <w:rsid w:val="19035E1C"/>
    <w:rsid w:val="1904D37E"/>
    <w:rsid w:val="190CDBDF"/>
    <w:rsid w:val="1910A35F"/>
    <w:rsid w:val="1915C69C"/>
    <w:rsid w:val="19195E4A"/>
    <w:rsid w:val="1924565E"/>
    <w:rsid w:val="19380BBB"/>
    <w:rsid w:val="1938E1EC"/>
    <w:rsid w:val="193D45F2"/>
    <w:rsid w:val="193FC7DF"/>
    <w:rsid w:val="1940265B"/>
    <w:rsid w:val="1952F02C"/>
    <w:rsid w:val="1955CF37"/>
    <w:rsid w:val="195B2B6F"/>
    <w:rsid w:val="19604126"/>
    <w:rsid w:val="196077CB"/>
    <w:rsid w:val="19619A3F"/>
    <w:rsid w:val="1961D7E4"/>
    <w:rsid w:val="1965D0CC"/>
    <w:rsid w:val="1968C691"/>
    <w:rsid w:val="196A3126"/>
    <w:rsid w:val="197159DB"/>
    <w:rsid w:val="1974FAD9"/>
    <w:rsid w:val="197B9D1F"/>
    <w:rsid w:val="1981A0C9"/>
    <w:rsid w:val="1982423A"/>
    <w:rsid w:val="1989E4AE"/>
    <w:rsid w:val="198D32BE"/>
    <w:rsid w:val="199239E7"/>
    <w:rsid w:val="199B3A69"/>
    <w:rsid w:val="19A46F83"/>
    <w:rsid w:val="19A9EE7A"/>
    <w:rsid w:val="19AA56DA"/>
    <w:rsid w:val="19B0A6AD"/>
    <w:rsid w:val="19BDD844"/>
    <w:rsid w:val="19BE96C1"/>
    <w:rsid w:val="19BF3A6D"/>
    <w:rsid w:val="19C063B5"/>
    <w:rsid w:val="19C09E53"/>
    <w:rsid w:val="19C4D150"/>
    <w:rsid w:val="19C52B5F"/>
    <w:rsid w:val="19CDB016"/>
    <w:rsid w:val="19CDCDE8"/>
    <w:rsid w:val="19D2E31E"/>
    <w:rsid w:val="19D3B46B"/>
    <w:rsid w:val="19D57F47"/>
    <w:rsid w:val="19DAE57C"/>
    <w:rsid w:val="19DE24CB"/>
    <w:rsid w:val="19E06A1A"/>
    <w:rsid w:val="19E14301"/>
    <w:rsid w:val="19E477D9"/>
    <w:rsid w:val="19F31DE6"/>
    <w:rsid w:val="19F5013E"/>
    <w:rsid w:val="19F62BC8"/>
    <w:rsid w:val="1A0310B1"/>
    <w:rsid w:val="1A04226E"/>
    <w:rsid w:val="1A08211E"/>
    <w:rsid w:val="1A0A1A7C"/>
    <w:rsid w:val="1A12F677"/>
    <w:rsid w:val="1A15A01A"/>
    <w:rsid w:val="1A20F763"/>
    <w:rsid w:val="1A222653"/>
    <w:rsid w:val="1A243B2B"/>
    <w:rsid w:val="1A24C5CA"/>
    <w:rsid w:val="1A2988B9"/>
    <w:rsid w:val="1A3E8710"/>
    <w:rsid w:val="1A414004"/>
    <w:rsid w:val="1A4823B9"/>
    <w:rsid w:val="1A504B22"/>
    <w:rsid w:val="1A526E24"/>
    <w:rsid w:val="1A651971"/>
    <w:rsid w:val="1A75B35F"/>
    <w:rsid w:val="1A76A402"/>
    <w:rsid w:val="1A77E620"/>
    <w:rsid w:val="1A7E7969"/>
    <w:rsid w:val="1A84B0C0"/>
    <w:rsid w:val="1AA00CBC"/>
    <w:rsid w:val="1AA3AA1A"/>
    <w:rsid w:val="1AA7B280"/>
    <w:rsid w:val="1AA8D1C0"/>
    <w:rsid w:val="1AA96FF6"/>
    <w:rsid w:val="1AAC73C0"/>
    <w:rsid w:val="1AACDFE5"/>
    <w:rsid w:val="1AB1ADFD"/>
    <w:rsid w:val="1AB726DB"/>
    <w:rsid w:val="1ABE4B27"/>
    <w:rsid w:val="1AD54BAA"/>
    <w:rsid w:val="1AD63205"/>
    <w:rsid w:val="1AE204F5"/>
    <w:rsid w:val="1AEA0F08"/>
    <w:rsid w:val="1AECC14B"/>
    <w:rsid w:val="1AF48745"/>
    <w:rsid w:val="1AF6C551"/>
    <w:rsid w:val="1AFBAB8E"/>
    <w:rsid w:val="1AFD0C55"/>
    <w:rsid w:val="1B061A9A"/>
    <w:rsid w:val="1B06CE7E"/>
    <w:rsid w:val="1B08D837"/>
    <w:rsid w:val="1B0A3282"/>
    <w:rsid w:val="1B0D1F22"/>
    <w:rsid w:val="1B13803E"/>
    <w:rsid w:val="1B151465"/>
    <w:rsid w:val="1B20DE54"/>
    <w:rsid w:val="1B215E72"/>
    <w:rsid w:val="1B252635"/>
    <w:rsid w:val="1B2C8EE4"/>
    <w:rsid w:val="1B3BAE92"/>
    <w:rsid w:val="1B484921"/>
    <w:rsid w:val="1B48C3D1"/>
    <w:rsid w:val="1B491ADC"/>
    <w:rsid w:val="1B4F2971"/>
    <w:rsid w:val="1B57FD5A"/>
    <w:rsid w:val="1B580932"/>
    <w:rsid w:val="1B616766"/>
    <w:rsid w:val="1B73619E"/>
    <w:rsid w:val="1B78AA24"/>
    <w:rsid w:val="1B7AFB71"/>
    <w:rsid w:val="1B7C69A5"/>
    <w:rsid w:val="1B7CC953"/>
    <w:rsid w:val="1B849B56"/>
    <w:rsid w:val="1B85FF8F"/>
    <w:rsid w:val="1B862EE4"/>
    <w:rsid w:val="1B93A7BC"/>
    <w:rsid w:val="1B9680AF"/>
    <w:rsid w:val="1B9CAADE"/>
    <w:rsid w:val="1BA15F28"/>
    <w:rsid w:val="1BAA90CE"/>
    <w:rsid w:val="1BACA195"/>
    <w:rsid w:val="1BB23763"/>
    <w:rsid w:val="1BB8900B"/>
    <w:rsid w:val="1BB92498"/>
    <w:rsid w:val="1BB9F351"/>
    <w:rsid w:val="1BBBD109"/>
    <w:rsid w:val="1BBDA2C4"/>
    <w:rsid w:val="1BCDBA47"/>
    <w:rsid w:val="1BD525D8"/>
    <w:rsid w:val="1BD8E762"/>
    <w:rsid w:val="1BDBD4BE"/>
    <w:rsid w:val="1BE0DD43"/>
    <w:rsid w:val="1BE2231A"/>
    <w:rsid w:val="1BE28B01"/>
    <w:rsid w:val="1BED2287"/>
    <w:rsid w:val="1BEDDFBA"/>
    <w:rsid w:val="1BF78F7A"/>
    <w:rsid w:val="1BFCC2EE"/>
    <w:rsid w:val="1C00E9D2"/>
    <w:rsid w:val="1C01A46B"/>
    <w:rsid w:val="1C2255E2"/>
    <w:rsid w:val="1C36083A"/>
    <w:rsid w:val="1C37E194"/>
    <w:rsid w:val="1C3B8A3B"/>
    <w:rsid w:val="1C42B6D9"/>
    <w:rsid w:val="1C4382E1"/>
    <w:rsid w:val="1C44A221"/>
    <w:rsid w:val="1C47E88E"/>
    <w:rsid w:val="1C50637D"/>
    <w:rsid w:val="1C52C85A"/>
    <w:rsid w:val="1C58AB12"/>
    <w:rsid w:val="1C5ECDDA"/>
    <w:rsid w:val="1C694C6F"/>
    <w:rsid w:val="1C6AB16B"/>
    <w:rsid w:val="1C6B1475"/>
    <w:rsid w:val="1C870638"/>
    <w:rsid w:val="1C8CA4BD"/>
    <w:rsid w:val="1C91B978"/>
    <w:rsid w:val="1C927722"/>
    <w:rsid w:val="1C941AC2"/>
    <w:rsid w:val="1C960B9B"/>
    <w:rsid w:val="1CAA939C"/>
    <w:rsid w:val="1CABC8C0"/>
    <w:rsid w:val="1CB1E00D"/>
    <w:rsid w:val="1CBA3A5C"/>
    <w:rsid w:val="1CBCAEB5"/>
    <w:rsid w:val="1CC013A4"/>
    <w:rsid w:val="1CC495DA"/>
    <w:rsid w:val="1CC4A023"/>
    <w:rsid w:val="1CD5A8A4"/>
    <w:rsid w:val="1CE03078"/>
    <w:rsid w:val="1CE38DDC"/>
    <w:rsid w:val="1CE6991C"/>
    <w:rsid w:val="1CE720E4"/>
    <w:rsid w:val="1CEAC526"/>
    <w:rsid w:val="1CF8D7BE"/>
    <w:rsid w:val="1D06F3F0"/>
    <w:rsid w:val="1D12CC55"/>
    <w:rsid w:val="1D15B1FD"/>
    <w:rsid w:val="1D20EFCE"/>
    <w:rsid w:val="1D250EDE"/>
    <w:rsid w:val="1D30026B"/>
    <w:rsid w:val="1D33FA75"/>
    <w:rsid w:val="1D3EB1CB"/>
    <w:rsid w:val="1D467E45"/>
    <w:rsid w:val="1D515E19"/>
    <w:rsid w:val="1D5FC38D"/>
    <w:rsid w:val="1D64D300"/>
    <w:rsid w:val="1D6F85C3"/>
    <w:rsid w:val="1D76B32F"/>
    <w:rsid w:val="1D80A45B"/>
    <w:rsid w:val="1D8D3142"/>
    <w:rsid w:val="1D8F71BB"/>
    <w:rsid w:val="1D982D27"/>
    <w:rsid w:val="1D98E145"/>
    <w:rsid w:val="1D9B5FE8"/>
    <w:rsid w:val="1D9BB5DA"/>
    <w:rsid w:val="1D9D6CEE"/>
    <w:rsid w:val="1DA6A498"/>
    <w:rsid w:val="1DAACDD9"/>
    <w:rsid w:val="1DAD0C16"/>
    <w:rsid w:val="1DB084C0"/>
    <w:rsid w:val="1DBD7F1F"/>
    <w:rsid w:val="1DBFC9E1"/>
    <w:rsid w:val="1DC958A9"/>
    <w:rsid w:val="1DD17066"/>
    <w:rsid w:val="1DD36598"/>
    <w:rsid w:val="1DD605F1"/>
    <w:rsid w:val="1DE21AD4"/>
    <w:rsid w:val="1DE4AE95"/>
    <w:rsid w:val="1DF449AE"/>
    <w:rsid w:val="1DF45852"/>
    <w:rsid w:val="1DFFF133"/>
    <w:rsid w:val="1E004CBD"/>
    <w:rsid w:val="1E0259ED"/>
    <w:rsid w:val="1E06CBE3"/>
    <w:rsid w:val="1E0ADB99"/>
    <w:rsid w:val="1E0B3E7E"/>
    <w:rsid w:val="1E1121B4"/>
    <w:rsid w:val="1E1669E0"/>
    <w:rsid w:val="1E1A0C42"/>
    <w:rsid w:val="1E21F902"/>
    <w:rsid w:val="1E2E008E"/>
    <w:rsid w:val="1E30AAD0"/>
    <w:rsid w:val="1E372432"/>
    <w:rsid w:val="1E436F98"/>
    <w:rsid w:val="1E44C2CE"/>
    <w:rsid w:val="1E58A4BF"/>
    <w:rsid w:val="1E6255CA"/>
    <w:rsid w:val="1E6E4C8C"/>
    <w:rsid w:val="1E762106"/>
    <w:rsid w:val="1E7AEB5D"/>
    <w:rsid w:val="1E7D1886"/>
    <w:rsid w:val="1E820695"/>
    <w:rsid w:val="1E850B2D"/>
    <w:rsid w:val="1E8789A1"/>
    <w:rsid w:val="1E88ED32"/>
    <w:rsid w:val="1E8D7FAA"/>
    <w:rsid w:val="1E930323"/>
    <w:rsid w:val="1E9A354D"/>
    <w:rsid w:val="1E9E0A56"/>
    <w:rsid w:val="1EA10FA7"/>
    <w:rsid w:val="1EA7820C"/>
    <w:rsid w:val="1EAD37D3"/>
    <w:rsid w:val="1EAE8010"/>
    <w:rsid w:val="1EAF8A56"/>
    <w:rsid w:val="1EB53DDD"/>
    <w:rsid w:val="1EB78143"/>
    <w:rsid w:val="1EBCD21B"/>
    <w:rsid w:val="1EBDE9E7"/>
    <w:rsid w:val="1EC44AB8"/>
    <w:rsid w:val="1EC77E67"/>
    <w:rsid w:val="1ECE3ADB"/>
    <w:rsid w:val="1ED31635"/>
    <w:rsid w:val="1ED43575"/>
    <w:rsid w:val="1EE6E066"/>
    <w:rsid w:val="1EEA38FB"/>
    <w:rsid w:val="1EF4731E"/>
    <w:rsid w:val="1EFBF9E2"/>
    <w:rsid w:val="1F005DA8"/>
    <w:rsid w:val="1F03E8D1"/>
    <w:rsid w:val="1F0A8032"/>
    <w:rsid w:val="1F0F5AE5"/>
    <w:rsid w:val="1F138B0C"/>
    <w:rsid w:val="1F158806"/>
    <w:rsid w:val="1F1D034D"/>
    <w:rsid w:val="1F207F89"/>
    <w:rsid w:val="1F24E02B"/>
    <w:rsid w:val="1F2AD113"/>
    <w:rsid w:val="1F41C926"/>
    <w:rsid w:val="1F44C08A"/>
    <w:rsid w:val="1F4878E8"/>
    <w:rsid w:val="1F49B4FC"/>
    <w:rsid w:val="1F521280"/>
    <w:rsid w:val="1F52C23B"/>
    <w:rsid w:val="1F6930D4"/>
    <w:rsid w:val="1F69A435"/>
    <w:rsid w:val="1F72D4CF"/>
    <w:rsid w:val="1F730E5A"/>
    <w:rsid w:val="1F7C8848"/>
    <w:rsid w:val="1F7CED75"/>
    <w:rsid w:val="1F7FE4E3"/>
    <w:rsid w:val="1F83CDA9"/>
    <w:rsid w:val="1F8C780F"/>
    <w:rsid w:val="1F8E4803"/>
    <w:rsid w:val="1F90EDE4"/>
    <w:rsid w:val="1F9DF486"/>
    <w:rsid w:val="1F9E8F09"/>
    <w:rsid w:val="1F9FBD16"/>
    <w:rsid w:val="1FABE85E"/>
    <w:rsid w:val="1FBD0736"/>
    <w:rsid w:val="1FBDADFD"/>
    <w:rsid w:val="1FBDFB16"/>
    <w:rsid w:val="1FC859F2"/>
    <w:rsid w:val="1FC8E532"/>
    <w:rsid w:val="1FCF1CB1"/>
    <w:rsid w:val="1FDB88D9"/>
    <w:rsid w:val="1FE08F83"/>
    <w:rsid w:val="1FE3CC98"/>
    <w:rsid w:val="1FE83E6D"/>
    <w:rsid w:val="1FF1934D"/>
    <w:rsid w:val="1FF6A23E"/>
    <w:rsid w:val="1FF89C07"/>
    <w:rsid w:val="1FF8F1A7"/>
    <w:rsid w:val="1FFDAF1C"/>
    <w:rsid w:val="200011C8"/>
    <w:rsid w:val="20062906"/>
    <w:rsid w:val="20089767"/>
    <w:rsid w:val="200B359D"/>
    <w:rsid w:val="200E0D36"/>
    <w:rsid w:val="20137B0F"/>
    <w:rsid w:val="201881FF"/>
    <w:rsid w:val="201D8094"/>
    <w:rsid w:val="2027B1D7"/>
    <w:rsid w:val="20295033"/>
    <w:rsid w:val="20309922"/>
    <w:rsid w:val="203B30C6"/>
    <w:rsid w:val="203EEA01"/>
    <w:rsid w:val="20447E36"/>
    <w:rsid w:val="20451C9D"/>
    <w:rsid w:val="2045B8E3"/>
    <w:rsid w:val="20497CCD"/>
    <w:rsid w:val="204A5071"/>
    <w:rsid w:val="204C70B4"/>
    <w:rsid w:val="204C8781"/>
    <w:rsid w:val="205892FF"/>
    <w:rsid w:val="206BAB06"/>
    <w:rsid w:val="2075FF3B"/>
    <w:rsid w:val="2077782E"/>
    <w:rsid w:val="207CD162"/>
    <w:rsid w:val="2081832E"/>
    <w:rsid w:val="20850AA8"/>
    <w:rsid w:val="2085129A"/>
    <w:rsid w:val="2088C533"/>
    <w:rsid w:val="209B3258"/>
    <w:rsid w:val="20A8D464"/>
    <w:rsid w:val="20B18D8B"/>
    <w:rsid w:val="20B39BFF"/>
    <w:rsid w:val="20B5EF58"/>
    <w:rsid w:val="20B8F1A9"/>
    <w:rsid w:val="20BB3298"/>
    <w:rsid w:val="20BE0B4A"/>
    <w:rsid w:val="20BFFDB9"/>
    <w:rsid w:val="20D302A7"/>
    <w:rsid w:val="20DFDCFE"/>
    <w:rsid w:val="20E3A274"/>
    <w:rsid w:val="20E68336"/>
    <w:rsid w:val="20EC6177"/>
    <w:rsid w:val="20EE032F"/>
    <w:rsid w:val="20F49D84"/>
    <w:rsid w:val="20F49F83"/>
    <w:rsid w:val="20FCC4F0"/>
    <w:rsid w:val="2101AA30"/>
    <w:rsid w:val="21101B1F"/>
    <w:rsid w:val="211027C5"/>
    <w:rsid w:val="21217140"/>
    <w:rsid w:val="2122EA8F"/>
    <w:rsid w:val="212BC226"/>
    <w:rsid w:val="213476DB"/>
    <w:rsid w:val="21355873"/>
    <w:rsid w:val="21361E45"/>
    <w:rsid w:val="213A48C5"/>
    <w:rsid w:val="214A9693"/>
    <w:rsid w:val="214F33F3"/>
    <w:rsid w:val="2151DE07"/>
    <w:rsid w:val="2159B23B"/>
    <w:rsid w:val="215F40D5"/>
    <w:rsid w:val="21683C34"/>
    <w:rsid w:val="2170E23A"/>
    <w:rsid w:val="2178C294"/>
    <w:rsid w:val="218A471C"/>
    <w:rsid w:val="21940A74"/>
    <w:rsid w:val="2194A9D1"/>
    <w:rsid w:val="219BA01E"/>
    <w:rsid w:val="21A07E58"/>
    <w:rsid w:val="21A4249A"/>
    <w:rsid w:val="21A7668D"/>
    <w:rsid w:val="21B3F434"/>
    <w:rsid w:val="21B62566"/>
    <w:rsid w:val="21B87D23"/>
    <w:rsid w:val="21B96AF6"/>
    <w:rsid w:val="21BB2A88"/>
    <w:rsid w:val="21BF8F9D"/>
    <w:rsid w:val="21C14801"/>
    <w:rsid w:val="21C3224D"/>
    <w:rsid w:val="21CF9254"/>
    <w:rsid w:val="21D2C0CD"/>
    <w:rsid w:val="21E845FF"/>
    <w:rsid w:val="21EFE487"/>
    <w:rsid w:val="21F060A5"/>
    <w:rsid w:val="220087A1"/>
    <w:rsid w:val="2201A6EB"/>
    <w:rsid w:val="22033726"/>
    <w:rsid w:val="2210B0F9"/>
    <w:rsid w:val="22144091"/>
    <w:rsid w:val="221CB33E"/>
    <w:rsid w:val="2225306A"/>
    <w:rsid w:val="2234686B"/>
    <w:rsid w:val="22352C9C"/>
    <w:rsid w:val="223DAF41"/>
    <w:rsid w:val="22433DB1"/>
    <w:rsid w:val="224530E1"/>
    <w:rsid w:val="22521B0C"/>
    <w:rsid w:val="227B427F"/>
    <w:rsid w:val="227B9D81"/>
    <w:rsid w:val="227CA74B"/>
    <w:rsid w:val="22816F07"/>
    <w:rsid w:val="22848E9C"/>
    <w:rsid w:val="22912269"/>
    <w:rsid w:val="22916064"/>
    <w:rsid w:val="22924F54"/>
    <w:rsid w:val="22947F99"/>
    <w:rsid w:val="2295FE39"/>
    <w:rsid w:val="229FEC0F"/>
    <w:rsid w:val="22A1E8B9"/>
    <w:rsid w:val="22AD8D5A"/>
    <w:rsid w:val="22BBD12B"/>
    <w:rsid w:val="22BDEA2C"/>
    <w:rsid w:val="22BEBAF0"/>
    <w:rsid w:val="22C00EC0"/>
    <w:rsid w:val="22C2D6B3"/>
    <w:rsid w:val="22CA628C"/>
    <w:rsid w:val="22D1B746"/>
    <w:rsid w:val="22D3373D"/>
    <w:rsid w:val="22D82DAC"/>
    <w:rsid w:val="22E2C156"/>
    <w:rsid w:val="22E4BD95"/>
    <w:rsid w:val="22E5056F"/>
    <w:rsid w:val="22E58AD9"/>
    <w:rsid w:val="22E5F12E"/>
    <w:rsid w:val="22E6B0E8"/>
    <w:rsid w:val="22E8AE70"/>
    <w:rsid w:val="22F83682"/>
    <w:rsid w:val="22FBDA84"/>
    <w:rsid w:val="22FC51C8"/>
    <w:rsid w:val="22FD3948"/>
    <w:rsid w:val="230928FC"/>
    <w:rsid w:val="230E6A7F"/>
    <w:rsid w:val="230ED32D"/>
    <w:rsid w:val="23136A18"/>
    <w:rsid w:val="2313D94D"/>
    <w:rsid w:val="2314E685"/>
    <w:rsid w:val="233A8FFC"/>
    <w:rsid w:val="233D7E67"/>
    <w:rsid w:val="234027CD"/>
    <w:rsid w:val="2347BE96"/>
    <w:rsid w:val="2351B622"/>
    <w:rsid w:val="2352C7C2"/>
    <w:rsid w:val="2357FC1E"/>
    <w:rsid w:val="235BED37"/>
    <w:rsid w:val="23659CFD"/>
    <w:rsid w:val="23678B31"/>
    <w:rsid w:val="236C0DA5"/>
    <w:rsid w:val="236CD9AD"/>
    <w:rsid w:val="23760A66"/>
    <w:rsid w:val="237B04A7"/>
    <w:rsid w:val="237F08B5"/>
    <w:rsid w:val="2380FC9D"/>
    <w:rsid w:val="238108E1"/>
    <w:rsid w:val="2381B98A"/>
    <w:rsid w:val="2382D30A"/>
    <w:rsid w:val="23840C7E"/>
    <w:rsid w:val="238956AB"/>
    <w:rsid w:val="2389B345"/>
    <w:rsid w:val="238D8734"/>
    <w:rsid w:val="23A850B3"/>
    <w:rsid w:val="23BF3F7B"/>
    <w:rsid w:val="23D3E0A5"/>
    <w:rsid w:val="23D3F772"/>
    <w:rsid w:val="23D7B861"/>
    <w:rsid w:val="23DC97CC"/>
    <w:rsid w:val="23E7800C"/>
    <w:rsid w:val="23F4071E"/>
    <w:rsid w:val="23F90F0E"/>
    <w:rsid w:val="23FA2968"/>
    <w:rsid w:val="23FAE65F"/>
    <w:rsid w:val="23FEDDE5"/>
    <w:rsid w:val="2411960D"/>
    <w:rsid w:val="24188701"/>
    <w:rsid w:val="2422B065"/>
    <w:rsid w:val="2428A84A"/>
    <w:rsid w:val="242C3E46"/>
    <w:rsid w:val="2436AC3A"/>
    <w:rsid w:val="2436E6B3"/>
    <w:rsid w:val="243B773D"/>
    <w:rsid w:val="246399D6"/>
    <w:rsid w:val="246AB52D"/>
    <w:rsid w:val="2475F6DE"/>
    <w:rsid w:val="247BE000"/>
    <w:rsid w:val="247DB93A"/>
    <w:rsid w:val="248DC31F"/>
    <w:rsid w:val="24954AC9"/>
    <w:rsid w:val="2497AAE5"/>
    <w:rsid w:val="2497E10A"/>
    <w:rsid w:val="249B416A"/>
    <w:rsid w:val="249C57BD"/>
    <w:rsid w:val="24A4B8E3"/>
    <w:rsid w:val="24A4E9AD"/>
    <w:rsid w:val="24AE983D"/>
    <w:rsid w:val="24B9CE04"/>
    <w:rsid w:val="24BCE31A"/>
    <w:rsid w:val="24C09C6A"/>
    <w:rsid w:val="24C500DC"/>
    <w:rsid w:val="24CE2F60"/>
    <w:rsid w:val="24D18E1B"/>
    <w:rsid w:val="24DC5775"/>
    <w:rsid w:val="24E84379"/>
    <w:rsid w:val="24E9174E"/>
    <w:rsid w:val="24F0DD40"/>
    <w:rsid w:val="24FE2B13"/>
    <w:rsid w:val="24FFBEAA"/>
    <w:rsid w:val="25035550"/>
    <w:rsid w:val="25054300"/>
    <w:rsid w:val="250F0BE5"/>
    <w:rsid w:val="2514F0F3"/>
    <w:rsid w:val="251B35C5"/>
    <w:rsid w:val="25236CEF"/>
    <w:rsid w:val="2526BA42"/>
    <w:rsid w:val="2531828A"/>
    <w:rsid w:val="2536C416"/>
    <w:rsid w:val="2539096D"/>
    <w:rsid w:val="2539D3B6"/>
    <w:rsid w:val="253A42F5"/>
    <w:rsid w:val="2546AB1D"/>
    <w:rsid w:val="254BA68B"/>
    <w:rsid w:val="254D9623"/>
    <w:rsid w:val="2554F451"/>
    <w:rsid w:val="2557C170"/>
    <w:rsid w:val="25623990"/>
    <w:rsid w:val="2568F1AA"/>
    <w:rsid w:val="256AE12C"/>
    <w:rsid w:val="256DD2F1"/>
    <w:rsid w:val="2575D5B2"/>
    <w:rsid w:val="2586845F"/>
    <w:rsid w:val="259397BF"/>
    <w:rsid w:val="25A2C0BC"/>
    <w:rsid w:val="25A8766D"/>
    <w:rsid w:val="25AFE6EC"/>
    <w:rsid w:val="25B0D465"/>
    <w:rsid w:val="25B382DC"/>
    <w:rsid w:val="25BACC89"/>
    <w:rsid w:val="25C09A66"/>
    <w:rsid w:val="25DD75D6"/>
    <w:rsid w:val="25E12D14"/>
    <w:rsid w:val="25ED7E3B"/>
    <w:rsid w:val="25EF03BC"/>
    <w:rsid w:val="2607D61D"/>
    <w:rsid w:val="261078B8"/>
    <w:rsid w:val="261654D8"/>
    <w:rsid w:val="26165A33"/>
    <w:rsid w:val="261B29E2"/>
    <w:rsid w:val="261EB246"/>
    <w:rsid w:val="263006D3"/>
    <w:rsid w:val="263B9D6D"/>
    <w:rsid w:val="263F5948"/>
    <w:rsid w:val="26490E99"/>
    <w:rsid w:val="264E1419"/>
    <w:rsid w:val="26528D69"/>
    <w:rsid w:val="26567AAB"/>
    <w:rsid w:val="2659C982"/>
    <w:rsid w:val="2663608B"/>
    <w:rsid w:val="2663628D"/>
    <w:rsid w:val="266F4925"/>
    <w:rsid w:val="2670DEA3"/>
    <w:rsid w:val="2674C83B"/>
    <w:rsid w:val="267A157C"/>
    <w:rsid w:val="267A1633"/>
    <w:rsid w:val="267D040E"/>
    <w:rsid w:val="268654DE"/>
    <w:rsid w:val="268B0FCB"/>
    <w:rsid w:val="26932D2E"/>
    <w:rsid w:val="26980525"/>
    <w:rsid w:val="26988483"/>
    <w:rsid w:val="26B41932"/>
    <w:rsid w:val="26C0DC70"/>
    <w:rsid w:val="26C2C546"/>
    <w:rsid w:val="26C37099"/>
    <w:rsid w:val="26C40F31"/>
    <w:rsid w:val="26CD233E"/>
    <w:rsid w:val="26D26D39"/>
    <w:rsid w:val="26D56E7D"/>
    <w:rsid w:val="26D98E74"/>
    <w:rsid w:val="26DBE5D6"/>
    <w:rsid w:val="26E04C96"/>
    <w:rsid w:val="26E281C9"/>
    <w:rsid w:val="26ECC6C8"/>
    <w:rsid w:val="26FB1598"/>
    <w:rsid w:val="27068D45"/>
    <w:rsid w:val="271AFACF"/>
    <w:rsid w:val="271D503B"/>
    <w:rsid w:val="27307D30"/>
    <w:rsid w:val="2736F011"/>
    <w:rsid w:val="273C7DCF"/>
    <w:rsid w:val="2743F2E7"/>
    <w:rsid w:val="274573F4"/>
    <w:rsid w:val="27481155"/>
    <w:rsid w:val="274F6239"/>
    <w:rsid w:val="2756E281"/>
    <w:rsid w:val="275A3815"/>
    <w:rsid w:val="275B9507"/>
    <w:rsid w:val="275BAE04"/>
    <w:rsid w:val="276185D9"/>
    <w:rsid w:val="2762802E"/>
    <w:rsid w:val="27681792"/>
    <w:rsid w:val="277A20BA"/>
    <w:rsid w:val="278B02B3"/>
    <w:rsid w:val="2792DA1D"/>
    <w:rsid w:val="2794A5BF"/>
    <w:rsid w:val="27968C4D"/>
    <w:rsid w:val="27ABB8BB"/>
    <w:rsid w:val="27B6FA43"/>
    <w:rsid w:val="27B8FBFC"/>
    <w:rsid w:val="27BAD01E"/>
    <w:rsid w:val="27C1BBFA"/>
    <w:rsid w:val="27DD868E"/>
    <w:rsid w:val="27F0FEC5"/>
    <w:rsid w:val="27F1A586"/>
    <w:rsid w:val="27FEA336"/>
    <w:rsid w:val="2801A2C7"/>
    <w:rsid w:val="281327B3"/>
    <w:rsid w:val="2814DA0E"/>
    <w:rsid w:val="28218A78"/>
    <w:rsid w:val="2821D93E"/>
    <w:rsid w:val="28303635"/>
    <w:rsid w:val="283451A7"/>
    <w:rsid w:val="28350D1F"/>
    <w:rsid w:val="2837055D"/>
    <w:rsid w:val="2842430E"/>
    <w:rsid w:val="28488A93"/>
    <w:rsid w:val="2855804A"/>
    <w:rsid w:val="285C6F68"/>
    <w:rsid w:val="285E2406"/>
    <w:rsid w:val="28607235"/>
    <w:rsid w:val="28655464"/>
    <w:rsid w:val="286F76F8"/>
    <w:rsid w:val="2889D4EA"/>
    <w:rsid w:val="28927AE6"/>
    <w:rsid w:val="2892D543"/>
    <w:rsid w:val="28962DBE"/>
    <w:rsid w:val="28983BCB"/>
    <w:rsid w:val="289F4D56"/>
    <w:rsid w:val="28A6EB65"/>
    <w:rsid w:val="28AAD34B"/>
    <w:rsid w:val="28AFD82C"/>
    <w:rsid w:val="28BC16E7"/>
    <w:rsid w:val="28C465D4"/>
    <w:rsid w:val="28C4ECC7"/>
    <w:rsid w:val="28D2FB0A"/>
    <w:rsid w:val="28D4D853"/>
    <w:rsid w:val="28D54C60"/>
    <w:rsid w:val="28D70BF8"/>
    <w:rsid w:val="28DF622F"/>
    <w:rsid w:val="28E06D72"/>
    <w:rsid w:val="28E0BF6C"/>
    <w:rsid w:val="28E4BDBD"/>
    <w:rsid w:val="28FCE5B7"/>
    <w:rsid w:val="2902591A"/>
    <w:rsid w:val="290A0DBD"/>
    <w:rsid w:val="290C44E8"/>
    <w:rsid w:val="290D9EEC"/>
    <w:rsid w:val="29148544"/>
    <w:rsid w:val="29171551"/>
    <w:rsid w:val="291A19E4"/>
    <w:rsid w:val="291BEA47"/>
    <w:rsid w:val="2921B568"/>
    <w:rsid w:val="292463C9"/>
    <w:rsid w:val="2926DC45"/>
    <w:rsid w:val="29276156"/>
    <w:rsid w:val="292C0ECE"/>
    <w:rsid w:val="292C7481"/>
    <w:rsid w:val="293249C1"/>
    <w:rsid w:val="294446AD"/>
    <w:rsid w:val="2949F8F5"/>
    <w:rsid w:val="294F65E3"/>
    <w:rsid w:val="29559E2E"/>
    <w:rsid w:val="29567A17"/>
    <w:rsid w:val="29611735"/>
    <w:rsid w:val="2969C9F7"/>
    <w:rsid w:val="296D778A"/>
    <w:rsid w:val="297238CA"/>
    <w:rsid w:val="29766D87"/>
    <w:rsid w:val="2978BD75"/>
    <w:rsid w:val="298D85C7"/>
    <w:rsid w:val="298FD9BC"/>
    <w:rsid w:val="2996D204"/>
    <w:rsid w:val="29AABF8B"/>
    <w:rsid w:val="29AC95D7"/>
    <w:rsid w:val="29ADAB1E"/>
    <w:rsid w:val="29AE837D"/>
    <w:rsid w:val="29B0ACCD"/>
    <w:rsid w:val="29B0B924"/>
    <w:rsid w:val="29B53061"/>
    <w:rsid w:val="29B54664"/>
    <w:rsid w:val="29BFD12E"/>
    <w:rsid w:val="29C226CC"/>
    <w:rsid w:val="29C39DBD"/>
    <w:rsid w:val="29C39DFD"/>
    <w:rsid w:val="29C57632"/>
    <w:rsid w:val="29DB7662"/>
    <w:rsid w:val="29E24A2D"/>
    <w:rsid w:val="29EF476F"/>
    <w:rsid w:val="29F14CD2"/>
    <w:rsid w:val="29F64E62"/>
    <w:rsid w:val="29F85CDF"/>
    <w:rsid w:val="29FD1B79"/>
    <w:rsid w:val="2A08A6FD"/>
    <w:rsid w:val="2A091E58"/>
    <w:rsid w:val="2A0BBAD1"/>
    <w:rsid w:val="2A0E0E27"/>
    <w:rsid w:val="2A0EB0CF"/>
    <w:rsid w:val="2A0F50B3"/>
    <w:rsid w:val="2A12F542"/>
    <w:rsid w:val="2A170432"/>
    <w:rsid w:val="2A17A057"/>
    <w:rsid w:val="2A188CD1"/>
    <w:rsid w:val="2A233923"/>
    <w:rsid w:val="2A253D37"/>
    <w:rsid w:val="2A34E06E"/>
    <w:rsid w:val="2A426561"/>
    <w:rsid w:val="2A44B32F"/>
    <w:rsid w:val="2A4A9CC7"/>
    <w:rsid w:val="2A5FBED0"/>
    <w:rsid w:val="2A706B93"/>
    <w:rsid w:val="2A7490B3"/>
    <w:rsid w:val="2A74E18D"/>
    <w:rsid w:val="2A7D410E"/>
    <w:rsid w:val="2A7DDA6D"/>
    <w:rsid w:val="2A7EBBFF"/>
    <w:rsid w:val="2A830288"/>
    <w:rsid w:val="2A855A41"/>
    <w:rsid w:val="2A87A3E7"/>
    <w:rsid w:val="2A8B0193"/>
    <w:rsid w:val="2A8BA116"/>
    <w:rsid w:val="2A97DB6C"/>
    <w:rsid w:val="2A9B9E05"/>
    <w:rsid w:val="2A9D429E"/>
    <w:rsid w:val="2AA310AB"/>
    <w:rsid w:val="2AAD7C8D"/>
    <w:rsid w:val="2AAF5362"/>
    <w:rsid w:val="2AB84ED6"/>
    <w:rsid w:val="2ABC4C99"/>
    <w:rsid w:val="2AC5F647"/>
    <w:rsid w:val="2ACA1734"/>
    <w:rsid w:val="2AD571DB"/>
    <w:rsid w:val="2AD9EFF3"/>
    <w:rsid w:val="2ADBBFE7"/>
    <w:rsid w:val="2AE2C56D"/>
    <w:rsid w:val="2AE93FA4"/>
    <w:rsid w:val="2AFC3394"/>
    <w:rsid w:val="2AFEF179"/>
    <w:rsid w:val="2B05ADB2"/>
    <w:rsid w:val="2B243EDC"/>
    <w:rsid w:val="2B31C3F4"/>
    <w:rsid w:val="2B4AEE15"/>
    <w:rsid w:val="2B4EA98D"/>
    <w:rsid w:val="2B51D758"/>
    <w:rsid w:val="2B55964B"/>
    <w:rsid w:val="2B68BEC8"/>
    <w:rsid w:val="2B6CD6B1"/>
    <w:rsid w:val="2B6F05F3"/>
    <w:rsid w:val="2B70160C"/>
    <w:rsid w:val="2B76A3D1"/>
    <w:rsid w:val="2B85B226"/>
    <w:rsid w:val="2B8A08F5"/>
    <w:rsid w:val="2B8A6AD2"/>
    <w:rsid w:val="2B8EBBAF"/>
    <w:rsid w:val="2B951039"/>
    <w:rsid w:val="2B99E056"/>
    <w:rsid w:val="2BA1BFB2"/>
    <w:rsid w:val="2BA3CD95"/>
    <w:rsid w:val="2BA63187"/>
    <w:rsid w:val="2BA7BF49"/>
    <w:rsid w:val="2BA933E2"/>
    <w:rsid w:val="2BB88E92"/>
    <w:rsid w:val="2BBEA129"/>
    <w:rsid w:val="2BC38F8F"/>
    <w:rsid w:val="2BC71B21"/>
    <w:rsid w:val="2BCDD4DF"/>
    <w:rsid w:val="2BCE3158"/>
    <w:rsid w:val="2BD90719"/>
    <w:rsid w:val="2BDBC6C1"/>
    <w:rsid w:val="2BE7FE99"/>
    <w:rsid w:val="2BECC0EF"/>
    <w:rsid w:val="2BF10B1E"/>
    <w:rsid w:val="2BF22C18"/>
    <w:rsid w:val="2BF2ACEB"/>
    <w:rsid w:val="2BF73DCF"/>
    <w:rsid w:val="2BF9CA85"/>
    <w:rsid w:val="2BFA4ED2"/>
    <w:rsid w:val="2BFA822E"/>
    <w:rsid w:val="2C0626B8"/>
    <w:rsid w:val="2C06A0D2"/>
    <w:rsid w:val="2C11FF36"/>
    <w:rsid w:val="2C13638C"/>
    <w:rsid w:val="2C1687F3"/>
    <w:rsid w:val="2C197C89"/>
    <w:rsid w:val="2C266EF3"/>
    <w:rsid w:val="2C2806ED"/>
    <w:rsid w:val="2C34F97B"/>
    <w:rsid w:val="2C3AD705"/>
    <w:rsid w:val="2C472E17"/>
    <w:rsid w:val="2C487767"/>
    <w:rsid w:val="2C5A7B8C"/>
    <w:rsid w:val="2C5E2771"/>
    <w:rsid w:val="2C623641"/>
    <w:rsid w:val="2C63CA68"/>
    <w:rsid w:val="2C66AEC7"/>
    <w:rsid w:val="2C682C6B"/>
    <w:rsid w:val="2C6BC157"/>
    <w:rsid w:val="2C799FCE"/>
    <w:rsid w:val="2C80ABC3"/>
    <w:rsid w:val="2C82D299"/>
    <w:rsid w:val="2C848F29"/>
    <w:rsid w:val="2C87C5AC"/>
    <w:rsid w:val="2C88748B"/>
    <w:rsid w:val="2C96E2E5"/>
    <w:rsid w:val="2C9D6B01"/>
    <w:rsid w:val="2CA55003"/>
    <w:rsid w:val="2CB6CA34"/>
    <w:rsid w:val="2CBABCAE"/>
    <w:rsid w:val="2CC24430"/>
    <w:rsid w:val="2CC7F4FF"/>
    <w:rsid w:val="2CD45FC8"/>
    <w:rsid w:val="2CDF0CCF"/>
    <w:rsid w:val="2CEFA500"/>
    <w:rsid w:val="2CF2B319"/>
    <w:rsid w:val="2CFA4F56"/>
    <w:rsid w:val="2CFBA376"/>
    <w:rsid w:val="2D05E2AA"/>
    <w:rsid w:val="2D0DC5AF"/>
    <w:rsid w:val="2D121B0A"/>
    <w:rsid w:val="2D1615C7"/>
    <w:rsid w:val="2D1EC6D3"/>
    <w:rsid w:val="2D20A2C3"/>
    <w:rsid w:val="2D2372CA"/>
    <w:rsid w:val="2D2FDB63"/>
    <w:rsid w:val="2D31D4F0"/>
    <w:rsid w:val="2D3619FA"/>
    <w:rsid w:val="2D4A4C0B"/>
    <w:rsid w:val="2D61F208"/>
    <w:rsid w:val="2D657D39"/>
    <w:rsid w:val="2D6BD4D3"/>
    <w:rsid w:val="2D6EC26F"/>
    <w:rsid w:val="2D79E263"/>
    <w:rsid w:val="2D80AC8E"/>
    <w:rsid w:val="2D80D511"/>
    <w:rsid w:val="2D8239B4"/>
    <w:rsid w:val="2D8493A9"/>
    <w:rsid w:val="2D883A4F"/>
    <w:rsid w:val="2D8A7E84"/>
    <w:rsid w:val="2D9A8A81"/>
    <w:rsid w:val="2D9B68CA"/>
    <w:rsid w:val="2DA3C3D2"/>
    <w:rsid w:val="2DA5350C"/>
    <w:rsid w:val="2DB21B2A"/>
    <w:rsid w:val="2DBCF31A"/>
    <w:rsid w:val="2DD4DBAD"/>
    <w:rsid w:val="2DD6F494"/>
    <w:rsid w:val="2DE34B7C"/>
    <w:rsid w:val="2DECA013"/>
    <w:rsid w:val="2DF30E94"/>
    <w:rsid w:val="2DF7D917"/>
    <w:rsid w:val="2DFB40B5"/>
    <w:rsid w:val="2DFE83D2"/>
    <w:rsid w:val="2E0775F2"/>
    <w:rsid w:val="2E1A6DBB"/>
    <w:rsid w:val="2E1CF95D"/>
    <w:rsid w:val="2E200F6F"/>
    <w:rsid w:val="2E23C5C9"/>
    <w:rsid w:val="2E2C0043"/>
    <w:rsid w:val="2E2F22B5"/>
    <w:rsid w:val="2E37DE45"/>
    <w:rsid w:val="2E398504"/>
    <w:rsid w:val="2E417A94"/>
    <w:rsid w:val="2E47025D"/>
    <w:rsid w:val="2E48042B"/>
    <w:rsid w:val="2E4A1F60"/>
    <w:rsid w:val="2E5013BC"/>
    <w:rsid w:val="2E5609AF"/>
    <w:rsid w:val="2E586E55"/>
    <w:rsid w:val="2E594989"/>
    <w:rsid w:val="2E5F05F4"/>
    <w:rsid w:val="2E66FAED"/>
    <w:rsid w:val="2E6CB322"/>
    <w:rsid w:val="2E748BFF"/>
    <w:rsid w:val="2E7B8D64"/>
    <w:rsid w:val="2E80F751"/>
    <w:rsid w:val="2E82FC52"/>
    <w:rsid w:val="2E844838"/>
    <w:rsid w:val="2E86061C"/>
    <w:rsid w:val="2E89AD96"/>
    <w:rsid w:val="2E8F2CB6"/>
    <w:rsid w:val="2E9A4F9B"/>
    <w:rsid w:val="2EA2E24A"/>
    <w:rsid w:val="2EA92202"/>
    <w:rsid w:val="2EA99F34"/>
    <w:rsid w:val="2EADAC47"/>
    <w:rsid w:val="2EB097C7"/>
    <w:rsid w:val="2EB25475"/>
    <w:rsid w:val="2EB93CDD"/>
    <w:rsid w:val="2EBF9B46"/>
    <w:rsid w:val="2ECA8FC5"/>
    <w:rsid w:val="2ECF0AEB"/>
    <w:rsid w:val="2ED87174"/>
    <w:rsid w:val="2EDDA65C"/>
    <w:rsid w:val="2EE7FEE2"/>
    <w:rsid w:val="2EE9F5CE"/>
    <w:rsid w:val="2EFD1A84"/>
    <w:rsid w:val="2F010C42"/>
    <w:rsid w:val="2F0C8838"/>
    <w:rsid w:val="2F0D8C2B"/>
    <w:rsid w:val="2F0FF31B"/>
    <w:rsid w:val="2F104E72"/>
    <w:rsid w:val="2F188E0D"/>
    <w:rsid w:val="2F1B4459"/>
    <w:rsid w:val="2F1EACCF"/>
    <w:rsid w:val="2F240AB0"/>
    <w:rsid w:val="2F39DB73"/>
    <w:rsid w:val="2F3A87A7"/>
    <w:rsid w:val="2F3E650E"/>
    <w:rsid w:val="2F400348"/>
    <w:rsid w:val="2F4088CD"/>
    <w:rsid w:val="2F46988E"/>
    <w:rsid w:val="2F480CCA"/>
    <w:rsid w:val="2F4C6907"/>
    <w:rsid w:val="2F4D7CB4"/>
    <w:rsid w:val="2F503C62"/>
    <w:rsid w:val="2F52D65D"/>
    <w:rsid w:val="2F57B33E"/>
    <w:rsid w:val="2F596860"/>
    <w:rsid w:val="2F5AFDC9"/>
    <w:rsid w:val="2F63AA23"/>
    <w:rsid w:val="2F64AFF3"/>
    <w:rsid w:val="2F6B5740"/>
    <w:rsid w:val="2F6CB419"/>
    <w:rsid w:val="2F73771A"/>
    <w:rsid w:val="2F777DE2"/>
    <w:rsid w:val="2F7C2062"/>
    <w:rsid w:val="2F7DD6EF"/>
    <w:rsid w:val="2F7FB9E6"/>
    <w:rsid w:val="2F880F64"/>
    <w:rsid w:val="2F8C34F7"/>
    <w:rsid w:val="2F917A3E"/>
    <w:rsid w:val="2F963D5B"/>
    <w:rsid w:val="2F9CF5B1"/>
    <w:rsid w:val="2F9F08C0"/>
    <w:rsid w:val="2FA759AC"/>
    <w:rsid w:val="2FACD729"/>
    <w:rsid w:val="2FB23B92"/>
    <w:rsid w:val="2FB252C4"/>
    <w:rsid w:val="2FB5A196"/>
    <w:rsid w:val="2FBAF683"/>
    <w:rsid w:val="2FC9F9AE"/>
    <w:rsid w:val="2FD24585"/>
    <w:rsid w:val="2FD97E9C"/>
    <w:rsid w:val="2FE13B9B"/>
    <w:rsid w:val="2FE63B8E"/>
    <w:rsid w:val="2FF29A68"/>
    <w:rsid w:val="2FFDE349"/>
    <w:rsid w:val="2FFE59DB"/>
    <w:rsid w:val="300266FD"/>
    <w:rsid w:val="301A8A94"/>
    <w:rsid w:val="301A91A6"/>
    <w:rsid w:val="30361858"/>
    <w:rsid w:val="30378E5F"/>
    <w:rsid w:val="30409F42"/>
    <w:rsid w:val="30470D95"/>
    <w:rsid w:val="30540E3C"/>
    <w:rsid w:val="305A28C5"/>
    <w:rsid w:val="305EF656"/>
    <w:rsid w:val="306330F6"/>
    <w:rsid w:val="3065A7B7"/>
    <w:rsid w:val="306D6039"/>
    <w:rsid w:val="306EE7F8"/>
    <w:rsid w:val="3084E322"/>
    <w:rsid w:val="3088CF81"/>
    <w:rsid w:val="308BCAB2"/>
    <w:rsid w:val="3094644C"/>
    <w:rsid w:val="309E36D1"/>
    <w:rsid w:val="30A6EF89"/>
    <w:rsid w:val="30AA0D05"/>
    <w:rsid w:val="30AFDB69"/>
    <w:rsid w:val="30B2882D"/>
    <w:rsid w:val="30B7D61D"/>
    <w:rsid w:val="30CD07BA"/>
    <w:rsid w:val="30CEAE7F"/>
    <w:rsid w:val="30DC9E3B"/>
    <w:rsid w:val="30E319FC"/>
    <w:rsid w:val="30E36190"/>
    <w:rsid w:val="30E76BA1"/>
    <w:rsid w:val="30EDDF39"/>
    <w:rsid w:val="30FDD715"/>
    <w:rsid w:val="310931AA"/>
    <w:rsid w:val="310E9556"/>
    <w:rsid w:val="310F6FAA"/>
    <w:rsid w:val="3117123C"/>
    <w:rsid w:val="312A9CAE"/>
    <w:rsid w:val="312AABCA"/>
    <w:rsid w:val="313C4E5B"/>
    <w:rsid w:val="313F4E71"/>
    <w:rsid w:val="313FC8F4"/>
    <w:rsid w:val="314C060A"/>
    <w:rsid w:val="31533A15"/>
    <w:rsid w:val="315E9A01"/>
    <w:rsid w:val="3163E4E7"/>
    <w:rsid w:val="316686AD"/>
    <w:rsid w:val="317004AC"/>
    <w:rsid w:val="3173E74B"/>
    <w:rsid w:val="317931FA"/>
    <w:rsid w:val="317B6169"/>
    <w:rsid w:val="317B7AC9"/>
    <w:rsid w:val="31822065"/>
    <w:rsid w:val="3189301B"/>
    <w:rsid w:val="318CB90D"/>
    <w:rsid w:val="31954010"/>
    <w:rsid w:val="3195F905"/>
    <w:rsid w:val="3197C105"/>
    <w:rsid w:val="319A30FA"/>
    <w:rsid w:val="31A859A0"/>
    <w:rsid w:val="31ABC59D"/>
    <w:rsid w:val="31AD4821"/>
    <w:rsid w:val="31B641B2"/>
    <w:rsid w:val="31BFBE72"/>
    <w:rsid w:val="31C4BF46"/>
    <w:rsid w:val="31C556BE"/>
    <w:rsid w:val="31D1E52C"/>
    <w:rsid w:val="31D3DC0B"/>
    <w:rsid w:val="31D9DDEF"/>
    <w:rsid w:val="31E8F79E"/>
    <w:rsid w:val="3203305F"/>
    <w:rsid w:val="320514D1"/>
    <w:rsid w:val="320D3355"/>
    <w:rsid w:val="32102286"/>
    <w:rsid w:val="3215899F"/>
    <w:rsid w:val="3215CD83"/>
    <w:rsid w:val="32178ED3"/>
    <w:rsid w:val="3223BD6C"/>
    <w:rsid w:val="3224E047"/>
    <w:rsid w:val="322946C2"/>
    <w:rsid w:val="322D98F4"/>
    <w:rsid w:val="322DCCE7"/>
    <w:rsid w:val="322FDFCB"/>
    <w:rsid w:val="3230CDB7"/>
    <w:rsid w:val="3231FE55"/>
    <w:rsid w:val="3237154C"/>
    <w:rsid w:val="323CE5C9"/>
    <w:rsid w:val="32444871"/>
    <w:rsid w:val="324A2530"/>
    <w:rsid w:val="3250FB54"/>
    <w:rsid w:val="325B56D2"/>
    <w:rsid w:val="3263D5EF"/>
    <w:rsid w:val="32747F2F"/>
    <w:rsid w:val="3278D15A"/>
    <w:rsid w:val="327D4833"/>
    <w:rsid w:val="328DCFEA"/>
    <w:rsid w:val="32A63AC4"/>
    <w:rsid w:val="32A88DE0"/>
    <w:rsid w:val="32AF6F51"/>
    <w:rsid w:val="32B46CC4"/>
    <w:rsid w:val="32B577B1"/>
    <w:rsid w:val="32BB8D93"/>
    <w:rsid w:val="32C01413"/>
    <w:rsid w:val="32C275FE"/>
    <w:rsid w:val="32C6A858"/>
    <w:rsid w:val="32CEC8BD"/>
    <w:rsid w:val="32DB8D41"/>
    <w:rsid w:val="32E57B82"/>
    <w:rsid w:val="32E6CA5F"/>
    <w:rsid w:val="32E7CDEB"/>
    <w:rsid w:val="32E93E61"/>
    <w:rsid w:val="32E9DC54"/>
    <w:rsid w:val="32EFD354"/>
    <w:rsid w:val="32F5CE66"/>
    <w:rsid w:val="32F703B2"/>
    <w:rsid w:val="33021558"/>
    <w:rsid w:val="33028DFC"/>
    <w:rsid w:val="3303F649"/>
    <w:rsid w:val="330AC57A"/>
    <w:rsid w:val="3314806B"/>
    <w:rsid w:val="331CA4E0"/>
    <w:rsid w:val="332A0DE6"/>
    <w:rsid w:val="332C3475"/>
    <w:rsid w:val="332D0BA2"/>
    <w:rsid w:val="3333DB3B"/>
    <w:rsid w:val="333958A7"/>
    <w:rsid w:val="3342EBFB"/>
    <w:rsid w:val="3345626F"/>
    <w:rsid w:val="334780DF"/>
    <w:rsid w:val="334A14C5"/>
    <w:rsid w:val="33522FE0"/>
    <w:rsid w:val="335F4B87"/>
    <w:rsid w:val="33686FC2"/>
    <w:rsid w:val="3370B163"/>
    <w:rsid w:val="33755395"/>
    <w:rsid w:val="337887E5"/>
    <w:rsid w:val="3379F8A9"/>
    <w:rsid w:val="337ABE2F"/>
    <w:rsid w:val="337E028F"/>
    <w:rsid w:val="337E0E22"/>
    <w:rsid w:val="3387A388"/>
    <w:rsid w:val="338FEF14"/>
    <w:rsid w:val="3398B116"/>
    <w:rsid w:val="339DBA55"/>
    <w:rsid w:val="33A8CBA9"/>
    <w:rsid w:val="33A9AB5B"/>
    <w:rsid w:val="33AE0001"/>
    <w:rsid w:val="33C029A9"/>
    <w:rsid w:val="33C28824"/>
    <w:rsid w:val="33C50470"/>
    <w:rsid w:val="33CFFC2D"/>
    <w:rsid w:val="33D55137"/>
    <w:rsid w:val="33D75D09"/>
    <w:rsid w:val="33D8B4F9"/>
    <w:rsid w:val="33E10B65"/>
    <w:rsid w:val="33EBCF96"/>
    <w:rsid w:val="33F4866A"/>
    <w:rsid w:val="34010DC5"/>
    <w:rsid w:val="340206B8"/>
    <w:rsid w:val="3409F458"/>
    <w:rsid w:val="340F4831"/>
    <w:rsid w:val="340F5113"/>
    <w:rsid w:val="3414A1BB"/>
    <w:rsid w:val="34190A28"/>
    <w:rsid w:val="341ABABE"/>
    <w:rsid w:val="3427E918"/>
    <w:rsid w:val="3429B436"/>
    <w:rsid w:val="342A1CE8"/>
    <w:rsid w:val="34335C2E"/>
    <w:rsid w:val="3433CF96"/>
    <w:rsid w:val="34367ADB"/>
    <w:rsid w:val="344317D2"/>
    <w:rsid w:val="34681DD3"/>
    <w:rsid w:val="3472CC39"/>
    <w:rsid w:val="34829858"/>
    <w:rsid w:val="3485600B"/>
    <w:rsid w:val="34929E61"/>
    <w:rsid w:val="349641B7"/>
    <w:rsid w:val="349AB5A7"/>
    <w:rsid w:val="34A7D9A2"/>
    <w:rsid w:val="34ACB5EA"/>
    <w:rsid w:val="34B9BEFC"/>
    <w:rsid w:val="34C1CC98"/>
    <w:rsid w:val="34C2A984"/>
    <w:rsid w:val="34C73155"/>
    <w:rsid w:val="34CA4D97"/>
    <w:rsid w:val="34D5BE97"/>
    <w:rsid w:val="34D5EEC1"/>
    <w:rsid w:val="34DA1089"/>
    <w:rsid w:val="34DC2D69"/>
    <w:rsid w:val="34DCB9D7"/>
    <w:rsid w:val="34E8C457"/>
    <w:rsid w:val="34F2EDBE"/>
    <w:rsid w:val="34F8A500"/>
    <w:rsid w:val="3504BE5F"/>
    <w:rsid w:val="35060C94"/>
    <w:rsid w:val="351084A4"/>
    <w:rsid w:val="35133CD6"/>
    <w:rsid w:val="3516CBFC"/>
    <w:rsid w:val="35184AEC"/>
    <w:rsid w:val="35195E05"/>
    <w:rsid w:val="351CE42F"/>
    <w:rsid w:val="3524FCD4"/>
    <w:rsid w:val="352882F7"/>
    <w:rsid w:val="3534D4E0"/>
    <w:rsid w:val="3540CD70"/>
    <w:rsid w:val="354440FD"/>
    <w:rsid w:val="3547EBA9"/>
    <w:rsid w:val="354E1689"/>
    <w:rsid w:val="3555AE64"/>
    <w:rsid w:val="355AD963"/>
    <w:rsid w:val="355DDCD4"/>
    <w:rsid w:val="3568BA0E"/>
    <w:rsid w:val="35695DDD"/>
    <w:rsid w:val="3580EB6E"/>
    <w:rsid w:val="358301D8"/>
    <w:rsid w:val="3583922F"/>
    <w:rsid w:val="3589B186"/>
    <w:rsid w:val="3589CF23"/>
    <w:rsid w:val="358BD407"/>
    <w:rsid w:val="35934C34"/>
    <w:rsid w:val="35962A81"/>
    <w:rsid w:val="359E622B"/>
    <w:rsid w:val="35AC1311"/>
    <w:rsid w:val="35AF24AD"/>
    <w:rsid w:val="35B03CC3"/>
    <w:rsid w:val="35B1437A"/>
    <w:rsid w:val="35B7EB7E"/>
    <w:rsid w:val="35CB3472"/>
    <w:rsid w:val="35CCF98B"/>
    <w:rsid w:val="35D3F016"/>
    <w:rsid w:val="35D8741D"/>
    <w:rsid w:val="35D9CC22"/>
    <w:rsid w:val="35E3A2E9"/>
    <w:rsid w:val="35F10B84"/>
    <w:rsid w:val="35F44097"/>
    <w:rsid w:val="3604F32B"/>
    <w:rsid w:val="3609C78D"/>
    <w:rsid w:val="360B3803"/>
    <w:rsid w:val="3618E83F"/>
    <w:rsid w:val="361A3E6B"/>
    <w:rsid w:val="361BAA14"/>
    <w:rsid w:val="361C1605"/>
    <w:rsid w:val="361D1F8A"/>
    <w:rsid w:val="362A0AD0"/>
    <w:rsid w:val="362DDC65"/>
    <w:rsid w:val="362FC2F1"/>
    <w:rsid w:val="363434BA"/>
    <w:rsid w:val="363A0780"/>
    <w:rsid w:val="363AA990"/>
    <w:rsid w:val="36426D2A"/>
    <w:rsid w:val="36490653"/>
    <w:rsid w:val="364B386F"/>
    <w:rsid w:val="364C5286"/>
    <w:rsid w:val="364F7CD2"/>
    <w:rsid w:val="3658EAAC"/>
    <w:rsid w:val="3661AEA8"/>
    <w:rsid w:val="36677450"/>
    <w:rsid w:val="36679FC9"/>
    <w:rsid w:val="366CC67E"/>
    <w:rsid w:val="36771764"/>
    <w:rsid w:val="3677C125"/>
    <w:rsid w:val="36819D14"/>
    <w:rsid w:val="368315B9"/>
    <w:rsid w:val="36860B81"/>
    <w:rsid w:val="368B6687"/>
    <w:rsid w:val="368F43A2"/>
    <w:rsid w:val="369174A7"/>
    <w:rsid w:val="369D52A9"/>
    <w:rsid w:val="36A2105F"/>
    <w:rsid w:val="36A632AD"/>
    <w:rsid w:val="36A64DA0"/>
    <w:rsid w:val="36AA46A6"/>
    <w:rsid w:val="36B7F5DE"/>
    <w:rsid w:val="36BD9144"/>
    <w:rsid w:val="36C3D3E3"/>
    <w:rsid w:val="36CB1274"/>
    <w:rsid w:val="36D0DA17"/>
    <w:rsid w:val="36D1A694"/>
    <w:rsid w:val="36D4721D"/>
    <w:rsid w:val="36D4C283"/>
    <w:rsid w:val="36DC882C"/>
    <w:rsid w:val="36E4578B"/>
    <w:rsid w:val="36F678B2"/>
    <w:rsid w:val="36F69753"/>
    <w:rsid w:val="36F6AEC7"/>
    <w:rsid w:val="36FC3AB4"/>
    <w:rsid w:val="36FC70AC"/>
    <w:rsid w:val="36FF0293"/>
    <w:rsid w:val="37003D51"/>
    <w:rsid w:val="37059309"/>
    <w:rsid w:val="370EDC74"/>
    <w:rsid w:val="37136376"/>
    <w:rsid w:val="3713831A"/>
    <w:rsid w:val="3715BEEF"/>
    <w:rsid w:val="3718AC27"/>
    <w:rsid w:val="372AF63A"/>
    <w:rsid w:val="3734E21D"/>
    <w:rsid w:val="374D1643"/>
    <w:rsid w:val="3750E0CD"/>
    <w:rsid w:val="375268EE"/>
    <w:rsid w:val="37558B13"/>
    <w:rsid w:val="375C6208"/>
    <w:rsid w:val="3767FFA3"/>
    <w:rsid w:val="376E549C"/>
    <w:rsid w:val="37780F1D"/>
    <w:rsid w:val="379A288E"/>
    <w:rsid w:val="379CC553"/>
    <w:rsid w:val="379E13EE"/>
    <w:rsid w:val="37A15398"/>
    <w:rsid w:val="37A53347"/>
    <w:rsid w:val="37A73F17"/>
    <w:rsid w:val="37AD52A3"/>
    <w:rsid w:val="37AE8193"/>
    <w:rsid w:val="37BF4F28"/>
    <w:rsid w:val="37BF8260"/>
    <w:rsid w:val="37C1798B"/>
    <w:rsid w:val="37C37F03"/>
    <w:rsid w:val="37C622BA"/>
    <w:rsid w:val="37C93F89"/>
    <w:rsid w:val="37CAFFF4"/>
    <w:rsid w:val="37CDA83B"/>
    <w:rsid w:val="37D34399"/>
    <w:rsid w:val="37DA432F"/>
    <w:rsid w:val="37DC2B5A"/>
    <w:rsid w:val="37E8E8EC"/>
    <w:rsid w:val="37F33B19"/>
    <w:rsid w:val="37F83A25"/>
    <w:rsid w:val="37FA9BBF"/>
    <w:rsid w:val="3803256D"/>
    <w:rsid w:val="38036B6E"/>
    <w:rsid w:val="3808A404"/>
    <w:rsid w:val="38122A02"/>
    <w:rsid w:val="38160C0F"/>
    <w:rsid w:val="382013BB"/>
    <w:rsid w:val="382216A4"/>
    <w:rsid w:val="3822F4A7"/>
    <w:rsid w:val="383C5F21"/>
    <w:rsid w:val="383D369A"/>
    <w:rsid w:val="383DE0C0"/>
    <w:rsid w:val="38482566"/>
    <w:rsid w:val="386120D3"/>
    <w:rsid w:val="3865795F"/>
    <w:rsid w:val="3873616B"/>
    <w:rsid w:val="387A0451"/>
    <w:rsid w:val="387BC892"/>
    <w:rsid w:val="3884CB23"/>
    <w:rsid w:val="38977412"/>
    <w:rsid w:val="38A0282C"/>
    <w:rsid w:val="38A0C6BE"/>
    <w:rsid w:val="38A6185C"/>
    <w:rsid w:val="38A85886"/>
    <w:rsid w:val="38A934F2"/>
    <w:rsid w:val="38A9BA5C"/>
    <w:rsid w:val="38B12CFF"/>
    <w:rsid w:val="38B3E7AE"/>
    <w:rsid w:val="38BD9DB9"/>
    <w:rsid w:val="38C6C69B"/>
    <w:rsid w:val="38C73396"/>
    <w:rsid w:val="38CDA3CB"/>
    <w:rsid w:val="38CE876F"/>
    <w:rsid w:val="38CEC4D8"/>
    <w:rsid w:val="38D0EE8A"/>
    <w:rsid w:val="38D8BE37"/>
    <w:rsid w:val="38DF1FB6"/>
    <w:rsid w:val="38E1D5D8"/>
    <w:rsid w:val="38E34BDB"/>
    <w:rsid w:val="38E9FAA3"/>
    <w:rsid w:val="38F0F6FE"/>
    <w:rsid w:val="38F2C0CB"/>
    <w:rsid w:val="38F4C466"/>
    <w:rsid w:val="38F5E7F9"/>
    <w:rsid w:val="38F9391C"/>
    <w:rsid w:val="38FAA2BB"/>
    <w:rsid w:val="39056D82"/>
    <w:rsid w:val="39059D44"/>
    <w:rsid w:val="390DC1AC"/>
    <w:rsid w:val="391D91DB"/>
    <w:rsid w:val="3927C3BD"/>
    <w:rsid w:val="3927E89E"/>
    <w:rsid w:val="392EA991"/>
    <w:rsid w:val="392FE319"/>
    <w:rsid w:val="39301114"/>
    <w:rsid w:val="3931ACB5"/>
    <w:rsid w:val="393D6DBE"/>
    <w:rsid w:val="393F30C5"/>
    <w:rsid w:val="39483C01"/>
    <w:rsid w:val="39561AF2"/>
    <w:rsid w:val="39592673"/>
    <w:rsid w:val="39596916"/>
    <w:rsid w:val="3959B96D"/>
    <w:rsid w:val="395B93D8"/>
    <w:rsid w:val="39614151"/>
    <w:rsid w:val="396144D4"/>
    <w:rsid w:val="396CCBB8"/>
    <w:rsid w:val="3976D05C"/>
    <w:rsid w:val="397983B4"/>
    <w:rsid w:val="397D7909"/>
    <w:rsid w:val="3981CCBE"/>
    <w:rsid w:val="39852963"/>
    <w:rsid w:val="3987C939"/>
    <w:rsid w:val="39895FDE"/>
    <w:rsid w:val="399DFC8D"/>
    <w:rsid w:val="39A4D6CD"/>
    <w:rsid w:val="39ACA5FD"/>
    <w:rsid w:val="39ACCEF9"/>
    <w:rsid w:val="39AD369D"/>
    <w:rsid w:val="39B73049"/>
    <w:rsid w:val="39B95208"/>
    <w:rsid w:val="39BC0281"/>
    <w:rsid w:val="39C8A515"/>
    <w:rsid w:val="39CA5C82"/>
    <w:rsid w:val="39D26328"/>
    <w:rsid w:val="39DEE1EE"/>
    <w:rsid w:val="39E894E1"/>
    <w:rsid w:val="39EA0E30"/>
    <w:rsid w:val="39F91DF8"/>
    <w:rsid w:val="39FC8CB2"/>
    <w:rsid w:val="3A026C44"/>
    <w:rsid w:val="3A09FCBE"/>
    <w:rsid w:val="3A0D6A2E"/>
    <w:rsid w:val="3A0DADC3"/>
    <w:rsid w:val="3A11F063"/>
    <w:rsid w:val="3A121A56"/>
    <w:rsid w:val="3A250FA3"/>
    <w:rsid w:val="3A42ECD8"/>
    <w:rsid w:val="3A476D4C"/>
    <w:rsid w:val="3A516F3A"/>
    <w:rsid w:val="3A53C4F1"/>
    <w:rsid w:val="3A5B6B29"/>
    <w:rsid w:val="3A5F6AC5"/>
    <w:rsid w:val="3A679968"/>
    <w:rsid w:val="3A7CCC2F"/>
    <w:rsid w:val="3A83A6CB"/>
    <w:rsid w:val="3A8BF59D"/>
    <w:rsid w:val="3A8D5DC8"/>
    <w:rsid w:val="3A917218"/>
    <w:rsid w:val="3A95E39F"/>
    <w:rsid w:val="3A9FD85D"/>
    <w:rsid w:val="3AA4300D"/>
    <w:rsid w:val="3AA76929"/>
    <w:rsid w:val="3AA88591"/>
    <w:rsid w:val="3ABA9FE1"/>
    <w:rsid w:val="3AC047FA"/>
    <w:rsid w:val="3AC247C4"/>
    <w:rsid w:val="3AC52ABE"/>
    <w:rsid w:val="3ACCB138"/>
    <w:rsid w:val="3AD41E17"/>
    <w:rsid w:val="3AD691AE"/>
    <w:rsid w:val="3ADAFE43"/>
    <w:rsid w:val="3ADC3009"/>
    <w:rsid w:val="3AE0B83F"/>
    <w:rsid w:val="3AEE41A2"/>
    <w:rsid w:val="3AF702BC"/>
    <w:rsid w:val="3AF93F9B"/>
    <w:rsid w:val="3AF9B11D"/>
    <w:rsid w:val="3AFB2032"/>
    <w:rsid w:val="3AFDFC54"/>
    <w:rsid w:val="3AFFF3C3"/>
    <w:rsid w:val="3B0B967F"/>
    <w:rsid w:val="3B18E35A"/>
    <w:rsid w:val="3B1923D4"/>
    <w:rsid w:val="3B19D202"/>
    <w:rsid w:val="3B40750A"/>
    <w:rsid w:val="3B42FDD2"/>
    <w:rsid w:val="3B43EBB3"/>
    <w:rsid w:val="3B498775"/>
    <w:rsid w:val="3B4C7963"/>
    <w:rsid w:val="3B588403"/>
    <w:rsid w:val="3B66A9AA"/>
    <w:rsid w:val="3B77A632"/>
    <w:rsid w:val="3B788EC3"/>
    <w:rsid w:val="3B800C99"/>
    <w:rsid w:val="3B882CFE"/>
    <w:rsid w:val="3B9E1A63"/>
    <w:rsid w:val="3B9EE534"/>
    <w:rsid w:val="3BA833A6"/>
    <w:rsid w:val="3BABD0F2"/>
    <w:rsid w:val="3BAD714D"/>
    <w:rsid w:val="3BB36D56"/>
    <w:rsid w:val="3BB3FAD6"/>
    <w:rsid w:val="3BBF301D"/>
    <w:rsid w:val="3BC362CC"/>
    <w:rsid w:val="3BC3847C"/>
    <w:rsid w:val="3BD35880"/>
    <w:rsid w:val="3BD48778"/>
    <w:rsid w:val="3BE9D8A6"/>
    <w:rsid w:val="3BEB94BE"/>
    <w:rsid w:val="3BF152E1"/>
    <w:rsid w:val="3BF17D8D"/>
    <w:rsid w:val="3BF6C2FA"/>
    <w:rsid w:val="3BF82C45"/>
    <w:rsid w:val="3BFFF460"/>
    <w:rsid w:val="3C00957A"/>
    <w:rsid w:val="3C00DB2C"/>
    <w:rsid w:val="3C044DBE"/>
    <w:rsid w:val="3C04B4AA"/>
    <w:rsid w:val="3C085340"/>
    <w:rsid w:val="3C13D733"/>
    <w:rsid w:val="3C1AFE26"/>
    <w:rsid w:val="3C1B23E3"/>
    <w:rsid w:val="3C26E267"/>
    <w:rsid w:val="3C2A6136"/>
    <w:rsid w:val="3C2AB7DB"/>
    <w:rsid w:val="3C2D88BB"/>
    <w:rsid w:val="3C2D8BF3"/>
    <w:rsid w:val="3C2F4F98"/>
    <w:rsid w:val="3C358568"/>
    <w:rsid w:val="3C3D0BF7"/>
    <w:rsid w:val="3C3D4A9F"/>
    <w:rsid w:val="3C421138"/>
    <w:rsid w:val="3C4D86A2"/>
    <w:rsid w:val="3C539B16"/>
    <w:rsid w:val="3C54DFA8"/>
    <w:rsid w:val="3C59EA29"/>
    <w:rsid w:val="3C64DFA5"/>
    <w:rsid w:val="3C65E2BD"/>
    <w:rsid w:val="3C67DE70"/>
    <w:rsid w:val="3C71E805"/>
    <w:rsid w:val="3C7A7259"/>
    <w:rsid w:val="3C7C793B"/>
    <w:rsid w:val="3C84663D"/>
    <w:rsid w:val="3C860775"/>
    <w:rsid w:val="3C865AC6"/>
    <w:rsid w:val="3C9020A7"/>
    <w:rsid w:val="3C92D3DA"/>
    <w:rsid w:val="3C9407FA"/>
    <w:rsid w:val="3C99267F"/>
    <w:rsid w:val="3C9CF030"/>
    <w:rsid w:val="3C9DA7CC"/>
    <w:rsid w:val="3CA03ADC"/>
    <w:rsid w:val="3CB6A810"/>
    <w:rsid w:val="3CC507C4"/>
    <w:rsid w:val="3CC84B4D"/>
    <w:rsid w:val="3CCB160F"/>
    <w:rsid w:val="3CCCA089"/>
    <w:rsid w:val="3CCFDE15"/>
    <w:rsid w:val="3CD1D3EE"/>
    <w:rsid w:val="3CD4A55C"/>
    <w:rsid w:val="3CD57255"/>
    <w:rsid w:val="3CD8196C"/>
    <w:rsid w:val="3CDB7C98"/>
    <w:rsid w:val="3CE0D4D2"/>
    <w:rsid w:val="3CEBE33B"/>
    <w:rsid w:val="3CF56DC8"/>
    <w:rsid w:val="3CF984FA"/>
    <w:rsid w:val="3CFC7C29"/>
    <w:rsid w:val="3D057480"/>
    <w:rsid w:val="3D058DE9"/>
    <w:rsid w:val="3D06D527"/>
    <w:rsid w:val="3D0B1DD2"/>
    <w:rsid w:val="3D11838D"/>
    <w:rsid w:val="3D168682"/>
    <w:rsid w:val="3D17D5AE"/>
    <w:rsid w:val="3D17D8DE"/>
    <w:rsid w:val="3D18509E"/>
    <w:rsid w:val="3D2000C5"/>
    <w:rsid w:val="3D227347"/>
    <w:rsid w:val="3D23B1C8"/>
    <w:rsid w:val="3D33DC93"/>
    <w:rsid w:val="3D358FAA"/>
    <w:rsid w:val="3D3FBDB2"/>
    <w:rsid w:val="3D401988"/>
    <w:rsid w:val="3D4E2F44"/>
    <w:rsid w:val="3D5492F1"/>
    <w:rsid w:val="3D550938"/>
    <w:rsid w:val="3D608930"/>
    <w:rsid w:val="3D696A6A"/>
    <w:rsid w:val="3D6DFC00"/>
    <w:rsid w:val="3D6F2C42"/>
    <w:rsid w:val="3D77B87F"/>
    <w:rsid w:val="3D798DBB"/>
    <w:rsid w:val="3D7A742F"/>
    <w:rsid w:val="3D887A88"/>
    <w:rsid w:val="3D8AFB44"/>
    <w:rsid w:val="3D92F0A1"/>
    <w:rsid w:val="3DAF4D85"/>
    <w:rsid w:val="3DB4FC2F"/>
    <w:rsid w:val="3DBC6F1A"/>
    <w:rsid w:val="3DBD229C"/>
    <w:rsid w:val="3DBE8AF2"/>
    <w:rsid w:val="3DCA85AE"/>
    <w:rsid w:val="3DD20399"/>
    <w:rsid w:val="3DD592BD"/>
    <w:rsid w:val="3DDAC97E"/>
    <w:rsid w:val="3DDC8ACE"/>
    <w:rsid w:val="3DDCC837"/>
    <w:rsid w:val="3DDD65B8"/>
    <w:rsid w:val="3DE1539D"/>
    <w:rsid w:val="3DE5ABF3"/>
    <w:rsid w:val="3E0BB46B"/>
    <w:rsid w:val="3E0E75E6"/>
    <w:rsid w:val="3E128DCF"/>
    <w:rsid w:val="3E207B51"/>
    <w:rsid w:val="3E2B8B61"/>
    <w:rsid w:val="3E38DD34"/>
    <w:rsid w:val="3E49DC18"/>
    <w:rsid w:val="3E4E8C35"/>
    <w:rsid w:val="3E50417B"/>
    <w:rsid w:val="3E55CEB6"/>
    <w:rsid w:val="3E674EC3"/>
    <w:rsid w:val="3E685FFE"/>
    <w:rsid w:val="3E6A957E"/>
    <w:rsid w:val="3E6F09F2"/>
    <w:rsid w:val="3E6FCAA9"/>
    <w:rsid w:val="3E716B84"/>
    <w:rsid w:val="3E7BFBAD"/>
    <w:rsid w:val="3E7CEB78"/>
    <w:rsid w:val="3E873856"/>
    <w:rsid w:val="3E938DBC"/>
    <w:rsid w:val="3E965FE5"/>
    <w:rsid w:val="3E96EC98"/>
    <w:rsid w:val="3E9A5624"/>
    <w:rsid w:val="3E9F025B"/>
    <w:rsid w:val="3EA00962"/>
    <w:rsid w:val="3EAB2FD4"/>
    <w:rsid w:val="3EAF46F4"/>
    <w:rsid w:val="3EB3B578"/>
    <w:rsid w:val="3EB5897C"/>
    <w:rsid w:val="3EBE83AC"/>
    <w:rsid w:val="3EC8E12C"/>
    <w:rsid w:val="3ED11EDC"/>
    <w:rsid w:val="3ED274F0"/>
    <w:rsid w:val="3ED4B90F"/>
    <w:rsid w:val="3ED59890"/>
    <w:rsid w:val="3ED62459"/>
    <w:rsid w:val="3ED8AA86"/>
    <w:rsid w:val="3EDBF277"/>
    <w:rsid w:val="3EDD74E2"/>
    <w:rsid w:val="3EDFD8D0"/>
    <w:rsid w:val="3EEB1B4C"/>
    <w:rsid w:val="3EF0CFBD"/>
    <w:rsid w:val="3EF6E45E"/>
    <w:rsid w:val="3F000CD8"/>
    <w:rsid w:val="3F02FB91"/>
    <w:rsid w:val="3F04FCD3"/>
    <w:rsid w:val="3F089C65"/>
    <w:rsid w:val="3F10DC84"/>
    <w:rsid w:val="3F1373B0"/>
    <w:rsid w:val="3F2494C7"/>
    <w:rsid w:val="3F24DDFF"/>
    <w:rsid w:val="3F27025E"/>
    <w:rsid w:val="3F282C22"/>
    <w:rsid w:val="3F2A55BC"/>
    <w:rsid w:val="3F2CB13D"/>
    <w:rsid w:val="3F3814A5"/>
    <w:rsid w:val="3F3A3E9E"/>
    <w:rsid w:val="3F4F7C97"/>
    <w:rsid w:val="3F50A60E"/>
    <w:rsid w:val="3F5483C0"/>
    <w:rsid w:val="3F6FAFD8"/>
    <w:rsid w:val="3F704358"/>
    <w:rsid w:val="3F704FD0"/>
    <w:rsid w:val="3F8FCF5C"/>
    <w:rsid w:val="3F90EB35"/>
    <w:rsid w:val="3F94363D"/>
    <w:rsid w:val="3F9535D3"/>
    <w:rsid w:val="3F98EC40"/>
    <w:rsid w:val="3FB42F19"/>
    <w:rsid w:val="3FBA1A0A"/>
    <w:rsid w:val="3FBB2911"/>
    <w:rsid w:val="3FC7C169"/>
    <w:rsid w:val="3FCD27B6"/>
    <w:rsid w:val="3FDD3D5F"/>
    <w:rsid w:val="3FE3E2CE"/>
    <w:rsid w:val="3FE44FF0"/>
    <w:rsid w:val="3FE4AD26"/>
    <w:rsid w:val="3FECB979"/>
    <w:rsid w:val="3FF3F44A"/>
    <w:rsid w:val="3FFB18DA"/>
    <w:rsid w:val="3FFFE92B"/>
    <w:rsid w:val="40050A1A"/>
    <w:rsid w:val="4009169B"/>
    <w:rsid w:val="4011094A"/>
    <w:rsid w:val="401CAEB4"/>
    <w:rsid w:val="401D062E"/>
    <w:rsid w:val="4021254D"/>
    <w:rsid w:val="40217209"/>
    <w:rsid w:val="4022C181"/>
    <w:rsid w:val="402CDFE5"/>
    <w:rsid w:val="402EF205"/>
    <w:rsid w:val="40400785"/>
    <w:rsid w:val="4041DE6C"/>
    <w:rsid w:val="404297B6"/>
    <w:rsid w:val="4043E8CC"/>
    <w:rsid w:val="40460416"/>
    <w:rsid w:val="404772B6"/>
    <w:rsid w:val="405A97B8"/>
    <w:rsid w:val="4062E736"/>
    <w:rsid w:val="4066F79D"/>
    <w:rsid w:val="406C64F1"/>
    <w:rsid w:val="4076F88F"/>
    <w:rsid w:val="4079C71B"/>
    <w:rsid w:val="407B398E"/>
    <w:rsid w:val="40838583"/>
    <w:rsid w:val="408440B6"/>
    <w:rsid w:val="4087E2CF"/>
    <w:rsid w:val="409304A3"/>
    <w:rsid w:val="40A0223D"/>
    <w:rsid w:val="40A0B1F0"/>
    <w:rsid w:val="40A10B2C"/>
    <w:rsid w:val="40A5DB15"/>
    <w:rsid w:val="40AE8F0F"/>
    <w:rsid w:val="40B14489"/>
    <w:rsid w:val="40B214F1"/>
    <w:rsid w:val="40BA45BC"/>
    <w:rsid w:val="40BCBDE4"/>
    <w:rsid w:val="40C08302"/>
    <w:rsid w:val="40D567C8"/>
    <w:rsid w:val="40D829EA"/>
    <w:rsid w:val="40DB3FA2"/>
    <w:rsid w:val="40DDF141"/>
    <w:rsid w:val="40E141C9"/>
    <w:rsid w:val="40E921EA"/>
    <w:rsid w:val="40F700A9"/>
    <w:rsid w:val="4100B39C"/>
    <w:rsid w:val="410A9960"/>
    <w:rsid w:val="411093F8"/>
    <w:rsid w:val="411277CB"/>
    <w:rsid w:val="4118063D"/>
    <w:rsid w:val="41184C7F"/>
    <w:rsid w:val="411EC89F"/>
    <w:rsid w:val="412825EE"/>
    <w:rsid w:val="412B9FBD"/>
    <w:rsid w:val="412C5433"/>
    <w:rsid w:val="412D1EBE"/>
    <w:rsid w:val="41345EA1"/>
    <w:rsid w:val="413484E8"/>
    <w:rsid w:val="4134DCB5"/>
    <w:rsid w:val="41383D45"/>
    <w:rsid w:val="4138F289"/>
    <w:rsid w:val="413BB8D1"/>
    <w:rsid w:val="4141A679"/>
    <w:rsid w:val="41462C9E"/>
    <w:rsid w:val="41471FE8"/>
    <w:rsid w:val="41491EA2"/>
    <w:rsid w:val="414AA432"/>
    <w:rsid w:val="414E0DCB"/>
    <w:rsid w:val="41505B00"/>
    <w:rsid w:val="415129F8"/>
    <w:rsid w:val="4151F6C3"/>
    <w:rsid w:val="415AAFDE"/>
    <w:rsid w:val="415C9B90"/>
    <w:rsid w:val="4172871D"/>
    <w:rsid w:val="41743787"/>
    <w:rsid w:val="4174D834"/>
    <w:rsid w:val="4174FD6D"/>
    <w:rsid w:val="4184A8D2"/>
    <w:rsid w:val="4188FF44"/>
    <w:rsid w:val="41893E96"/>
    <w:rsid w:val="4196B24D"/>
    <w:rsid w:val="41A1F25C"/>
    <w:rsid w:val="41A56CC3"/>
    <w:rsid w:val="41AD2326"/>
    <w:rsid w:val="41B6280B"/>
    <w:rsid w:val="41D46F78"/>
    <w:rsid w:val="41D86B87"/>
    <w:rsid w:val="41DD8EE0"/>
    <w:rsid w:val="41DF8AA4"/>
    <w:rsid w:val="41E49730"/>
    <w:rsid w:val="41E5B861"/>
    <w:rsid w:val="41F35472"/>
    <w:rsid w:val="41F3E93F"/>
    <w:rsid w:val="41F973FA"/>
    <w:rsid w:val="41FD6268"/>
    <w:rsid w:val="420278B1"/>
    <w:rsid w:val="42182445"/>
    <w:rsid w:val="421B8F1D"/>
    <w:rsid w:val="4225C1D9"/>
    <w:rsid w:val="4229CCB9"/>
    <w:rsid w:val="422A20D3"/>
    <w:rsid w:val="4236EEDB"/>
    <w:rsid w:val="423EF6A9"/>
    <w:rsid w:val="4240266D"/>
    <w:rsid w:val="42490FD0"/>
    <w:rsid w:val="424934A1"/>
    <w:rsid w:val="424C1C6F"/>
    <w:rsid w:val="42532745"/>
    <w:rsid w:val="4254AEDC"/>
    <w:rsid w:val="4254BB97"/>
    <w:rsid w:val="42609359"/>
    <w:rsid w:val="42612F5A"/>
    <w:rsid w:val="42697F86"/>
    <w:rsid w:val="4269C4FF"/>
    <w:rsid w:val="426D9434"/>
    <w:rsid w:val="42731568"/>
    <w:rsid w:val="4273FA4B"/>
    <w:rsid w:val="427642B8"/>
    <w:rsid w:val="427A47DF"/>
    <w:rsid w:val="4283B1EE"/>
    <w:rsid w:val="428DCD35"/>
    <w:rsid w:val="428DE052"/>
    <w:rsid w:val="4299BDCD"/>
    <w:rsid w:val="429D71EE"/>
    <w:rsid w:val="42A02765"/>
    <w:rsid w:val="42A20CE6"/>
    <w:rsid w:val="42B67F45"/>
    <w:rsid w:val="42B97FF6"/>
    <w:rsid w:val="42BA579A"/>
    <w:rsid w:val="42BC142B"/>
    <w:rsid w:val="42C08AEB"/>
    <w:rsid w:val="42C9BC63"/>
    <w:rsid w:val="42D89242"/>
    <w:rsid w:val="42D9E3B4"/>
    <w:rsid w:val="42D9FFB8"/>
    <w:rsid w:val="42DEF8CB"/>
    <w:rsid w:val="42EE1E35"/>
    <w:rsid w:val="42F16837"/>
    <w:rsid w:val="42F20FC0"/>
    <w:rsid w:val="4305C6C7"/>
    <w:rsid w:val="430D386B"/>
    <w:rsid w:val="43131169"/>
    <w:rsid w:val="43132247"/>
    <w:rsid w:val="431376A4"/>
    <w:rsid w:val="431E5763"/>
    <w:rsid w:val="431F8ABB"/>
    <w:rsid w:val="4322DB6E"/>
    <w:rsid w:val="432D5B1B"/>
    <w:rsid w:val="43353016"/>
    <w:rsid w:val="433926CE"/>
    <w:rsid w:val="435B4857"/>
    <w:rsid w:val="435B7054"/>
    <w:rsid w:val="43613E02"/>
    <w:rsid w:val="43691EFA"/>
    <w:rsid w:val="43696A11"/>
    <w:rsid w:val="436AD152"/>
    <w:rsid w:val="4372BED8"/>
    <w:rsid w:val="437740BE"/>
    <w:rsid w:val="437C445D"/>
    <w:rsid w:val="438296D2"/>
    <w:rsid w:val="439D05D2"/>
    <w:rsid w:val="439FF348"/>
    <w:rsid w:val="43A0CAB0"/>
    <w:rsid w:val="43A473F8"/>
    <w:rsid w:val="43A93698"/>
    <w:rsid w:val="43AAB9D3"/>
    <w:rsid w:val="43B0266D"/>
    <w:rsid w:val="43B27A11"/>
    <w:rsid w:val="43B41E03"/>
    <w:rsid w:val="43BB8BD2"/>
    <w:rsid w:val="43BD7287"/>
    <w:rsid w:val="43BF5E6E"/>
    <w:rsid w:val="43C044F1"/>
    <w:rsid w:val="43C16AB7"/>
    <w:rsid w:val="43C17816"/>
    <w:rsid w:val="43D2CFD3"/>
    <w:rsid w:val="43E76C7F"/>
    <w:rsid w:val="43F09119"/>
    <w:rsid w:val="43FFB523"/>
    <w:rsid w:val="4403F47B"/>
    <w:rsid w:val="4411CC31"/>
    <w:rsid w:val="44139D93"/>
    <w:rsid w:val="44163BFC"/>
    <w:rsid w:val="441D4158"/>
    <w:rsid w:val="44221D52"/>
    <w:rsid w:val="4423EC01"/>
    <w:rsid w:val="442585EB"/>
    <w:rsid w:val="442EA16B"/>
    <w:rsid w:val="4434B25E"/>
    <w:rsid w:val="443725A8"/>
    <w:rsid w:val="44377329"/>
    <w:rsid w:val="44484D73"/>
    <w:rsid w:val="44485B1F"/>
    <w:rsid w:val="445F83D4"/>
    <w:rsid w:val="44612EC1"/>
    <w:rsid w:val="4462BBAF"/>
    <w:rsid w:val="4465200A"/>
    <w:rsid w:val="4465858B"/>
    <w:rsid w:val="4465F8F8"/>
    <w:rsid w:val="4472D4BB"/>
    <w:rsid w:val="4474955D"/>
    <w:rsid w:val="447572D2"/>
    <w:rsid w:val="447F9314"/>
    <w:rsid w:val="4489747E"/>
    <w:rsid w:val="448C64DC"/>
    <w:rsid w:val="448E9A34"/>
    <w:rsid w:val="448FFF5F"/>
    <w:rsid w:val="449169F2"/>
    <w:rsid w:val="44930380"/>
    <w:rsid w:val="449CB934"/>
    <w:rsid w:val="449D404A"/>
    <w:rsid w:val="449D84C8"/>
    <w:rsid w:val="44A18493"/>
    <w:rsid w:val="44AEA30A"/>
    <w:rsid w:val="44B19EDD"/>
    <w:rsid w:val="44B2ED28"/>
    <w:rsid w:val="44B91B09"/>
    <w:rsid w:val="44BE7D1B"/>
    <w:rsid w:val="44BE8A11"/>
    <w:rsid w:val="44C05C2B"/>
    <w:rsid w:val="44C19E40"/>
    <w:rsid w:val="44C31E37"/>
    <w:rsid w:val="44C7A38A"/>
    <w:rsid w:val="44CA9B81"/>
    <w:rsid w:val="44DA75ED"/>
    <w:rsid w:val="44E712B9"/>
    <w:rsid w:val="44F4AA28"/>
    <w:rsid w:val="44FFD20A"/>
    <w:rsid w:val="45124C2E"/>
    <w:rsid w:val="45147D26"/>
    <w:rsid w:val="4516C8DD"/>
    <w:rsid w:val="451E8878"/>
    <w:rsid w:val="45204B44"/>
    <w:rsid w:val="45446452"/>
    <w:rsid w:val="45459088"/>
    <w:rsid w:val="4550859C"/>
    <w:rsid w:val="45568632"/>
    <w:rsid w:val="4569EC22"/>
    <w:rsid w:val="4576C415"/>
    <w:rsid w:val="4584A7D7"/>
    <w:rsid w:val="4585E62E"/>
    <w:rsid w:val="458715EA"/>
    <w:rsid w:val="458817F7"/>
    <w:rsid w:val="458E3F46"/>
    <w:rsid w:val="459612E5"/>
    <w:rsid w:val="45A3ADFB"/>
    <w:rsid w:val="45A7518E"/>
    <w:rsid w:val="45AB9B0D"/>
    <w:rsid w:val="45C5BA59"/>
    <w:rsid w:val="45D1A61A"/>
    <w:rsid w:val="45D424BF"/>
    <w:rsid w:val="45E08FA1"/>
    <w:rsid w:val="45E9AB1C"/>
    <w:rsid w:val="45EE6312"/>
    <w:rsid w:val="45EE8F2A"/>
    <w:rsid w:val="45F05129"/>
    <w:rsid w:val="45FD85DF"/>
    <w:rsid w:val="46000194"/>
    <w:rsid w:val="4614B62B"/>
    <w:rsid w:val="461DAD5A"/>
    <w:rsid w:val="461E7FF9"/>
    <w:rsid w:val="461F36D1"/>
    <w:rsid w:val="46337407"/>
    <w:rsid w:val="463820DF"/>
    <w:rsid w:val="463D7D36"/>
    <w:rsid w:val="463EF78A"/>
    <w:rsid w:val="4644A49D"/>
    <w:rsid w:val="4653729C"/>
    <w:rsid w:val="4653E514"/>
    <w:rsid w:val="46561A7F"/>
    <w:rsid w:val="465946C5"/>
    <w:rsid w:val="465BF422"/>
    <w:rsid w:val="465DFE37"/>
    <w:rsid w:val="465EBBC7"/>
    <w:rsid w:val="465EDB98"/>
    <w:rsid w:val="46616621"/>
    <w:rsid w:val="466C8DB9"/>
    <w:rsid w:val="46717A5D"/>
    <w:rsid w:val="46759555"/>
    <w:rsid w:val="46879658"/>
    <w:rsid w:val="46883F57"/>
    <w:rsid w:val="46897849"/>
    <w:rsid w:val="468DCE27"/>
    <w:rsid w:val="4693BB8C"/>
    <w:rsid w:val="469E1981"/>
    <w:rsid w:val="46AD263E"/>
    <w:rsid w:val="46AE1459"/>
    <w:rsid w:val="46AE8D20"/>
    <w:rsid w:val="46B20EBC"/>
    <w:rsid w:val="46C2CA74"/>
    <w:rsid w:val="46C99C0C"/>
    <w:rsid w:val="46D47A56"/>
    <w:rsid w:val="46D4C89F"/>
    <w:rsid w:val="46D4DE79"/>
    <w:rsid w:val="46D76F3B"/>
    <w:rsid w:val="46DB4599"/>
    <w:rsid w:val="46E58D6B"/>
    <w:rsid w:val="46E7C72F"/>
    <w:rsid w:val="46E81B05"/>
    <w:rsid w:val="46F17A22"/>
    <w:rsid w:val="46F2B83B"/>
    <w:rsid w:val="46F6DEB0"/>
    <w:rsid w:val="46F72453"/>
    <w:rsid w:val="46F97A3B"/>
    <w:rsid w:val="470100B0"/>
    <w:rsid w:val="470F344D"/>
    <w:rsid w:val="47141366"/>
    <w:rsid w:val="471AF667"/>
    <w:rsid w:val="471F79B6"/>
    <w:rsid w:val="4720C5D4"/>
    <w:rsid w:val="4722E64B"/>
    <w:rsid w:val="4723BD0E"/>
    <w:rsid w:val="472647E5"/>
    <w:rsid w:val="472B722E"/>
    <w:rsid w:val="4740864C"/>
    <w:rsid w:val="47476B6E"/>
    <w:rsid w:val="474B0AB7"/>
    <w:rsid w:val="475C5FA6"/>
    <w:rsid w:val="4768B1CB"/>
    <w:rsid w:val="476EDF43"/>
    <w:rsid w:val="476EEF35"/>
    <w:rsid w:val="47739C7E"/>
    <w:rsid w:val="4773AE34"/>
    <w:rsid w:val="4775D04F"/>
    <w:rsid w:val="4779A3F1"/>
    <w:rsid w:val="477D94CE"/>
    <w:rsid w:val="4781E770"/>
    <w:rsid w:val="47852D99"/>
    <w:rsid w:val="4785504C"/>
    <w:rsid w:val="479099A9"/>
    <w:rsid w:val="47946E31"/>
    <w:rsid w:val="47A24254"/>
    <w:rsid w:val="47A98FD2"/>
    <w:rsid w:val="47AB7982"/>
    <w:rsid w:val="47AB80BC"/>
    <w:rsid w:val="47B2336D"/>
    <w:rsid w:val="47B775F0"/>
    <w:rsid w:val="47CC1554"/>
    <w:rsid w:val="47CEBE03"/>
    <w:rsid w:val="47EF1746"/>
    <w:rsid w:val="47F0B670"/>
    <w:rsid w:val="47F8E978"/>
    <w:rsid w:val="47FE41F3"/>
    <w:rsid w:val="47FF444C"/>
    <w:rsid w:val="48106269"/>
    <w:rsid w:val="4812021D"/>
    <w:rsid w:val="4814BFED"/>
    <w:rsid w:val="4816C28B"/>
    <w:rsid w:val="4817D0B8"/>
    <w:rsid w:val="481C24B1"/>
    <w:rsid w:val="481F1BE2"/>
    <w:rsid w:val="482162E8"/>
    <w:rsid w:val="4821CEE9"/>
    <w:rsid w:val="482D079E"/>
    <w:rsid w:val="48330342"/>
    <w:rsid w:val="483B0DB2"/>
    <w:rsid w:val="484B2EA4"/>
    <w:rsid w:val="484C7528"/>
    <w:rsid w:val="484D7E7F"/>
    <w:rsid w:val="484E8567"/>
    <w:rsid w:val="485569B8"/>
    <w:rsid w:val="4859B6A4"/>
    <w:rsid w:val="48631CDD"/>
    <w:rsid w:val="4867C785"/>
    <w:rsid w:val="4869BD95"/>
    <w:rsid w:val="48711CA2"/>
    <w:rsid w:val="4872996D"/>
    <w:rsid w:val="4872AFBC"/>
    <w:rsid w:val="48787FA7"/>
    <w:rsid w:val="487AAEE6"/>
    <w:rsid w:val="48946830"/>
    <w:rsid w:val="48A96471"/>
    <w:rsid w:val="48AB014F"/>
    <w:rsid w:val="48B0E004"/>
    <w:rsid w:val="48B390E5"/>
    <w:rsid w:val="48BA9E5D"/>
    <w:rsid w:val="48C429AC"/>
    <w:rsid w:val="48CAB20B"/>
    <w:rsid w:val="48D54F1F"/>
    <w:rsid w:val="48D931DE"/>
    <w:rsid w:val="48E331EA"/>
    <w:rsid w:val="48EDCD2F"/>
    <w:rsid w:val="48EEF157"/>
    <w:rsid w:val="48F60EDA"/>
    <w:rsid w:val="48F69939"/>
    <w:rsid w:val="490B3E96"/>
    <w:rsid w:val="490BE73F"/>
    <w:rsid w:val="49107E8A"/>
    <w:rsid w:val="4912E1CB"/>
    <w:rsid w:val="49197A3B"/>
    <w:rsid w:val="4920165A"/>
    <w:rsid w:val="492142F3"/>
    <w:rsid w:val="4926704C"/>
    <w:rsid w:val="492CE8FE"/>
    <w:rsid w:val="492E2887"/>
    <w:rsid w:val="493AC49E"/>
    <w:rsid w:val="493CD5A3"/>
    <w:rsid w:val="4941CB77"/>
    <w:rsid w:val="4947A00E"/>
    <w:rsid w:val="4947C77D"/>
    <w:rsid w:val="494918EF"/>
    <w:rsid w:val="49521ECA"/>
    <w:rsid w:val="4955FAA0"/>
    <w:rsid w:val="495C8B93"/>
    <w:rsid w:val="49738231"/>
    <w:rsid w:val="49772C63"/>
    <w:rsid w:val="49775F64"/>
    <w:rsid w:val="497AFF91"/>
    <w:rsid w:val="497FE60E"/>
    <w:rsid w:val="49832B5A"/>
    <w:rsid w:val="4983707E"/>
    <w:rsid w:val="499C8983"/>
    <w:rsid w:val="49C4F45D"/>
    <w:rsid w:val="49C6D016"/>
    <w:rsid w:val="49C817D2"/>
    <w:rsid w:val="49C83E13"/>
    <w:rsid w:val="49D36BBA"/>
    <w:rsid w:val="49EBBC95"/>
    <w:rsid w:val="49F459D4"/>
    <w:rsid w:val="4A0DF96E"/>
    <w:rsid w:val="4A18E27A"/>
    <w:rsid w:val="4A1C2F89"/>
    <w:rsid w:val="4A1E4B64"/>
    <w:rsid w:val="4A2AD19C"/>
    <w:rsid w:val="4A2C477E"/>
    <w:rsid w:val="4A2FBB03"/>
    <w:rsid w:val="4A3B63E8"/>
    <w:rsid w:val="4A3FCEDA"/>
    <w:rsid w:val="4A416E60"/>
    <w:rsid w:val="4A441ABC"/>
    <w:rsid w:val="4A51CD76"/>
    <w:rsid w:val="4A55E537"/>
    <w:rsid w:val="4A56DE92"/>
    <w:rsid w:val="4A581DA1"/>
    <w:rsid w:val="4A5D9A21"/>
    <w:rsid w:val="4A5FFA0D"/>
    <w:rsid w:val="4A677AE1"/>
    <w:rsid w:val="4A6A583A"/>
    <w:rsid w:val="4A6CDD03"/>
    <w:rsid w:val="4A6D50B3"/>
    <w:rsid w:val="4A70477A"/>
    <w:rsid w:val="4A70E56D"/>
    <w:rsid w:val="4A7D0238"/>
    <w:rsid w:val="4A839D30"/>
    <w:rsid w:val="4A84348E"/>
    <w:rsid w:val="4A874B43"/>
    <w:rsid w:val="4A8A95EE"/>
    <w:rsid w:val="4A91BB33"/>
    <w:rsid w:val="4A9525A0"/>
    <w:rsid w:val="4A98F237"/>
    <w:rsid w:val="4AA61D88"/>
    <w:rsid w:val="4AAE3E4D"/>
    <w:rsid w:val="4ABF5603"/>
    <w:rsid w:val="4AC58AD9"/>
    <w:rsid w:val="4AC82E63"/>
    <w:rsid w:val="4ACF9459"/>
    <w:rsid w:val="4ACFD721"/>
    <w:rsid w:val="4AD30790"/>
    <w:rsid w:val="4AD49B00"/>
    <w:rsid w:val="4AD7A94E"/>
    <w:rsid w:val="4ADA37E3"/>
    <w:rsid w:val="4ADF205B"/>
    <w:rsid w:val="4AE62FD5"/>
    <w:rsid w:val="4AEA91F2"/>
    <w:rsid w:val="4AF9AD74"/>
    <w:rsid w:val="4AFA0E1A"/>
    <w:rsid w:val="4B07B804"/>
    <w:rsid w:val="4B0F0A63"/>
    <w:rsid w:val="4B2454A8"/>
    <w:rsid w:val="4B2DCB95"/>
    <w:rsid w:val="4B34F1F3"/>
    <w:rsid w:val="4B432B0D"/>
    <w:rsid w:val="4B43BBAE"/>
    <w:rsid w:val="4B47315B"/>
    <w:rsid w:val="4B5DA735"/>
    <w:rsid w:val="4B68BF00"/>
    <w:rsid w:val="4B6FC7BC"/>
    <w:rsid w:val="4B76FB72"/>
    <w:rsid w:val="4B7FC100"/>
    <w:rsid w:val="4B8687BB"/>
    <w:rsid w:val="4B8A0D58"/>
    <w:rsid w:val="4B99CA4A"/>
    <w:rsid w:val="4BA2EF37"/>
    <w:rsid w:val="4BB24FA8"/>
    <w:rsid w:val="4BB3600E"/>
    <w:rsid w:val="4BB41D86"/>
    <w:rsid w:val="4BB9AC96"/>
    <w:rsid w:val="4BBAC0C4"/>
    <w:rsid w:val="4BCAD3A8"/>
    <w:rsid w:val="4BD71492"/>
    <w:rsid w:val="4BD8E1E4"/>
    <w:rsid w:val="4BEE0C04"/>
    <w:rsid w:val="4BF204EF"/>
    <w:rsid w:val="4BFC017D"/>
    <w:rsid w:val="4BFFBB20"/>
    <w:rsid w:val="4BFFCCA9"/>
    <w:rsid w:val="4C027C91"/>
    <w:rsid w:val="4C09689B"/>
    <w:rsid w:val="4C09F03B"/>
    <w:rsid w:val="4C0C06BB"/>
    <w:rsid w:val="4C0DDFC3"/>
    <w:rsid w:val="4C12CBD9"/>
    <w:rsid w:val="4C18C00D"/>
    <w:rsid w:val="4C1A46CE"/>
    <w:rsid w:val="4C1EDBB1"/>
    <w:rsid w:val="4C24A43E"/>
    <w:rsid w:val="4C266A10"/>
    <w:rsid w:val="4C2D437D"/>
    <w:rsid w:val="4C3B638D"/>
    <w:rsid w:val="4C3FE338"/>
    <w:rsid w:val="4C4A1E5E"/>
    <w:rsid w:val="4C4B2468"/>
    <w:rsid w:val="4C50CD44"/>
    <w:rsid w:val="4C54DCB5"/>
    <w:rsid w:val="4C555F4A"/>
    <w:rsid w:val="4C58B771"/>
    <w:rsid w:val="4C613AE5"/>
    <w:rsid w:val="4C668E0D"/>
    <w:rsid w:val="4C66A11C"/>
    <w:rsid w:val="4C66F9DD"/>
    <w:rsid w:val="4C68413E"/>
    <w:rsid w:val="4C796594"/>
    <w:rsid w:val="4C7D5DE6"/>
    <w:rsid w:val="4C810E3E"/>
    <w:rsid w:val="4C89695D"/>
    <w:rsid w:val="4C8A7DA9"/>
    <w:rsid w:val="4C8EFB05"/>
    <w:rsid w:val="4C8F26BF"/>
    <w:rsid w:val="4C94CDF0"/>
    <w:rsid w:val="4CB30FC9"/>
    <w:rsid w:val="4CB7591B"/>
    <w:rsid w:val="4CBDA93F"/>
    <w:rsid w:val="4CE6C423"/>
    <w:rsid w:val="4CEA49D9"/>
    <w:rsid w:val="4CF33C7B"/>
    <w:rsid w:val="4CF4FFA9"/>
    <w:rsid w:val="4D056663"/>
    <w:rsid w:val="4D18034F"/>
    <w:rsid w:val="4D21FF03"/>
    <w:rsid w:val="4D25EB71"/>
    <w:rsid w:val="4D2B1188"/>
    <w:rsid w:val="4D319307"/>
    <w:rsid w:val="4D392E2C"/>
    <w:rsid w:val="4D39AA61"/>
    <w:rsid w:val="4D3EB632"/>
    <w:rsid w:val="4D3F229C"/>
    <w:rsid w:val="4D47B8B1"/>
    <w:rsid w:val="4D48ECFA"/>
    <w:rsid w:val="4D4913B2"/>
    <w:rsid w:val="4D4D639F"/>
    <w:rsid w:val="4D4EC219"/>
    <w:rsid w:val="4D54B6A9"/>
    <w:rsid w:val="4D5B547C"/>
    <w:rsid w:val="4D5E2158"/>
    <w:rsid w:val="4D6EC97C"/>
    <w:rsid w:val="4D707F0D"/>
    <w:rsid w:val="4D7BB1F6"/>
    <w:rsid w:val="4D81BEF6"/>
    <w:rsid w:val="4D853A02"/>
    <w:rsid w:val="4D86BE24"/>
    <w:rsid w:val="4D89B3D9"/>
    <w:rsid w:val="4D936130"/>
    <w:rsid w:val="4DA0B64A"/>
    <w:rsid w:val="4DA2F00E"/>
    <w:rsid w:val="4DACA301"/>
    <w:rsid w:val="4DAEB1AD"/>
    <w:rsid w:val="4DB24D8E"/>
    <w:rsid w:val="4DBE3AA1"/>
    <w:rsid w:val="4DC2CDC3"/>
    <w:rsid w:val="4DCC65B9"/>
    <w:rsid w:val="4DD9E41C"/>
    <w:rsid w:val="4DDA604C"/>
    <w:rsid w:val="4DE6A356"/>
    <w:rsid w:val="4DEE76E8"/>
    <w:rsid w:val="4DF0B65A"/>
    <w:rsid w:val="4DF8612F"/>
    <w:rsid w:val="4E013073"/>
    <w:rsid w:val="4E0897C4"/>
    <w:rsid w:val="4E0987DD"/>
    <w:rsid w:val="4E15AEC8"/>
    <w:rsid w:val="4E1BD62D"/>
    <w:rsid w:val="4E1E5279"/>
    <w:rsid w:val="4E23F661"/>
    <w:rsid w:val="4E2B9743"/>
    <w:rsid w:val="4E3D65D8"/>
    <w:rsid w:val="4E3F0E4A"/>
    <w:rsid w:val="4E415699"/>
    <w:rsid w:val="4E4292A8"/>
    <w:rsid w:val="4E464F4B"/>
    <w:rsid w:val="4E48FAA6"/>
    <w:rsid w:val="4E4BBAFA"/>
    <w:rsid w:val="4E4FDD24"/>
    <w:rsid w:val="4E50D244"/>
    <w:rsid w:val="4E52F4E4"/>
    <w:rsid w:val="4E601060"/>
    <w:rsid w:val="4E674A41"/>
    <w:rsid w:val="4E6D7020"/>
    <w:rsid w:val="4E78AC0B"/>
    <w:rsid w:val="4E82CFA9"/>
    <w:rsid w:val="4E84171B"/>
    <w:rsid w:val="4E857EA5"/>
    <w:rsid w:val="4E883814"/>
    <w:rsid w:val="4E91CBA3"/>
    <w:rsid w:val="4E929454"/>
    <w:rsid w:val="4E9AAA0A"/>
    <w:rsid w:val="4E9F3704"/>
    <w:rsid w:val="4EA5840E"/>
    <w:rsid w:val="4EAF2DE7"/>
    <w:rsid w:val="4EB5A1B8"/>
    <w:rsid w:val="4EB71DCD"/>
    <w:rsid w:val="4EB7D00E"/>
    <w:rsid w:val="4EBB07D4"/>
    <w:rsid w:val="4EBC3574"/>
    <w:rsid w:val="4EC10E0C"/>
    <w:rsid w:val="4EC5726F"/>
    <w:rsid w:val="4ECA66F0"/>
    <w:rsid w:val="4ED1FF90"/>
    <w:rsid w:val="4ED3C9C3"/>
    <w:rsid w:val="4EDA5B26"/>
    <w:rsid w:val="4EE5B3DE"/>
    <w:rsid w:val="4EEB0D75"/>
    <w:rsid w:val="4EED1E56"/>
    <w:rsid w:val="4EF60528"/>
    <w:rsid w:val="4EFA4BAF"/>
    <w:rsid w:val="4EFB38D6"/>
    <w:rsid w:val="4EFD531E"/>
    <w:rsid w:val="4F00A683"/>
    <w:rsid w:val="4F09D662"/>
    <w:rsid w:val="4F12BB0B"/>
    <w:rsid w:val="4F179234"/>
    <w:rsid w:val="4F1E6E46"/>
    <w:rsid w:val="4F2277B1"/>
    <w:rsid w:val="4F23665B"/>
    <w:rsid w:val="4F24AB31"/>
    <w:rsid w:val="4F34D013"/>
    <w:rsid w:val="4F487362"/>
    <w:rsid w:val="4F533AFD"/>
    <w:rsid w:val="4F55BDBD"/>
    <w:rsid w:val="4F5B9A89"/>
    <w:rsid w:val="4F612AB3"/>
    <w:rsid w:val="4F665843"/>
    <w:rsid w:val="4F68D42C"/>
    <w:rsid w:val="4F6EA75F"/>
    <w:rsid w:val="4F7073E6"/>
    <w:rsid w:val="4F72DE79"/>
    <w:rsid w:val="4F765622"/>
    <w:rsid w:val="4F833ACD"/>
    <w:rsid w:val="4F87D308"/>
    <w:rsid w:val="4F8FC117"/>
    <w:rsid w:val="4F901709"/>
    <w:rsid w:val="4F96B5A7"/>
    <w:rsid w:val="4F9A9C56"/>
    <w:rsid w:val="4FA00554"/>
    <w:rsid w:val="4FA1A518"/>
    <w:rsid w:val="4FAA1495"/>
    <w:rsid w:val="4FBD4D7B"/>
    <w:rsid w:val="4FBE8E2C"/>
    <w:rsid w:val="4FD14AD9"/>
    <w:rsid w:val="4FD81C03"/>
    <w:rsid w:val="4FDB21AD"/>
    <w:rsid w:val="4FDDEFCB"/>
    <w:rsid w:val="4FE525E1"/>
    <w:rsid w:val="4FE52C0F"/>
    <w:rsid w:val="4FE6C00F"/>
    <w:rsid w:val="4FE6D0D6"/>
    <w:rsid w:val="4FE92C42"/>
    <w:rsid w:val="4FE9A8ED"/>
    <w:rsid w:val="4FEF8ABF"/>
    <w:rsid w:val="4FEFF4EB"/>
    <w:rsid w:val="4FF0BA56"/>
    <w:rsid w:val="4FF7A8C5"/>
    <w:rsid w:val="50091D48"/>
    <w:rsid w:val="500C09C5"/>
    <w:rsid w:val="50145AB0"/>
    <w:rsid w:val="50247323"/>
    <w:rsid w:val="502BF823"/>
    <w:rsid w:val="503375F0"/>
    <w:rsid w:val="503BA558"/>
    <w:rsid w:val="5047AFB0"/>
    <w:rsid w:val="505E48AB"/>
    <w:rsid w:val="506966A8"/>
    <w:rsid w:val="507085EF"/>
    <w:rsid w:val="50717654"/>
    <w:rsid w:val="50782C54"/>
    <w:rsid w:val="507ADA4A"/>
    <w:rsid w:val="50811A73"/>
    <w:rsid w:val="5082025A"/>
    <w:rsid w:val="508452B3"/>
    <w:rsid w:val="508E47D7"/>
    <w:rsid w:val="508EA975"/>
    <w:rsid w:val="508EE76D"/>
    <w:rsid w:val="50942C28"/>
    <w:rsid w:val="50A35B18"/>
    <w:rsid w:val="50B525A2"/>
    <w:rsid w:val="50B91E6A"/>
    <w:rsid w:val="50BBF9CB"/>
    <w:rsid w:val="50BDFFAB"/>
    <w:rsid w:val="50BECE79"/>
    <w:rsid w:val="50BF0AAE"/>
    <w:rsid w:val="50C25CB4"/>
    <w:rsid w:val="50C9FF20"/>
    <w:rsid w:val="50CCCB47"/>
    <w:rsid w:val="50CDE383"/>
    <w:rsid w:val="50D52A3A"/>
    <w:rsid w:val="50D7FC15"/>
    <w:rsid w:val="50E0F9F7"/>
    <w:rsid w:val="50E5A121"/>
    <w:rsid w:val="50F646B9"/>
    <w:rsid w:val="50F7691C"/>
    <w:rsid w:val="50F9F432"/>
    <w:rsid w:val="51046A08"/>
    <w:rsid w:val="510848EB"/>
    <w:rsid w:val="510B334C"/>
    <w:rsid w:val="510BFFF0"/>
    <w:rsid w:val="510F2EBF"/>
    <w:rsid w:val="5110D206"/>
    <w:rsid w:val="51119E6D"/>
    <w:rsid w:val="511B30C1"/>
    <w:rsid w:val="512108B4"/>
    <w:rsid w:val="512454D5"/>
    <w:rsid w:val="512757E0"/>
    <w:rsid w:val="51342FEA"/>
    <w:rsid w:val="51351497"/>
    <w:rsid w:val="513AF2B9"/>
    <w:rsid w:val="513BE1E2"/>
    <w:rsid w:val="514A3EC0"/>
    <w:rsid w:val="515304AC"/>
    <w:rsid w:val="51538A14"/>
    <w:rsid w:val="515BB799"/>
    <w:rsid w:val="5169672C"/>
    <w:rsid w:val="516ADC91"/>
    <w:rsid w:val="516F4AC2"/>
    <w:rsid w:val="5170C45C"/>
    <w:rsid w:val="51712966"/>
    <w:rsid w:val="517EADC2"/>
    <w:rsid w:val="5185B7C1"/>
    <w:rsid w:val="5185B915"/>
    <w:rsid w:val="518FD8A7"/>
    <w:rsid w:val="519C010B"/>
    <w:rsid w:val="51A25B39"/>
    <w:rsid w:val="51A2D29E"/>
    <w:rsid w:val="51A6FD75"/>
    <w:rsid w:val="51AD0D05"/>
    <w:rsid w:val="51AE0DC7"/>
    <w:rsid w:val="51B6B822"/>
    <w:rsid w:val="51C14C29"/>
    <w:rsid w:val="51C39723"/>
    <w:rsid w:val="51C7E218"/>
    <w:rsid w:val="51CA5A6E"/>
    <w:rsid w:val="51CF82D2"/>
    <w:rsid w:val="51D80CAF"/>
    <w:rsid w:val="51D9CD1E"/>
    <w:rsid w:val="51DB0D23"/>
    <w:rsid w:val="51DB7FE4"/>
    <w:rsid w:val="51DF60CC"/>
    <w:rsid w:val="51E0F1BA"/>
    <w:rsid w:val="51E82D5F"/>
    <w:rsid w:val="51E86CB2"/>
    <w:rsid w:val="51EA8299"/>
    <w:rsid w:val="52074293"/>
    <w:rsid w:val="5209560D"/>
    <w:rsid w:val="520D46B5"/>
    <w:rsid w:val="5216B8E0"/>
    <w:rsid w:val="52194191"/>
    <w:rsid w:val="521B1B63"/>
    <w:rsid w:val="521DA2B2"/>
    <w:rsid w:val="52202314"/>
    <w:rsid w:val="522B0B83"/>
    <w:rsid w:val="522C8BBF"/>
    <w:rsid w:val="522D3C5D"/>
    <w:rsid w:val="522D51AB"/>
    <w:rsid w:val="52351B3F"/>
    <w:rsid w:val="523BB93A"/>
    <w:rsid w:val="523DAC3E"/>
    <w:rsid w:val="5257E34E"/>
    <w:rsid w:val="5279D8E6"/>
    <w:rsid w:val="52835FE6"/>
    <w:rsid w:val="5284C932"/>
    <w:rsid w:val="5290CE37"/>
    <w:rsid w:val="52924AED"/>
    <w:rsid w:val="529DAA01"/>
    <w:rsid w:val="529E48BF"/>
    <w:rsid w:val="52A03785"/>
    <w:rsid w:val="52A9CA54"/>
    <w:rsid w:val="52ABF8E1"/>
    <w:rsid w:val="52BB5739"/>
    <w:rsid w:val="52BF5550"/>
    <w:rsid w:val="52C955DA"/>
    <w:rsid w:val="52D6BCE2"/>
    <w:rsid w:val="52DBBC7D"/>
    <w:rsid w:val="52E9B24B"/>
    <w:rsid w:val="52EB73E3"/>
    <w:rsid w:val="52EFFCCA"/>
    <w:rsid w:val="52FDBE67"/>
    <w:rsid w:val="53003C3B"/>
    <w:rsid w:val="5302B93A"/>
    <w:rsid w:val="53062016"/>
    <w:rsid w:val="531741AC"/>
    <w:rsid w:val="531A842B"/>
    <w:rsid w:val="531F3415"/>
    <w:rsid w:val="532A0B1B"/>
    <w:rsid w:val="532D5C05"/>
    <w:rsid w:val="53349D87"/>
    <w:rsid w:val="534A23E4"/>
    <w:rsid w:val="535246F8"/>
    <w:rsid w:val="537B4DB3"/>
    <w:rsid w:val="537E072F"/>
    <w:rsid w:val="53890DF7"/>
    <w:rsid w:val="538A79DA"/>
    <w:rsid w:val="539091C4"/>
    <w:rsid w:val="5396F4B6"/>
    <w:rsid w:val="539F0399"/>
    <w:rsid w:val="53A7671C"/>
    <w:rsid w:val="53A90D8A"/>
    <w:rsid w:val="53C27DE8"/>
    <w:rsid w:val="53CB7F05"/>
    <w:rsid w:val="53CF455D"/>
    <w:rsid w:val="53D0EBA0"/>
    <w:rsid w:val="53DC225C"/>
    <w:rsid w:val="53DFDCA7"/>
    <w:rsid w:val="53E22677"/>
    <w:rsid w:val="53EAEAF4"/>
    <w:rsid w:val="53F0208B"/>
    <w:rsid w:val="5416CEB5"/>
    <w:rsid w:val="541F5AE6"/>
    <w:rsid w:val="542D7630"/>
    <w:rsid w:val="542E0CC6"/>
    <w:rsid w:val="542E6F6B"/>
    <w:rsid w:val="54373DF2"/>
    <w:rsid w:val="5438F826"/>
    <w:rsid w:val="543DC575"/>
    <w:rsid w:val="543DFFAB"/>
    <w:rsid w:val="5449A833"/>
    <w:rsid w:val="544CCDAB"/>
    <w:rsid w:val="5456A6E0"/>
    <w:rsid w:val="54587B9E"/>
    <w:rsid w:val="5460C244"/>
    <w:rsid w:val="5461A5BD"/>
    <w:rsid w:val="54676C46"/>
    <w:rsid w:val="5468447D"/>
    <w:rsid w:val="5470AC6F"/>
    <w:rsid w:val="547DC201"/>
    <w:rsid w:val="5482679D"/>
    <w:rsid w:val="54853B8D"/>
    <w:rsid w:val="549A53DC"/>
    <w:rsid w:val="549C7D56"/>
    <w:rsid w:val="549E745C"/>
    <w:rsid w:val="549FDFD5"/>
    <w:rsid w:val="54A6CA65"/>
    <w:rsid w:val="54A9172B"/>
    <w:rsid w:val="54A9BD67"/>
    <w:rsid w:val="54AA2720"/>
    <w:rsid w:val="54B562D9"/>
    <w:rsid w:val="54C3B2E0"/>
    <w:rsid w:val="54C745CD"/>
    <w:rsid w:val="54C747D5"/>
    <w:rsid w:val="54CD0DBA"/>
    <w:rsid w:val="54CDFBE4"/>
    <w:rsid w:val="54D17464"/>
    <w:rsid w:val="54D21331"/>
    <w:rsid w:val="54D3AF5E"/>
    <w:rsid w:val="54E205E9"/>
    <w:rsid w:val="54E5F445"/>
    <w:rsid w:val="54E8CC1D"/>
    <w:rsid w:val="54F0A357"/>
    <w:rsid w:val="54F25168"/>
    <w:rsid w:val="54F42358"/>
    <w:rsid w:val="54FAA522"/>
    <w:rsid w:val="550BDA1D"/>
    <w:rsid w:val="5515A4C8"/>
    <w:rsid w:val="5520BB11"/>
    <w:rsid w:val="552799CB"/>
    <w:rsid w:val="55288D54"/>
    <w:rsid w:val="552DE573"/>
    <w:rsid w:val="5533B346"/>
    <w:rsid w:val="55360A24"/>
    <w:rsid w:val="553613A3"/>
    <w:rsid w:val="553923BD"/>
    <w:rsid w:val="553D117C"/>
    <w:rsid w:val="553DA0F3"/>
    <w:rsid w:val="553EB4E0"/>
    <w:rsid w:val="554031E4"/>
    <w:rsid w:val="5544E777"/>
    <w:rsid w:val="554A5A77"/>
    <w:rsid w:val="5554C43A"/>
    <w:rsid w:val="5556C142"/>
    <w:rsid w:val="556393E7"/>
    <w:rsid w:val="5567E6FD"/>
    <w:rsid w:val="5574440F"/>
    <w:rsid w:val="55798F39"/>
    <w:rsid w:val="557C5575"/>
    <w:rsid w:val="557D6608"/>
    <w:rsid w:val="55817DA0"/>
    <w:rsid w:val="5585B081"/>
    <w:rsid w:val="558CF7CF"/>
    <w:rsid w:val="5595F6FB"/>
    <w:rsid w:val="5597A4A3"/>
    <w:rsid w:val="55A09A89"/>
    <w:rsid w:val="55BB3A40"/>
    <w:rsid w:val="55BE28EC"/>
    <w:rsid w:val="55C198CF"/>
    <w:rsid w:val="55C7783F"/>
    <w:rsid w:val="55CBA8DC"/>
    <w:rsid w:val="55D30212"/>
    <w:rsid w:val="55D56BB2"/>
    <w:rsid w:val="55DEECC8"/>
    <w:rsid w:val="55DF756A"/>
    <w:rsid w:val="55E16B16"/>
    <w:rsid w:val="55E4DB5C"/>
    <w:rsid w:val="55E5947A"/>
    <w:rsid w:val="55E8953B"/>
    <w:rsid w:val="55EA7EBD"/>
    <w:rsid w:val="55F2FADB"/>
    <w:rsid w:val="55FF0283"/>
    <w:rsid w:val="56040495"/>
    <w:rsid w:val="56067240"/>
    <w:rsid w:val="56067A29"/>
    <w:rsid w:val="5608F291"/>
    <w:rsid w:val="560BA1BC"/>
    <w:rsid w:val="561386A8"/>
    <w:rsid w:val="5615AA5B"/>
    <w:rsid w:val="561FF986"/>
    <w:rsid w:val="5627AA24"/>
    <w:rsid w:val="56292124"/>
    <w:rsid w:val="5633CBFA"/>
    <w:rsid w:val="56481644"/>
    <w:rsid w:val="564AE242"/>
    <w:rsid w:val="564B0520"/>
    <w:rsid w:val="56597F8B"/>
    <w:rsid w:val="5665336E"/>
    <w:rsid w:val="56655F3B"/>
    <w:rsid w:val="5668072F"/>
    <w:rsid w:val="566B753F"/>
    <w:rsid w:val="56703F70"/>
    <w:rsid w:val="56708C18"/>
    <w:rsid w:val="567F22E2"/>
    <w:rsid w:val="56857477"/>
    <w:rsid w:val="568BA76D"/>
    <w:rsid w:val="568EFE7F"/>
    <w:rsid w:val="569B9C8A"/>
    <w:rsid w:val="56A19952"/>
    <w:rsid w:val="56A6E9FD"/>
    <w:rsid w:val="56B0AF30"/>
    <w:rsid w:val="56B4617E"/>
    <w:rsid w:val="56B7CE95"/>
    <w:rsid w:val="56B9FE68"/>
    <w:rsid w:val="56BAAB78"/>
    <w:rsid w:val="56BE54E0"/>
    <w:rsid w:val="56C093F3"/>
    <w:rsid w:val="56C663E4"/>
    <w:rsid w:val="56C82590"/>
    <w:rsid w:val="56CB5BBC"/>
    <w:rsid w:val="56CC97FE"/>
    <w:rsid w:val="56D0E7E8"/>
    <w:rsid w:val="56D16E68"/>
    <w:rsid w:val="56D3722A"/>
    <w:rsid w:val="56D7A829"/>
    <w:rsid w:val="56DD236D"/>
    <w:rsid w:val="56EBDB41"/>
    <w:rsid w:val="56ED8503"/>
    <w:rsid w:val="56F1FC6E"/>
    <w:rsid w:val="56F391D9"/>
    <w:rsid w:val="56F5808B"/>
    <w:rsid w:val="5700B48D"/>
    <w:rsid w:val="571480A7"/>
    <w:rsid w:val="57176ABB"/>
    <w:rsid w:val="571E956F"/>
    <w:rsid w:val="57218D95"/>
    <w:rsid w:val="572A7480"/>
    <w:rsid w:val="572E5349"/>
    <w:rsid w:val="5749191D"/>
    <w:rsid w:val="574DBB14"/>
    <w:rsid w:val="57522613"/>
    <w:rsid w:val="575405A3"/>
    <w:rsid w:val="57561ADE"/>
    <w:rsid w:val="5757563E"/>
    <w:rsid w:val="575FEBF3"/>
    <w:rsid w:val="577CF9A1"/>
    <w:rsid w:val="5781F6C2"/>
    <w:rsid w:val="578D0C69"/>
    <w:rsid w:val="5794BD90"/>
    <w:rsid w:val="579ADDA7"/>
    <w:rsid w:val="57A0603A"/>
    <w:rsid w:val="57A420B1"/>
    <w:rsid w:val="57A53177"/>
    <w:rsid w:val="57A718A2"/>
    <w:rsid w:val="57A9BCD5"/>
    <w:rsid w:val="57BB762E"/>
    <w:rsid w:val="57BB9083"/>
    <w:rsid w:val="57BBCC1E"/>
    <w:rsid w:val="57BF8A56"/>
    <w:rsid w:val="57CEC15B"/>
    <w:rsid w:val="57D0857F"/>
    <w:rsid w:val="57D35476"/>
    <w:rsid w:val="57D64BCB"/>
    <w:rsid w:val="57D9FB82"/>
    <w:rsid w:val="57DC76C4"/>
    <w:rsid w:val="57DE6B27"/>
    <w:rsid w:val="57E5CFEA"/>
    <w:rsid w:val="57F6396E"/>
    <w:rsid w:val="57F70AC1"/>
    <w:rsid w:val="57FCD7D0"/>
    <w:rsid w:val="57FD0502"/>
    <w:rsid w:val="5800F42F"/>
    <w:rsid w:val="58010B10"/>
    <w:rsid w:val="58032FA4"/>
    <w:rsid w:val="5806287A"/>
    <w:rsid w:val="58076EF8"/>
    <w:rsid w:val="58184453"/>
    <w:rsid w:val="5819D136"/>
    <w:rsid w:val="582082E6"/>
    <w:rsid w:val="5820FF8B"/>
    <w:rsid w:val="582E375C"/>
    <w:rsid w:val="582F0C82"/>
    <w:rsid w:val="583BC447"/>
    <w:rsid w:val="58449E14"/>
    <w:rsid w:val="5846EE2B"/>
    <w:rsid w:val="5847E171"/>
    <w:rsid w:val="5848772A"/>
    <w:rsid w:val="58534C28"/>
    <w:rsid w:val="585677A5"/>
    <w:rsid w:val="58594517"/>
    <w:rsid w:val="5863F9D3"/>
    <w:rsid w:val="5874D0C4"/>
    <w:rsid w:val="587D2205"/>
    <w:rsid w:val="587FC686"/>
    <w:rsid w:val="5882403D"/>
    <w:rsid w:val="588A14A0"/>
    <w:rsid w:val="588CA68A"/>
    <w:rsid w:val="5892F6FA"/>
    <w:rsid w:val="589312BA"/>
    <w:rsid w:val="589B58AA"/>
    <w:rsid w:val="58B5979A"/>
    <w:rsid w:val="58B9706C"/>
    <w:rsid w:val="58C706F5"/>
    <w:rsid w:val="58D23A21"/>
    <w:rsid w:val="58DA4D76"/>
    <w:rsid w:val="58E0373C"/>
    <w:rsid w:val="58E168A3"/>
    <w:rsid w:val="58E5FA6E"/>
    <w:rsid w:val="58E88458"/>
    <w:rsid w:val="58E8CF70"/>
    <w:rsid w:val="58F31A11"/>
    <w:rsid w:val="58F3265C"/>
    <w:rsid w:val="58F7DC65"/>
    <w:rsid w:val="58F8FE03"/>
    <w:rsid w:val="58FC6148"/>
    <w:rsid w:val="59024819"/>
    <w:rsid w:val="590A4372"/>
    <w:rsid w:val="5910FC53"/>
    <w:rsid w:val="591D272B"/>
    <w:rsid w:val="591EF4EE"/>
    <w:rsid w:val="592752BE"/>
    <w:rsid w:val="592A5AE9"/>
    <w:rsid w:val="592D1401"/>
    <w:rsid w:val="592F300F"/>
    <w:rsid w:val="592F566B"/>
    <w:rsid w:val="59344C97"/>
    <w:rsid w:val="593A93C3"/>
    <w:rsid w:val="5940F308"/>
    <w:rsid w:val="594A81AD"/>
    <w:rsid w:val="594D009D"/>
    <w:rsid w:val="59587E11"/>
    <w:rsid w:val="595F913D"/>
    <w:rsid w:val="59604521"/>
    <w:rsid w:val="59655EB1"/>
    <w:rsid w:val="596DFDB7"/>
    <w:rsid w:val="5976C0AA"/>
    <w:rsid w:val="59819D23"/>
    <w:rsid w:val="598A4976"/>
    <w:rsid w:val="598C037E"/>
    <w:rsid w:val="59953C23"/>
    <w:rsid w:val="599AF625"/>
    <w:rsid w:val="59A1F8DB"/>
    <w:rsid w:val="59A5164F"/>
    <w:rsid w:val="59A6DEC5"/>
    <w:rsid w:val="59AAFD89"/>
    <w:rsid w:val="59ACC2AB"/>
    <w:rsid w:val="59ACE157"/>
    <w:rsid w:val="59BCD07A"/>
    <w:rsid w:val="59BD795A"/>
    <w:rsid w:val="59C29ED7"/>
    <w:rsid w:val="59CC51EE"/>
    <w:rsid w:val="59DDD1F1"/>
    <w:rsid w:val="59E0B5FE"/>
    <w:rsid w:val="59E3FD6F"/>
    <w:rsid w:val="59F1103E"/>
    <w:rsid w:val="59F33C3F"/>
    <w:rsid w:val="59F9E547"/>
    <w:rsid w:val="59FD6076"/>
    <w:rsid w:val="5A032CA3"/>
    <w:rsid w:val="5A097B47"/>
    <w:rsid w:val="5A0B5B58"/>
    <w:rsid w:val="5A1622F3"/>
    <w:rsid w:val="5A1DBFF3"/>
    <w:rsid w:val="5A1F47A3"/>
    <w:rsid w:val="5A37E111"/>
    <w:rsid w:val="5A39A255"/>
    <w:rsid w:val="5A3D5457"/>
    <w:rsid w:val="5A3E2EEE"/>
    <w:rsid w:val="5A3FE67F"/>
    <w:rsid w:val="5A42D36B"/>
    <w:rsid w:val="5A4E15F9"/>
    <w:rsid w:val="5A54B8AA"/>
    <w:rsid w:val="5A587A15"/>
    <w:rsid w:val="5A58EFF9"/>
    <w:rsid w:val="5A59545C"/>
    <w:rsid w:val="5A6187F2"/>
    <w:rsid w:val="5A620A4E"/>
    <w:rsid w:val="5A682476"/>
    <w:rsid w:val="5A6CFF5F"/>
    <w:rsid w:val="5A719163"/>
    <w:rsid w:val="5A898AF6"/>
    <w:rsid w:val="5AAC59E7"/>
    <w:rsid w:val="5AAF99D6"/>
    <w:rsid w:val="5AB05C66"/>
    <w:rsid w:val="5AB87385"/>
    <w:rsid w:val="5ABB22AA"/>
    <w:rsid w:val="5ABFE3EC"/>
    <w:rsid w:val="5AC10298"/>
    <w:rsid w:val="5ACCF828"/>
    <w:rsid w:val="5ACE2824"/>
    <w:rsid w:val="5AD2EA17"/>
    <w:rsid w:val="5AD376F7"/>
    <w:rsid w:val="5ADFA441"/>
    <w:rsid w:val="5AEEEA2B"/>
    <w:rsid w:val="5AF96F85"/>
    <w:rsid w:val="5AFE95CD"/>
    <w:rsid w:val="5B054CF9"/>
    <w:rsid w:val="5B0B238B"/>
    <w:rsid w:val="5B24594B"/>
    <w:rsid w:val="5B263097"/>
    <w:rsid w:val="5B29C671"/>
    <w:rsid w:val="5B3242B8"/>
    <w:rsid w:val="5B340941"/>
    <w:rsid w:val="5B381C23"/>
    <w:rsid w:val="5B3F7F81"/>
    <w:rsid w:val="5B54F65E"/>
    <w:rsid w:val="5B594652"/>
    <w:rsid w:val="5B59DBF5"/>
    <w:rsid w:val="5B5DC301"/>
    <w:rsid w:val="5B6E6445"/>
    <w:rsid w:val="5B849793"/>
    <w:rsid w:val="5B84AE10"/>
    <w:rsid w:val="5B87D948"/>
    <w:rsid w:val="5B8FCDDA"/>
    <w:rsid w:val="5B9BC8E5"/>
    <w:rsid w:val="5BA077B0"/>
    <w:rsid w:val="5BA1AF1F"/>
    <w:rsid w:val="5BA2CB52"/>
    <w:rsid w:val="5BA49A2F"/>
    <w:rsid w:val="5BA5FAC4"/>
    <w:rsid w:val="5BA72BB9"/>
    <w:rsid w:val="5BA9B771"/>
    <w:rsid w:val="5BAB89D2"/>
    <w:rsid w:val="5BB052C7"/>
    <w:rsid w:val="5BB796A2"/>
    <w:rsid w:val="5BC2D528"/>
    <w:rsid w:val="5BC31428"/>
    <w:rsid w:val="5BC93228"/>
    <w:rsid w:val="5BDDB74E"/>
    <w:rsid w:val="5BE96E12"/>
    <w:rsid w:val="5BEF8322"/>
    <w:rsid w:val="5BFA15F9"/>
    <w:rsid w:val="5BFB3270"/>
    <w:rsid w:val="5C08CFC0"/>
    <w:rsid w:val="5C142FD5"/>
    <w:rsid w:val="5C1B921A"/>
    <w:rsid w:val="5C1BD9D8"/>
    <w:rsid w:val="5C1F5FB8"/>
    <w:rsid w:val="5C26BD6D"/>
    <w:rsid w:val="5C292E5C"/>
    <w:rsid w:val="5C2F7D27"/>
    <w:rsid w:val="5C2FD47C"/>
    <w:rsid w:val="5C382A13"/>
    <w:rsid w:val="5C3A7901"/>
    <w:rsid w:val="5C475220"/>
    <w:rsid w:val="5C51C52C"/>
    <w:rsid w:val="5C5726AD"/>
    <w:rsid w:val="5C581589"/>
    <w:rsid w:val="5C5D1357"/>
    <w:rsid w:val="5C5E2FA2"/>
    <w:rsid w:val="5C60689D"/>
    <w:rsid w:val="5C636897"/>
    <w:rsid w:val="5C6727FC"/>
    <w:rsid w:val="5C70F11A"/>
    <w:rsid w:val="5C73D1D7"/>
    <w:rsid w:val="5C7E885C"/>
    <w:rsid w:val="5C8518A9"/>
    <w:rsid w:val="5C853B35"/>
    <w:rsid w:val="5C98BD7D"/>
    <w:rsid w:val="5C9CCFE2"/>
    <w:rsid w:val="5C9CFF73"/>
    <w:rsid w:val="5CA34B71"/>
    <w:rsid w:val="5CA752E1"/>
    <w:rsid w:val="5CB72A0E"/>
    <w:rsid w:val="5CBAD7DB"/>
    <w:rsid w:val="5CC38143"/>
    <w:rsid w:val="5CCB5D85"/>
    <w:rsid w:val="5CCE87CC"/>
    <w:rsid w:val="5CD4B5E1"/>
    <w:rsid w:val="5CE36D53"/>
    <w:rsid w:val="5CEF32CC"/>
    <w:rsid w:val="5D07A7FC"/>
    <w:rsid w:val="5D0B4F9E"/>
    <w:rsid w:val="5D0DF226"/>
    <w:rsid w:val="5D1D920F"/>
    <w:rsid w:val="5D215948"/>
    <w:rsid w:val="5D22FE38"/>
    <w:rsid w:val="5D2AC180"/>
    <w:rsid w:val="5D3F1A7E"/>
    <w:rsid w:val="5D435993"/>
    <w:rsid w:val="5D43D671"/>
    <w:rsid w:val="5D4DC0A7"/>
    <w:rsid w:val="5D5CD541"/>
    <w:rsid w:val="5D5E5399"/>
    <w:rsid w:val="5D656730"/>
    <w:rsid w:val="5D69FEA7"/>
    <w:rsid w:val="5D6CB092"/>
    <w:rsid w:val="5D7032E8"/>
    <w:rsid w:val="5D77750D"/>
    <w:rsid w:val="5D78A125"/>
    <w:rsid w:val="5D8ADB0F"/>
    <w:rsid w:val="5D8CE409"/>
    <w:rsid w:val="5D8EAC87"/>
    <w:rsid w:val="5D8FBF65"/>
    <w:rsid w:val="5D916179"/>
    <w:rsid w:val="5D949B23"/>
    <w:rsid w:val="5D973E89"/>
    <w:rsid w:val="5D985C3B"/>
    <w:rsid w:val="5D99AB10"/>
    <w:rsid w:val="5DA82DBC"/>
    <w:rsid w:val="5DB138A3"/>
    <w:rsid w:val="5DB3BDFE"/>
    <w:rsid w:val="5DB4E5F3"/>
    <w:rsid w:val="5DBEEC8D"/>
    <w:rsid w:val="5DC13EAB"/>
    <w:rsid w:val="5DC34A42"/>
    <w:rsid w:val="5DC4A35E"/>
    <w:rsid w:val="5DC938C8"/>
    <w:rsid w:val="5DCA3D49"/>
    <w:rsid w:val="5DCAA2D3"/>
    <w:rsid w:val="5DD814F2"/>
    <w:rsid w:val="5DDB6168"/>
    <w:rsid w:val="5DDDB74F"/>
    <w:rsid w:val="5DE38A7E"/>
    <w:rsid w:val="5DE39A2D"/>
    <w:rsid w:val="5DFC7976"/>
    <w:rsid w:val="5DFD32D5"/>
    <w:rsid w:val="5E006EC6"/>
    <w:rsid w:val="5E0348F1"/>
    <w:rsid w:val="5E06BDBB"/>
    <w:rsid w:val="5E08DB3D"/>
    <w:rsid w:val="5E0B5029"/>
    <w:rsid w:val="5E1675EE"/>
    <w:rsid w:val="5E178904"/>
    <w:rsid w:val="5E17BE6E"/>
    <w:rsid w:val="5E1AC7A8"/>
    <w:rsid w:val="5E34DE5D"/>
    <w:rsid w:val="5E3B5F8A"/>
    <w:rsid w:val="5E400EAF"/>
    <w:rsid w:val="5E427465"/>
    <w:rsid w:val="5E470632"/>
    <w:rsid w:val="5E472C60"/>
    <w:rsid w:val="5E479BF7"/>
    <w:rsid w:val="5E483D98"/>
    <w:rsid w:val="5E4849F3"/>
    <w:rsid w:val="5E4F899C"/>
    <w:rsid w:val="5E583C5C"/>
    <w:rsid w:val="5E6A6F58"/>
    <w:rsid w:val="5E79FFC6"/>
    <w:rsid w:val="5E7CCAA4"/>
    <w:rsid w:val="5E9539FC"/>
    <w:rsid w:val="5E9A6D05"/>
    <w:rsid w:val="5E9F42BC"/>
    <w:rsid w:val="5EA0A73C"/>
    <w:rsid w:val="5EA2B5FC"/>
    <w:rsid w:val="5EAB7605"/>
    <w:rsid w:val="5EAE6B67"/>
    <w:rsid w:val="5EBAD3AF"/>
    <w:rsid w:val="5EBF66C1"/>
    <w:rsid w:val="5EC05DD0"/>
    <w:rsid w:val="5EC093AF"/>
    <w:rsid w:val="5ED02BDF"/>
    <w:rsid w:val="5ED3D7B9"/>
    <w:rsid w:val="5EDCA94F"/>
    <w:rsid w:val="5EE3B369"/>
    <w:rsid w:val="5EE454F2"/>
    <w:rsid w:val="5EEF7750"/>
    <w:rsid w:val="5EF18B41"/>
    <w:rsid w:val="5EFDBD6C"/>
    <w:rsid w:val="5F04CEF9"/>
    <w:rsid w:val="5F10EA64"/>
    <w:rsid w:val="5F1E349C"/>
    <w:rsid w:val="5F1F15EB"/>
    <w:rsid w:val="5F1F2AB7"/>
    <w:rsid w:val="5F24D91E"/>
    <w:rsid w:val="5F284741"/>
    <w:rsid w:val="5F2AF13F"/>
    <w:rsid w:val="5F357B71"/>
    <w:rsid w:val="5F46892C"/>
    <w:rsid w:val="5F46C463"/>
    <w:rsid w:val="5F4B3615"/>
    <w:rsid w:val="5F51750A"/>
    <w:rsid w:val="5F59B075"/>
    <w:rsid w:val="5F59F7F8"/>
    <w:rsid w:val="5F5DD876"/>
    <w:rsid w:val="5F640F87"/>
    <w:rsid w:val="5F701393"/>
    <w:rsid w:val="5F725D9C"/>
    <w:rsid w:val="5F7A8F72"/>
    <w:rsid w:val="5F836ABA"/>
    <w:rsid w:val="5F8AB4CC"/>
    <w:rsid w:val="5F8E2C04"/>
    <w:rsid w:val="5F9AE59F"/>
    <w:rsid w:val="5FA9BFD1"/>
    <w:rsid w:val="5FB139A2"/>
    <w:rsid w:val="5FB39AFD"/>
    <w:rsid w:val="5FBB604A"/>
    <w:rsid w:val="5FBB621D"/>
    <w:rsid w:val="5FC66453"/>
    <w:rsid w:val="5FC9202B"/>
    <w:rsid w:val="5FCA9126"/>
    <w:rsid w:val="5FCF5215"/>
    <w:rsid w:val="5FD03F6A"/>
    <w:rsid w:val="5FDD7CE8"/>
    <w:rsid w:val="5FECD2E5"/>
    <w:rsid w:val="5FEECAD0"/>
    <w:rsid w:val="5FEEE176"/>
    <w:rsid w:val="5FF0B4F5"/>
    <w:rsid w:val="5FF2CF75"/>
    <w:rsid w:val="5FFF3DD5"/>
    <w:rsid w:val="60052BC9"/>
    <w:rsid w:val="6007E598"/>
    <w:rsid w:val="6008721C"/>
    <w:rsid w:val="6025C9D7"/>
    <w:rsid w:val="60265F37"/>
    <w:rsid w:val="602F431E"/>
    <w:rsid w:val="603239A2"/>
    <w:rsid w:val="60353196"/>
    <w:rsid w:val="603EAD1E"/>
    <w:rsid w:val="603F8119"/>
    <w:rsid w:val="6040FA7D"/>
    <w:rsid w:val="60481234"/>
    <w:rsid w:val="6051AF1F"/>
    <w:rsid w:val="605358FC"/>
    <w:rsid w:val="6053ABD4"/>
    <w:rsid w:val="605BB7B5"/>
    <w:rsid w:val="605D21BA"/>
    <w:rsid w:val="605F2851"/>
    <w:rsid w:val="6060280B"/>
    <w:rsid w:val="606474CE"/>
    <w:rsid w:val="60655213"/>
    <w:rsid w:val="60743DFF"/>
    <w:rsid w:val="607970D0"/>
    <w:rsid w:val="607AD840"/>
    <w:rsid w:val="60814BC2"/>
    <w:rsid w:val="6085B3FF"/>
    <w:rsid w:val="609158A4"/>
    <w:rsid w:val="6092BBAF"/>
    <w:rsid w:val="60951017"/>
    <w:rsid w:val="60952308"/>
    <w:rsid w:val="60952685"/>
    <w:rsid w:val="60980014"/>
    <w:rsid w:val="60A23D89"/>
    <w:rsid w:val="60AA2A14"/>
    <w:rsid w:val="60AAABED"/>
    <w:rsid w:val="60B2334E"/>
    <w:rsid w:val="60C4C747"/>
    <w:rsid w:val="60CC3EBE"/>
    <w:rsid w:val="60D1C717"/>
    <w:rsid w:val="60D2FE26"/>
    <w:rsid w:val="60DC16B4"/>
    <w:rsid w:val="60DF4950"/>
    <w:rsid w:val="60DFDFFC"/>
    <w:rsid w:val="60DFE9D7"/>
    <w:rsid w:val="60E377C5"/>
    <w:rsid w:val="60E60F40"/>
    <w:rsid w:val="60E95084"/>
    <w:rsid w:val="60EB03DE"/>
    <w:rsid w:val="60EB5BB5"/>
    <w:rsid w:val="60FF007D"/>
    <w:rsid w:val="61044D1E"/>
    <w:rsid w:val="610B60DE"/>
    <w:rsid w:val="6111312A"/>
    <w:rsid w:val="61194E18"/>
    <w:rsid w:val="6120321E"/>
    <w:rsid w:val="6127D553"/>
    <w:rsid w:val="612BD158"/>
    <w:rsid w:val="6136592C"/>
    <w:rsid w:val="614A9C58"/>
    <w:rsid w:val="61523A3C"/>
    <w:rsid w:val="61552F67"/>
    <w:rsid w:val="6159D5ED"/>
    <w:rsid w:val="615B6E7A"/>
    <w:rsid w:val="615E3527"/>
    <w:rsid w:val="6161F74B"/>
    <w:rsid w:val="61631FBD"/>
    <w:rsid w:val="616BE7BB"/>
    <w:rsid w:val="6174214B"/>
    <w:rsid w:val="61779E6B"/>
    <w:rsid w:val="6179998F"/>
    <w:rsid w:val="6186DCCB"/>
    <w:rsid w:val="61877470"/>
    <w:rsid w:val="618B5B3D"/>
    <w:rsid w:val="61928E93"/>
    <w:rsid w:val="61962979"/>
    <w:rsid w:val="6197D17C"/>
    <w:rsid w:val="6198C6B2"/>
    <w:rsid w:val="619A244F"/>
    <w:rsid w:val="61A1FB67"/>
    <w:rsid w:val="61A4DFB5"/>
    <w:rsid w:val="61AC4D84"/>
    <w:rsid w:val="61B3BB65"/>
    <w:rsid w:val="61BAB613"/>
    <w:rsid w:val="61BCFC98"/>
    <w:rsid w:val="61BE8593"/>
    <w:rsid w:val="61CE67AA"/>
    <w:rsid w:val="61D39BAB"/>
    <w:rsid w:val="61D7ECE3"/>
    <w:rsid w:val="61E5EC5D"/>
    <w:rsid w:val="61EAC42A"/>
    <w:rsid w:val="61F486ED"/>
    <w:rsid w:val="61F5E68D"/>
    <w:rsid w:val="61F89B05"/>
    <w:rsid w:val="61FAE620"/>
    <w:rsid w:val="61FF0FEB"/>
    <w:rsid w:val="6204F322"/>
    <w:rsid w:val="6214F387"/>
    <w:rsid w:val="62218460"/>
    <w:rsid w:val="62271812"/>
    <w:rsid w:val="6227AF58"/>
    <w:rsid w:val="623355E6"/>
    <w:rsid w:val="623B311B"/>
    <w:rsid w:val="623D63B1"/>
    <w:rsid w:val="6249B75C"/>
    <w:rsid w:val="6249D9E0"/>
    <w:rsid w:val="624A1F43"/>
    <w:rsid w:val="624CC977"/>
    <w:rsid w:val="62508399"/>
    <w:rsid w:val="6255E70E"/>
    <w:rsid w:val="625CF3F0"/>
    <w:rsid w:val="625F76E8"/>
    <w:rsid w:val="62653E5D"/>
    <w:rsid w:val="6266365F"/>
    <w:rsid w:val="62735F2F"/>
    <w:rsid w:val="6280E045"/>
    <w:rsid w:val="62871982"/>
    <w:rsid w:val="62A669C7"/>
    <w:rsid w:val="62AD4283"/>
    <w:rsid w:val="62AE795C"/>
    <w:rsid w:val="62B125B8"/>
    <w:rsid w:val="62B3EEBA"/>
    <w:rsid w:val="62BC8F4F"/>
    <w:rsid w:val="62CBDA92"/>
    <w:rsid w:val="62D79870"/>
    <w:rsid w:val="62D9D492"/>
    <w:rsid w:val="62DC3C37"/>
    <w:rsid w:val="62F1574A"/>
    <w:rsid w:val="62FB4C2B"/>
    <w:rsid w:val="62FDC7AC"/>
    <w:rsid w:val="630526BD"/>
    <w:rsid w:val="630742A3"/>
    <w:rsid w:val="63085F30"/>
    <w:rsid w:val="630D5C4B"/>
    <w:rsid w:val="630E6112"/>
    <w:rsid w:val="631ADC0F"/>
    <w:rsid w:val="631F1D80"/>
    <w:rsid w:val="6328637E"/>
    <w:rsid w:val="63308A03"/>
    <w:rsid w:val="63337F3F"/>
    <w:rsid w:val="63442174"/>
    <w:rsid w:val="634B6BBB"/>
    <w:rsid w:val="634C9307"/>
    <w:rsid w:val="63531ADA"/>
    <w:rsid w:val="6359B085"/>
    <w:rsid w:val="635D80AE"/>
    <w:rsid w:val="636859E5"/>
    <w:rsid w:val="636F898D"/>
    <w:rsid w:val="6373BD44"/>
    <w:rsid w:val="6379C39A"/>
    <w:rsid w:val="637BAF02"/>
    <w:rsid w:val="638D8E3D"/>
    <w:rsid w:val="6398CEAB"/>
    <w:rsid w:val="639C85C7"/>
    <w:rsid w:val="63A5A142"/>
    <w:rsid w:val="63B2C364"/>
    <w:rsid w:val="63B83B63"/>
    <w:rsid w:val="63BE3EB2"/>
    <w:rsid w:val="63BF1443"/>
    <w:rsid w:val="63C8AE78"/>
    <w:rsid w:val="63C9C2B4"/>
    <w:rsid w:val="63D6DA92"/>
    <w:rsid w:val="63E09DD4"/>
    <w:rsid w:val="63E5950F"/>
    <w:rsid w:val="63E976D6"/>
    <w:rsid w:val="63F401DA"/>
    <w:rsid w:val="63FC97DD"/>
    <w:rsid w:val="64005717"/>
    <w:rsid w:val="641217BF"/>
    <w:rsid w:val="641318FE"/>
    <w:rsid w:val="6432483A"/>
    <w:rsid w:val="643753D4"/>
    <w:rsid w:val="6439B354"/>
    <w:rsid w:val="643DED25"/>
    <w:rsid w:val="64504968"/>
    <w:rsid w:val="6450C65A"/>
    <w:rsid w:val="64522D70"/>
    <w:rsid w:val="645260FE"/>
    <w:rsid w:val="6452A8F5"/>
    <w:rsid w:val="6460DB3C"/>
    <w:rsid w:val="646130E0"/>
    <w:rsid w:val="646316D6"/>
    <w:rsid w:val="646D172C"/>
    <w:rsid w:val="64777322"/>
    <w:rsid w:val="647E570B"/>
    <w:rsid w:val="6491C5CA"/>
    <w:rsid w:val="64985448"/>
    <w:rsid w:val="649A066C"/>
    <w:rsid w:val="64A42080"/>
    <w:rsid w:val="64A60091"/>
    <w:rsid w:val="64A64B5E"/>
    <w:rsid w:val="64A68D77"/>
    <w:rsid w:val="64ABD516"/>
    <w:rsid w:val="64ACD50F"/>
    <w:rsid w:val="64AF2015"/>
    <w:rsid w:val="64B07CEF"/>
    <w:rsid w:val="64BBA6FA"/>
    <w:rsid w:val="64C08A3A"/>
    <w:rsid w:val="64C1AA00"/>
    <w:rsid w:val="64C6C358"/>
    <w:rsid w:val="64C90C8D"/>
    <w:rsid w:val="64EB3747"/>
    <w:rsid w:val="64EF9353"/>
    <w:rsid w:val="64F851A7"/>
    <w:rsid w:val="64F93AFA"/>
    <w:rsid w:val="64FEA8C2"/>
    <w:rsid w:val="650346F0"/>
    <w:rsid w:val="650DD1D5"/>
    <w:rsid w:val="651130AD"/>
    <w:rsid w:val="6512F23C"/>
    <w:rsid w:val="652A3049"/>
    <w:rsid w:val="652E2FB2"/>
    <w:rsid w:val="65318206"/>
    <w:rsid w:val="653E82D4"/>
    <w:rsid w:val="65462C0C"/>
    <w:rsid w:val="654646D0"/>
    <w:rsid w:val="65469EA4"/>
    <w:rsid w:val="654BAF1F"/>
    <w:rsid w:val="6556A803"/>
    <w:rsid w:val="65582761"/>
    <w:rsid w:val="655C0C90"/>
    <w:rsid w:val="655FE2AC"/>
    <w:rsid w:val="656148CD"/>
    <w:rsid w:val="656200C5"/>
    <w:rsid w:val="656F99D9"/>
    <w:rsid w:val="65787133"/>
    <w:rsid w:val="6580833D"/>
    <w:rsid w:val="65899C5A"/>
    <w:rsid w:val="65920745"/>
    <w:rsid w:val="65932142"/>
    <w:rsid w:val="6598AE7A"/>
    <w:rsid w:val="65A9CB4E"/>
    <w:rsid w:val="65B225EF"/>
    <w:rsid w:val="65C222E7"/>
    <w:rsid w:val="65C5417F"/>
    <w:rsid w:val="65CA6B83"/>
    <w:rsid w:val="65CB29B2"/>
    <w:rsid w:val="65D583B5"/>
    <w:rsid w:val="65D953CA"/>
    <w:rsid w:val="65E1CCE7"/>
    <w:rsid w:val="65E24F2D"/>
    <w:rsid w:val="65E5F95B"/>
    <w:rsid w:val="65F0A450"/>
    <w:rsid w:val="66000BC9"/>
    <w:rsid w:val="6603BFD7"/>
    <w:rsid w:val="66105668"/>
    <w:rsid w:val="661C2EA9"/>
    <w:rsid w:val="662D2D67"/>
    <w:rsid w:val="662EB774"/>
    <w:rsid w:val="662F2C79"/>
    <w:rsid w:val="66347539"/>
    <w:rsid w:val="663DD7B3"/>
    <w:rsid w:val="66430A7A"/>
    <w:rsid w:val="6648E89C"/>
    <w:rsid w:val="66509F34"/>
    <w:rsid w:val="665BE185"/>
    <w:rsid w:val="665C8BEB"/>
    <w:rsid w:val="6667E1C6"/>
    <w:rsid w:val="666BED43"/>
    <w:rsid w:val="66705019"/>
    <w:rsid w:val="66744BB9"/>
    <w:rsid w:val="6676050F"/>
    <w:rsid w:val="66791965"/>
    <w:rsid w:val="6680A1B8"/>
    <w:rsid w:val="66823C06"/>
    <w:rsid w:val="668B3847"/>
    <w:rsid w:val="669534A5"/>
    <w:rsid w:val="66B0E9E9"/>
    <w:rsid w:val="66CE0F55"/>
    <w:rsid w:val="66D16A8A"/>
    <w:rsid w:val="66D42689"/>
    <w:rsid w:val="66D96DD2"/>
    <w:rsid w:val="66E3EF9D"/>
    <w:rsid w:val="66E9CD7F"/>
    <w:rsid w:val="66EA5716"/>
    <w:rsid w:val="66EBFE17"/>
    <w:rsid w:val="66F3056E"/>
    <w:rsid w:val="66F845EB"/>
    <w:rsid w:val="66FC16C1"/>
    <w:rsid w:val="670435D0"/>
    <w:rsid w:val="6725552D"/>
    <w:rsid w:val="672A742F"/>
    <w:rsid w:val="672D33B8"/>
    <w:rsid w:val="672DA28A"/>
    <w:rsid w:val="6731882C"/>
    <w:rsid w:val="67371000"/>
    <w:rsid w:val="6737277C"/>
    <w:rsid w:val="6738FBB8"/>
    <w:rsid w:val="673EA174"/>
    <w:rsid w:val="673FED0F"/>
    <w:rsid w:val="6741700C"/>
    <w:rsid w:val="67465CCC"/>
    <w:rsid w:val="6746A46F"/>
    <w:rsid w:val="675EE896"/>
    <w:rsid w:val="6762998C"/>
    <w:rsid w:val="67670E95"/>
    <w:rsid w:val="676ACC93"/>
    <w:rsid w:val="676AE2A4"/>
    <w:rsid w:val="676DFFA1"/>
    <w:rsid w:val="676F38FC"/>
    <w:rsid w:val="676F843A"/>
    <w:rsid w:val="6773A1F6"/>
    <w:rsid w:val="678DA4AD"/>
    <w:rsid w:val="679AA2A2"/>
    <w:rsid w:val="67B17200"/>
    <w:rsid w:val="67B5E617"/>
    <w:rsid w:val="67BFFF01"/>
    <w:rsid w:val="67C2A3B9"/>
    <w:rsid w:val="67C4B53F"/>
    <w:rsid w:val="67C8458D"/>
    <w:rsid w:val="67D69077"/>
    <w:rsid w:val="67DCC84B"/>
    <w:rsid w:val="67DF3A56"/>
    <w:rsid w:val="67E00B89"/>
    <w:rsid w:val="67E6E20A"/>
    <w:rsid w:val="67EA636C"/>
    <w:rsid w:val="68033353"/>
    <w:rsid w:val="6804B15F"/>
    <w:rsid w:val="681C2770"/>
    <w:rsid w:val="6820124F"/>
    <w:rsid w:val="682F3B75"/>
    <w:rsid w:val="683A9ED6"/>
    <w:rsid w:val="683B9397"/>
    <w:rsid w:val="6841ADD2"/>
    <w:rsid w:val="6844AC1F"/>
    <w:rsid w:val="684CF3F7"/>
    <w:rsid w:val="684E138C"/>
    <w:rsid w:val="685016A4"/>
    <w:rsid w:val="685756F4"/>
    <w:rsid w:val="6857AA88"/>
    <w:rsid w:val="685971A0"/>
    <w:rsid w:val="686290B2"/>
    <w:rsid w:val="68666041"/>
    <w:rsid w:val="687340ED"/>
    <w:rsid w:val="6877013F"/>
    <w:rsid w:val="687E276B"/>
    <w:rsid w:val="688170F1"/>
    <w:rsid w:val="6885F55B"/>
    <w:rsid w:val="6895B970"/>
    <w:rsid w:val="6896F52B"/>
    <w:rsid w:val="6897AB09"/>
    <w:rsid w:val="689B204F"/>
    <w:rsid w:val="68A0386A"/>
    <w:rsid w:val="68A0C372"/>
    <w:rsid w:val="68ABAF06"/>
    <w:rsid w:val="68AC9BEA"/>
    <w:rsid w:val="68AE3360"/>
    <w:rsid w:val="68B59430"/>
    <w:rsid w:val="68C4A411"/>
    <w:rsid w:val="68C754F3"/>
    <w:rsid w:val="68CDF41C"/>
    <w:rsid w:val="68D553F0"/>
    <w:rsid w:val="68D893AD"/>
    <w:rsid w:val="68DAD9D0"/>
    <w:rsid w:val="68DE5B67"/>
    <w:rsid w:val="68E09B4C"/>
    <w:rsid w:val="68E516D6"/>
    <w:rsid w:val="68EDA584"/>
    <w:rsid w:val="68EFC08D"/>
    <w:rsid w:val="68F752D1"/>
    <w:rsid w:val="68FC5220"/>
    <w:rsid w:val="69043F0B"/>
    <w:rsid w:val="6909D4FC"/>
    <w:rsid w:val="69118001"/>
    <w:rsid w:val="6918F358"/>
    <w:rsid w:val="691E4E5C"/>
    <w:rsid w:val="692B2E02"/>
    <w:rsid w:val="692D8D3D"/>
    <w:rsid w:val="6937DA85"/>
    <w:rsid w:val="69434E34"/>
    <w:rsid w:val="6943C4E1"/>
    <w:rsid w:val="6947A424"/>
    <w:rsid w:val="69513BE5"/>
    <w:rsid w:val="696DE9A4"/>
    <w:rsid w:val="69709608"/>
    <w:rsid w:val="69743800"/>
    <w:rsid w:val="69756644"/>
    <w:rsid w:val="69782F53"/>
    <w:rsid w:val="6979480C"/>
    <w:rsid w:val="69861215"/>
    <w:rsid w:val="698BA478"/>
    <w:rsid w:val="69929B74"/>
    <w:rsid w:val="6995B8F0"/>
    <w:rsid w:val="69977974"/>
    <w:rsid w:val="699C3A66"/>
    <w:rsid w:val="699EF448"/>
    <w:rsid w:val="69A0031C"/>
    <w:rsid w:val="69A09E0A"/>
    <w:rsid w:val="69A69C39"/>
    <w:rsid w:val="69ABF806"/>
    <w:rsid w:val="69AC9043"/>
    <w:rsid w:val="69BFAA89"/>
    <w:rsid w:val="69C559D8"/>
    <w:rsid w:val="69C65B20"/>
    <w:rsid w:val="69CEDF74"/>
    <w:rsid w:val="69D020AA"/>
    <w:rsid w:val="69D30576"/>
    <w:rsid w:val="69D59430"/>
    <w:rsid w:val="69D65B0E"/>
    <w:rsid w:val="69D87506"/>
    <w:rsid w:val="69DE1E28"/>
    <w:rsid w:val="69EBCACC"/>
    <w:rsid w:val="69EE33D2"/>
    <w:rsid w:val="69F03B1D"/>
    <w:rsid w:val="69F0A698"/>
    <w:rsid w:val="69F96C28"/>
    <w:rsid w:val="6A28E01D"/>
    <w:rsid w:val="6A290DBD"/>
    <w:rsid w:val="6A37E1E1"/>
    <w:rsid w:val="6A40FEDE"/>
    <w:rsid w:val="6A41B08A"/>
    <w:rsid w:val="6A470E55"/>
    <w:rsid w:val="6A4CB737"/>
    <w:rsid w:val="6A59BF11"/>
    <w:rsid w:val="6A770719"/>
    <w:rsid w:val="6A7C6E0B"/>
    <w:rsid w:val="6A894951"/>
    <w:rsid w:val="6A8C20BD"/>
    <w:rsid w:val="6A92548C"/>
    <w:rsid w:val="6A961537"/>
    <w:rsid w:val="6A9C6463"/>
    <w:rsid w:val="6AA117FD"/>
    <w:rsid w:val="6AA17735"/>
    <w:rsid w:val="6AA41616"/>
    <w:rsid w:val="6AA550C9"/>
    <w:rsid w:val="6AA74C97"/>
    <w:rsid w:val="6AA7A5DD"/>
    <w:rsid w:val="6AA97DCC"/>
    <w:rsid w:val="6AAC51C7"/>
    <w:rsid w:val="6AC25FB9"/>
    <w:rsid w:val="6AD27C6B"/>
    <w:rsid w:val="6AD39575"/>
    <w:rsid w:val="6AD5A02D"/>
    <w:rsid w:val="6AD9976D"/>
    <w:rsid w:val="6ADA472C"/>
    <w:rsid w:val="6ADA5828"/>
    <w:rsid w:val="6ADE9F65"/>
    <w:rsid w:val="6AE505A5"/>
    <w:rsid w:val="6AEB1C4A"/>
    <w:rsid w:val="6AF3EAC6"/>
    <w:rsid w:val="6B016441"/>
    <w:rsid w:val="6B0EB7C0"/>
    <w:rsid w:val="6B0F67D1"/>
    <w:rsid w:val="6B12D580"/>
    <w:rsid w:val="6B18FCEF"/>
    <w:rsid w:val="6B19DBCB"/>
    <w:rsid w:val="6B1BE6F0"/>
    <w:rsid w:val="6B27DE38"/>
    <w:rsid w:val="6B396EE6"/>
    <w:rsid w:val="6B3C7903"/>
    <w:rsid w:val="6B3D6DC7"/>
    <w:rsid w:val="6B47249D"/>
    <w:rsid w:val="6B47C4A5"/>
    <w:rsid w:val="6B4B18E1"/>
    <w:rsid w:val="6B50F7AB"/>
    <w:rsid w:val="6B5DC0BC"/>
    <w:rsid w:val="6B69F8CD"/>
    <w:rsid w:val="6B6D4C01"/>
    <w:rsid w:val="6B7944F9"/>
    <w:rsid w:val="6B7ABC3C"/>
    <w:rsid w:val="6B7F63C1"/>
    <w:rsid w:val="6B95F16E"/>
    <w:rsid w:val="6B96E441"/>
    <w:rsid w:val="6B978ACA"/>
    <w:rsid w:val="6B9F4F54"/>
    <w:rsid w:val="6BA3E31F"/>
    <w:rsid w:val="6BA9A817"/>
    <w:rsid w:val="6BAEDD0A"/>
    <w:rsid w:val="6BBE5735"/>
    <w:rsid w:val="6BC8500E"/>
    <w:rsid w:val="6BCA4904"/>
    <w:rsid w:val="6BD304B1"/>
    <w:rsid w:val="6BD39D01"/>
    <w:rsid w:val="6BD5738B"/>
    <w:rsid w:val="6BD979E3"/>
    <w:rsid w:val="6BDA9949"/>
    <w:rsid w:val="6BE54A3F"/>
    <w:rsid w:val="6BF10103"/>
    <w:rsid w:val="6BF27657"/>
    <w:rsid w:val="6BF54A37"/>
    <w:rsid w:val="6BF9EE26"/>
    <w:rsid w:val="6BFB7DAF"/>
    <w:rsid w:val="6C09F84E"/>
    <w:rsid w:val="6C0BBF6C"/>
    <w:rsid w:val="6C0BDF1D"/>
    <w:rsid w:val="6C0D753C"/>
    <w:rsid w:val="6C1F1DC7"/>
    <w:rsid w:val="6C2F2AFD"/>
    <w:rsid w:val="6C325129"/>
    <w:rsid w:val="6C458DE9"/>
    <w:rsid w:val="6C4883DF"/>
    <w:rsid w:val="6C4908D5"/>
    <w:rsid w:val="6C4BF718"/>
    <w:rsid w:val="6C4FBCAB"/>
    <w:rsid w:val="6C53F19C"/>
    <w:rsid w:val="6C5A573A"/>
    <w:rsid w:val="6C5FBE96"/>
    <w:rsid w:val="6C660D10"/>
    <w:rsid w:val="6C69984E"/>
    <w:rsid w:val="6C6E13C5"/>
    <w:rsid w:val="6C758A01"/>
    <w:rsid w:val="6C77133F"/>
    <w:rsid w:val="6C7F589F"/>
    <w:rsid w:val="6C7F8C05"/>
    <w:rsid w:val="6C804C5E"/>
    <w:rsid w:val="6C8180C5"/>
    <w:rsid w:val="6C83714F"/>
    <w:rsid w:val="6C84B2E7"/>
    <w:rsid w:val="6C94C549"/>
    <w:rsid w:val="6CB16FEF"/>
    <w:rsid w:val="6CD35CC9"/>
    <w:rsid w:val="6CDD934E"/>
    <w:rsid w:val="6CE78E40"/>
    <w:rsid w:val="6CE849ED"/>
    <w:rsid w:val="6CF1347E"/>
    <w:rsid w:val="6CF6F5D4"/>
    <w:rsid w:val="6CF9E704"/>
    <w:rsid w:val="6D001A98"/>
    <w:rsid w:val="6D056C22"/>
    <w:rsid w:val="6D06ED0A"/>
    <w:rsid w:val="6D0BC813"/>
    <w:rsid w:val="6D0E89C7"/>
    <w:rsid w:val="6D141E5D"/>
    <w:rsid w:val="6D18873A"/>
    <w:rsid w:val="6D1D3F44"/>
    <w:rsid w:val="6D22ADEF"/>
    <w:rsid w:val="6D22C7B9"/>
    <w:rsid w:val="6D29FB46"/>
    <w:rsid w:val="6D2E2CAC"/>
    <w:rsid w:val="6D311953"/>
    <w:rsid w:val="6D3864AB"/>
    <w:rsid w:val="6D3A70D9"/>
    <w:rsid w:val="6D40A788"/>
    <w:rsid w:val="6D4A59B7"/>
    <w:rsid w:val="6D4C9B2D"/>
    <w:rsid w:val="6D52ECE0"/>
    <w:rsid w:val="6D54E24F"/>
    <w:rsid w:val="6D57B336"/>
    <w:rsid w:val="6D584C52"/>
    <w:rsid w:val="6D5973FE"/>
    <w:rsid w:val="6D5C619D"/>
    <w:rsid w:val="6D75404E"/>
    <w:rsid w:val="6D75473E"/>
    <w:rsid w:val="6D7681B9"/>
    <w:rsid w:val="6D76D3C9"/>
    <w:rsid w:val="6D787DAD"/>
    <w:rsid w:val="6D794A03"/>
    <w:rsid w:val="6D7D0286"/>
    <w:rsid w:val="6D88AFD6"/>
    <w:rsid w:val="6D8CA47A"/>
    <w:rsid w:val="6DA23EAB"/>
    <w:rsid w:val="6DA30269"/>
    <w:rsid w:val="6DAE0D3E"/>
    <w:rsid w:val="6DB3DE17"/>
    <w:rsid w:val="6DB53B5F"/>
    <w:rsid w:val="6DBB9F4C"/>
    <w:rsid w:val="6DBDE305"/>
    <w:rsid w:val="6DC83786"/>
    <w:rsid w:val="6DD01889"/>
    <w:rsid w:val="6DD3806E"/>
    <w:rsid w:val="6DD6C69D"/>
    <w:rsid w:val="6DDB2421"/>
    <w:rsid w:val="6DF79C78"/>
    <w:rsid w:val="6DF9CEE4"/>
    <w:rsid w:val="6E0D0F6D"/>
    <w:rsid w:val="6E0E4115"/>
    <w:rsid w:val="6E127A5C"/>
    <w:rsid w:val="6E131432"/>
    <w:rsid w:val="6E13B0AE"/>
    <w:rsid w:val="6E1A2E71"/>
    <w:rsid w:val="6E20D25D"/>
    <w:rsid w:val="6E231B12"/>
    <w:rsid w:val="6E2E1C89"/>
    <w:rsid w:val="6E33F7E3"/>
    <w:rsid w:val="6E47AD40"/>
    <w:rsid w:val="6E4E1842"/>
    <w:rsid w:val="6E512D62"/>
    <w:rsid w:val="6E5E320E"/>
    <w:rsid w:val="6E5F4772"/>
    <w:rsid w:val="6E61B540"/>
    <w:rsid w:val="6E63062C"/>
    <w:rsid w:val="6E6910A4"/>
    <w:rsid w:val="6E858952"/>
    <w:rsid w:val="6E88DAB1"/>
    <w:rsid w:val="6E8C2DAD"/>
    <w:rsid w:val="6E8EA1E1"/>
    <w:rsid w:val="6E8FCBBD"/>
    <w:rsid w:val="6E92EF7A"/>
    <w:rsid w:val="6E9460A3"/>
    <w:rsid w:val="6E94EC18"/>
    <w:rsid w:val="6EA1FDC8"/>
    <w:rsid w:val="6EA3B1D1"/>
    <w:rsid w:val="6EA5739E"/>
    <w:rsid w:val="6EB6A63A"/>
    <w:rsid w:val="6EBAE3D0"/>
    <w:rsid w:val="6EBC390E"/>
    <w:rsid w:val="6EBD593D"/>
    <w:rsid w:val="6EC089F1"/>
    <w:rsid w:val="6ECE4CCE"/>
    <w:rsid w:val="6ED1BA49"/>
    <w:rsid w:val="6ED1EBD4"/>
    <w:rsid w:val="6ED81717"/>
    <w:rsid w:val="6ED9ABCD"/>
    <w:rsid w:val="6EE64744"/>
    <w:rsid w:val="6EE7484A"/>
    <w:rsid w:val="6EEA4C16"/>
    <w:rsid w:val="6EEBFD70"/>
    <w:rsid w:val="6EF3E7AD"/>
    <w:rsid w:val="6EF88D19"/>
    <w:rsid w:val="6EFE481A"/>
    <w:rsid w:val="6F0D3C8A"/>
    <w:rsid w:val="6F0E81FB"/>
    <w:rsid w:val="6F129CF3"/>
    <w:rsid w:val="6F1B6F67"/>
    <w:rsid w:val="6F1C8B01"/>
    <w:rsid w:val="6F210A31"/>
    <w:rsid w:val="6F243160"/>
    <w:rsid w:val="6F243AF4"/>
    <w:rsid w:val="6F25B243"/>
    <w:rsid w:val="6F260F6E"/>
    <w:rsid w:val="6F2DB3FD"/>
    <w:rsid w:val="6F3E6B0B"/>
    <w:rsid w:val="6F419910"/>
    <w:rsid w:val="6F56B6D3"/>
    <w:rsid w:val="6F62CB20"/>
    <w:rsid w:val="6F65CDF0"/>
    <w:rsid w:val="6F67E750"/>
    <w:rsid w:val="6F78852F"/>
    <w:rsid w:val="6F797B8B"/>
    <w:rsid w:val="6F7F89AB"/>
    <w:rsid w:val="6F83A664"/>
    <w:rsid w:val="6F97E967"/>
    <w:rsid w:val="6F9CCBDD"/>
    <w:rsid w:val="6F9DF413"/>
    <w:rsid w:val="6FA09FA4"/>
    <w:rsid w:val="6FACF2AB"/>
    <w:rsid w:val="6FADDF76"/>
    <w:rsid w:val="6FAE33EA"/>
    <w:rsid w:val="6FC94A70"/>
    <w:rsid w:val="6FD95352"/>
    <w:rsid w:val="6FE0726E"/>
    <w:rsid w:val="6FE4F2B7"/>
    <w:rsid w:val="6FE77B2A"/>
    <w:rsid w:val="6FE88D20"/>
    <w:rsid w:val="6FEC94FF"/>
    <w:rsid w:val="6FED45A1"/>
    <w:rsid w:val="7002D0CA"/>
    <w:rsid w:val="700366BB"/>
    <w:rsid w:val="7004E105"/>
    <w:rsid w:val="70091175"/>
    <w:rsid w:val="7013ED1B"/>
    <w:rsid w:val="701C54EF"/>
    <w:rsid w:val="70241DEB"/>
    <w:rsid w:val="70262254"/>
    <w:rsid w:val="7027647F"/>
    <w:rsid w:val="702C4866"/>
    <w:rsid w:val="702C53F9"/>
    <w:rsid w:val="702FCD9B"/>
    <w:rsid w:val="70316EDA"/>
    <w:rsid w:val="703E0E32"/>
    <w:rsid w:val="703EDE96"/>
    <w:rsid w:val="703F622E"/>
    <w:rsid w:val="7043DB27"/>
    <w:rsid w:val="704DFEC8"/>
    <w:rsid w:val="7055E8C7"/>
    <w:rsid w:val="7056C0AE"/>
    <w:rsid w:val="7058DECE"/>
    <w:rsid w:val="7066277F"/>
    <w:rsid w:val="70683C63"/>
    <w:rsid w:val="7074403E"/>
    <w:rsid w:val="7077AA5C"/>
    <w:rsid w:val="707CE117"/>
    <w:rsid w:val="7084FF4A"/>
    <w:rsid w:val="708C7985"/>
    <w:rsid w:val="70964BF9"/>
    <w:rsid w:val="709AFB61"/>
    <w:rsid w:val="70A8622B"/>
    <w:rsid w:val="70AA61FA"/>
    <w:rsid w:val="70AD35EF"/>
    <w:rsid w:val="70BF147A"/>
    <w:rsid w:val="70C3E7F4"/>
    <w:rsid w:val="70C96EC7"/>
    <w:rsid w:val="70C9D1DC"/>
    <w:rsid w:val="70D4C60E"/>
    <w:rsid w:val="70DD5CA4"/>
    <w:rsid w:val="70E17FDB"/>
    <w:rsid w:val="70E5D4E9"/>
    <w:rsid w:val="70ECDC21"/>
    <w:rsid w:val="70EED042"/>
    <w:rsid w:val="70F19D02"/>
    <w:rsid w:val="70F68DEB"/>
    <w:rsid w:val="70F99B47"/>
    <w:rsid w:val="7102C1D1"/>
    <w:rsid w:val="711B0ADC"/>
    <w:rsid w:val="711FB14A"/>
    <w:rsid w:val="7120AD69"/>
    <w:rsid w:val="7124DA7C"/>
    <w:rsid w:val="7125A4F5"/>
    <w:rsid w:val="712B01E2"/>
    <w:rsid w:val="712BC41F"/>
    <w:rsid w:val="712DC8B9"/>
    <w:rsid w:val="71362FA9"/>
    <w:rsid w:val="71389C3E"/>
    <w:rsid w:val="7139BC8A"/>
    <w:rsid w:val="713AB79D"/>
    <w:rsid w:val="713D411B"/>
    <w:rsid w:val="7140A8AC"/>
    <w:rsid w:val="715EF60E"/>
    <w:rsid w:val="71655C2E"/>
    <w:rsid w:val="716765A7"/>
    <w:rsid w:val="717C1BD1"/>
    <w:rsid w:val="71867393"/>
    <w:rsid w:val="71878F36"/>
    <w:rsid w:val="718CFD04"/>
    <w:rsid w:val="7194C419"/>
    <w:rsid w:val="71A2D5FA"/>
    <w:rsid w:val="71A56F39"/>
    <w:rsid w:val="71A59881"/>
    <w:rsid w:val="71AFFA7A"/>
    <w:rsid w:val="71B74423"/>
    <w:rsid w:val="71B83B1F"/>
    <w:rsid w:val="71C2A292"/>
    <w:rsid w:val="71C71AA3"/>
    <w:rsid w:val="71C73D6B"/>
    <w:rsid w:val="71C95DE9"/>
    <w:rsid w:val="71CF67BB"/>
    <w:rsid w:val="71D6FC4F"/>
    <w:rsid w:val="71DB0DBB"/>
    <w:rsid w:val="71DBD727"/>
    <w:rsid w:val="71E2C50B"/>
    <w:rsid w:val="71E949EE"/>
    <w:rsid w:val="71F09B4B"/>
    <w:rsid w:val="71F84584"/>
    <w:rsid w:val="71FB0865"/>
    <w:rsid w:val="71FEEFE0"/>
    <w:rsid w:val="7202B8CA"/>
    <w:rsid w:val="7205FA6A"/>
    <w:rsid w:val="722591F7"/>
    <w:rsid w:val="723010F2"/>
    <w:rsid w:val="7231D7D2"/>
    <w:rsid w:val="7235AC82"/>
    <w:rsid w:val="723855EB"/>
    <w:rsid w:val="723B2D73"/>
    <w:rsid w:val="7241CD82"/>
    <w:rsid w:val="7242F719"/>
    <w:rsid w:val="724B8882"/>
    <w:rsid w:val="724EB847"/>
    <w:rsid w:val="7256CEFE"/>
    <w:rsid w:val="72621A02"/>
    <w:rsid w:val="7264969B"/>
    <w:rsid w:val="72687713"/>
    <w:rsid w:val="726EA9B1"/>
    <w:rsid w:val="7270AD20"/>
    <w:rsid w:val="72744C3C"/>
    <w:rsid w:val="72756F7F"/>
    <w:rsid w:val="727939D2"/>
    <w:rsid w:val="7280A351"/>
    <w:rsid w:val="728572F5"/>
    <w:rsid w:val="7287C75D"/>
    <w:rsid w:val="72888544"/>
    <w:rsid w:val="7288E789"/>
    <w:rsid w:val="728D9A5B"/>
    <w:rsid w:val="7292A776"/>
    <w:rsid w:val="7292F2B7"/>
    <w:rsid w:val="729589C1"/>
    <w:rsid w:val="72997667"/>
    <w:rsid w:val="7299A8D2"/>
    <w:rsid w:val="72A82C81"/>
    <w:rsid w:val="72AD7428"/>
    <w:rsid w:val="72ADABC7"/>
    <w:rsid w:val="72AE6BC0"/>
    <w:rsid w:val="72B5194A"/>
    <w:rsid w:val="72BB4BB5"/>
    <w:rsid w:val="72C5D7C3"/>
    <w:rsid w:val="72CC843E"/>
    <w:rsid w:val="72DB1B85"/>
    <w:rsid w:val="72E0FB5E"/>
    <w:rsid w:val="72E4936D"/>
    <w:rsid w:val="72F01EF8"/>
    <w:rsid w:val="72F7DAAC"/>
    <w:rsid w:val="72F9F40B"/>
    <w:rsid w:val="73011066"/>
    <w:rsid w:val="73021B8A"/>
    <w:rsid w:val="730DC17A"/>
    <w:rsid w:val="7319F647"/>
    <w:rsid w:val="731B15CD"/>
    <w:rsid w:val="731FA618"/>
    <w:rsid w:val="7323F1DD"/>
    <w:rsid w:val="7327053E"/>
    <w:rsid w:val="732E0270"/>
    <w:rsid w:val="7337FFEA"/>
    <w:rsid w:val="733ADDA3"/>
    <w:rsid w:val="733EB63C"/>
    <w:rsid w:val="7342690F"/>
    <w:rsid w:val="734B8698"/>
    <w:rsid w:val="736BDD29"/>
    <w:rsid w:val="73701D1C"/>
    <w:rsid w:val="7375D96C"/>
    <w:rsid w:val="738147C4"/>
    <w:rsid w:val="7386D50D"/>
    <w:rsid w:val="738D957C"/>
    <w:rsid w:val="73A21A96"/>
    <w:rsid w:val="73B20308"/>
    <w:rsid w:val="73BA4893"/>
    <w:rsid w:val="73CAE269"/>
    <w:rsid w:val="73CC751A"/>
    <w:rsid w:val="73D04EEE"/>
    <w:rsid w:val="73D63E23"/>
    <w:rsid w:val="73D64017"/>
    <w:rsid w:val="73D67EE5"/>
    <w:rsid w:val="73DA3615"/>
    <w:rsid w:val="73E6AB8F"/>
    <w:rsid w:val="73EA6C40"/>
    <w:rsid w:val="7400680B"/>
    <w:rsid w:val="7401942A"/>
    <w:rsid w:val="7409ABF5"/>
    <w:rsid w:val="74101B77"/>
    <w:rsid w:val="74125A9F"/>
    <w:rsid w:val="741700B2"/>
    <w:rsid w:val="74201810"/>
    <w:rsid w:val="7431F2F5"/>
    <w:rsid w:val="7434339F"/>
    <w:rsid w:val="7449A1D6"/>
    <w:rsid w:val="745416B2"/>
    <w:rsid w:val="745A9949"/>
    <w:rsid w:val="745D45B7"/>
    <w:rsid w:val="746DEAB3"/>
    <w:rsid w:val="7476EBE6"/>
    <w:rsid w:val="7483673C"/>
    <w:rsid w:val="74874F43"/>
    <w:rsid w:val="7487D7E0"/>
    <w:rsid w:val="74886A5E"/>
    <w:rsid w:val="748993DE"/>
    <w:rsid w:val="748A0FEA"/>
    <w:rsid w:val="748B24B3"/>
    <w:rsid w:val="748FC4CC"/>
    <w:rsid w:val="74A33967"/>
    <w:rsid w:val="74A7CED6"/>
    <w:rsid w:val="74AE0102"/>
    <w:rsid w:val="74B1986A"/>
    <w:rsid w:val="74B2A238"/>
    <w:rsid w:val="74B329C1"/>
    <w:rsid w:val="74B3F54F"/>
    <w:rsid w:val="74B519A7"/>
    <w:rsid w:val="74BB34AD"/>
    <w:rsid w:val="74BC61C4"/>
    <w:rsid w:val="74BEADCE"/>
    <w:rsid w:val="74CA0C0A"/>
    <w:rsid w:val="74D142FB"/>
    <w:rsid w:val="74DF85C7"/>
    <w:rsid w:val="74E89475"/>
    <w:rsid w:val="74EB73A4"/>
    <w:rsid w:val="74EC2A59"/>
    <w:rsid w:val="74EC76C4"/>
    <w:rsid w:val="74EDC48F"/>
    <w:rsid w:val="74F16D40"/>
    <w:rsid w:val="74F4F547"/>
    <w:rsid w:val="74FBC6FD"/>
    <w:rsid w:val="7507087D"/>
    <w:rsid w:val="750AF57B"/>
    <w:rsid w:val="750E0901"/>
    <w:rsid w:val="7514D850"/>
    <w:rsid w:val="75201F3E"/>
    <w:rsid w:val="7521DEFE"/>
    <w:rsid w:val="75230704"/>
    <w:rsid w:val="7523AA0D"/>
    <w:rsid w:val="7528D3B0"/>
    <w:rsid w:val="752EB8D7"/>
    <w:rsid w:val="7537302A"/>
    <w:rsid w:val="753974C4"/>
    <w:rsid w:val="75397599"/>
    <w:rsid w:val="7543D021"/>
    <w:rsid w:val="7545924F"/>
    <w:rsid w:val="754E58D3"/>
    <w:rsid w:val="755C4F25"/>
    <w:rsid w:val="75729B64"/>
    <w:rsid w:val="757D5ED8"/>
    <w:rsid w:val="75864E63"/>
    <w:rsid w:val="758F816C"/>
    <w:rsid w:val="758FF16E"/>
    <w:rsid w:val="759949D4"/>
    <w:rsid w:val="759ACEC4"/>
    <w:rsid w:val="759ED9EF"/>
    <w:rsid w:val="75A74606"/>
    <w:rsid w:val="75A87128"/>
    <w:rsid w:val="75A8FAD0"/>
    <w:rsid w:val="75ABECFE"/>
    <w:rsid w:val="75B0B09C"/>
    <w:rsid w:val="75B0D4E9"/>
    <w:rsid w:val="75C28371"/>
    <w:rsid w:val="75C97686"/>
    <w:rsid w:val="75CA70F7"/>
    <w:rsid w:val="75CB32FE"/>
    <w:rsid w:val="75CD06F3"/>
    <w:rsid w:val="75CD6AB0"/>
    <w:rsid w:val="75CF6532"/>
    <w:rsid w:val="75D4AA8A"/>
    <w:rsid w:val="75D569E2"/>
    <w:rsid w:val="75D70B37"/>
    <w:rsid w:val="75DCD8A0"/>
    <w:rsid w:val="75E2E613"/>
    <w:rsid w:val="75E852DB"/>
    <w:rsid w:val="75F04798"/>
    <w:rsid w:val="75F5C84E"/>
    <w:rsid w:val="75FC0C12"/>
    <w:rsid w:val="760604EB"/>
    <w:rsid w:val="76126CD0"/>
    <w:rsid w:val="761E7F19"/>
    <w:rsid w:val="7624EC43"/>
    <w:rsid w:val="762502ED"/>
    <w:rsid w:val="762D6EB7"/>
    <w:rsid w:val="763609E4"/>
    <w:rsid w:val="763ED243"/>
    <w:rsid w:val="76444D50"/>
    <w:rsid w:val="7645E5D2"/>
    <w:rsid w:val="7648CAAC"/>
    <w:rsid w:val="764B7D9B"/>
    <w:rsid w:val="76583225"/>
    <w:rsid w:val="766652C4"/>
    <w:rsid w:val="766D3898"/>
    <w:rsid w:val="766EEAF0"/>
    <w:rsid w:val="76704111"/>
    <w:rsid w:val="76739E43"/>
    <w:rsid w:val="768B0995"/>
    <w:rsid w:val="768B7C00"/>
    <w:rsid w:val="768F388C"/>
    <w:rsid w:val="7690660A"/>
    <w:rsid w:val="76938A9E"/>
    <w:rsid w:val="76BE653A"/>
    <w:rsid w:val="76CAA5A6"/>
    <w:rsid w:val="76CC4D92"/>
    <w:rsid w:val="76CF01A9"/>
    <w:rsid w:val="76D016C6"/>
    <w:rsid w:val="76D08E87"/>
    <w:rsid w:val="76D673D7"/>
    <w:rsid w:val="76D6BAE1"/>
    <w:rsid w:val="76ECE433"/>
    <w:rsid w:val="76ED0AA3"/>
    <w:rsid w:val="76EF696D"/>
    <w:rsid w:val="76F1B14A"/>
    <w:rsid w:val="76FCF68C"/>
    <w:rsid w:val="76FE8D42"/>
    <w:rsid w:val="77056933"/>
    <w:rsid w:val="7706B7E7"/>
    <w:rsid w:val="770AD79A"/>
    <w:rsid w:val="77133111"/>
    <w:rsid w:val="7713E2E2"/>
    <w:rsid w:val="771ADC1B"/>
    <w:rsid w:val="771BFE21"/>
    <w:rsid w:val="772262EB"/>
    <w:rsid w:val="772E7F00"/>
    <w:rsid w:val="77347088"/>
    <w:rsid w:val="7735481C"/>
    <w:rsid w:val="77395D0E"/>
    <w:rsid w:val="773AAEAE"/>
    <w:rsid w:val="7745CE37"/>
    <w:rsid w:val="77471655"/>
    <w:rsid w:val="774BD6DD"/>
    <w:rsid w:val="774E5F0B"/>
    <w:rsid w:val="775775F3"/>
    <w:rsid w:val="775DF93D"/>
    <w:rsid w:val="7761AFF0"/>
    <w:rsid w:val="7766C70E"/>
    <w:rsid w:val="77726F00"/>
    <w:rsid w:val="77765B10"/>
    <w:rsid w:val="77783A5F"/>
    <w:rsid w:val="777C2285"/>
    <w:rsid w:val="7786D372"/>
    <w:rsid w:val="7797BBB0"/>
    <w:rsid w:val="779E314A"/>
    <w:rsid w:val="779F4062"/>
    <w:rsid w:val="77AA8601"/>
    <w:rsid w:val="77AABEF1"/>
    <w:rsid w:val="77B17129"/>
    <w:rsid w:val="77B1FFF4"/>
    <w:rsid w:val="77B6C85A"/>
    <w:rsid w:val="77BA8755"/>
    <w:rsid w:val="77BE7418"/>
    <w:rsid w:val="77C0BA40"/>
    <w:rsid w:val="77C0D34E"/>
    <w:rsid w:val="77CACBF5"/>
    <w:rsid w:val="77D41EEC"/>
    <w:rsid w:val="77D64883"/>
    <w:rsid w:val="77DC9A8C"/>
    <w:rsid w:val="77E5645B"/>
    <w:rsid w:val="77EFBC9B"/>
    <w:rsid w:val="77F26787"/>
    <w:rsid w:val="77F41937"/>
    <w:rsid w:val="77F6B16A"/>
    <w:rsid w:val="77FDF754"/>
    <w:rsid w:val="7804FE19"/>
    <w:rsid w:val="78063024"/>
    <w:rsid w:val="780D95C0"/>
    <w:rsid w:val="780FD025"/>
    <w:rsid w:val="78133756"/>
    <w:rsid w:val="781E5AC0"/>
    <w:rsid w:val="781F174D"/>
    <w:rsid w:val="781FC404"/>
    <w:rsid w:val="78225E3A"/>
    <w:rsid w:val="78376817"/>
    <w:rsid w:val="783A355B"/>
    <w:rsid w:val="784C5B81"/>
    <w:rsid w:val="784C6F0B"/>
    <w:rsid w:val="78564424"/>
    <w:rsid w:val="7858B2A1"/>
    <w:rsid w:val="7867DA72"/>
    <w:rsid w:val="7867F1E6"/>
    <w:rsid w:val="787AC636"/>
    <w:rsid w:val="7888B7A3"/>
    <w:rsid w:val="788A97B4"/>
    <w:rsid w:val="788D17EA"/>
    <w:rsid w:val="7891CB4B"/>
    <w:rsid w:val="7896EF72"/>
    <w:rsid w:val="789F8504"/>
    <w:rsid w:val="78A46B71"/>
    <w:rsid w:val="78A7D933"/>
    <w:rsid w:val="78B4B185"/>
    <w:rsid w:val="78C06D29"/>
    <w:rsid w:val="78C38D38"/>
    <w:rsid w:val="78D1CB4B"/>
    <w:rsid w:val="78DF407B"/>
    <w:rsid w:val="78E60EEF"/>
    <w:rsid w:val="78E834B8"/>
    <w:rsid w:val="78EAA3AB"/>
    <w:rsid w:val="78EC9F99"/>
    <w:rsid w:val="78ECFA71"/>
    <w:rsid w:val="78ED3AD7"/>
    <w:rsid w:val="78F18271"/>
    <w:rsid w:val="78F1CE91"/>
    <w:rsid w:val="7906463B"/>
    <w:rsid w:val="790AE1BB"/>
    <w:rsid w:val="790F610E"/>
    <w:rsid w:val="792214F4"/>
    <w:rsid w:val="792E681F"/>
    <w:rsid w:val="793B0760"/>
    <w:rsid w:val="79402441"/>
    <w:rsid w:val="79465662"/>
    <w:rsid w:val="7948CBFA"/>
    <w:rsid w:val="794CF9B5"/>
    <w:rsid w:val="7951970A"/>
    <w:rsid w:val="795907A7"/>
    <w:rsid w:val="795A2B87"/>
    <w:rsid w:val="796350EA"/>
    <w:rsid w:val="79645344"/>
    <w:rsid w:val="7975D4C4"/>
    <w:rsid w:val="797A4EE8"/>
    <w:rsid w:val="797BDA02"/>
    <w:rsid w:val="797E6F8F"/>
    <w:rsid w:val="798064B9"/>
    <w:rsid w:val="7991A174"/>
    <w:rsid w:val="79948665"/>
    <w:rsid w:val="79970C1E"/>
    <w:rsid w:val="799BB6C3"/>
    <w:rsid w:val="799EFB38"/>
    <w:rsid w:val="79A0A778"/>
    <w:rsid w:val="79A5BC56"/>
    <w:rsid w:val="79A87F7F"/>
    <w:rsid w:val="79AF2737"/>
    <w:rsid w:val="79B76B87"/>
    <w:rsid w:val="79BA9299"/>
    <w:rsid w:val="79C9DD83"/>
    <w:rsid w:val="79CE8542"/>
    <w:rsid w:val="79D7DCB6"/>
    <w:rsid w:val="79D91044"/>
    <w:rsid w:val="79DAACEE"/>
    <w:rsid w:val="79E45470"/>
    <w:rsid w:val="79E4B286"/>
    <w:rsid w:val="79E4FDE8"/>
    <w:rsid w:val="79EB7A0B"/>
    <w:rsid w:val="79EE0DDE"/>
    <w:rsid w:val="79F1425E"/>
    <w:rsid w:val="79F17A98"/>
    <w:rsid w:val="79F38DD4"/>
    <w:rsid w:val="7A17AB42"/>
    <w:rsid w:val="7A1B80AD"/>
    <w:rsid w:val="7A1FA202"/>
    <w:rsid w:val="7A27878A"/>
    <w:rsid w:val="7A3BDC64"/>
    <w:rsid w:val="7A3E1C39"/>
    <w:rsid w:val="7A41DBBE"/>
    <w:rsid w:val="7A4520E3"/>
    <w:rsid w:val="7A4658B5"/>
    <w:rsid w:val="7A54D403"/>
    <w:rsid w:val="7A5F9DA8"/>
    <w:rsid w:val="7A685003"/>
    <w:rsid w:val="7A6BCF26"/>
    <w:rsid w:val="7A726755"/>
    <w:rsid w:val="7A7803C2"/>
    <w:rsid w:val="7A7F8617"/>
    <w:rsid w:val="7A878131"/>
    <w:rsid w:val="7A8B8265"/>
    <w:rsid w:val="7A8E6F94"/>
    <w:rsid w:val="7A92929D"/>
    <w:rsid w:val="7A93A244"/>
    <w:rsid w:val="7AA4D392"/>
    <w:rsid w:val="7ACB693C"/>
    <w:rsid w:val="7ACBCDE3"/>
    <w:rsid w:val="7AD2E42A"/>
    <w:rsid w:val="7AE0853B"/>
    <w:rsid w:val="7AE3EFB2"/>
    <w:rsid w:val="7AE645B4"/>
    <w:rsid w:val="7AE98BAB"/>
    <w:rsid w:val="7AF44985"/>
    <w:rsid w:val="7B020CBB"/>
    <w:rsid w:val="7B06B572"/>
    <w:rsid w:val="7B1285DF"/>
    <w:rsid w:val="7B18C206"/>
    <w:rsid w:val="7B1C3BCF"/>
    <w:rsid w:val="7B2383EC"/>
    <w:rsid w:val="7B3A6847"/>
    <w:rsid w:val="7B445B6B"/>
    <w:rsid w:val="7B4A6996"/>
    <w:rsid w:val="7B4BCE06"/>
    <w:rsid w:val="7B5684E2"/>
    <w:rsid w:val="7B56AA0C"/>
    <w:rsid w:val="7B66664B"/>
    <w:rsid w:val="7B6D951B"/>
    <w:rsid w:val="7B6E31BF"/>
    <w:rsid w:val="7B723E80"/>
    <w:rsid w:val="7B778AA3"/>
    <w:rsid w:val="7B80CD5C"/>
    <w:rsid w:val="7B82D461"/>
    <w:rsid w:val="7B8AA370"/>
    <w:rsid w:val="7B8AB0ED"/>
    <w:rsid w:val="7B9427B0"/>
    <w:rsid w:val="7B9B6A11"/>
    <w:rsid w:val="7BBB487A"/>
    <w:rsid w:val="7BC13436"/>
    <w:rsid w:val="7BCC895C"/>
    <w:rsid w:val="7BDB8811"/>
    <w:rsid w:val="7BE93B03"/>
    <w:rsid w:val="7BEC387F"/>
    <w:rsid w:val="7C0F0440"/>
    <w:rsid w:val="7C1CBC3D"/>
    <w:rsid w:val="7C2B7C8E"/>
    <w:rsid w:val="7C385292"/>
    <w:rsid w:val="7C43DBAF"/>
    <w:rsid w:val="7C458F7E"/>
    <w:rsid w:val="7C4F5306"/>
    <w:rsid w:val="7C501B38"/>
    <w:rsid w:val="7C510930"/>
    <w:rsid w:val="7C51EC60"/>
    <w:rsid w:val="7C5DA988"/>
    <w:rsid w:val="7C60578C"/>
    <w:rsid w:val="7C639DD5"/>
    <w:rsid w:val="7C6CD960"/>
    <w:rsid w:val="7C70C2F4"/>
    <w:rsid w:val="7C876F3A"/>
    <w:rsid w:val="7C8C24EC"/>
    <w:rsid w:val="7C8FC1FD"/>
    <w:rsid w:val="7C93F63E"/>
    <w:rsid w:val="7C972ED5"/>
    <w:rsid w:val="7C98AF16"/>
    <w:rsid w:val="7C9BB208"/>
    <w:rsid w:val="7CA4D820"/>
    <w:rsid w:val="7CA9CCCE"/>
    <w:rsid w:val="7CAA65CA"/>
    <w:rsid w:val="7CABA14E"/>
    <w:rsid w:val="7CAD9738"/>
    <w:rsid w:val="7CB4BF27"/>
    <w:rsid w:val="7CB73345"/>
    <w:rsid w:val="7CBBD6E2"/>
    <w:rsid w:val="7CBCAA4F"/>
    <w:rsid w:val="7CC27031"/>
    <w:rsid w:val="7CC7C34B"/>
    <w:rsid w:val="7CC8978C"/>
    <w:rsid w:val="7CDA8C76"/>
    <w:rsid w:val="7CDBAE70"/>
    <w:rsid w:val="7CEA0942"/>
    <w:rsid w:val="7CEF88F0"/>
    <w:rsid w:val="7CF1D0B6"/>
    <w:rsid w:val="7CF1FB61"/>
    <w:rsid w:val="7D0286DE"/>
    <w:rsid w:val="7D0366AB"/>
    <w:rsid w:val="7D08FBE8"/>
    <w:rsid w:val="7D123D83"/>
    <w:rsid w:val="7D177230"/>
    <w:rsid w:val="7D245270"/>
    <w:rsid w:val="7D2F4199"/>
    <w:rsid w:val="7D31390E"/>
    <w:rsid w:val="7D421A60"/>
    <w:rsid w:val="7D4C669C"/>
    <w:rsid w:val="7D5234E1"/>
    <w:rsid w:val="7D52601D"/>
    <w:rsid w:val="7D55B5CA"/>
    <w:rsid w:val="7D5954D0"/>
    <w:rsid w:val="7D688B7F"/>
    <w:rsid w:val="7D6F0228"/>
    <w:rsid w:val="7D773390"/>
    <w:rsid w:val="7D81106E"/>
    <w:rsid w:val="7D81AD75"/>
    <w:rsid w:val="7D89D942"/>
    <w:rsid w:val="7D8E4D81"/>
    <w:rsid w:val="7D90DC7E"/>
    <w:rsid w:val="7DA5A119"/>
    <w:rsid w:val="7DA636E5"/>
    <w:rsid w:val="7DAC876A"/>
    <w:rsid w:val="7DAF50E8"/>
    <w:rsid w:val="7DBE8BD1"/>
    <w:rsid w:val="7DCE7F3D"/>
    <w:rsid w:val="7DE37F35"/>
    <w:rsid w:val="7DE57787"/>
    <w:rsid w:val="7DE59807"/>
    <w:rsid w:val="7DEF22C8"/>
    <w:rsid w:val="7DF06B08"/>
    <w:rsid w:val="7E02AF2E"/>
    <w:rsid w:val="7E06A057"/>
    <w:rsid w:val="7E0861AF"/>
    <w:rsid w:val="7E098531"/>
    <w:rsid w:val="7E0B5DEA"/>
    <w:rsid w:val="7E0D6860"/>
    <w:rsid w:val="7E0E75A2"/>
    <w:rsid w:val="7E17EAF2"/>
    <w:rsid w:val="7E2AC316"/>
    <w:rsid w:val="7E30CF95"/>
    <w:rsid w:val="7E3B64BF"/>
    <w:rsid w:val="7E508D2A"/>
    <w:rsid w:val="7E5BD2A9"/>
    <w:rsid w:val="7E5BEB91"/>
    <w:rsid w:val="7E62044E"/>
    <w:rsid w:val="7E720BD1"/>
    <w:rsid w:val="7E7230F4"/>
    <w:rsid w:val="7E7352D5"/>
    <w:rsid w:val="7E77B461"/>
    <w:rsid w:val="7E7981A7"/>
    <w:rsid w:val="7E83B011"/>
    <w:rsid w:val="7E88C7FF"/>
    <w:rsid w:val="7E99C18A"/>
    <w:rsid w:val="7E9CAC6B"/>
    <w:rsid w:val="7E9CE409"/>
    <w:rsid w:val="7E9E8806"/>
    <w:rsid w:val="7EA08D3A"/>
    <w:rsid w:val="7EA1FCE4"/>
    <w:rsid w:val="7EA37C14"/>
    <w:rsid w:val="7EA6C632"/>
    <w:rsid w:val="7EAC8974"/>
    <w:rsid w:val="7EBB8CE3"/>
    <w:rsid w:val="7EBDC4D4"/>
    <w:rsid w:val="7EC3390A"/>
    <w:rsid w:val="7EC8550F"/>
    <w:rsid w:val="7ED48EE1"/>
    <w:rsid w:val="7EDB99DA"/>
    <w:rsid w:val="7EDEB1E1"/>
    <w:rsid w:val="7EE653C6"/>
    <w:rsid w:val="7EF7D739"/>
    <w:rsid w:val="7EF80A73"/>
    <w:rsid w:val="7EF83D67"/>
    <w:rsid w:val="7F01DF2E"/>
    <w:rsid w:val="7F0A8260"/>
    <w:rsid w:val="7F0DCBFE"/>
    <w:rsid w:val="7F0EE99A"/>
    <w:rsid w:val="7F0FBCF5"/>
    <w:rsid w:val="7F154ECA"/>
    <w:rsid w:val="7F18F0CA"/>
    <w:rsid w:val="7F1FC0B1"/>
    <w:rsid w:val="7F220979"/>
    <w:rsid w:val="7F2E5BC5"/>
    <w:rsid w:val="7F2FAD23"/>
    <w:rsid w:val="7F3B4EEA"/>
    <w:rsid w:val="7F4536B0"/>
    <w:rsid w:val="7F4F6BB0"/>
    <w:rsid w:val="7F547747"/>
    <w:rsid w:val="7F5937B0"/>
    <w:rsid w:val="7F5EA8CD"/>
    <w:rsid w:val="7F6323CB"/>
    <w:rsid w:val="7F69C0FB"/>
    <w:rsid w:val="7F6A9421"/>
    <w:rsid w:val="7F8251F9"/>
    <w:rsid w:val="7F856BBD"/>
    <w:rsid w:val="7F8773F1"/>
    <w:rsid w:val="7F8E927A"/>
    <w:rsid w:val="7F98548C"/>
    <w:rsid w:val="7FAB4AD3"/>
    <w:rsid w:val="7FAE0E05"/>
    <w:rsid w:val="7FB01948"/>
    <w:rsid w:val="7FBC0B22"/>
    <w:rsid w:val="7FC42A7E"/>
    <w:rsid w:val="7FC97640"/>
    <w:rsid w:val="7FCEDC98"/>
    <w:rsid w:val="7FD0B856"/>
    <w:rsid w:val="7FD29C90"/>
    <w:rsid w:val="7FD2F447"/>
    <w:rsid w:val="7FE309BF"/>
    <w:rsid w:val="7FE3ED49"/>
    <w:rsid w:val="7FF409C0"/>
    <w:rsid w:val="7FF8E973"/>
    <w:rsid w:val="7FF983A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06E9"/>
  <w15:docId w15:val="{46DC8E77-E32D-4C52-B74E-DDC5CB28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A1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C6035C"/>
    <w:pPr>
      <w:keepNext/>
      <w:keepLines/>
      <w:spacing w:before="320" w:after="80"/>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tblPr>
      <w:tblStyleRowBandSize w:val="1"/>
      <w:tblStyleColBandSize w:val="1"/>
      <w:tblCellMar>
        <w:top w:w="100" w:type="dxa"/>
        <w:left w:w="100" w:type="dxa"/>
        <w:bottom w:w="100" w:type="dxa"/>
        <w:right w:w="100" w:type="dxa"/>
      </w:tblCellMar>
    </w:tblPr>
  </w:style>
  <w:style w:type="table" w:customStyle="1" w:styleId="aff0">
    <w:basedOn w:val="TableNormal1"/>
    <w:tblPr>
      <w:tblStyleRowBandSize w:val="1"/>
      <w:tblStyleColBandSize w:val="1"/>
      <w:tblCellMar>
        <w:top w:w="100" w:type="dxa"/>
        <w:left w:w="100" w:type="dxa"/>
        <w:bottom w:w="100" w:type="dxa"/>
        <w:right w:w="100" w:type="dxa"/>
      </w:tblCellMar>
    </w:tbl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top w:w="100" w:type="dxa"/>
        <w:left w:w="100" w:type="dxa"/>
        <w:bottom w:w="100" w:type="dxa"/>
        <w:right w:w="100" w:type="dxa"/>
      </w:tblCellMar>
    </w:tblPr>
  </w:style>
  <w:style w:type="table" w:customStyle="1" w:styleId="aff3">
    <w:basedOn w:val="TableNormal1"/>
    <w:tblPr>
      <w:tblStyleRowBandSize w:val="1"/>
      <w:tblStyleColBandSize w:val="1"/>
      <w:tblCellMar>
        <w:top w:w="100" w:type="dxa"/>
        <w:left w:w="100" w:type="dxa"/>
        <w:bottom w:w="100" w:type="dxa"/>
        <w:right w:w="100" w:type="dxa"/>
      </w:tblCellMar>
    </w:tblPr>
  </w:style>
  <w:style w:type="table" w:customStyle="1" w:styleId="aff4">
    <w:basedOn w:val="TableNormal1"/>
    <w:tblPr>
      <w:tblStyleRowBandSize w:val="1"/>
      <w:tblStyleColBandSize w:val="1"/>
      <w:tblCellMar>
        <w:top w:w="100" w:type="dxa"/>
        <w:left w:w="100" w:type="dxa"/>
        <w:bottom w:w="100" w:type="dxa"/>
        <w:right w:w="100" w:type="dxa"/>
      </w:tblCellMar>
    </w:tblPr>
  </w:style>
  <w:style w:type="table" w:customStyle="1" w:styleId="aff5">
    <w:basedOn w:val="TableNormal1"/>
    <w:tblPr>
      <w:tblStyleRowBandSize w:val="1"/>
      <w:tblStyleColBandSize w:val="1"/>
      <w:tblCellMar>
        <w:top w:w="100" w:type="dxa"/>
        <w:left w:w="100" w:type="dxa"/>
        <w:bottom w:w="100" w:type="dxa"/>
        <w:right w:w="100" w:type="dxa"/>
      </w:tblCellMar>
    </w:tblPr>
  </w:style>
  <w:style w:type="table" w:customStyle="1" w:styleId="aff6">
    <w:basedOn w:val="TableNormal1"/>
    <w:tblPr>
      <w:tblStyleRowBandSize w:val="1"/>
      <w:tblStyleColBandSize w:val="1"/>
      <w:tblCellMar>
        <w:top w:w="100" w:type="dxa"/>
        <w:left w:w="100" w:type="dxa"/>
        <w:bottom w:w="100" w:type="dxa"/>
        <w:right w:w="100"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601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0170"/>
    <w:rPr>
      <w:rFonts w:ascii="Times New Roman" w:hAnsi="Times New Roman" w:cs="Times New Roman"/>
      <w:sz w:val="18"/>
      <w:szCs w:val="18"/>
    </w:rPr>
  </w:style>
  <w:style w:type="paragraph" w:styleId="Revision">
    <w:name w:val="Revision"/>
    <w:hidden/>
    <w:uiPriority w:val="99"/>
    <w:semiHidden/>
    <w:rsid w:val="004E0EE6"/>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CommentReference">
    <w:name w:val="annotation reference"/>
    <w:basedOn w:val="DefaultParagraphFont"/>
    <w:uiPriority w:val="99"/>
    <w:semiHidden/>
    <w:unhideWhenUsed/>
    <w:rsid w:val="005D4BD4"/>
    <w:rPr>
      <w:sz w:val="16"/>
      <w:szCs w:val="16"/>
    </w:rPr>
  </w:style>
  <w:style w:type="paragraph" w:styleId="CommentText">
    <w:name w:val="annotation text"/>
    <w:basedOn w:val="Normal"/>
    <w:link w:val="CommentTextChar"/>
    <w:uiPriority w:val="99"/>
    <w:unhideWhenUsed/>
    <w:rsid w:val="005D4BD4"/>
    <w:pPr>
      <w:spacing w:line="240" w:lineRule="auto"/>
    </w:pPr>
    <w:rPr>
      <w:sz w:val="20"/>
      <w:szCs w:val="20"/>
    </w:rPr>
  </w:style>
  <w:style w:type="character" w:customStyle="1" w:styleId="CommentTextChar">
    <w:name w:val="Comment Text Char"/>
    <w:basedOn w:val="DefaultParagraphFont"/>
    <w:link w:val="CommentText"/>
    <w:uiPriority w:val="99"/>
    <w:rsid w:val="005D4BD4"/>
    <w:rPr>
      <w:sz w:val="20"/>
      <w:szCs w:val="20"/>
    </w:rPr>
  </w:style>
  <w:style w:type="paragraph" w:styleId="CommentSubject">
    <w:name w:val="annotation subject"/>
    <w:basedOn w:val="CommentText"/>
    <w:next w:val="CommentText"/>
    <w:link w:val="CommentSubjectChar"/>
    <w:uiPriority w:val="99"/>
    <w:semiHidden/>
    <w:unhideWhenUsed/>
    <w:rsid w:val="005D4BD4"/>
    <w:rPr>
      <w:b/>
      <w:bCs/>
    </w:rPr>
  </w:style>
  <w:style w:type="character" w:customStyle="1" w:styleId="CommentSubjectChar">
    <w:name w:val="Comment Subject Char"/>
    <w:basedOn w:val="CommentTextChar"/>
    <w:link w:val="CommentSubject"/>
    <w:uiPriority w:val="99"/>
    <w:semiHidden/>
    <w:rsid w:val="005D4BD4"/>
    <w:rPr>
      <w:b/>
      <w:bCs/>
      <w:sz w:val="20"/>
      <w:szCs w:val="20"/>
    </w:rPr>
  </w:style>
  <w:style w:type="paragraph" w:styleId="FootnoteText">
    <w:name w:val="footnote text"/>
    <w:basedOn w:val="Normal"/>
    <w:link w:val="FootnoteTextChar"/>
    <w:uiPriority w:val="99"/>
    <w:semiHidden/>
    <w:unhideWhenUsed/>
    <w:rsid w:val="009514D4"/>
    <w:pPr>
      <w:spacing w:line="240" w:lineRule="auto"/>
    </w:pPr>
    <w:rPr>
      <w:sz w:val="20"/>
      <w:szCs w:val="20"/>
    </w:rPr>
  </w:style>
  <w:style w:type="character" w:customStyle="1" w:styleId="FootnoteTextChar">
    <w:name w:val="Footnote Text Char"/>
    <w:basedOn w:val="DefaultParagraphFont"/>
    <w:link w:val="FootnoteText"/>
    <w:uiPriority w:val="99"/>
    <w:semiHidden/>
    <w:rsid w:val="009514D4"/>
    <w:rPr>
      <w:sz w:val="20"/>
      <w:szCs w:val="20"/>
    </w:rPr>
  </w:style>
  <w:style w:type="character" w:styleId="FootnoteReference">
    <w:name w:val="footnote reference"/>
    <w:basedOn w:val="DefaultParagraphFont"/>
    <w:semiHidden/>
    <w:unhideWhenUsed/>
    <w:rsid w:val="009514D4"/>
    <w:rPr>
      <w:vertAlign w:val="superscript"/>
    </w:rPr>
  </w:style>
  <w:style w:type="character" w:styleId="Hyperlink">
    <w:name w:val="Hyperlink"/>
    <w:basedOn w:val="DefaultParagraphFont"/>
    <w:uiPriority w:val="99"/>
    <w:unhideWhenUsed/>
    <w:rsid w:val="009514D4"/>
    <w:rPr>
      <w:color w:val="0000FF" w:themeColor="hyperlink"/>
      <w:u w:val="single"/>
    </w:rPr>
  </w:style>
  <w:style w:type="paragraph" w:styleId="ListParagraph">
    <w:name w:val="List Paragraph"/>
    <w:basedOn w:val="Normal"/>
    <w:uiPriority w:val="34"/>
    <w:qFormat/>
    <w:rsid w:val="00F335EB"/>
    <w:pPr>
      <w:ind w:left="720"/>
      <w:contextualSpacing/>
    </w:pPr>
  </w:style>
  <w:style w:type="paragraph" w:styleId="TOC2">
    <w:name w:val="toc 2"/>
    <w:basedOn w:val="Normal"/>
    <w:next w:val="Normal"/>
    <w:autoRedefine/>
    <w:uiPriority w:val="39"/>
    <w:unhideWhenUsed/>
    <w:rsid w:val="006369E0"/>
    <w:pPr>
      <w:spacing w:after="100"/>
      <w:ind w:left="220"/>
    </w:pPr>
  </w:style>
  <w:style w:type="paragraph" w:styleId="TOC3">
    <w:name w:val="toc 3"/>
    <w:basedOn w:val="Normal"/>
    <w:next w:val="Normal"/>
    <w:autoRedefine/>
    <w:uiPriority w:val="39"/>
    <w:unhideWhenUsed/>
    <w:rsid w:val="006369E0"/>
    <w:pPr>
      <w:spacing w:after="100"/>
      <w:ind w:left="440"/>
    </w:pPr>
  </w:style>
  <w:style w:type="paragraph" w:styleId="NoSpacing">
    <w:name w:val="No Spacing"/>
    <w:uiPriority w:val="1"/>
    <w:qFormat/>
    <w:rsid w:val="00B83173"/>
    <w:pPr>
      <w:spacing w:line="240" w:lineRule="auto"/>
    </w:pPr>
  </w:style>
  <w:style w:type="character" w:customStyle="1" w:styleId="Heading3Char">
    <w:name w:val="Heading 3 Char"/>
    <w:basedOn w:val="DefaultParagraphFont"/>
    <w:link w:val="Heading3"/>
    <w:uiPriority w:val="9"/>
    <w:rsid w:val="00724A1B"/>
    <w:rPr>
      <w:b/>
      <w:color w:val="434343"/>
      <w:sz w:val="28"/>
      <w:szCs w:val="28"/>
    </w:rPr>
  </w:style>
  <w:style w:type="paragraph" w:customStyle="1" w:styleId="Point0number">
    <w:name w:val="Point 0 (number)"/>
    <w:basedOn w:val="Normal"/>
    <w:rsid w:val="00333C64"/>
    <w:pPr>
      <w:numPr>
        <w:numId w:val="7"/>
      </w:numPr>
      <w:spacing w:before="120" w:after="120" w:line="240" w:lineRule="auto"/>
      <w:jc w:val="both"/>
    </w:pPr>
    <w:rPr>
      <w:rFonts w:ascii="Times New Roman" w:eastAsiaTheme="minorHAnsi" w:hAnsi="Times New Roman" w:cs="Times New Roman"/>
      <w:sz w:val="24"/>
      <w:lang w:val="en-GB" w:eastAsia="en-US"/>
    </w:rPr>
  </w:style>
  <w:style w:type="paragraph" w:customStyle="1" w:styleId="Point1number">
    <w:name w:val="Point 1 (number)"/>
    <w:basedOn w:val="Normal"/>
    <w:rsid w:val="00333C64"/>
    <w:pPr>
      <w:numPr>
        <w:ilvl w:val="2"/>
        <w:numId w:val="7"/>
      </w:numPr>
      <w:spacing w:before="120" w:after="120" w:line="240" w:lineRule="auto"/>
      <w:jc w:val="both"/>
    </w:pPr>
    <w:rPr>
      <w:rFonts w:ascii="Times New Roman" w:eastAsiaTheme="minorHAnsi" w:hAnsi="Times New Roman" w:cs="Times New Roman"/>
      <w:sz w:val="24"/>
      <w:lang w:val="en-GB" w:eastAsia="en-US"/>
    </w:rPr>
  </w:style>
  <w:style w:type="paragraph" w:customStyle="1" w:styleId="Point2number">
    <w:name w:val="Point 2 (number)"/>
    <w:basedOn w:val="Normal"/>
    <w:rsid w:val="00333C64"/>
    <w:pPr>
      <w:numPr>
        <w:ilvl w:val="4"/>
        <w:numId w:val="7"/>
      </w:numPr>
      <w:spacing w:before="120" w:after="120" w:line="240" w:lineRule="auto"/>
      <w:jc w:val="both"/>
    </w:pPr>
    <w:rPr>
      <w:rFonts w:ascii="Times New Roman" w:eastAsiaTheme="minorHAnsi" w:hAnsi="Times New Roman" w:cs="Times New Roman"/>
      <w:sz w:val="24"/>
      <w:lang w:val="en-GB" w:eastAsia="en-US"/>
    </w:rPr>
  </w:style>
  <w:style w:type="paragraph" w:customStyle="1" w:styleId="Point3number">
    <w:name w:val="Point 3 (number)"/>
    <w:basedOn w:val="Normal"/>
    <w:rsid w:val="00333C64"/>
    <w:pPr>
      <w:numPr>
        <w:ilvl w:val="6"/>
        <w:numId w:val="7"/>
      </w:numPr>
      <w:spacing w:before="120" w:after="120" w:line="240" w:lineRule="auto"/>
      <w:jc w:val="both"/>
    </w:pPr>
    <w:rPr>
      <w:rFonts w:ascii="Times New Roman" w:eastAsiaTheme="minorHAnsi" w:hAnsi="Times New Roman" w:cs="Times New Roman"/>
      <w:sz w:val="24"/>
      <w:lang w:val="en-GB" w:eastAsia="en-US"/>
    </w:rPr>
  </w:style>
  <w:style w:type="paragraph" w:customStyle="1" w:styleId="Point0letter">
    <w:name w:val="Point 0 (letter)"/>
    <w:basedOn w:val="Normal"/>
    <w:rsid w:val="00333C64"/>
    <w:pPr>
      <w:numPr>
        <w:ilvl w:val="1"/>
        <w:numId w:val="7"/>
      </w:numPr>
      <w:spacing w:before="120" w:after="120" w:line="240" w:lineRule="auto"/>
      <w:jc w:val="both"/>
    </w:pPr>
    <w:rPr>
      <w:rFonts w:ascii="Times New Roman" w:eastAsiaTheme="minorHAnsi" w:hAnsi="Times New Roman" w:cs="Times New Roman"/>
      <w:sz w:val="24"/>
      <w:lang w:val="en-GB" w:eastAsia="en-US"/>
    </w:rPr>
  </w:style>
  <w:style w:type="paragraph" w:customStyle="1" w:styleId="Point1letter">
    <w:name w:val="Point 1 (letter)"/>
    <w:basedOn w:val="Normal"/>
    <w:rsid w:val="00333C64"/>
    <w:pPr>
      <w:numPr>
        <w:ilvl w:val="3"/>
        <w:numId w:val="7"/>
      </w:numPr>
      <w:spacing w:before="120" w:after="120" w:line="240" w:lineRule="auto"/>
      <w:jc w:val="both"/>
    </w:pPr>
    <w:rPr>
      <w:rFonts w:ascii="Times New Roman" w:eastAsiaTheme="minorHAnsi" w:hAnsi="Times New Roman" w:cs="Times New Roman"/>
      <w:sz w:val="24"/>
      <w:lang w:val="en-GB" w:eastAsia="en-US"/>
    </w:rPr>
  </w:style>
  <w:style w:type="paragraph" w:customStyle="1" w:styleId="Point2letter">
    <w:name w:val="Point 2 (letter)"/>
    <w:basedOn w:val="Normal"/>
    <w:rsid w:val="00333C64"/>
    <w:pPr>
      <w:numPr>
        <w:ilvl w:val="5"/>
        <w:numId w:val="7"/>
      </w:numPr>
      <w:spacing w:before="120" w:after="120" w:line="240" w:lineRule="auto"/>
      <w:jc w:val="both"/>
    </w:pPr>
    <w:rPr>
      <w:rFonts w:ascii="Times New Roman" w:eastAsiaTheme="minorHAnsi" w:hAnsi="Times New Roman" w:cs="Times New Roman"/>
      <w:sz w:val="24"/>
      <w:lang w:val="en-GB" w:eastAsia="en-US"/>
    </w:rPr>
  </w:style>
  <w:style w:type="paragraph" w:customStyle="1" w:styleId="Point3letter">
    <w:name w:val="Point 3 (letter)"/>
    <w:basedOn w:val="Normal"/>
    <w:rsid w:val="00333C64"/>
    <w:pPr>
      <w:numPr>
        <w:ilvl w:val="7"/>
        <w:numId w:val="7"/>
      </w:numPr>
      <w:spacing w:before="120" w:after="120" w:line="240" w:lineRule="auto"/>
      <w:jc w:val="both"/>
    </w:pPr>
    <w:rPr>
      <w:rFonts w:ascii="Times New Roman" w:eastAsiaTheme="minorHAnsi" w:hAnsi="Times New Roman" w:cs="Times New Roman"/>
      <w:sz w:val="24"/>
      <w:lang w:val="en-GB" w:eastAsia="en-US"/>
    </w:rPr>
  </w:style>
  <w:style w:type="paragraph" w:customStyle="1" w:styleId="Point4letter">
    <w:name w:val="Point 4 (letter)"/>
    <w:basedOn w:val="Normal"/>
    <w:rsid w:val="00333C64"/>
    <w:pPr>
      <w:numPr>
        <w:ilvl w:val="8"/>
        <w:numId w:val="7"/>
      </w:numPr>
      <w:spacing w:before="120" w:after="120" w:line="240" w:lineRule="auto"/>
      <w:jc w:val="both"/>
    </w:pPr>
    <w:rPr>
      <w:rFonts w:ascii="Times New Roman" w:eastAsiaTheme="minorHAnsi" w:hAnsi="Times New Roman" w:cs="Times New Roman"/>
      <w:sz w:val="24"/>
      <w:lang w:val="en-GB" w:eastAsia="en-US"/>
    </w:rPr>
  </w:style>
  <w:style w:type="character" w:styleId="FollowedHyperlink">
    <w:name w:val="FollowedHyperlink"/>
    <w:basedOn w:val="DefaultParagraphFont"/>
    <w:uiPriority w:val="99"/>
    <w:semiHidden/>
    <w:unhideWhenUsed/>
    <w:rsid w:val="008731B5"/>
    <w:rPr>
      <w:color w:val="800080" w:themeColor="followedHyperlink"/>
      <w:u w:val="single"/>
    </w:rPr>
  </w:style>
  <w:style w:type="character" w:customStyle="1" w:styleId="Mention">
    <w:name w:val="Mention"/>
    <w:basedOn w:val="DefaultParagraphFont"/>
    <w:uiPriority w:val="99"/>
    <w:unhideWhenUsed/>
    <w:rPr>
      <w:color w:val="2B579A"/>
      <w:shd w:val="clear" w:color="auto" w:fill="E6E6E6"/>
    </w:rPr>
  </w:style>
  <w:style w:type="paragraph" w:styleId="ListNumber3">
    <w:name w:val="List Number 3"/>
    <w:basedOn w:val="Normal"/>
    <w:uiPriority w:val="99"/>
    <w:unhideWhenUsed/>
    <w:rsid w:val="00314CE9"/>
    <w:pPr>
      <w:numPr>
        <w:numId w:val="20"/>
      </w:numPr>
      <w:spacing w:before="120" w:after="120" w:line="240" w:lineRule="auto"/>
      <w:contextualSpacing/>
      <w:jc w:val="both"/>
    </w:pPr>
    <w:rPr>
      <w:rFonts w:ascii="Times New Roman" w:eastAsia="Calibri" w:hAnsi="Times New Roman" w:cs="Times New Roman"/>
      <w:sz w:val="24"/>
      <w:lang w:val="en-GB" w:eastAsia="en-US"/>
    </w:rPr>
  </w:style>
  <w:style w:type="paragraph" w:customStyle="1" w:styleId="NumPar1">
    <w:name w:val="NumPar 1"/>
    <w:basedOn w:val="Normal"/>
    <w:next w:val="Normal"/>
    <w:rsid w:val="00314CE9"/>
    <w:pPr>
      <w:numPr>
        <w:numId w:val="21"/>
      </w:numPr>
      <w:tabs>
        <w:tab w:val="clear" w:pos="850"/>
      </w:tabs>
      <w:spacing w:before="120" w:after="120" w:line="240" w:lineRule="auto"/>
      <w:ind w:left="720" w:hanging="360"/>
      <w:jc w:val="both"/>
    </w:pPr>
    <w:rPr>
      <w:rFonts w:ascii="Times New Roman" w:eastAsia="Calibri" w:hAnsi="Times New Roman" w:cs="Times New Roman"/>
      <w:sz w:val="24"/>
      <w:lang w:val="en-GB" w:eastAsia="en-US"/>
    </w:rPr>
  </w:style>
  <w:style w:type="paragraph" w:customStyle="1" w:styleId="NumPar2">
    <w:name w:val="NumPar 2"/>
    <w:basedOn w:val="Normal"/>
    <w:next w:val="Normal"/>
    <w:rsid w:val="00314CE9"/>
    <w:pPr>
      <w:numPr>
        <w:ilvl w:val="1"/>
        <w:numId w:val="21"/>
      </w:numPr>
      <w:tabs>
        <w:tab w:val="clear" w:pos="850"/>
      </w:tabs>
      <w:spacing w:before="120" w:after="120" w:line="240" w:lineRule="auto"/>
      <w:ind w:left="1440" w:hanging="360"/>
      <w:jc w:val="both"/>
    </w:pPr>
    <w:rPr>
      <w:rFonts w:ascii="Times New Roman" w:eastAsia="Calibri" w:hAnsi="Times New Roman" w:cs="Times New Roman"/>
      <w:sz w:val="24"/>
      <w:lang w:val="en-GB" w:eastAsia="en-US"/>
    </w:rPr>
  </w:style>
  <w:style w:type="paragraph" w:customStyle="1" w:styleId="NumPar3">
    <w:name w:val="NumPar 3"/>
    <w:basedOn w:val="Normal"/>
    <w:next w:val="Normal"/>
    <w:rsid w:val="00314CE9"/>
    <w:pPr>
      <w:numPr>
        <w:ilvl w:val="2"/>
        <w:numId w:val="21"/>
      </w:numPr>
      <w:tabs>
        <w:tab w:val="clear" w:pos="850"/>
      </w:tabs>
      <w:spacing w:before="120" w:after="120" w:line="240" w:lineRule="auto"/>
      <w:ind w:left="2160" w:hanging="180"/>
      <w:jc w:val="both"/>
    </w:pPr>
    <w:rPr>
      <w:rFonts w:ascii="Times New Roman" w:eastAsia="Calibri" w:hAnsi="Times New Roman" w:cs="Times New Roman"/>
      <w:sz w:val="24"/>
      <w:lang w:val="en-GB" w:eastAsia="en-US"/>
    </w:rPr>
  </w:style>
  <w:style w:type="paragraph" w:customStyle="1" w:styleId="NumPar4">
    <w:name w:val="NumPar 4"/>
    <w:basedOn w:val="Normal"/>
    <w:next w:val="Normal"/>
    <w:rsid w:val="00314CE9"/>
    <w:pPr>
      <w:numPr>
        <w:ilvl w:val="3"/>
        <w:numId w:val="21"/>
      </w:numPr>
      <w:tabs>
        <w:tab w:val="clear" w:pos="850"/>
      </w:tabs>
      <w:spacing w:before="120" w:after="120" w:line="240" w:lineRule="auto"/>
      <w:ind w:left="2880" w:hanging="360"/>
      <w:jc w:val="both"/>
    </w:pPr>
    <w:rPr>
      <w:rFonts w:ascii="Times New Roman" w:eastAsia="Calibri" w:hAnsi="Times New Roman" w:cs="Times New Roman"/>
      <w:sz w:val="24"/>
      <w:lang w:val="en-GB" w:eastAsia="en-US"/>
    </w:rPr>
  </w:style>
  <w:style w:type="paragraph" w:customStyle="1" w:styleId="Titrearticle">
    <w:name w:val="Titre article"/>
    <w:basedOn w:val="Normal"/>
    <w:next w:val="Normal"/>
    <w:rsid w:val="00314CE9"/>
    <w:pPr>
      <w:keepNext/>
      <w:spacing w:before="360" w:after="120" w:line="240" w:lineRule="auto"/>
      <w:jc w:val="center"/>
    </w:pPr>
    <w:rPr>
      <w:rFonts w:ascii="Times New Roman" w:eastAsia="Calibri" w:hAnsi="Times New Roman" w:cs="Times New Roman"/>
      <w:i/>
      <w:sz w:val="24"/>
      <w:lang w:val="en-GB" w:eastAsia="en-US"/>
    </w:rPr>
  </w:style>
</w:styles>
</file>

<file path=word/tasks.xml><?xml version="1.0" encoding="utf-8"?>
<t:Tasks xmlns:t="http://schemas.microsoft.com/office/tasks/2019/documenttasks" xmlns:oel="http://schemas.microsoft.com/office/2019/extlst">
  <t:Task id="{99E3A05E-3146-48C0-B542-AE32F4C75273}">
    <t:Anchor>
      <t:Comment id="754924819"/>
    </t:Anchor>
    <t:History>
      <t:Event id="{83D6FDEB-6241-4D1A-AFFF-BB9D46BAC512}" time="2021-05-22T14:40:36.164Z">
        <t:Attribution userId="S::monika.sterczewska@ec.europa.eu::dcd5407a-76c4-4a2a-bc02-f8a850a62c78" userProvider="AD" userName="STERCZEWSKA Monika (MARE)"/>
        <t:Anchor>
          <t:Comment id="217123283"/>
        </t:Anchor>
        <t:Create/>
      </t:Event>
      <t:Event id="{7510AB2E-DA88-4437-842D-6D188D2F2314}" time="2021-05-22T14:40:36.164Z">
        <t:Attribution userId="S::monika.sterczewska@ec.europa.eu::dcd5407a-76c4-4a2a-bc02-f8a850a62c78" userProvider="AD" userName="STERCZEWSKA Monika (MARE)"/>
        <t:Anchor>
          <t:Comment id="217123283"/>
        </t:Anchor>
        <t:Assign userId="S::Franco.Biagi@ec.europa.eu::d2c2b931-30d3-4910-a7d0-d90f74d53231" userProvider="AD" userName="BIAGI Franco (MARE)"/>
      </t:Event>
      <t:Event id="{9E6E692F-0A3B-4D6C-9FAA-22DF23C72CAB}" time="2021-05-22T14:40:36.164Z">
        <t:Attribution userId="S::monika.sterczewska@ec.europa.eu::dcd5407a-76c4-4a2a-bc02-f8a850a62c78" userProvider="AD" userName="STERCZEWSKA Monika (MARE)"/>
        <t:Anchor>
          <t:Comment id="217123283"/>
        </t:Anchor>
        <t:SetTitle title="@BIAGI Franco (MARE) this is the text on sample storage for you to check please."/>
      </t:Event>
      <t:Event id="{3EC99B53-C86A-4FEF-9E78-213D8693E454}" time="2021-05-25T07:09:28.3Z">
        <t:Attribution userId="S::monika.sterczewska@ec.europa.eu::dcd5407a-76c4-4a2a-bc02-f8a850a62c78" userProvider="AD" userName="STERCZEWSKA Monika (MARE)"/>
        <t:Progress percentComplete="100"/>
      </t:Event>
    </t:History>
  </t:Task>
  <t:Task id="{70561846-2B1D-41EF-A95B-F71EEB13B4DC}">
    <t:Anchor>
      <t:Comment id="2100324557"/>
    </t:Anchor>
    <t:History>
      <t:Event id="{5F431132-B988-491D-9BCD-2AFEFE1491FA}" time="2021-05-26T18:46:05.451Z">
        <t:Attribution userId="S::blanca.garcia-alvarez@ec.europa.eu::e6ba13d8-0e82-4a14-aafa-5a2ef7956c9d" userProvider="AD" userName="GARCIA ALVAREZ Blanca (MARE)"/>
        <t:Anchor>
          <t:Comment id="1587455199"/>
        </t:Anchor>
        <t:Create/>
      </t:Event>
      <t:Event id="{F619567A-B3E9-41C4-AF03-9F81B499B3D0}" time="2021-05-26T18:46:05.451Z">
        <t:Attribution userId="S::blanca.garcia-alvarez@ec.europa.eu::e6ba13d8-0e82-4a14-aafa-5a2ef7956c9d" userProvider="AD" userName="GARCIA ALVAREZ Blanca (MARE)"/>
        <t:Anchor>
          <t:Comment id="1587455199"/>
        </t:Anchor>
        <t:Assign userId="S::Monika.STERCZEWSKA@ec.europa.eu::dcd5407a-76c4-4a2a-bc02-f8a850a62c78" userProvider="AD" userName="STERCZEWSKA Monika (MARE)"/>
      </t:Event>
      <t:Event id="{5BA76A40-4FA9-482B-B08F-F50922D7A787}" time="2021-05-26T18:46:05.451Z">
        <t:Attribution userId="S::blanca.garcia-alvarez@ec.europa.eu::e6ba13d8-0e82-4a14-aafa-5a2ef7956c9d" userProvider="AD" userName="GARCIA ALVAREZ Blanca (MARE)"/>
        <t:Anchor>
          <t:Comment id="1587455199"/>
        </t:Anchor>
        <t:SetTitle title="I do not understand this question. @STERCZEWSKA Monika (MARE) you are being irony, aren't you?"/>
      </t:Event>
    </t:History>
  </t:Task>
  <t:Task id="{EBCAE826-AAD8-4E23-8FA4-94F9CD1B59F5}">
    <t:Anchor>
      <t:Comment id="2127949918"/>
    </t:Anchor>
    <t:History>
      <t:Event id="{D2FA5E24-9EF3-4CDC-A093-0A77CCA2FB1E}" time="2021-05-26T18:47:45.184Z">
        <t:Attribution userId="S::blanca.garcia-alvarez@ec.europa.eu::e6ba13d8-0e82-4a14-aafa-5a2ef7956c9d" userProvider="AD" userName="GARCIA ALVAREZ Blanca (MARE)"/>
        <t:Anchor>
          <t:Comment id="329222872"/>
        </t:Anchor>
        <t:Create/>
      </t:Event>
      <t:Event id="{0B60E891-4221-4757-8203-B6A6669DE07F}" time="2021-05-26T18:47:45.184Z">
        <t:Attribution userId="S::blanca.garcia-alvarez@ec.europa.eu::e6ba13d8-0e82-4a14-aafa-5a2ef7956c9d" userProvider="AD" userName="GARCIA ALVAREZ Blanca (MARE)"/>
        <t:Anchor>
          <t:Comment id="329222872"/>
        </t:Anchor>
        <t:Assign userId="S::Monika.STERCZEWSKA@ec.europa.eu::dcd5407a-76c4-4a2a-bc02-f8a850a62c78" userProvider="AD" userName="STERCZEWSKA Monika (MARE)"/>
      </t:Event>
      <t:Event id="{133F872A-BDD8-41A6-B74E-60D87DD1B9E5}" time="2021-05-26T18:47:45.184Z">
        <t:Attribution userId="S::blanca.garcia-alvarez@ec.europa.eu::e6ba13d8-0e82-4a14-aafa-5a2ef7956c9d" userProvider="AD" userName="GARCIA ALVAREZ Blanca (MARE)"/>
        <t:Anchor>
          <t:Comment id="329222872"/>
        </t:Anchor>
        <t:SetTitle title="@STERCZEWSKA Monika (MARE) I see, you were not :-)"/>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03771">
      <w:bodyDiv w:val="1"/>
      <w:marLeft w:val="0"/>
      <w:marRight w:val="0"/>
      <w:marTop w:val="0"/>
      <w:marBottom w:val="0"/>
      <w:divBdr>
        <w:top w:val="none" w:sz="0" w:space="0" w:color="auto"/>
        <w:left w:val="none" w:sz="0" w:space="0" w:color="auto"/>
        <w:bottom w:val="none" w:sz="0" w:space="0" w:color="auto"/>
        <w:right w:val="none" w:sz="0" w:space="0" w:color="auto"/>
      </w:divBdr>
    </w:div>
    <w:div w:id="122312908">
      <w:bodyDiv w:val="1"/>
      <w:marLeft w:val="0"/>
      <w:marRight w:val="0"/>
      <w:marTop w:val="0"/>
      <w:marBottom w:val="0"/>
      <w:divBdr>
        <w:top w:val="none" w:sz="0" w:space="0" w:color="auto"/>
        <w:left w:val="none" w:sz="0" w:space="0" w:color="auto"/>
        <w:bottom w:val="none" w:sz="0" w:space="0" w:color="auto"/>
        <w:right w:val="none" w:sz="0" w:space="0" w:color="auto"/>
      </w:divBdr>
    </w:div>
    <w:div w:id="150603162">
      <w:bodyDiv w:val="1"/>
      <w:marLeft w:val="0"/>
      <w:marRight w:val="0"/>
      <w:marTop w:val="0"/>
      <w:marBottom w:val="0"/>
      <w:divBdr>
        <w:top w:val="none" w:sz="0" w:space="0" w:color="auto"/>
        <w:left w:val="none" w:sz="0" w:space="0" w:color="auto"/>
        <w:bottom w:val="none" w:sz="0" w:space="0" w:color="auto"/>
        <w:right w:val="none" w:sz="0" w:space="0" w:color="auto"/>
      </w:divBdr>
    </w:div>
    <w:div w:id="170024434">
      <w:bodyDiv w:val="1"/>
      <w:marLeft w:val="0"/>
      <w:marRight w:val="0"/>
      <w:marTop w:val="0"/>
      <w:marBottom w:val="0"/>
      <w:divBdr>
        <w:top w:val="none" w:sz="0" w:space="0" w:color="auto"/>
        <w:left w:val="none" w:sz="0" w:space="0" w:color="auto"/>
        <w:bottom w:val="none" w:sz="0" w:space="0" w:color="auto"/>
        <w:right w:val="none" w:sz="0" w:space="0" w:color="auto"/>
      </w:divBdr>
    </w:div>
    <w:div w:id="203061714">
      <w:bodyDiv w:val="1"/>
      <w:marLeft w:val="0"/>
      <w:marRight w:val="0"/>
      <w:marTop w:val="0"/>
      <w:marBottom w:val="0"/>
      <w:divBdr>
        <w:top w:val="none" w:sz="0" w:space="0" w:color="auto"/>
        <w:left w:val="none" w:sz="0" w:space="0" w:color="auto"/>
        <w:bottom w:val="none" w:sz="0" w:space="0" w:color="auto"/>
        <w:right w:val="none" w:sz="0" w:space="0" w:color="auto"/>
      </w:divBdr>
    </w:div>
    <w:div w:id="211044003">
      <w:bodyDiv w:val="1"/>
      <w:marLeft w:val="0"/>
      <w:marRight w:val="0"/>
      <w:marTop w:val="0"/>
      <w:marBottom w:val="0"/>
      <w:divBdr>
        <w:top w:val="none" w:sz="0" w:space="0" w:color="auto"/>
        <w:left w:val="none" w:sz="0" w:space="0" w:color="auto"/>
        <w:bottom w:val="none" w:sz="0" w:space="0" w:color="auto"/>
        <w:right w:val="none" w:sz="0" w:space="0" w:color="auto"/>
      </w:divBdr>
    </w:div>
    <w:div w:id="213856917">
      <w:bodyDiv w:val="1"/>
      <w:marLeft w:val="0"/>
      <w:marRight w:val="0"/>
      <w:marTop w:val="0"/>
      <w:marBottom w:val="0"/>
      <w:divBdr>
        <w:top w:val="none" w:sz="0" w:space="0" w:color="auto"/>
        <w:left w:val="none" w:sz="0" w:space="0" w:color="auto"/>
        <w:bottom w:val="none" w:sz="0" w:space="0" w:color="auto"/>
        <w:right w:val="none" w:sz="0" w:space="0" w:color="auto"/>
      </w:divBdr>
    </w:div>
    <w:div w:id="259143272">
      <w:bodyDiv w:val="1"/>
      <w:marLeft w:val="0"/>
      <w:marRight w:val="0"/>
      <w:marTop w:val="0"/>
      <w:marBottom w:val="0"/>
      <w:divBdr>
        <w:top w:val="none" w:sz="0" w:space="0" w:color="auto"/>
        <w:left w:val="none" w:sz="0" w:space="0" w:color="auto"/>
        <w:bottom w:val="none" w:sz="0" w:space="0" w:color="auto"/>
        <w:right w:val="none" w:sz="0" w:space="0" w:color="auto"/>
      </w:divBdr>
    </w:div>
    <w:div w:id="298341358">
      <w:bodyDiv w:val="1"/>
      <w:marLeft w:val="0"/>
      <w:marRight w:val="0"/>
      <w:marTop w:val="0"/>
      <w:marBottom w:val="0"/>
      <w:divBdr>
        <w:top w:val="none" w:sz="0" w:space="0" w:color="auto"/>
        <w:left w:val="none" w:sz="0" w:space="0" w:color="auto"/>
        <w:bottom w:val="none" w:sz="0" w:space="0" w:color="auto"/>
        <w:right w:val="none" w:sz="0" w:space="0" w:color="auto"/>
      </w:divBdr>
    </w:div>
    <w:div w:id="319776070">
      <w:bodyDiv w:val="1"/>
      <w:marLeft w:val="0"/>
      <w:marRight w:val="0"/>
      <w:marTop w:val="0"/>
      <w:marBottom w:val="0"/>
      <w:divBdr>
        <w:top w:val="none" w:sz="0" w:space="0" w:color="auto"/>
        <w:left w:val="none" w:sz="0" w:space="0" w:color="auto"/>
        <w:bottom w:val="none" w:sz="0" w:space="0" w:color="auto"/>
        <w:right w:val="none" w:sz="0" w:space="0" w:color="auto"/>
      </w:divBdr>
    </w:div>
    <w:div w:id="367487438">
      <w:bodyDiv w:val="1"/>
      <w:marLeft w:val="0"/>
      <w:marRight w:val="0"/>
      <w:marTop w:val="0"/>
      <w:marBottom w:val="0"/>
      <w:divBdr>
        <w:top w:val="none" w:sz="0" w:space="0" w:color="auto"/>
        <w:left w:val="none" w:sz="0" w:space="0" w:color="auto"/>
        <w:bottom w:val="none" w:sz="0" w:space="0" w:color="auto"/>
        <w:right w:val="none" w:sz="0" w:space="0" w:color="auto"/>
      </w:divBdr>
    </w:div>
    <w:div w:id="372114774">
      <w:bodyDiv w:val="1"/>
      <w:marLeft w:val="0"/>
      <w:marRight w:val="0"/>
      <w:marTop w:val="0"/>
      <w:marBottom w:val="0"/>
      <w:divBdr>
        <w:top w:val="none" w:sz="0" w:space="0" w:color="auto"/>
        <w:left w:val="none" w:sz="0" w:space="0" w:color="auto"/>
        <w:bottom w:val="none" w:sz="0" w:space="0" w:color="auto"/>
        <w:right w:val="none" w:sz="0" w:space="0" w:color="auto"/>
      </w:divBdr>
    </w:div>
    <w:div w:id="432438316">
      <w:bodyDiv w:val="1"/>
      <w:marLeft w:val="0"/>
      <w:marRight w:val="0"/>
      <w:marTop w:val="0"/>
      <w:marBottom w:val="0"/>
      <w:divBdr>
        <w:top w:val="none" w:sz="0" w:space="0" w:color="auto"/>
        <w:left w:val="none" w:sz="0" w:space="0" w:color="auto"/>
        <w:bottom w:val="none" w:sz="0" w:space="0" w:color="auto"/>
        <w:right w:val="none" w:sz="0" w:space="0" w:color="auto"/>
      </w:divBdr>
    </w:div>
    <w:div w:id="443694938">
      <w:bodyDiv w:val="1"/>
      <w:marLeft w:val="0"/>
      <w:marRight w:val="0"/>
      <w:marTop w:val="0"/>
      <w:marBottom w:val="0"/>
      <w:divBdr>
        <w:top w:val="none" w:sz="0" w:space="0" w:color="auto"/>
        <w:left w:val="none" w:sz="0" w:space="0" w:color="auto"/>
        <w:bottom w:val="none" w:sz="0" w:space="0" w:color="auto"/>
        <w:right w:val="none" w:sz="0" w:space="0" w:color="auto"/>
      </w:divBdr>
    </w:div>
    <w:div w:id="449204544">
      <w:bodyDiv w:val="1"/>
      <w:marLeft w:val="0"/>
      <w:marRight w:val="0"/>
      <w:marTop w:val="0"/>
      <w:marBottom w:val="0"/>
      <w:divBdr>
        <w:top w:val="none" w:sz="0" w:space="0" w:color="auto"/>
        <w:left w:val="none" w:sz="0" w:space="0" w:color="auto"/>
        <w:bottom w:val="none" w:sz="0" w:space="0" w:color="auto"/>
        <w:right w:val="none" w:sz="0" w:space="0" w:color="auto"/>
      </w:divBdr>
    </w:div>
    <w:div w:id="502935718">
      <w:bodyDiv w:val="1"/>
      <w:marLeft w:val="0"/>
      <w:marRight w:val="0"/>
      <w:marTop w:val="0"/>
      <w:marBottom w:val="0"/>
      <w:divBdr>
        <w:top w:val="none" w:sz="0" w:space="0" w:color="auto"/>
        <w:left w:val="none" w:sz="0" w:space="0" w:color="auto"/>
        <w:bottom w:val="none" w:sz="0" w:space="0" w:color="auto"/>
        <w:right w:val="none" w:sz="0" w:space="0" w:color="auto"/>
      </w:divBdr>
    </w:div>
    <w:div w:id="536964025">
      <w:bodyDiv w:val="1"/>
      <w:marLeft w:val="0"/>
      <w:marRight w:val="0"/>
      <w:marTop w:val="0"/>
      <w:marBottom w:val="0"/>
      <w:divBdr>
        <w:top w:val="none" w:sz="0" w:space="0" w:color="auto"/>
        <w:left w:val="none" w:sz="0" w:space="0" w:color="auto"/>
        <w:bottom w:val="none" w:sz="0" w:space="0" w:color="auto"/>
        <w:right w:val="none" w:sz="0" w:space="0" w:color="auto"/>
      </w:divBdr>
    </w:div>
    <w:div w:id="555556392">
      <w:bodyDiv w:val="1"/>
      <w:marLeft w:val="0"/>
      <w:marRight w:val="0"/>
      <w:marTop w:val="0"/>
      <w:marBottom w:val="0"/>
      <w:divBdr>
        <w:top w:val="none" w:sz="0" w:space="0" w:color="auto"/>
        <w:left w:val="none" w:sz="0" w:space="0" w:color="auto"/>
        <w:bottom w:val="none" w:sz="0" w:space="0" w:color="auto"/>
        <w:right w:val="none" w:sz="0" w:space="0" w:color="auto"/>
      </w:divBdr>
    </w:div>
    <w:div w:id="557324399">
      <w:bodyDiv w:val="1"/>
      <w:marLeft w:val="0"/>
      <w:marRight w:val="0"/>
      <w:marTop w:val="0"/>
      <w:marBottom w:val="0"/>
      <w:divBdr>
        <w:top w:val="none" w:sz="0" w:space="0" w:color="auto"/>
        <w:left w:val="none" w:sz="0" w:space="0" w:color="auto"/>
        <w:bottom w:val="none" w:sz="0" w:space="0" w:color="auto"/>
        <w:right w:val="none" w:sz="0" w:space="0" w:color="auto"/>
      </w:divBdr>
    </w:div>
    <w:div w:id="572854857">
      <w:bodyDiv w:val="1"/>
      <w:marLeft w:val="0"/>
      <w:marRight w:val="0"/>
      <w:marTop w:val="0"/>
      <w:marBottom w:val="0"/>
      <w:divBdr>
        <w:top w:val="none" w:sz="0" w:space="0" w:color="auto"/>
        <w:left w:val="none" w:sz="0" w:space="0" w:color="auto"/>
        <w:bottom w:val="none" w:sz="0" w:space="0" w:color="auto"/>
        <w:right w:val="none" w:sz="0" w:space="0" w:color="auto"/>
      </w:divBdr>
    </w:div>
    <w:div w:id="609318954">
      <w:bodyDiv w:val="1"/>
      <w:marLeft w:val="0"/>
      <w:marRight w:val="0"/>
      <w:marTop w:val="0"/>
      <w:marBottom w:val="0"/>
      <w:divBdr>
        <w:top w:val="none" w:sz="0" w:space="0" w:color="auto"/>
        <w:left w:val="none" w:sz="0" w:space="0" w:color="auto"/>
        <w:bottom w:val="none" w:sz="0" w:space="0" w:color="auto"/>
        <w:right w:val="none" w:sz="0" w:space="0" w:color="auto"/>
      </w:divBdr>
    </w:div>
    <w:div w:id="637952148">
      <w:bodyDiv w:val="1"/>
      <w:marLeft w:val="0"/>
      <w:marRight w:val="0"/>
      <w:marTop w:val="0"/>
      <w:marBottom w:val="0"/>
      <w:divBdr>
        <w:top w:val="none" w:sz="0" w:space="0" w:color="auto"/>
        <w:left w:val="none" w:sz="0" w:space="0" w:color="auto"/>
        <w:bottom w:val="none" w:sz="0" w:space="0" w:color="auto"/>
        <w:right w:val="none" w:sz="0" w:space="0" w:color="auto"/>
      </w:divBdr>
    </w:div>
    <w:div w:id="655912762">
      <w:bodyDiv w:val="1"/>
      <w:marLeft w:val="0"/>
      <w:marRight w:val="0"/>
      <w:marTop w:val="0"/>
      <w:marBottom w:val="0"/>
      <w:divBdr>
        <w:top w:val="none" w:sz="0" w:space="0" w:color="auto"/>
        <w:left w:val="none" w:sz="0" w:space="0" w:color="auto"/>
        <w:bottom w:val="none" w:sz="0" w:space="0" w:color="auto"/>
        <w:right w:val="none" w:sz="0" w:space="0" w:color="auto"/>
      </w:divBdr>
    </w:div>
    <w:div w:id="700204419">
      <w:bodyDiv w:val="1"/>
      <w:marLeft w:val="0"/>
      <w:marRight w:val="0"/>
      <w:marTop w:val="0"/>
      <w:marBottom w:val="0"/>
      <w:divBdr>
        <w:top w:val="none" w:sz="0" w:space="0" w:color="auto"/>
        <w:left w:val="none" w:sz="0" w:space="0" w:color="auto"/>
        <w:bottom w:val="none" w:sz="0" w:space="0" w:color="auto"/>
        <w:right w:val="none" w:sz="0" w:space="0" w:color="auto"/>
      </w:divBdr>
    </w:div>
    <w:div w:id="702292103">
      <w:bodyDiv w:val="1"/>
      <w:marLeft w:val="0"/>
      <w:marRight w:val="0"/>
      <w:marTop w:val="0"/>
      <w:marBottom w:val="0"/>
      <w:divBdr>
        <w:top w:val="none" w:sz="0" w:space="0" w:color="auto"/>
        <w:left w:val="none" w:sz="0" w:space="0" w:color="auto"/>
        <w:bottom w:val="none" w:sz="0" w:space="0" w:color="auto"/>
        <w:right w:val="none" w:sz="0" w:space="0" w:color="auto"/>
      </w:divBdr>
    </w:div>
    <w:div w:id="722289872">
      <w:bodyDiv w:val="1"/>
      <w:marLeft w:val="0"/>
      <w:marRight w:val="0"/>
      <w:marTop w:val="0"/>
      <w:marBottom w:val="0"/>
      <w:divBdr>
        <w:top w:val="none" w:sz="0" w:space="0" w:color="auto"/>
        <w:left w:val="none" w:sz="0" w:space="0" w:color="auto"/>
        <w:bottom w:val="none" w:sz="0" w:space="0" w:color="auto"/>
        <w:right w:val="none" w:sz="0" w:space="0" w:color="auto"/>
      </w:divBdr>
    </w:div>
    <w:div w:id="776025543">
      <w:bodyDiv w:val="1"/>
      <w:marLeft w:val="0"/>
      <w:marRight w:val="0"/>
      <w:marTop w:val="0"/>
      <w:marBottom w:val="0"/>
      <w:divBdr>
        <w:top w:val="none" w:sz="0" w:space="0" w:color="auto"/>
        <w:left w:val="none" w:sz="0" w:space="0" w:color="auto"/>
        <w:bottom w:val="none" w:sz="0" w:space="0" w:color="auto"/>
        <w:right w:val="none" w:sz="0" w:space="0" w:color="auto"/>
      </w:divBdr>
      <w:divsChild>
        <w:div w:id="289096123">
          <w:marLeft w:val="0"/>
          <w:marRight w:val="0"/>
          <w:marTop w:val="0"/>
          <w:marBottom w:val="0"/>
          <w:divBdr>
            <w:top w:val="none" w:sz="0" w:space="0" w:color="auto"/>
            <w:left w:val="none" w:sz="0" w:space="0" w:color="auto"/>
            <w:bottom w:val="none" w:sz="0" w:space="0" w:color="auto"/>
            <w:right w:val="none" w:sz="0" w:space="0" w:color="auto"/>
          </w:divBdr>
          <w:divsChild>
            <w:div w:id="12789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7791">
      <w:bodyDiv w:val="1"/>
      <w:marLeft w:val="0"/>
      <w:marRight w:val="0"/>
      <w:marTop w:val="0"/>
      <w:marBottom w:val="0"/>
      <w:divBdr>
        <w:top w:val="none" w:sz="0" w:space="0" w:color="auto"/>
        <w:left w:val="none" w:sz="0" w:space="0" w:color="auto"/>
        <w:bottom w:val="none" w:sz="0" w:space="0" w:color="auto"/>
        <w:right w:val="none" w:sz="0" w:space="0" w:color="auto"/>
      </w:divBdr>
    </w:div>
    <w:div w:id="1049574769">
      <w:bodyDiv w:val="1"/>
      <w:marLeft w:val="0"/>
      <w:marRight w:val="0"/>
      <w:marTop w:val="0"/>
      <w:marBottom w:val="0"/>
      <w:divBdr>
        <w:top w:val="none" w:sz="0" w:space="0" w:color="auto"/>
        <w:left w:val="none" w:sz="0" w:space="0" w:color="auto"/>
        <w:bottom w:val="none" w:sz="0" w:space="0" w:color="auto"/>
        <w:right w:val="none" w:sz="0" w:space="0" w:color="auto"/>
      </w:divBdr>
    </w:div>
    <w:div w:id="1081878678">
      <w:bodyDiv w:val="1"/>
      <w:marLeft w:val="0"/>
      <w:marRight w:val="0"/>
      <w:marTop w:val="0"/>
      <w:marBottom w:val="0"/>
      <w:divBdr>
        <w:top w:val="none" w:sz="0" w:space="0" w:color="auto"/>
        <w:left w:val="none" w:sz="0" w:space="0" w:color="auto"/>
        <w:bottom w:val="none" w:sz="0" w:space="0" w:color="auto"/>
        <w:right w:val="none" w:sz="0" w:space="0" w:color="auto"/>
      </w:divBdr>
    </w:div>
    <w:div w:id="1179127114">
      <w:bodyDiv w:val="1"/>
      <w:marLeft w:val="0"/>
      <w:marRight w:val="0"/>
      <w:marTop w:val="0"/>
      <w:marBottom w:val="0"/>
      <w:divBdr>
        <w:top w:val="none" w:sz="0" w:space="0" w:color="auto"/>
        <w:left w:val="none" w:sz="0" w:space="0" w:color="auto"/>
        <w:bottom w:val="none" w:sz="0" w:space="0" w:color="auto"/>
        <w:right w:val="none" w:sz="0" w:space="0" w:color="auto"/>
      </w:divBdr>
    </w:div>
    <w:div w:id="1299604173">
      <w:bodyDiv w:val="1"/>
      <w:marLeft w:val="0"/>
      <w:marRight w:val="0"/>
      <w:marTop w:val="0"/>
      <w:marBottom w:val="0"/>
      <w:divBdr>
        <w:top w:val="none" w:sz="0" w:space="0" w:color="auto"/>
        <w:left w:val="none" w:sz="0" w:space="0" w:color="auto"/>
        <w:bottom w:val="none" w:sz="0" w:space="0" w:color="auto"/>
        <w:right w:val="none" w:sz="0" w:space="0" w:color="auto"/>
      </w:divBdr>
    </w:div>
    <w:div w:id="1314487699">
      <w:bodyDiv w:val="1"/>
      <w:marLeft w:val="0"/>
      <w:marRight w:val="0"/>
      <w:marTop w:val="0"/>
      <w:marBottom w:val="0"/>
      <w:divBdr>
        <w:top w:val="none" w:sz="0" w:space="0" w:color="auto"/>
        <w:left w:val="none" w:sz="0" w:space="0" w:color="auto"/>
        <w:bottom w:val="none" w:sz="0" w:space="0" w:color="auto"/>
        <w:right w:val="none" w:sz="0" w:space="0" w:color="auto"/>
      </w:divBdr>
    </w:div>
    <w:div w:id="1320424980">
      <w:bodyDiv w:val="1"/>
      <w:marLeft w:val="0"/>
      <w:marRight w:val="0"/>
      <w:marTop w:val="0"/>
      <w:marBottom w:val="0"/>
      <w:divBdr>
        <w:top w:val="none" w:sz="0" w:space="0" w:color="auto"/>
        <w:left w:val="none" w:sz="0" w:space="0" w:color="auto"/>
        <w:bottom w:val="none" w:sz="0" w:space="0" w:color="auto"/>
        <w:right w:val="none" w:sz="0" w:space="0" w:color="auto"/>
      </w:divBdr>
    </w:div>
    <w:div w:id="1347441502">
      <w:bodyDiv w:val="1"/>
      <w:marLeft w:val="0"/>
      <w:marRight w:val="0"/>
      <w:marTop w:val="0"/>
      <w:marBottom w:val="0"/>
      <w:divBdr>
        <w:top w:val="none" w:sz="0" w:space="0" w:color="auto"/>
        <w:left w:val="none" w:sz="0" w:space="0" w:color="auto"/>
        <w:bottom w:val="none" w:sz="0" w:space="0" w:color="auto"/>
        <w:right w:val="none" w:sz="0" w:space="0" w:color="auto"/>
      </w:divBdr>
    </w:div>
    <w:div w:id="1377314246">
      <w:bodyDiv w:val="1"/>
      <w:marLeft w:val="0"/>
      <w:marRight w:val="0"/>
      <w:marTop w:val="0"/>
      <w:marBottom w:val="0"/>
      <w:divBdr>
        <w:top w:val="none" w:sz="0" w:space="0" w:color="auto"/>
        <w:left w:val="none" w:sz="0" w:space="0" w:color="auto"/>
        <w:bottom w:val="none" w:sz="0" w:space="0" w:color="auto"/>
        <w:right w:val="none" w:sz="0" w:space="0" w:color="auto"/>
      </w:divBdr>
    </w:div>
    <w:div w:id="1378159226">
      <w:bodyDiv w:val="1"/>
      <w:marLeft w:val="0"/>
      <w:marRight w:val="0"/>
      <w:marTop w:val="0"/>
      <w:marBottom w:val="0"/>
      <w:divBdr>
        <w:top w:val="none" w:sz="0" w:space="0" w:color="auto"/>
        <w:left w:val="none" w:sz="0" w:space="0" w:color="auto"/>
        <w:bottom w:val="none" w:sz="0" w:space="0" w:color="auto"/>
        <w:right w:val="none" w:sz="0" w:space="0" w:color="auto"/>
      </w:divBdr>
    </w:div>
    <w:div w:id="1388724121">
      <w:bodyDiv w:val="1"/>
      <w:marLeft w:val="0"/>
      <w:marRight w:val="0"/>
      <w:marTop w:val="0"/>
      <w:marBottom w:val="0"/>
      <w:divBdr>
        <w:top w:val="none" w:sz="0" w:space="0" w:color="auto"/>
        <w:left w:val="none" w:sz="0" w:space="0" w:color="auto"/>
        <w:bottom w:val="none" w:sz="0" w:space="0" w:color="auto"/>
        <w:right w:val="none" w:sz="0" w:space="0" w:color="auto"/>
      </w:divBdr>
    </w:div>
    <w:div w:id="1460995530">
      <w:bodyDiv w:val="1"/>
      <w:marLeft w:val="0"/>
      <w:marRight w:val="0"/>
      <w:marTop w:val="0"/>
      <w:marBottom w:val="0"/>
      <w:divBdr>
        <w:top w:val="none" w:sz="0" w:space="0" w:color="auto"/>
        <w:left w:val="none" w:sz="0" w:space="0" w:color="auto"/>
        <w:bottom w:val="none" w:sz="0" w:space="0" w:color="auto"/>
        <w:right w:val="none" w:sz="0" w:space="0" w:color="auto"/>
      </w:divBdr>
    </w:div>
    <w:div w:id="1475559731">
      <w:bodyDiv w:val="1"/>
      <w:marLeft w:val="0"/>
      <w:marRight w:val="0"/>
      <w:marTop w:val="0"/>
      <w:marBottom w:val="0"/>
      <w:divBdr>
        <w:top w:val="none" w:sz="0" w:space="0" w:color="auto"/>
        <w:left w:val="none" w:sz="0" w:space="0" w:color="auto"/>
        <w:bottom w:val="none" w:sz="0" w:space="0" w:color="auto"/>
        <w:right w:val="none" w:sz="0" w:space="0" w:color="auto"/>
      </w:divBdr>
    </w:div>
    <w:div w:id="1545826465">
      <w:bodyDiv w:val="1"/>
      <w:marLeft w:val="0"/>
      <w:marRight w:val="0"/>
      <w:marTop w:val="0"/>
      <w:marBottom w:val="0"/>
      <w:divBdr>
        <w:top w:val="none" w:sz="0" w:space="0" w:color="auto"/>
        <w:left w:val="none" w:sz="0" w:space="0" w:color="auto"/>
        <w:bottom w:val="none" w:sz="0" w:space="0" w:color="auto"/>
        <w:right w:val="none" w:sz="0" w:space="0" w:color="auto"/>
      </w:divBdr>
    </w:div>
    <w:div w:id="1547333291">
      <w:bodyDiv w:val="1"/>
      <w:marLeft w:val="0"/>
      <w:marRight w:val="0"/>
      <w:marTop w:val="0"/>
      <w:marBottom w:val="0"/>
      <w:divBdr>
        <w:top w:val="none" w:sz="0" w:space="0" w:color="auto"/>
        <w:left w:val="none" w:sz="0" w:space="0" w:color="auto"/>
        <w:bottom w:val="none" w:sz="0" w:space="0" w:color="auto"/>
        <w:right w:val="none" w:sz="0" w:space="0" w:color="auto"/>
      </w:divBdr>
      <w:divsChild>
        <w:div w:id="840898527">
          <w:marLeft w:val="0"/>
          <w:marRight w:val="0"/>
          <w:marTop w:val="0"/>
          <w:marBottom w:val="0"/>
          <w:divBdr>
            <w:top w:val="none" w:sz="0" w:space="0" w:color="auto"/>
            <w:left w:val="none" w:sz="0" w:space="0" w:color="auto"/>
            <w:bottom w:val="none" w:sz="0" w:space="0" w:color="auto"/>
            <w:right w:val="none" w:sz="0" w:space="0" w:color="auto"/>
          </w:divBdr>
          <w:divsChild>
            <w:div w:id="8354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1595">
      <w:bodyDiv w:val="1"/>
      <w:marLeft w:val="0"/>
      <w:marRight w:val="0"/>
      <w:marTop w:val="0"/>
      <w:marBottom w:val="0"/>
      <w:divBdr>
        <w:top w:val="none" w:sz="0" w:space="0" w:color="auto"/>
        <w:left w:val="none" w:sz="0" w:space="0" w:color="auto"/>
        <w:bottom w:val="none" w:sz="0" w:space="0" w:color="auto"/>
        <w:right w:val="none" w:sz="0" w:space="0" w:color="auto"/>
      </w:divBdr>
    </w:div>
    <w:div w:id="1645968498">
      <w:bodyDiv w:val="1"/>
      <w:marLeft w:val="0"/>
      <w:marRight w:val="0"/>
      <w:marTop w:val="0"/>
      <w:marBottom w:val="0"/>
      <w:divBdr>
        <w:top w:val="none" w:sz="0" w:space="0" w:color="auto"/>
        <w:left w:val="none" w:sz="0" w:space="0" w:color="auto"/>
        <w:bottom w:val="none" w:sz="0" w:space="0" w:color="auto"/>
        <w:right w:val="none" w:sz="0" w:space="0" w:color="auto"/>
      </w:divBdr>
    </w:div>
    <w:div w:id="1654721833">
      <w:bodyDiv w:val="1"/>
      <w:marLeft w:val="0"/>
      <w:marRight w:val="0"/>
      <w:marTop w:val="0"/>
      <w:marBottom w:val="0"/>
      <w:divBdr>
        <w:top w:val="none" w:sz="0" w:space="0" w:color="auto"/>
        <w:left w:val="none" w:sz="0" w:space="0" w:color="auto"/>
        <w:bottom w:val="none" w:sz="0" w:space="0" w:color="auto"/>
        <w:right w:val="none" w:sz="0" w:space="0" w:color="auto"/>
      </w:divBdr>
    </w:div>
    <w:div w:id="1668939869">
      <w:bodyDiv w:val="1"/>
      <w:marLeft w:val="0"/>
      <w:marRight w:val="0"/>
      <w:marTop w:val="0"/>
      <w:marBottom w:val="0"/>
      <w:divBdr>
        <w:top w:val="none" w:sz="0" w:space="0" w:color="auto"/>
        <w:left w:val="none" w:sz="0" w:space="0" w:color="auto"/>
        <w:bottom w:val="none" w:sz="0" w:space="0" w:color="auto"/>
        <w:right w:val="none" w:sz="0" w:space="0" w:color="auto"/>
      </w:divBdr>
    </w:div>
    <w:div w:id="1694649742">
      <w:bodyDiv w:val="1"/>
      <w:marLeft w:val="0"/>
      <w:marRight w:val="0"/>
      <w:marTop w:val="0"/>
      <w:marBottom w:val="0"/>
      <w:divBdr>
        <w:top w:val="none" w:sz="0" w:space="0" w:color="auto"/>
        <w:left w:val="none" w:sz="0" w:space="0" w:color="auto"/>
        <w:bottom w:val="none" w:sz="0" w:space="0" w:color="auto"/>
        <w:right w:val="none" w:sz="0" w:space="0" w:color="auto"/>
      </w:divBdr>
    </w:div>
    <w:div w:id="1702317761">
      <w:bodyDiv w:val="1"/>
      <w:marLeft w:val="0"/>
      <w:marRight w:val="0"/>
      <w:marTop w:val="0"/>
      <w:marBottom w:val="0"/>
      <w:divBdr>
        <w:top w:val="none" w:sz="0" w:space="0" w:color="auto"/>
        <w:left w:val="none" w:sz="0" w:space="0" w:color="auto"/>
        <w:bottom w:val="none" w:sz="0" w:space="0" w:color="auto"/>
        <w:right w:val="none" w:sz="0" w:space="0" w:color="auto"/>
      </w:divBdr>
    </w:div>
    <w:div w:id="1753887802">
      <w:bodyDiv w:val="1"/>
      <w:marLeft w:val="0"/>
      <w:marRight w:val="0"/>
      <w:marTop w:val="0"/>
      <w:marBottom w:val="0"/>
      <w:divBdr>
        <w:top w:val="none" w:sz="0" w:space="0" w:color="auto"/>
        <w:left w:val="none" w:sz="0" w:space="0" w:color="auto"/>
        <w:bottom w:val="none" w:sz="0" w:space="0" w:color="auto"/>
        <w:right w:val="none" w:sz="0" w:space="0" w:color="auto"/>
      </w:divBdr>
    </w:div>
    <w:div w:id="1802916887">
      <w:bodyDiv w:val="1"/>
      <w:marLeft w:val="0"/>
      <w:marRight w:val="0"/>
      <w:marTop w:val="0"/>
      <w:marBottom w:val="0"/>
      <w:divBdr>
        <w:top w:val="none" w:sz="0" w:space="0" w:color="auto"/>
        <w:left w:val="none" w:sz="0" w:space="0" w:color="auto"/>
        <w:bottom w:val="none" w:sz="0" w:space="0" w:color="auto"/>
        <w:right w:val="none" w:sz="0" w:space="0" w:color="auto"/>
      </w:divBdr>
    </w:div>
    <w:div w:id="1812795225">
      <w:bodyDiv w:val="1"/>
      <w:marLeft w:val="0"/>
      <w:marRight w:val="0"/>
      <w:marTop w:val="0"/>
      <w:marBottom w:val="0"/>
      <w:divBdr>
        <w:top w:val="none" w:sz="0" w:space="0" w:color="auto"/>
        <w:left w:val="none" w:sz="0" w:space="0" w:color="auto"/>
        <w:bottom w:val="none" w:sz="0" w:space="0" w:color="auto"/>
        <w:right w:val="none" w:sz="0" w:space="0" w:color="auto"/>
      </w:divBdr>
    </w:div>
    <w:div w:id="1842352698">
      <w:bodyDiv w:val="1"/>
      <w:marLeft w:val="0"/>
      <w:marRight w:val="0"/>
      <w:marTop w:val="0"/>
      <w:marBottom w:val="0"/>
      <w:divBdr>
        <w:top w:val="none" w:sz="0" w:space="0" w:color="auto"/>
        <w:left w:val="none" w:sz="0" w:space="0" w:color="auto"/>
        <w:bottom w:val="none" w:sz="0" w:space="0" w:color="auto"/>
        <w:right w:val="none" w:sz="0" w:space="0" w:color="auto"/>
      </w:divBdr>
    </w:div>
    <w:div w:id="1843887812">
      <w:bodyDiv w:val="1"/>
      <w:marLeft w:val="0"/>
      <w:marRight w:val="0"/>
      <w:marTop w:val="0"/>
      <w:marBottom w:val="0"/>
      <w:divBdr>
        <w:top w:val="none" w:sz="0" w:space="0" w:color="auto"/>
        <w:left w:val="none" w:sz="0" w:space="0" w:color="auto"/>
        <w:bottom w:val="none" w:sz="0" w:space="0" w:color="auto"/>
        <w:right w:val="none" w:sz="0" w:space="0" w:color="auto"/>
      </w:divBdr>
      <w:divsChild>
        <w:div w:id="230967394">
          <w:marLeft w:val="0"/>
          <w:marRight w:val="0"/>
          <w:marTop w:val="0"/>
          <w:marBottom w:val="0"/>
          <w:divBdr>
            <w:top w:val="none" w:sz="0" w:space="0" w:color="auto"/>
            <w:left w:val="none" w:sz="0" w:space="0" w:color="auto"/>
            <w:bottom w:val="none" w:sz="0" w:space="0" w:color="auto"/>
            <w:right w:val="none" w:sz="0" w:space="0" w:color="auto"/>
          </w:divBdr>
          <w:divsChild>
            <w:div w:id="5699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2728">
      <w:bodyDiv w:val="1"/>
      <w:marLeft w:val="0"/>
      <w:marRight w:val="0"/>
      <w:marTop w:val="0"/>
      <w:marBottom w:val="0"/>
      <w:divBdr>
        <w:top w:val="none" w:sz="0" w:space="0" w:color="auto"/>
        <w:left w:val="none" w:sz="0" w:space="0" w:color="auto"/>
        <w:bottom w:val="none" w:sz="0" w:space="0" w:color="auto"/>
        <w:right w:val="none" w:sz="0" w:space="0" w:color="auto"/>
      </w:divBdr>
    </w:div>
    <w:div w:id="1907758292">
      <w:bodyDiv w:val="1"/>
      <w:marLeft w:val="0"/>
      <w:marRight w:val="0"/>
      <w:marTop w:val="0"/>
      <w:marBottom w:val="0"/>
      <w:divBdr>
        <w:top w:val="none" w:sz="0" w:space="0" w:color="auto"/>
        <w:left w:val="none" w:sz="0" w:space="0" w:color="auto"/>
        <w:bottom w:val="none" w:sz="0" w:space="0" w:color="auto"/>
        <w:right w:val="none" w:sz="0" w:space="0" w:color="auto"/>
      </w:divBdr>
    </w:div>
    <w:div w:id="1963727886">
      <w:bodyDiv w:val="1"/>
      <w:marLeft w:val="0"/>
      <w:marRight w:val="0"/>
      <w:marTop w:val="0"/>
      <w:marBottom w:val="0"/>
      <w:divBdr>
        <w:top w:val="none" w:sz="0" w:space="0" w:color="auto"/>
        <w:left w:val="none" w:sz="0" w:space="0" w:color="auto"/>
        <w:bottom w:val="none" w:sz="0" w:space="0" w:color="auto"/>
        <w:right w:val="none" w:sz="0" w:space="0" w:color="auto"/>
      </w:divBdr>
      <w:divsChild>
        <w:div w:id="848059465">
          <w:marLeft w:val="0"/>
          <w:marRight w:val="0"/>
          <w:marTop w:val="0"/>
          <w:marBottom w:val="0"/>
          <w:divBdr>
            <w:top w:val="none" w:sz="0" w:space="0" w:color="auto"/>
            <w:left w:val="none" w:sz="0" w:space="0" w:color="auto"/>
            <w:bottom w:val="none" w:sz="0" w:space="0" w:color="auto"/>
            <w:right w:val="none" w:sz="0" w:space="0" w:color="auto"/>
          </w:divBdr>
          <w:divsChild>
            <w:div w:id="163803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2470">
      <w:bodyDiv w:val="1"/>
      <w:marLeft w:val="0"/>
      <w:marRight w:val="0"/>
      <w:marTop w:val="0"/>
      <w:marBottom w:val="0"/>
      <w:divBdr>
        <w:top w:val="none" w:sz="0" w:space="0" w:color="auto"/>
        <w:left w:val="none" w:sz="0" w:space="0" w:color="auto"/>
        <w:bottom w:val="none" w:sz="0" w:space="0" w:color="auto"/>
        <w:right w:val="none" w:sz="0" w:space="0" w:color="auto"/>
      </w:divBdr>
    </w:div>
    <w:div w:id="1967471582">
      <w:bodyDiv w:val="1"/>
      <w:marLeft w:val="0"/>
      <w:marRight w:val="0"/>
      <w:marTop w:val="0"/>
      <w:marBottom w:val="0"/>
      <w:divBdr>
        <w:top w:val="none" w:sz="0" w:space="0" w:color="auto"/>
        <w:left w:val="none" w:sz="0" w:space="0" w:color="auto"/>
        <w:bottom w:val="none" w:sz="0" w:space="0" w:color="auto"/>
        <w:right w:val="none" w:sz="0" w:space="0" w:color="auto"/>
      </w:divBdr>
    </w:div>
    <w:div w:id="1980109408">
      <w:bodyDiv w:val="1"/>
      <w:marLeft w:val="0"/>
      <w:marRight w:val="0"/>
      <w:marTop w:val="0"/>
      <w:marBottom w:val="0"/>
      <w:divBdr>
        <w:top w:val="none" w:sz="0" w:space="0" w:color="auto"/>
        <w:left w:val="none" w:sz="0" w:space="0" w:color="auto"/>
        <w:bottom w:val="none" w:sz="0" w:space="0" w:color="auto"/>
        <w:right w:val="none" w:sz="0" w:space="0" w:color="auto"/>
      </w:divBdr>
    </w:div>
    <w:div w:id="2006083304">
      <w:bodyDiv w:val="1"/>
      <w:marLeft w:val="0"/>
      <w:marRight w:val="0"/>
      <w:marTop w:val="0"/>
      <w:marBottom w:val="0"/>
      <w:divBdr>
        <w:top w:val="none" w:sz="0" w:space="0" w:color="auto"/>
        <w:left w:val="none" w:sz="0" w:space="0" w:color="auto"/>
        <w:bottom w:val="none" w:sz="0" w:space="0" w:color="auto"/>
        <w:right w:val="none" w:sz="0" w:space="0" w:color="auto"/>
      </w:divBdr>
    </w:div>
    <w:div w:id="2045785192">
      <w:bodyDiv w:val="1"/>
      <w:marLeft w:val="0"/>
      <w:marRight w:val="0"/>
      <w:marTop w:val="0"/>
      <w:marBottom w:val="0"/>
      <w:divBdr>
        <w:top w:val="none" w:sz="0" w:space="0" w:color="auto"/>
        <w:left w:val="none" w:sz="0" w:space="0" w:color="auto"/>
        <w:bottom w:val="none" w:sz="0" w:space="0" w:color="auto"/>
        <w:right w:val="none" w:sz="0" w:space="0" w:color="auto"/>
      </w:divBdr>
    </w:div>
    <w:div w:id="2050759325">
      <w:bodyDiv w:val="1"/>
      <w:marLeft w:val="0"/>
      <w:marRight w:val="0"/>
      <w:marTop w:val="0"/>
      <w:marBottom w:val="0"/>
      <w:divBdr>
        <w:top w:val="none" w:sz="0" w:space="0" w:color="auto"/>
        <w:left w:val="none" w:sz="0" w:space="0" w:color="auto"/>
        <w:bottom w:val="none" w:sz="0" w:space="0" w:color="auto"/>
        <w:right w:val="none" w:sz="0" w:space="0" w:color="auto"/>
      </w:divBdr>
    </w:div>
    <w:div w:id="2101872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ao.org/fishery/docs/DOCUMENT/cwp/handbook/annex/AnnexM2fishinggear.pdf" TargetMode="External"/><Relationship Id="rId2" Type="http://schemas.openxmlformats.org/officeDocument/2006/relationships/customXml" Target="../customXml/item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countryprofiles/iso3list/en/" TargetMode="External"/><Relationship Id="R4293566ef53945e0" Type="http://schemas.microsoft.com/office/2019/05/relationships/documenttasks" Target="task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409564CA89F94F87A9ACE8C3BE5328" ma:contentTypeVersion="8" ma:contentTypeDescription="Create a new document." ma:contentTypeScope="" ma:versionID="8465641ec64f313f6c0f03af5f155fe4">
  <xsd:schema xmlns:xsd="http://www.w3.org/2001/XMLSchema" xmlns:xs="http://www.w3.org/2001/XMLSchema" xmlns:p="http://schemas.microsoft.com/office/2006/metadata/properties" xmlns:ns2="a50e3fc0-b3b0-402d-9b7a-49f58c40a2b5" targetNamespace="http://schemas.microsoft.com/office/2006/metadata/properties" ma:root="true" ma:fieldsID="357fb69ab7ca1e32ad508edca454c04a" ns2:_="">
    <xsd:import namespace="a50e3fc0-b3b0-402d-9b7a-49f58c40a2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e3fc0-b3b0-402d-9b7a-49f58c40a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07804-27D1-4CFF-9D90-EFAAF9A6A861}">
  <ds:schemaRefs>
    <ds:schemaRef ds:uri="http://schemas.microsoft.com/sharepoint/v3/contenttype/forms"/>
  </ds:schemaRefs>
</ds:datastoreItem>
</file>

<file path=customXml/itemProps2.xml><?xml version="1.0" encoding="utf-8"?>
<ds:datastoreItem xmlns:ds="http://schemas.openxmlformats.org/officeDocument/2006/customXml" ds:itemID="{730B89EB-CFE0-499E-ADE2-8DE2AD2A21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0e3fc0-b3b0-402d-9b7a-49f58c40a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713E2C-9425-4627-8689-6AB98D5F208C}">
  <ds:schemaRefs>
    <ds:schemaRef ds:uri="http://purl.org/dc/terms/"/>
    <ds:schemaRef ds:uri="a50e3fc0-b3b0-402d-9b7a-49f58c40a2b5"/>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1DAC5D03-7585-4FE3-BBCB-787CCA9B4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57</Pages>
  <Words>19370</Words>
  <Characters>103436</Characters>
  <Application>Microsoft Office Word</Application>
  <DocSecurity>0</DocSecurity>
  <Lines>2652</Lines>
  <Paragraphs>1364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ALVAREZ Blanca (MARE)</dc:creator>
  <cp:keywords/>
  <cp:lastModifiedBy>STERCZEWSKA Monika (MARE)</cp:lastModifiedBy>
  <cp:revision>42</cp:revision>
  <dcterms:created xsi:type="dcterms:W3CDTF">2021-07-15T17:07:00Z</dcterms:created>
  <dcterms:modified xsi:type="dcterms:W3CDTF">2021-07-19T10:32:00Z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0x010100BB409564CA89F94F87A9ACE8C3BE5328</vt:lpwstr>
  </property>
  <property fmtid="{D5CDD505-2E9C-101B-9397-08002B2CF9AE}" pid="3" name="MSIP_Label_92f01cf0-dd39-4ca8-8ed8-80cbd24f5bed_Enabled">
    <vt:lpwstr>true</vt:lpwstr>
  </property>
  <property fmtid="{D5CDD505-2E9C-101B-9397-08002B2CF9AE}" pid="4" name="MSIP_Label_92f01cf0-dd39-4ca8-8ed8-80cbd24f5bed_SetDate">
    <vt:lpwstr>2021-02-11T16:14:20Z</vt:lpwstr>
  </property>
  <property fmtid="{D5CDD505-2E9C-101B-9397-08002B2CF9AE}" pid="5" name="MSIP_Label_92f01cf0-dd39-4ca8-8ed8-80cbd24f5bed_Method">
    <vt:lpwstr>Standard</vt:lpwstr>
  </property>
  <property fmtid="{D5CDD505-2E9C-101B-9397-08002B2CF9AE}" pid="6" name="MSIP_Label_92f01cf0-dd39-4ca8-8ed8-80cbd24f5bed_Name">
    <vt:lpwstr>Interno</vt:lpwstr>
  </property>
  <property fmtid="{D5CDD505-2E9C-101B-9397-08002B2CF9AE}" pid="7" name="MSIP_Label_92f01cf0-dd39-4ca8-8ed8-80cbd24f5bed_SiteId">
    <vt:lpwstr>6219f119-3e79-4e7f-acde-a5750808cd9b</vt:lpwstr>
  </property>
  <property fmtid="{D5CDD505-2E9C-101B-9397-08002B2CF9AE}" pid="8" name="MSIP_Label_92f01cf0-dd39-4ca8-8ed8-80cbd24f5bed_ActionId">
    <vt:lpwstr>19acef18-390b-4635-b3df-6486dc118e5a</vt:lpwstr>
  </property>
  <property fmtid="{D5CDD505-2E9C-101B-9397-08002B2CF9AE}" pid="9" name="MSIP_Label_92f01cf0-dd39-4ca8-8ed8-80cbd24f5bed_ContentBits">
    <vt:lpwstr>0</vt:lpwstr>
  </property>
</Properties>
</file>