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00000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598DFD97" wp14:editId="37465EC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00000"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00000" w:rsidP="00085FEE">
          <w:r>
            <w:t xml:space="preserve">Author: Obinna Dinneya </w:t>
          </w:r>
        </w:p>
        <w:p w14:paraId="7BD852B7" w14:textId="776557CD" w:rsidR="00085FEE" w:rsidRDefault="00000000"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00000" w:rsidP="00085FEE">
          <w:r>
            <w:t>Supervisor: Tamer Abdou</w:t>
          </w:r>
        </w:p>
        <w:p w14:paraId="50A5E3A9" w14:textId="1736EFC4" w:rsidR="00085FEE" w:rsidRPr="00085FEE" w:rsidRDefault="00000000"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000000"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1E9989F9" w14:textId="1FE55EF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830299" w:history="1">
        <w:r w:rsidR="00B07C1A" w:rsidRPr="001D1C22">
          <w:rPr>
            <w:rStyle w:val="Hyperlink"/>
            <w:rFonts w:ascii="Times New Roman" w:hAnsi="Times New Roman" w:cs="Times New Roman"/>
            <w:bCs/>
            <w:noProof/>
          </w:rPr>
          <w:t>Abstract (Modified)</w:t>
        </w:r>
        <w:r w:rsidR="00B07C1A">
          <w:rPr>
            <w:noProof/>
            <w:webHidden/>
          </w:rPr>
          <w:tab/>
        </w:r>
        <w:r w:rsidR="00B07C1A">
          <w:rPr>
            <w:noProof/>
            <w:webHidden/>
          </w:rPr>
          <w:fldChar w:fldCharType="begin"/>
        </w:r>
        <w:r w:rsidR="00B07C1A">
          <w:rPr>
            <w:noProof/>
            <w:webHidden/>
          </w:rPr>
          <w:instrText xml:space="preserve"> PAGEREF _Toc151830299 \h </w:instrText>
        </w:r>
        <w:r w:rsidR="00B07C1A">
          <w:rPr>
            <w:noProof/>
            <w:webHidden/>
          </w:rPr>
        </w:r>
        <w:r w:rsidR="00B07C1A">
          <w:rPr>
            <w:noProof/>
            <w:webHidden/>
          </w:rPr>
          <w:fldChar w:fldCharType="separate"/>
        </w:r>
        <w:r w:rsidR="007A0F7B">
          <w:rPr>
            <w:noProof/>
            <w:webHidden/>
          </w:rPr>
          <w:t>3</w:t>
        </w:r>
        <w:r w:rsidR="00B07C1A">
          <w:rPr>
            <w:noProof/>
            <w:webHidden/>
          </w:rPr>
          <w:fldChar w:fldCharType="end"/>
        </w:r>
      </w:hyperlink>
    </w:p>
    <w:p w14:paraId="034EE08A" w14:textId="257309C6"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0" w:history="1">
        <w:r w:rsidR="00B07C1A" w:rsidRPr="001D1C22">
          <w:rPr>
            <w:rStyle w:val="Hyperlink"/>
            <w:rFonts w:ascii="Times New Roman" w:hAnsi="Times New Roman" w:cs="Times New Roman"/>
            <w:noProof/>
            <w:lang w:eastAsia="en-CA"/>
          </w:rPr>
          <w:t>Introduction</w:t>
        </w:r>
        <w:r w:rsidR="00B07C1A">
          <w:rPr>
            <w:noProof/>
            <w:webHidden/>
          </w:rPr>
          <w:tab/>
        </w:r>
        <w:r w:rsidR="00B07C1A">
          <w:rPr>
            <w:noProof/>
            <w:webHidden/>
          </w:rPr>
          <w:fldChar w:fldCharType="begin"/>
        </w:r>
        <w:r w:rsidR="00B07C1A">
          <w:rPr>
            <w:noProof/>
            <w:webHidden/>
          </w:rPr>
          <w:instrText xml:space="preserve"> PAGEREF _Toc151830300 \h </w:instrText>
        </w:r>
        <w:r w:rsidR="00B07C1A">
          <w:rPr>
            <w:noProof/>
            <w:webHidden/>
          </w:rPr>
        </w:r>
        <w:r w:rsidR="00B07C1A">
          <w:rPr>
            <w:noProof/>
            <w:webHidden/>
          </w:rPr>
          <w:fldChar w:fldCharType="separate"/>
        </w:r>
        <w:r w:rsidR="007A0F7B">
          <w:rPr>
            <w:noProof/>
            <w:webHidden/>
          </w:rPr>
          <w:t>4</w:t>
        </w:r>
        <w:r w:rsidR="00B07C1A">
          <w:rPr>
            <w:noProof/>
            <w:webHidden/>
          </w:rPr>
          <w:fldChar w:fldCharType="end"/>
        </w:r>
      </w:hyperlink>
    </w:p>
    <w:p w14:paraId="2F39CE58" w14:textId="4527C5E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4" w:history="1">
        <w:r w:rsidR="00B07C1A" w:rsidRPr="001D1C22">
          <w:rPr>
            <w:rStyle w:val="Hyperlink"/>
            <w:rFonts w:ascii="Times New Roman" w:hAnsi="Times New Roman" w:cs="Times New Roman"/>
            <w:noProof/>
            <w:lang w:eastAsia="en-CA"/>
          </w:rPr>
          <w:t>Research Questions</w:t>
        </w:r>
        <w:r w:rsidR="00B07C1A">
          <w:rPr>
            <w:noProof/>
            <w:webHidden/>
          </w:rPr>
          <w:tab/>
        </w:r>
        <w:r w:rsidR="00B07C1A">
          <w:rPr>
            <w:noProof/>
            <w:webHidden/>
          </w:rPr>
          <w:fldChar w:fldCharType="begin"/>
        </w:r>
        <w:r w:rsidR="00B07C1A">
          <w:rPr>
            <w:noProof/>
            <w:webHidden/>
          </w:rPr>
          <w:instrText xml:space="preserve"> PAGEREF _Toc151830304 \h </w:instrText>
        </w:r>
        <w:r w:rsidR="00B07C1A">
          <w:rPr>
            <w:noProof/>
            <w:webHidden/>
          </w:rPr>
        </w:r>
        <w:r w:rsidR="00B07C1A">
          <w:rPr>
            <w:noProof/>
            <w:webHidden/>
          </w:rPr>
          <w:fldChar w:fldCharType="separate"/>
        </w:r>
        <w:r w:rsidR="007A0F7B">
          <w:rPr>
            <w:noProof/>
            <w:webHidden/>
          </w:rPr>
          <w:t>5</w:t>
        </w:r>
        <w:r w:rsidR="00B07C1A">
          <w:rPr>
            <w:noProof/>
            <w:webHidden/>
          </w:rPr>
          <w:fldChar w:fldCharType="end"/>
        </w:r>
      </w:hyperlink>
    </w:p>
    <w:p w14:paraId="2F643CC4" w14:textId="3DC1AB2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8" w:history="1">
        <w:r w:rsidR="00B07C1A" w:rsidRPr="001D1C22">
          <w:rPr>
            <w:rStyle w:val="Hyperlink"/>
            <w:rFonts w:ascii="Times New Roman" w:hAnsi="Times New Roman" w:cs="Times New Roman"/>
            <w:bCs/>
            <w:noProof/>
          </w:rPr>
          <w:t>Methodology and Study Design:</w:t>
        </w:r>
        <w:r w:rsidR="00B07C1A">
          <w:rPr>
            <w:noProof/>
            <w:webHidden/>
          </w:rPr>
          <w:tab/>
        </w:r>
        <w:r w:rsidR="00B07C1A">
          <w:rPr>
            <w:noProof/>
            <w:webHidden/>
          </w:rPr>
          <w:fldChar w:fldCharType="begin"/>
        </w:r>
        <w:r w:rsidR="00B07C1A">
          <w:rPr>
            <w:noProof/>
            <w:webHidden/>
          </w:rPr>
          <w:instrText xml:space="preserve"> PAGEREF _Toc151830308 \h </w:instrText>
        </w:r>
        <w:r w:rsidR="00B07C1A">
          <w:rPr>
            <w:noProof/>
            <w:webHidden/>
          </w:rPr>
        </w:r>
        <w:r w:rsidR="00B07C1A">
          <w:rPr>
            <w:noProof/>
            <w:webHidden/>
          </w:rPr>
          <w:fldChar w:fldCharType="separate"/>
        </w:r>
        <w:r w:rsidR="007A0F7B">
          <w:rPr>
            <w:noProof/>
            <w:webHidden/>
          </w:rPr>
          <w:t>11</w:t>
        </w:r>
        <w:r w:rsidR="00B07C1A">
          <w:rPr>
            <w:noProof/>
            <w:webHidden/>
          </w:rPr>
          <w:fldChar w:fldCharType="end"/>
        </w:r>
      </w:hyperlink>
    </w:p>
    <w:p w14:paraId="337BE9FE" w14:textId="266E6A2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9" w:history="1">
        <w:r w:rsidR="00B07C1A" w:rsidRPr="001D1C22">
          <w:rPr>
            <w:rStyle w:val="Hyperlink"/>
            <w:rFonts w:ascii="Times New Roman" w:hAnsi="Times New Roman" w:cs="Times New Roman"/>
            <w:bCs/>
            <w:noProof/>
          </w:rPr>
          <w:t>Statistical Analyses:</w:t>
        </w:r>
        <w:r w:rsidR="00B07C1A">
          <w:rPr>
            <w:noProof/>
            <w:webHidden/>
          </w:rPr>
          <w:tab/>
        </w:r>
        <w:r w:rsidR="00B07C1A">
          <w:rPr>
            <w:noProof/>
            <w:webHidden/>
          </w:rPr>
          <w:fldChar w:fldCharType="begin"/>
        </w:r>
        <w:r w:rsidR="00B07C1A">
          <w:rPr>
            <w:noProof/>
            <w:webHidden/>
          </w:rPr>
          <w:instrText xml:space="preserve"> PAGEREF _Toc151830309 \h </w:instrText>
        </w:r>
        <w:r w:rsidR="00B07C1A">
          <w:rPr>
            <w:noProof/>
            <w:webHidden/>
          </w:rPr>
        </w:r>
        <w:r w:rsidR="00B07C1A">
          <w:rPr>
            <w:noProof/>
            <w:webHidden/>
          </w:rPr>
          <w:fldChar w:fldCharType="separate"/>
        </w:r>
        <w:r w:rsidR="007A0F7B">
          <w:rPr>
            <w:noProof/>
            <w:webHidden/>
          </w:rPr>
          <w:t>15</w:t>
        </w:r>
        <w:r w:rsidR="00B07C1A">
          <w:rPr>
            <w:noProof/>
            <w:webHidden/>
          </w:rPr>
          <w:fldChar w:fldCharType="end"/>
        </w:r>
      </w:hyperlink>
    </w:p>
    <w:p w14:paraId="33CC975B" w14:textId="27D28397"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0" w:history="1">
        <w:r w:rsidR="00B07C1A" w:rsidRPr="001D1C22">
          <w:rPr>
            <w:rStyle w:val="Hyperlink"/>
            <w:rFonts w:ascii="Times New Roman" w:hAnsi="Times New Roman" w:cs="Times New Roman"/>
            <w:bCs/>
            <w:noProof/>
          </w:rPr>
          <w:t>Findings and Interpretation:</w:t>
        </w:r>
        <w:r w:rsidR="00B07C1A">
          <w:rPr>
            <w:noProof/>
            <w:webHidden/>
          </w:rPr>
          <w:tab/>
        </w:r>
        <w:r w:rsidR="00B07C1A">
          <w:rPr>
            <w:noProof/>
            <w:webHidden/>
          </w:rPr>
          <w:fldChar w:fldCharType="begin"/>
        </w:r>
        <w:r w:rsidR="00B07C1A">
          <w:rPr>
            <w:noProof/>
            <w:webHidden/>
          </w:rPr>
          <w:instrText xml:space="preserve"> PAGEREF _Toc151830310 \h </w:instrText>
        </w:r>
        <w:r w:rsidR="00B07C1A">
          <w:rPr>
            <w:noProof/>
            <w:webHidden/>
          </w:rPr>
        </w:r>
        <w:r w:rsidR="00B07C1A">
          <w:rPr>
            <w:noProof/>
            <w:webHidden/>
          </w:rPr>
          <w:fldChar w:fldCharType="separate"/>
        </w:r>
        <w:r w:rsidR="007A0F7B">
          <w:rPr>
            <w:noProof/>
            <w:webHidden/>
          </w:rPr>
          <w:t>17</w:t>
        </w:r>
        <w:r w:rsidR="00B07C1A">
          <w:rPr>
            <w:noProof/>
            <w:webHidden/>
          </w:rPr>
          <w:fldChar w:fldCharType="end"/>
        </w:r>
      </w:hyperlink>
    </w:p>
    <w:p w14:paraId="4AD74EFB" w14:textId="2C3125A0"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1" w:history="1">
        <w:r w:rsidR="00B07C1A" w:rsidRPr="001D1C22">
          <w:rPr>
            <w:rStyle w:val="Hyperlink"/>
            <w:rFonts w:ascii="Times New Roman" w:hAnsi="Times New Roman" w:cs="Times New Roman"/>
            <w:bCs/>
            <w:noProof/>
          </w:rPr>
          <w:t>Limitations:</w:t>
        </w:r>
        <w:r w:rsidR="00B07C1A">
          <w:rPr>
            <w:noProof/>
            <w:webHidden/>
          </w:rPr>
          <w:tab/>
        </w:r>
        <w:r w:rsidR="00B07C1A">
          <w:rPr>
            <w:noProof/>
            <w:webHidden/>
          </w:rPr>
          <w:fldChar w:fldCharType="begin"/>
        </w:r>
        <w:r w:rsidR="00B07C1A">
          <w:rPr>
            <w:noProof/>
            <w:webHidden/>
          </w:rPr>
          <w:instrText xml:space="preserve"> PAGEREF _Toc151830311 \h </w:instrText>
        </w:r>
        <w:r w:rsidR="00B07C1A">
          <w:rPr>
            <w:noProof/>
            <w:webHidden/>
          </w:rPr>
        </w:r>
        <w:r w:rsidR="00B07C1A">
          <w:rPr>
            <w:noProof/>
            <w:webHidden/>
          </w:rPr>
          <w:fldChar w:fldCharType="separate"/>
        </w:r>
        <w:r w:rsidR="007A0F7B">
          <w:rPr>
            <w:noProof/>
            <w:webHidden/>
          </w:rPr>
          <w:t>27</w:t>
        </w:r>
        <w:r w:rsidR="00B07C1A">
          <w:rPr>
            <w:noProof/>
            <w:webHidden/>
          </w:rPr>
          <w:fldChar w:fldCharType="end"/>
        </w:r>
      </w:hyperlink>
    </w:p>
    <w:p w14:paraId="40FDD39E" w14:textId="47C682B1"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2" w:history="1">
        <w:r w:rsidR="00B07C1A" w:rsidRPr="001D1C22">
          <w:rPr>
            <w:rStyle w:val="Hyperlink"/>
            <w:rFonts w:ascii="Times New Roman" w:hAnsi="Times New Roman" w:cs="Times New Roman"/>
            <w:bCs/>
            <w:noProof/>
          </w:rPr>
          <w:t>Conclusion:</w:t>
        </w:r>
        <w:r w:rsidR="00B07C1A">
          <w:rPr>
            <w:noProof/>
            <w:webHidden/>
          </w:rPr>
          <w:tab/>
        </w:r>
        <w:r w:rsidR="00B07C1A">
          <w:rPr>
            <w:noProof/>
            <w:webHidden/>
          </w:rPr>
          <w:fldChar w:fldCharType="begin"/>
        </w:r>
        <w:r w:rsidR="00B07C1A">
          <w:rPr>
            <w:noProof/>
            <w:webHidden/>
          </w:rPr>
          <w:instrText xml:space="preserve"> PAGEREF _Toc151830312 \h </w:instrText>
        </w:r>
        <w:r w:rsidR="00B07C1A">
          <w:rPr>
            <w:noProof/>
            <w:webHidden/>
          </w:rPr>
        </w:r>
        <w:r w:rsidR="00B07C1A">
          <w:rPr>
            <w:noProof/>
            <w:webHidden/>
          </w:rPr>
          <w:fldChar w:fldCharType="separate"/>
        </w:r>
        <w:r w:rsidR="007A0F7B">
          <w:rPr>
            <w:noProof/>
            <w:webHidden/>
          </w:rPr>
          <w:t>28</w:t>
        </w:r>
        <w:r w:rsidR="00B07C1A">
          <w:rPr>
            <w:noProof/>
            <w:webHidden/>
          </w:rPr>
          <w:fldChar w:fldCharType="end"/>
        </w:r>
      </w:hyperlink>
    </w:p>
    <w:p w14:paraId="64AC2578" w14:textId="080EA25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3" w:history="1">
        <w:r w:rsidR="00B07C1A" w:rsidRPr="001D1C22">
          <w:rPr>
            <w:rStyle w:val="Hyperlink"/>
            <w:rFonts w:ascii="Times New Roman" w:hAnsi="Times New Roman" w:cs="Times New Roman"/>
            <w:bCs/>
            <w:noProof/>
          </w:rPr>
          <w:t>References</w:t>
        </w:r>
        <w:r w:rsidR="00B07C1A">
          <w:rPr>
            <w:noProof/>
            <w:webHidden/>
          </w:rPr>
          <w:tab/>
        </w:r>
        <w:r w:rsidR="00B07C1A">
          <w:rPr>
            <w:noProof/>
            <w:webHidden/>
          </w:rPr>
          <w:fldChar w:fldCharType="begin"/>
        </w:r>
        <w:r w:rsidR="00B07C1A">
          <w:rPr>
            <w:noProof/>
            <w:webHidden/>
          </w:rPr>
          <w:instrText xml:space="preserve"> PAGEREF _Toc151830313 \h </w:instrText>
        </w:r>
        <w:r w:rsidR="00B07C1A">
          <w:rPr>
            <w:noProof/>
            <w:webHidden/>
          </w:rPr>
        </w:r>
        <w:r w:rsidR="00B07C1A">
          <w:rPr>
            <w:noProof/>
            <w:webHidden/>
          </w:rPr>
          <w:fldChar w:fldCharType="separate"/>
        </w:r>
        <w:r w:rsidR="007A0F7B">
          <w:rPr>
            <w:noProof/>
            <w:webHidden/>
          </w:rPr>
          <w:t>30</w:t>
        </w:r>
        <w:r w:rsidR="00B07C1A">
          <w:rPr>
            <w:noProof/>
            <w:webHidden/>
          </w:rPr>
          <w:fldChar w:fldCharType="end"/>
        </w:r>
      </w:hyperlink>
    </w:p>
    <w:p w14:paraId="3B265AF7" w14:textId="419770D2"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4" w:history="1">
        <w:r w:rsidR="00B07C1A" w:rsidRPr="001D1C22">
          <w:rPr>
            <w:rStyle w:val="Hyperlink"/>
            <w:rFonts w:ascii="Times New Roman" w:hAnsi="Times New Roman" w:cs="Times New Roman"/>
            <w:bCs/>
            <w:noProof/>
          </w:rPr>
          <w:t>Github Links:</w:t>
        </w:r>
        <w:r w:rsidR="00B07C1A">
          <w:rPr>
            <w:noProof/>
            <w:webHidden/>
          </w:rPr>
          <w:tab/>
        </w:r>
        <w:r w:rsidR="00B07C1A">
          <w:rPr>
            <w:noProof/>
            <w:webHidden/>
          </w:rPr>
          <w:fldChar w:fldCharType="begin"/>
        </w:r>
        <w:r w:rsidR="00B07C1A">
          <w:rPr>
            <w:noProof/>
            <w:webHidden/>
          </w:rPr>
          <w:instrText xml:space="preserve"> PAGEREF _Toc151830314 \h </w:instrText>
        </w:r>
        <w:r w:rsidR="00B07C1A">
          <w:rPr>
            <w:noProof/>
            <w:webHidden/>
          </w:rPr>
        </w:r>
        <w:r w:rsidR="00B07C1A">
          <w:rPr>
            <w:noProof/>
            <w:webHidden/>
          </w:rPr>
          <w:fldChar w:fldCharType="separate"/>
        </w:r>
        <w:r w:rsidR="007A0F7B">
          <w:rPr>
            <w:noProof/>
            <w:webHidden/>
          </w:rPr>
          <w:t>31</w:t>
        </w:r>
        <w:r w:rsidR="00B07C1A">
          <w:rPr>
            <w:noProof/>
            <w:webHidden/>
          </w:rPr>
          <w:fldChar w:fldCharType="end"/>
        </w:r>
      </w:hyperlink>
    </w:p>
    <w:p w14:paraId="6CA5EEA9" w14:textId="497C7E8F" w:rsidR="00811FE5" w:rsidRDefault="00000000"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54360028" w:rsidR="00FF768B" w:rsidRPr="00FD136D" w:rsidRDefault="00000000" w:rsidP="00FF768B">
      <w:pPr>
        <w:pStyle w:val="Heading2"/>
        <w:rPr>
          <w:rFonts w:ascii="Times New Roman" w:hAnsi="Times New Roman" w:cs="Times New Roman"/>
          <w:bCs/>
          <w:sz w:val="24"/>
          <w:szCs w:val="24"/>
        </w:rPr>
      </w:pPr>
      <w:bookmarkStart w:id="0" w:name="_Toc151830299"/>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bookmarkEnd w:id="0"/>
    </w:p>
    <w:p w14:paraId="5D1B88B3" w14:textId="77777777"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000000"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(based on importance in predicting perceived health)</w:t>
      </w:r>
      <w:r w:rsidRPr="00085FEE">
        <w:rPr>
          <w:rFonts w:ascii="Times New Roman" w:eastAsia="Times New Roman" w:hAnsi="Times New Roman" w:cs="Times New Roman"/>
          <w:color w:val="0E101A"/>
          <w:sz w:val="24"/>
        </w:rPr>
        <w:t>.</w:t>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00000"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000000" w:rsidP="00976363">
      <w:pPr>
        <w:pStyle w:val="Heading2"/>
        <w:rPr>
          <w:rFonts w:ascii="Times New Roman" w:hAnsi="Times New Roman" w:cs="Times New Roman"/>
          <w:noProof/>
          <w:sz w:val="24"/>
          <w:szCs w:val="24"/>
          <w:lang w:eastAsia="en-CA"/>
        </w:rPr>
      </w:pPr>
      <w:bookmarkStart w:id="1" w:name="_Toc151830300"/>
      <w:r>
        <w:rPr>
          <w:rFonts w:ascii="Times New Roman" w:hAnsi="Times New Roman" w:cs="Times New Roman"/>
          <w:noProof/>
          <w:sz w:val="24"/>
          <w:szCs w:val="24"/>
          <w:lang w:eastAsia="en-CA"/>
        </w:rPr>
        <w:t>Introduction</w:t>
      </w:r>
      <w:bookmarkEnd w:id="1"/>
    </w:p>
    <w:p w14:paraId="52810C24" w14:textId="77777777" w:rsidR="004A018F" w:rsidRP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2" w:name="_Toc148547182"/>
      <w:bookmarkStart w:id="3" w:name="_Toc148623866"/>
      <w:bookmarkStart w:id="4" w:name="_Toc148628371"/>
      <w:bookmarkStart w:id="5" w:name="_Toc148628866"/>
      <w:bookmarkStart w:id="6" w:name="_Toc151742202"/>
      <w:bookmarkStart w:id="7" w:name="_Toc151830301"/>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think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2"/>
      <w:bookmarkEnd w:id="3"/>
      <w:bookmarkEnd w:id="4"/>
      <w:bookmarkEnd w:id="5"/>
      <w:bookmarkEnd w:id="6"/>
      <w:bookmarkEnd w:id="7"/>
    </w:p>
    <w:p w14:paraId="3BBB911A" w14:textId="77777777" w:rsid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bookmarkStart w:id="13" w:name="_Toc151830302"/>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bookmarkEnd w:id="13"/>
    </w:p>
    <w:p w14:paraId="5549E5A9" w14:textId="782F33CA" w:rsidR="00BF0DBA" w:rsidRPr="00BF0DBA" w:rsidRDefault="00000000"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are equally pivotal in shaping our well-being.</w:t>
      </w:r>
    </w:p>
    <w:p w14:paraId="4D6F4C71" w14:textId="25BA6BFD" w:rsidR="00236029" w:rsidRDefault="00000000" w:rsidP="004A018F">
      <w:pPr>
        <w:pStyle w:val="Heading2"/>
        <w:spacing w:line="480" w:lineRule="auto"/>
        <w:rPr>
          <w:rFonts w:ascii="Times New Roman" w:hAnsi="Times New Roman" w:cs="Times New Roman"/>
          <w:noProof/>
          <w:sz w:val="24"/>
          <w:szCs w:val="24"/>
          <w:lang w:eastAsia="en-CA"/>
        </w:rPr>
      </w:pPr>
      <w:bookmarkStart w:id="14" w:name="_Toc148547184"/>
      <w:bookmarkStart w:id="15" w:name="_Toc148623868"/>
      <w:bookmarkStart w:id="16" w:name="_Toc148628373"/>
      <w:bookmarkStart w:id="17" w:name="_Toc148628868"/>
      <w:bookmarkStart w:id="18" w:name="_Toc151742204"/>
      <w:bookmarkStart w:id="19" w:name="_Toc151830303"/>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4"/>
      <w:bookmarkEnd w:id="15"/>
      <w:bookmarkEnd w:id="16"/>
      <w:bookmarkEnd w:id="17"/>
      <w:bookmarkEnd w:id="18"/>
      <w:bookmarkEnd w:id="19"/>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000000" w:rsidP="00324EF1">
      <w:pPr>
        <w:pStyle w:val="Heading2"/>
        <w:rPr>
          <w:rFonts w:ascii="Times New Roman" w:hAnsi="Times New Roman" w:cs="Times New Roman"/>
          <w:noProof/>
          <w:sz w:val="24"/>
          <w:szCs w:val="24"/>
          <w:lang w:eastAsia="en-CA"/>
        </w:rPr>
      </w:pPr>
      <w:bookmarkStart w:id="20" w:name="_Toc151830304"/>
      <w:r>
        <w:rPr>
          <w:rFonts w:ascii="Times New Roman" w:hAnsi="Times New Roman" w:cs="Times New Roman"/>
          <w:noProof/>
          <w:sz w:val="24"/>
          <w:szCs w:val="24"/>
          <w:lang w:eastAsia="en-CA"/>
        </w:rPr>
        <w:t>Research Questions</w:t>
      </w:r>
      <w:bookmarkEnd w:id="20"/>
    </w:p>
    <w:p w14:paraId="68C2F763" w14:textId="544BC74B" w:rsidR="00236029" w:rsidRPr="00236029" w:rsidRDefault="00000000"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42CA3392"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w:t>
      </w:r>
      <w:r w:rsidR="004E4445">
        <w:rPr>
          <w:rFonts w:ascii="Times New Roman" w:hAnsi="Times New Roman" w:cs="Times New Roman"/>
          <w:sz w:val="24"/>
        </w:rPr>
        <w:t xml:space="preserve"> </w:t>
      </w:r>
      <w:r w:rsidR="004E4445" w:rsidRPr="00F00D05">
        <w:rPr>
          <w:rFonts w:ascii="Times New Roman" w:hAnsi="Times New Roman" w:cs="Times New Roman"/>
          <w:sz w:val="24"/>
        </w:rPr>
        <w:t>(Wallace et al., 2020)</w:t>
      </w:r>
      <w:r w:rsidRPr="00F00D05">
        <w:rPr>
          <w:rFonts w:ascii="Times New Roman" w:hAnsi="Times New Roman" w:cs="Times New Roman"/>
          <w:sz w:val="24"/>
        </w:rPr>
        <w:t>. This diverse collection of plant foods provides varying energy levels, nutrients, and dietary bioactives essential for human health (Wallace et al., 2020).</w:t>
      </w:r>
    </w:p>
    <w:p w14:paraId="1AA57D48"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000000" w:rsidP="00F00D05">
      <w:pPr>
        <w:pStyle w:val="Heading2"/>
        <w:rPr>
          <w:rFonts w:ascii="Times New Roman" w:hAnsi="Times New Roman" w:cs="Times New Roman"/>
          <w:bCs/>
        </w:rPr>
      </w:pPr>
      <w:bookmarkStart w:id="21" w:name="_Toc148547186"/>
      <w:bookmarkStart w:id="22" w:name="_Toc148623870"/>
      <w:bookmarkStart w:id="23" w:name="_Toc148628375"/>
      <w:bookmarkStart w:id="24" w:name="_Toc148628870"/>
      <w:bookmarkStart w:id="25" w:name="_Toc151742206"/>
      <w:bookmarkStart w:id="26" w:name="_Toc151830305"/>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21"/>
      <w:bookmarkEnd w:id="22"/>
      <w:bookmarkEnd w:id="23"/>
      <w:bookmarkEnd w:id="24"/>
      <w:bookmarkEnd w:id="25"/>
      <w:bookmarkEnd w:id="26"/>
    </w:p>
    <w:p w14:paraId="5C66429B" w14:textId="613F6EE4" w:rsidR="00F00D05" w:rsidRPr="00F511D6" w:rsidRDefault="00000000"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This project </w:t>
      </w:r>
      <w:r w:rsidR="00BF0DBA" w:rsidRPr="00BF0DBA">
        <w:rPr>
          <w:rFonts w:ascii="Times New Roman" w:hAnsi="Times New Roman" w:cs="Times New Roman"/>
          <w:sz w:val="24"/>
          <w:lang w:eastAsia="en-CA"/>
        </w:rPr>
        <w:t>aims to investigate the impact of socioeconomic factors, particularly race and ethnicity, on healthcare access and the effects on</w:t>
      </w:r>
      <w:r w:rsidR="00BF0DBA">
        <w:rPr>
          <w:rFonts w:ascii="Times New Roman" w:hAnsi="Times New Roman" w:cs="Times New Roman"/>
          <w:sz w:val="24"/>
          <w:lang w:eastAsia="en-CA"/>
        </w:rPr>
        <w:t xml:space="preserve"> the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000000" w:rsidP="00F511D6">
      <w:pPr>
        <w:pStyle w:val="Heading2"/>
        <w:rPr>
          <w:rFonts w:ascii="Times New Roman" w:hAnsi="Times New Roman" w:cs="Times New Roman"/>
          <w:bCs/>
        </w:rPr>
      </w:pPr>
      <w:bookmarkStart w:id="27" w:name="_Toc148547187"/>
      <w:bookmarkStart w:id="28" w:name="_Toc148623871"/>
      <w:bookmarkStart w:id="29" w:name="_Toc148628376"/>
      <w:bookmarkStart w:id="30" w:name="_Toc148628871"/>
      <w:bookmarkStart w:id="31" w:name="_Toc151742207"/>
      <w:bookmarkStart w:id="32" w:name="_Toc151830306"/>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7"/>
      <w:bookmarkEnd w:id="28"/>
      <w:bookmarkEnd w:id="29"/>
      <w:bookmarkEnd w:id="30"/>
      <w:bookmarkEnd w:id="31"/>
      <w:bookmarkEnd w:id="32"/>
    </w:p>
    <w:p w14:paraId="76719EC1" w14:textId="1BDA5D95" w:rsidR="00443BB5"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Regular physical exercise is essential in the promotion of one's overall health</w:t>
      </w:r>
      <w:r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is a buffer against psychological disorders. This research compellingly suggests that activity is comparable to antidepressant medications for mild to moderate depression and can enhance the effectiveness of such medicines. Moreover, while it has been less studied, exercise emerged as a cost-efficient treatment for various anxiety disorders.</w:t>
      </w:r>
    </w:p>
    <w:p w14:paraId="7322F705"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26 chronic diseases, including psychiatric, neurological, metabolic, cardiovascular, pulmonary, musculoskeletal disorders, and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000000" w:rsidP="002477BA">
      <w:pPr>
        <w:pStyle w:val="Heading2"/>
        <w:rPr>
          <w:rFonts w:ascii="Times New Roman" w:eastAsia="Times New Roman" w:hAnsi="Times New Roman" w:cs="Times New Roman"/>
          <w:color w:val="0E101A"/>
          <w:sz w:val="24"/>
        </w:rPr>
      </w:pPr>
      <w:bookmarkStart w:id="33" w:name="_Toc148547188"/>
      <w:bookmarkStart w:id="34" w:name="_Toc148623872"/>
      <w:bookmarkStart w:id="35" w:name="_Toc148628377"/>
      <w:bookmarkStart w:id="36" w:name="_Toc148628872"/>
      <w:bookmarkStart w:id="37" w:name="_Toc151742208"/>
      <w:bookmarkStart w:id="38" w:name="_Toc151830307"/>
      <w:r>
        <w:rPr>
          <w:rFonts w:ascii="Times New Roman" w:eastAsia="Times New Roman" w:hAnsi="Times New Roman" w:cs="Times New Roman"/>
          <w:color w:val="0E101A"/>
          <w:sz w:val="24"/>
        </w:rPr>
        <w:t>Is there a correlation between Chronic conditions and individuals' self-assessed health status?</w:t>
      </w:r>
      <w:bookmarkEnd w:id="33"/>
      <w:bookmarkEnd w:id="34"/>
      <w:bookmarkEnd w:id="35"/>
      <w:bookmarkEnd w:id="36"/>
      <w:bookmarkEnd w:id="37"/>
      <w:bookmarkEnd w:id="38"/>
    </w:p>
    <w:p w14:paraId="7D301D49"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 is more than just a feeling. It is fascinating how our self-view of our health can tell us about future doctor visits or even how our longevity might come into play.(Palladino et al., 2016).</w:t>
      </w:r>
    </w:p>
    <w:p w14:paraId="39E076A7"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investigate the intricate relationship between chronic diseases and self-assessed health status. Barreto and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higher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w:t>
      </w:r>
      <w:r w:rsidRPr="005C62EA">
        <w:rPr>
          <w:rFonts w:ascii="Times New Roman" w:hAnsi="Times New Roman" w:cs="Times New Roman"/>
          <w:sz w:val="24"/>
        </w:rPr>
        <w:lastRenderedPageBreak/>
        <w:t>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Nevertheless,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000000"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Tya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self-reported health status, diet quality, and consumption patterns of fruits and vegetables. The findings from 1737 adolescents aged 12-17 who participated in the Family Life, Activity, Sun, Health, and Eating study. 62% of the participants felt their weight was "just right." Contrastingly, 10.9% considered themselves "underweight," </w:t>
      </w:r>
      <w:r w:rsidRPr="00FB23AB">
        <w:rPr>
          <w:rFonts w:ascii="Times New Roman" w:hAnsi="Times New Roman" w:cs="Times New Roman"/>
          <w:sz w:val="24"/>
        </w:rPr>
        <w:lastRenderedPageBreak/>
        <w:t>while 22.4% and 4.7% perceived themselves as "a little overweight" and "very overweight," respectively.</w:t>
      </w:r>
    </w:p>
    <w:p w14:paraId="509585BE"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endeavour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000000" w:rsidP="005F544C">
      <w:pPr>
        <w:pStyle w:val="Heading2"/>
        <w:spacing w:line="480" w:lineRule="auto"/>
        <w:rPr>
          <w:rFonts w:ascii="Times New Roman" w:hAnsi="Times New Roman" w:cs="Times New Roman"/>
          <w:bCs/>
          <w:sz w:val="24"/>
          <w:szCs w:val="24"/>
        </w:rPr>
      </w:pPr>
      <w:bookmarkStart w:id="39" w:name="_Toc151830308"/>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9"/>
    </w:p>
    <w:p w14:paraId="6114E333" w14:textId="449297C9" w:rsidR="00701D41" w:rsidRDefault="00000000"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various health-related information from adults in the United States.</w:t>
      </w:r>
      <w:r w:rsidR="0029267C">
        <w:rPr>
          <w:rFonts w:ascii="Times New Roman" w:hAnsi="Times New Roman" w:cs="Times New Roman"/>
          <w:sz w:val="24"/>
        </w:rPr>
        <w:t xml:space="preserve"> The project involved converting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from XPT files to CSV files using the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removing all missing values. The 2019 Income, health, Medical</w:t>
      </w:r>
      <w:r w:rsidR="00B0548D">
        <w:rPr>
          <w:rFonts w:ascii="Times New Roman" w:hAnsi="Times New Roman" w:cs="Times New Roman"/>
          <w:sz w:val="24"/>
        </w:rPr>
        <w:t xml:space="preserve"> </w:t>
      </w:r>
      <w:r w:rsidR="0029267C">
        <w:rPr>
          <w:rFonts w:ascii="Times New Roman" w:hAnsi="Times New Roman" w:cs="Times New Roman"/>
          <w:sz w:val="24"/>
        </w:rPr>
        <w:t>Cost, and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were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sidRPr="006725F6">
        <w:rPr>
          <w:rFonts w:ascii="Times New Roman" w:hAnsi="Times New Roman" w:cs="Times New Roman"/>
          <w:sz w:val="24"/>
        </w:rPr>
        <w:t xml:space="preserve">The profile reports will present descriptive statistics about each column and its associated data. Figures 1 and 2 show the tentative step-by-step Methodology from cleaning to </w:t>
      </w:r>
      <w:r w:rsidR="00B0548D">
        <w:rPr>
          <w:rFonts w:ascii="Times New Roman" w:hAnsi="Times New Roman" w:cs="Times New Roman"/>
          <w:sz w:val="24"/>
        </w:rPr>
        <w:t>predictive modelling.</w:t>
      </w:r>
    </w:p>
    <w:p w14:paraId="6B2295F1" w14:textId="77777777" w:rsidR="00DC7177" w:rsidRDefault="00DC7177" w:rsidP="00A67354">
      <w:pPr>
        <w:spacing w:line="480" w:lineRule="auto"/>
        <w:rPr>
          <w:rFonts w:ascii="Times New Roman" w:hAnsi="Times New Roman" w:cs="Times New Roman"/>
          <w:sz w:val="24"/>
        </w:rPr>
      </w:pPr>
    </w:p>
    <w:p w14:paraId="12BD1A3C" w14:textId="77777777" w:rsidR="00DC7177" w:rsidRDefault="00DC7177" w:rsidP="00A67354">
      <w:pPr>
        <w:spacing w:line="480" w:lineRule="auto"/>
        <w:rPr>
          <w:rFonts w:ascii="Times New Roman" w:hAnsi="Times New Roman" w:cs="Times New Roman"/>
          <w:sz w:val="24"/>
        </w:rPr>
      </w:pPr>
    </w:p>
    <w:p w14:paraId="64235801" w14:textId="77777777" w:rsidR="00DC7177" w:rsidRDefault="00DC7177" w:rsidP="00A67354">
      <w:pPr>
        <w:spacing w:line="480" w:lineRule="auto"/>
        <w:rPr>
          <w:rFonts w:ascii="Times New Roman" w:hAnsi="Times New Roman" w:cs="Times New Roman"/>
          <w:sz w:val="24"/>
        </w:rPr>
      </w:pPr>
    </w:p>
    <w:p w14:paraId="3E23A1F1" w14:textId="77777777" w:rsidR="00DC7177" w:rsidRDefault="00DC7177" w:rsidP="00A67354">
      <w:pPr>
        <w:spacing w:line="480" w:lineRule="auto"/>
        <w:rPr>
          <w:rFonts w:ascii="Times New Roman" w:hAnsi="Times New Roman" w:cs="Times New Roman"/>
          <w:sz w:val="24"/>
        </w:rPr>
      </w:pPr>
    </w:p>
    <w:p w14:paraId="5A0DB84D" w14:textId="1A2EA388" w:rsidR="002C40DD" w:rsidRPr="00BE1862" w:rsidRDefault="00000000"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000000"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2C40DD">
        <w:rPr>
          <w:rFonts w:ascii="Times New Roman" w:hAnsi="Times New Roman" w:cs="Times New Roman"/>
          <w:sz w:val="24"/>
        </w:rPr>
        <w:t>Perceived Health</w:t>
      </w:r>
      <w:r w:rsidR="00286579">
        <w:rPr>
          <w:rFonts w:ascii="Times New Roman" w:hAnsi="Times New Roman" w:cs="Times New Roman"/>
          <w:sz w:val="24"/>
        </w:rPr>
        <w:t xml:space="preserve"> </w:t>
      </w:r>
      <w:r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sidR="00E2754B">
        <w:rPr>
          <w:rFonts w:ascii="Times New Roman" w:hAnsi="Times New Roman" w:cs="Times New Roman"/>
          <w:sz w:val="24"/>
        </w:rPr>
        <w:t>.' All v</w:t>
      </w:r>
      <w:r w:rsidRPr="002C40DD">
        <w:rPr>
          <w:rFonts w:ascii="Times New Roman" w:hAnsi="Times New Roman" w:cs="Times New Roman"/>
          <w:sz w:val="24"/>
        </w:rPr>
        <w:t xml:space="preserve">ariables related to the </w:t>
      </w:r>
      <w:r>
        <w:rPr>
          <w:rFonts w:ascii="Times New Roman" w:hAnsi="Times New Roman" w:cs="Times New Roman"/>
          <w:sz w:val="24"/>
        </w:rPr>
        <w:t>presence of</w:t>
      </w:r>
      <w:r w:rsidRPr="002C40DD">
        <w:rPr>
          <w:rFonts w:ascii="Times New Roman" w:hAnsi="Times New Roman" w:cs="Times New Roman"/>
          <w:sz w:val="24"/>
        </w:rPr>
        <w:t xml:space="preserve"> cardiovascular </w:t>
      </w:r>
      <w:r>
        <w:rPr>
          <w:rFonts w:ascii="Times New Roman" w:hAnsi="Times New Roman" w:cs="Times New Roman"/>
          <w:sz w:val="24"/>
        </w:rPr>
        <w:t>diseases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and  Stroke.</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000000"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Pr>
          <w:rFonts w:ascii="Times New Roman" w:hAnsi="Times New Roman" w:cs="Times New Roman"/>
          <w:sz w:val="24"/>
        </w:rPr>
        <w:t xml:space="preserve">and </w:t>
      </w:r>
      <w:r w:rsidRPr="002C40DD">
        <w:rPr>
          <w:rFonts w:ascii="Times New Roman" w:hAnsi="Times New Roman" w:cs="Times New Roman"/>
          <w:sz w:val="24"/>
        </w:rPr>
        <w:t>Daily Fruit Consumption</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s</w:t>
      </w:r>
      <w:r w:rsidRPr="002C40DD">
        <w:rPr>
          <w:rFonts w:ascii="Times New Roman" w:hAnsi="Times New Roman" w:cs="Times New Roman"/>
          <w:sz w:val="24"/>
        </w:rPr>
        <w:t xml:space="preserve"> quantify the daily intake of fruits</w:t>
      </w:r>
      <w:r>
        <w:rPr>
          <w:rFonts w:ascii="Times New Roman" w:hAnsi="Times New Roman" w:cs="Times New Roman"/>
          <w:sz w:val="24"/>
        </w:rPr>
        <w:t xml:space="preserve"> and vegetables</w:t>
      </w:r>
      <w:r w:rsidRPr="002C40DD">
        <w:rPr>
          <w:rFonts w:ascii="Times New Roman" w:hAnsi="Times New Roman" w:cs="Times New Roman"/>
          <w:sz w:val="24"/>
        </w:rPr>
        <w:t>.</w:t>
      </w:r>
      <w:r>
        <w:rPr>
          <w:rFonts w:ascii="Times New Roman" w:hAnsi="Times New Roman" w:cs="Times New Roman"/>
          <w:sz w:val="24"/>
        </w:rPr>
        <w:t xml:space="preserve"> Both are coded as numerical values.</w:t>
      </w:r>
    </w:p>
    <w:p w14:paraId="52C84F12" w14:textId="61915BED" w:rsidR="00701D41" w:rsidRPr="00BE1862" w:rsidRDefault="00000000"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000000"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Pr>
          <w:rFonts w:ascii="Times New Roman" w:hAnsi="Times New Roman" w:cs="Times New Roman"/>
          <w:sz w:val="24"/>
        </w:rPr>
        <w:t xml:space="preserve"> </w:t>
      </w:r>
      <w:r w:rsidR="00E2754B">
        <w:rPr>
          <w:rFonts w:ascii="Times New Roman" w:hAnsi="Times New Roman" w:cs="Times New Roman"/>
          <w:sz w:val="24"/>
        </w:rPr>
        <w:t xml:space="preserve">and health as the primary variables of interest were </w:t>
      </w:r>
      <w:r w:rsidR="00BE1862">
        <w:rPr>
          <w:rFonts w:ascii="Times New Roman" w:hAnsi="Times New Roman" w:cs="Times New Roman"/>
          <w:sz w:val="24"/>
        </w:rPr>
        <w:t>coded as yes vs. no.</w:t>
      </w:r>
    </w:p>
    <w:p w14:paraId="33AC2928" w14:textId="780861F4" w:rsidR="00B07C1A" w:rsidRDefault="00000000"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were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The 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Employed for Wages, Student, Self Employed, Homemaker, Retired, Unable, Out of Work for Less than 1 Year, and Out of Work for 1 Year or More.</w:t>
      </w:r>
    </w:p>
    <w:p w14:paraId="4A95390D" w14:textId="5DCE3787"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9BD4F20" w14:textId="0B4B525D"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50DB335" w14:textId="0ABADC18"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000000" w:rsidP="005F544C">
      <w:pPr>
        <w:spacing w:line="480" w:lineRule="auto"/>
        <w:rPr>
          <w:rFonts w:ascii="Times New Roman" w:hAnsi="Times New Roman" w:cs="Times New Roman"/>
          <w:sz w:val="24"/>
        </w:rPr>
      </w:pPr>
      <w:r>
        <w:rPr>
          <w:rFonts w:ascii="Times New Roman" w:hAnsi="Times New Roman" w:cs="Times New Roman"/>
          <w:sz w:val="24"/>
        </w:rPr>
        <w:t>Independent Variables: All dataset variables and a selected subset of variables inclusive except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000000"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5408" behindDoc="0" locked="0" layoutInCell="1" allowOverlap="1" wp14:anchorId="21ADBDE0" wp14:editId="2159F0DA">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2F10C7FC" w14:textId="77777777"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1</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ADBDE0" id="_x0000_t202" coordsize="21600,21600" o:spt="202" path="m,l,21600r21600,l21600,xe">
                <v:stroke joinstyle="miter"/>
                <v:path gradientshapeok="t" o:connecttype="rect"/>
              </v:shapetype>
              <v:shape id="Text Box 1" o:spid="_x0000_s1026" type="#_x0000_t202" style="position:absolute;margin-left:-30.65pt;margin-top:626.7pt;width:208.3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" stroked="f">
                <v:textbox style="mso-fit-shape-to-text:t" inset="0,0,0,0">
                  <w:txbxContent>
                    <w:p w14:paraId="2F10C7FC" w14:textId="77777777"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1</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a</w:t>
                      </w:r>
                    </w:p>
                  </w:txbxContent>
                </v:textbox>
                <w10:wrap type="through"/>
              </v:shape>
            </w:pict>
          </mc:Fallback>
        </mc:AlternateContent>
      </w:r>
      <w:r w:rsidR="001E3B85">
        <w:rPr>
          <w:noProof/>
        </w:rPr>
        <w:drawing>
          <wp:anchor distT="0" distB="0" distL="114300" distR="114300" simplePos="0" relativeHeight="251659264" behindDoc="0" locked="0" layoutInCell="1" allowOverlap="1" wp14:anchorId="127990B2" wp14:editId="5CB0CAAA">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000000" w:rsidP="005D7090">
      <w:pPr>
        <w:pStyle w:val="Heading2"/>
        <w:spacing w:line="480" w:lineRule="auto"/>
        <w:rPr>
          <w:rFonts w:ascii="Times New Roman" w:hAnsi="Times New Roman" w:cs="Times New Roman"/>
          <w:bCs/>
          <w:sz w:val="24"/>
          <w:szCs w:val="24"/>
        </w:rPr>
      </w:pPr>
      <w:bookmarkStart w:id="40" w:name="_Toc151830309"/>
      <w:r>
        <w:rPr>
          <w:rFonts w:ascii="Times New Roman" w:hAnsi="Times New Roman" w:cs="Times New Roman"/>
          <w:bCs/>
          <w:sz w:val="24"/>
          <w:szCs w:val="24"/>
        </w:rPr>
        <w:lastRenderedPageBreak/>
        <w:t>Statistical Analyses:</w:t>
      </w:r>
      <w:bookmarkEnd w:id="40"/>
    </w:p>
    <w:p w14:paraId="52B6B8C7" w14:textId="325CBF4F" w:rsidR="001E3B85" w:rsidRDefault="00000000" w:rsidP="005D7090">
      <w:pPr>
        <w:spacing w:line="480" w:lineRule="auto"/>
        <w:rPr>
          <w:rFonts w:ascii="Times New Roman" w:hAnsi="Times New Roman" w:cs="Times New Roman"/>
          <w:sz w:val="24"/>
        </w:rPr>
      </w:pPr>
      <w:r w:rsidRPr="00C04319">
        <w:rPr>
          <w:rFonts w:ascii="Times New Roman" w:hAnsi="Times New Roman" w:cs="Times New Roman"/>
          <w:sz w:val="24"/>
        </w:rPr>
        <w:t>The study employed an unpaired</w:t>
      </w:r>
      <w:r>
        <w:rPr>
          <w:rFonts w:ascii="Times New Roman" w:hAnsi="Times New Roman" w:cs="Times New Roman"/>
          <w:sz w:val="24"/>
        </w:rPr>
        <w:t xml:space="preserve"> one-sided sample T-test to compare the</w:t>
      </w:r>
      <w:r w:rsidR="007A5428">
        <w:rPr>
          <w:rFonts w:ascii="Times New Roman" w:hAnsi="Times New Roman" w:cs="Times New Roman"/>
          <w:sz w:val="24"/>
        </w:rPr>
        <w:t xml:space="preserve"> mean fruit and vegetable consumption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who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tatus, age,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of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s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232BD7" w:rsidRPr="00232BD7">
        <w:rPr>
          <w:rFonts w:ascii="Times New Roman" w:hAnsi="Times New Roman" w:cs="Times New Roman"/>
          <w:sz w:val="24"/>
        </w:rPr>
        <w:t>Logistic regression was used to model the dichotomous variable, forgone medical care</w:t>
      </w:r>
      <w:r w:rsidR="00232BD7">
        <w:rPr>
          <w:rFonts w:ascii="Times New Roman" w:hAnsi="Times New Roman" w:cs="Times New Roman"/>
          <w:sz w:val="24"/>
        </w:rPr>
        <w:t xml:space="preserve"> separated by two age bracket (18-64 and 65 and above)</w:t>
      </w:r>
      <w:r w:rsidR="00232BD7" w:rsidRPr="00232BD7">
        <w:rPr>
          <w:rFonts w:ascii="Times New Roman" w:hAnsi="Times New Roman" w:cs="Times New Roman"/>
          <w:sz w:val="24"/>
        </w:rPr>
        <w:t>.</w:t>
      </w:r>
      <w:r w:rsidR="00232BD7">
        <w:rPr>
          <w:rFonts w:ascii="Times New Roman" w:hAnsi="Times New Roman" w:cs="Times New Roman"/>
          <w:sz w:val="24"/>
        </w:rPr>
        <w:t xml:space="preserve"> </w:t>
      </w:r>
      <w:r w:rsidR="00510026">
        <w:rPr>
          <w:rFonts w:ascii="Times New Roman" w:hAnsi="Times New Roman" w:cs="Times New Roman"/>
          <w:sz w:val="24"/>
        </w:rPr>
        <w:t>The analysis utilized the Chi-square Test for association to investigate the relationship between Chronic Diseases and Exercise and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The analysis employed Logistic Regression</w:t>
      </w:r>
      <w:r w:rsidR="00510026">
        <w:rPr>
          <w:rFonts w:ascii="Times New Roman" w:hAnsi="Times New Roman" w:cs="Times New Roman"/>
          <w:sz w:val="24"/>
        </w:rPr>
        <w:t>, Decision Tree, and Random Forest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to model the dichotomous variable</w:t>
      </w:r>
      <w:r w:rsidR="00510026">
        <w:rPr>
          <w:rFonts w:ascii="Times New Roman" w:hAnsi="Times New Roman" w:cs="Times New Roman"/>
          <w:sz w:val="24"/>
        </w:rPr>
        <w:t xml:space="preserve">, Perceived </w:t>
      </w:r>
      <w:r w:rsidR="00C239E3">
        <w:rPr>
          <w:rFonts w:ascii="Times New Roman" w:hAnsi="Times New Roman" w:cs="Times New Roman"/>
          <w:sz w:val="24"/>
        </w:rPr>
        <w:t>Health. Each model pipeline incorporated preprocessing techniques such as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and a robust scaler within </w:t>
      </w:r>
      <w:r w:rsidR="000D0A71">
        <w:rPr>
          <w:rFonts w:ascii="Times New Roman" w:hAnsi="Times New Roman" w:cs="Times New Roman"/>
          <w:sz w:val="24"/>
        </w:rPr>
        <w:t>to manage the imbalanced nature of the training dataset and ensure estimation strictly with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as per Brownlee</w:t>
      </w:r>
      <w:r w:rsidR="00510026">
        <w:rPr>
          <w:rFonts w:ascii="Times New Roman" w:hAnsi="Times New Roman" w:cs="Times New Roman"/>
          <w:sz w:val="24"/>
        </w:rPr>
        <w:t xml:space="preserve"> (2020). Comparisons between 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and those with selected features regarding cross-validation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 xml:space="preserve">utilized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served as the foundation for all analyses, with various Python libraries supporting the integration of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 xml:space="preserve">Pandas, Numpy, Seaborn, Matplotlib, Scikit-learn, </w:t>
      </w:r>
      <w:r w:rsidR="00232BD7" w:rsidRPr="00232BD7">
        <w:rPr>
          <w:rFonts w:ascii="Times New Roman" w:hAnsi="Times New Roman" w:cs="Times New Roman"/>
          <w:sz w:val="24"/>
        </w:rPr>
        <w:t>statsmodels</w:t>
      </w:r>
      <w:r w:rsidR="00232BD7">
        <w:rPr>
          <w:rFonts w:ascii="Times New Roman" w:hAnsi="Times New Roman" w:cs="Times New Roman"/>
          <w:sz w:val="24"/>
        </w:rPr>
        <w:t xml:space="preserve">, </w:t>
      </w:r>
      <w:r w:rsidR="005D7090" w:rsidRPr="005D7090">
        <w:rPr>
          <w:rFonts w:ascii="Times New Roman" w:hAnsi="Times New Roman" w:cs="Times New Roman"/>
          <w:sz w:val="24"/>
        </w:rPr>
        <w:t>Imbalanced-learn (Imblearn), Scipy.</w:t>
      </w:r>
      <w:r w:rsidR="0062730B">
        <w:rPr>
          <w:rFonts w:ascii="Times New Roman" w:hAnsi="Times New Roman" w:cs="Times New Roman"/>
          <w:sz w:val="24"/>
        </w:rPr>
        <w:t xml:space="preserve"> </w:t>
      </w:r>
      <w:r w:rsidRPr="001E3B85">
        <w:rPr>
          <w:rFonts w:ascii="Times New Roman" w:hAnsi="Times New Roman" w:cs="Times New Roman"/>
          <w:sz w:val="24"/>
        </w:rPr>
        <w:t xml:space="preserve">Our model primarily focuses on high recall to detect perceived 'fair or poor health.' This prioritization enhances patient safety by ensuring timely medical interventions and reducing the chances of overlooking individuals in need. </w:t>
      </w:r>
    </w:p>
    <w:p w14:paraId="760900D1" w14:textId="6EA11AA5" w:rsidR="00FA3654" w:rsidRPr="0062730B" w:rsidRDefault="00000000"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055BB8F9" wp14:editId="2AD3DA70">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81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C6FB416" wp14:editId="045C68B8">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EB23C51" w14:textId="77777777" w:rsidR="007507A7" w:rsidRPr="0013295F" w:rsidRDefault="00000000" w:rsidP="007507A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Pr="0013295F">
                              <w:rPr>
                                <w:rFonts w:ascii="Times New Roman" w:hAnsi="Times New Roman" w:cs="Times New Roman"/>
                                <w:b/>
                                <w:bCs/>
                                <w:noProof/>
                                <w:color w:val="000000" w:themeColor="text1"/>
                                <w:sz w:val="24"/>
                                <w:szCs w:val="24"/>
                              </w:rPr>
                              <w:t>2</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6FB416" id="_x0000_s1027" type="#_x0000_t202" style="position:absolute;margin-left:-49.05pt;margin-top:626.7pt;width:211.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" stroked="f">
                <v:textbox style="mso-fit-shape-to-text:t" inset="0,0,0,0">
                  <w:txbxContent>
                    <w:p w14:paraId="3EB23C51" w14:textId="77777777" w:rsidR="007507A7" w:rsidRPr="0013295F" w:rsidRDefault="00000000" w:rsidP="007507A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Pr="0013295F">
                        <w:rPr>
                          <w:rFonts w:ascii="Times New Roman" w:hAnsi="Times New Roman" w:cs="Times New Roman"/>
                          <w:b/>
                          <w:bCs/>
                          <w:noProof/>
                          <w:color w:val="000000" w:themeColor="text1"/>
                          <w:sz w:val="24"/>
                          <w:szCs w:val="24"/>
                        </w:rPr>
                        <w:t>2</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b</w:t>
                      </w:r>
                    </w:p>
                  </w:txbxContent>
                </v:textbox>
                <w10:wrap type="through"/>
              </v:shape>
            </w:pict>
          </mc:Fallback>
        </mc:AlternateContent>
      </w:r>
    </w:p>
    <w:p w14:paraId="5A115C8E" w14:textId="1F9C867D" w:rsidR="002B2657" w:rsidRDefault="00000000" w:rsidP="002B2657">
      <w:pPr>
        <w:pStyle w:val="Heading2"/>
        <w:rPr>
          <w:rFonts w:ascii="Times New Roman" w:hAnsi="Times New Roman" w:cs="Times New Roman"/>
          <w:sz w:val="24"/>
          <w:szCs w:val="24"/>
        </w:rPr>
      </w:pPr>
      <w:bookmarkStart w:id="41" w:name="_Toc151830310"/>
      <w:r>
        <w:rPr>
          <w:rFonts w:ascii="Times New Roman" w:hAnsi="Times New Roman" w:cs="Times New Roman"/>
          <w:bCs/>
          <w:sz w:val="24"/>
          <w:szCs w:val="24"/>
        </w:rPr>
        <w:lastRenderedPageBreak/>
        <w:t>Findings and Interpretation:</w:t>
      </w:r>
      <w:bookmarkEnd w:id="41"/>
    </w:p>
    <w:p w14:paraId="2E7CD032" w14:textId="77777777" w:rsidR="0090151C" w:rsidRPr="00BE1862" w:rsidRDefault="00000000"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fair or poor health (p &lt; 0.01). This significant difference indicates that those with good health consume significantly more dark green vegetables than those with perceived fair or poor health (p = 3.163e-112).</w:t>
      </w:r>
    </w:p>
    <w:p w14:paraId="1DE99BB6" w14:textId="77777777"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fair or poor health (p &lt; 0.01). This outcome suggests that individuals with perceived good health have significantly higher daily fruit consumption than those with perceived fair or poor health (p = 3.323e-96).</w:t>
      </w:r>
    </w:p>
    <w:p w14:paraId="55D17E2E" w14:textId="77777777" w:rsidR="00F84AF8" w:rsidRPr="00E83D7D" w:rsidRDefault="00000000"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000000"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95% confidence interval compared the mean total CVD cases between individuals consuming fewer than five servings of fruits and vegetables and those consuming five or more. The results showed a highly significant difference (p &lt; 0.01). This significant difference highlights that individuals with lower fruit and vegetable consumption have a higher mean total CVD case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of dietary habits on </w:t>
      </w:r>
      <w:r w:rsidR="0090151C" w:rsidRPr="0090151C">
        <w:rPr>
          <w:rFonts w:ascii="Times New Roman" w:hAnsi="Times New Roman" w:cs="Times New Roman"/>
          <w:sz w:val="24"/>
        </w:rPr>
        <w:lastRenderedPageBreak/>
        <w:t>perceived health and the prevalence of cardiovascular diseases, with p-values less than 0.01 at a 95% confidence level.</w:t>
      </w:r>
    </w:p>
    <w:p w14:paraId="64399C21" w14:textId="77777777" w:rsidR="008B3F27" w:rsidRDefault="00000000" w:rsidP="008B3F27">
      <w:pPr>
        <w:keepNext/>
        <w:spacing w:line="480" w:lineRule="auto"/>
      </w:pPr>
      <w:r>
        <w:rPr>
          <w:rFonts w:ascii="Times New Roman" w:hAnsi="Times New Roman" w:cs="Times New Roman"/>
          <w:noProof/>
          <w:sz w:val="24"/>
        </w:rPr>
        <w:drawing>
          <wp:inline distT="0" distB="0" distL="0" distR="0" wp14:anchorId="6829FB36" wp14:editId="2D973271">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3</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Total Fruit and vegetable consumption for individuals with 1 to 4 total CVD cases, 2019.</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00000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000000"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bout 14% of adults aged 18 to 64 reported instances when they did not seek healthcare services due to cost constraints within the past 12 months. Table 1 shows a summary of the above findings.</w:t>
      </w:r>
    </w:p>
    <w:p w14:paraId="5C9965AF" w14:textId="43577F23"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significant disparities were observed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 xml:space="preserve">in different regions of the United States.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of Healthplan. Wisconsin, in particular, stands out with the highest occurrences of individuals with and </w:t>
      </w:r>
      <w:r>
        <w:rPr>
          <w:rFonts w:ascii="Times New Roman" w:hAnsi="Times New Roman" w:cs="Times New Roman"/>
          <w:sz w:val="24"/>
        </w:rPr>
        <w:t xml:space="preserve">without </w:t>
      </w:r>
      <w:r w:rsidRPr="00E429F1">
        <w:rPr>
          <w:rFonts w:ascii="Times New Roman" w:hAnsi="Times New Roman" w:cs="Times New Roman"/>
          <w:sz w:val="24"/>
        </w:rPr>
        <w:t>health.</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3"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w:t>
      </w:r>
      <w:r w:rsidR="00584E81" w:rsidRPr="00E429F1">
        <w:rPr>
          <w:rFonts w:ascii="Times New Roman" w:hAnsi="Times New Roman" w:cs="Times New Roman"/>
          <w:sz w:val="24"/>
        </w:rPr>
        <w:t>health plan</w:t>
      </w:r>
      <w:r w:rsidR="00584E81" w:rsidRPr="00584E81">
        <w:rPr>
          <w:rFonts w:ascii="Times New Roman" w:hAnsi="Times New Roman" w:cs="Times New Roman"/>
          <w:sz w:val="24"/>
        </w:rPr>
        <w:t>s in each state.</w:t>
      </w:r>
    </w:p>
    <w:p w14:paraId="03DEE3E3" w14:textId="77777777"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nationwide. They underscore the need for targeted interventions and policy measures to ensure equitable access to healthcare services for all Americans.</w:t>
      </w:r>
    </w:p>
    <w:p w14:paraId="4F5AD0C9" w14:textId="6A089299" w:rsidR="008C541F" w:rsidRDefault="00000000" w:rsidP="002C6DFF">
      <w:pPr>
        <w:spacing w:line="480" w:lineRule="auto"/>
        <w:rPr>
          <w:rFonts w:ascii="Times New Roman" w:hAnsi="Times New Roman" w:cs="Times New Roman"/>
          <w:sz w:val="24"/>
        </w:rPr>
      </w:pPr>
      <w:r w:rsidRPr="008C541F">
        <w:rPr>
          <w:rFonts w:ascii="Times New Roman" w:hAnsi="Times New Roman" w:cs="Times New Roman"/>
          <w:sz w:val="24"/>
        </w:rPr>
        <w:lastRenderedPageBreak/>
        <w:t>This analysis reveals the intricate relationship between socioeconomic factors and healthcare access, highlighting individuals' challenges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000000" w:rsidP="002C6DFF">
      <w:pPr>
        <w:spacing w:line="480" w:lineRule="auto"/>
        <w:rPr>
          <w:rFonts w:ascii="Times New Roman" w:hAnsi="Times New Roman" w:cs="Times New Roman"/>
          <w:sz w:val="24"/>
        </w:rPr>
      </w:pPr>
      <w:r>
        <w:rPr>
          <w:noProof/>
        </w:rPr>
        <mc:AlternateContent>
          <mc:Choice Requires="wps">
            <w:drawing>
              <wp:anchor distT="0" distB="0" distL="114300" distR="114300" simplePos="0" relativeHeight="251667456" behindDoc="0" locked="0" layoutInCell="1" allowOverlap="1" wp14:anchorId="1C76DB24" wp14:editId="16C1AF80">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360A8FD" w14:textId="0C3030CB"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Table </w:t>
                            </w:r>
                            <w:r w:rsidR="0013295F" w:rsidRPr="0013295F">
                              <w:rPr>
                                <w:rFonts w:ascii="Times New Roman" w:hAnsi="Times New Roman" w:cs="Times New Roman"/>
                                <w:b/>
                                <w:bCs/>
                                <w:color w:val="000000" w:themeColor="text1"/>
                                <w:sz w:val="24"/>
                                <w:szCs w:val="24"/>
                              </w:rPr>
                              <w:fldChar w:fldCharType="begin"/>
                            </w:r>
                            <w:r w:rsidR="0013295F" w:rsidRPr="0013295F">
                              <w:rPr>
                                <w:rFonts w:ascii="Times New Roman" w:hAnsi="Times New Roman" w:cs="Times New Roman"/>
                                <w:b/>
                                <w:bCs/>
                                <w:color w:val="000000" w:themeColor="text1"/>
                                <w:sz w:val="24"/>
                                <w:szCs w:val="24"/>
                              </w:rPr>
                              <w:instrText xml:space="preserve"> SEQ Table \* ARABIC </w:instrText>
                            </w:r>
                            <w:r w:rsidR="0013295F" w:rsidRPr="0013295F">
                              <w:rPr>
                                <w:rFonts w:ascii="Times New Roman" w:hAnsi="Times New Roman" w:cs="Times New Roman"/>
                                <w:b/>
                                <w:bCs/>
                                <w:color w:val="000000" w:themeColor="text1"/>
                                <w:sz w:val="24"/>
                                <w:szCs w:val="24"/>
                              </w:rPr>
                              <w:fldChar w:fldCharType="separate"/>
                            </w:r>
                            <w:r w:rsidR="00F715AA">
                              <w:rPr>
                                <w:rFonts w:ascii="Times New Roman" w:hAnsi="Times New Roman" w:cs="Times New Roman"/>
                                <w:b/>
                                <w:bCs/>
                                <w:noProof/>
                                <w:color w:val="000000" w:themeColor="text1"/>
                                <w:sz w:val="24"/>
                                <w:szCs w:val="24"/>
                              </w:rPr>
                              <w:t>1</w:t>
                            </w:r>
                            <w:r w:rsidR="0013295F"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6DB24" id="_x0000_s1028" type="#_x0000_t202" style="position:absolute;margin-left:0;margin-top:456.9pt;width:466.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FpGgIAAD8EAAAOAAAAZHJzL2Uyb0RvYy54bWysU8Fu2zAMvQ/YPwi6L04ypO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T/PF7ZxCkmI3Hx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" stroked="f">
                <v:textbox style="mso-fit-shape-to-text:t" inset="0,0,0,0">
                  <w:txbxContent>
                    <w:p w14:paraId="4360A8FD" w14:textId="0C3030CB"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Table </w:t>
                      </w:r>
                      <w:r w:rsidR="0013295F" w:rsidRPr="0013295F">
                        <w:rPr>
                          <w:rFonts w:ascii="Times New Roman" w:hAnsi="Times New Roman" w:cs="Times New Roman"/>
                          <w:b/>
                          <w:bCs/>
                          <w:color w:val="000000" w:themeColor="text1"/>
                          <w:sz w:val="24"/>
                          <w:szCs w:val="24"/>
                        </w:rPr>
                        <w:fldChar w:fldCharType="begin"/>
                      </w:r>
                      <w:r w:rsidR="0013295F" w:rsidRPr="0013295F">
                        <w:rPr>
                          <w:rFonts w:ascii="Times New Roman" w:hAnsi="Times New Roman" w:cs="Times New Roman"/>
                          <w:b/>
                          <w:bCs/>
                          <w:color w:val="000000" w:themeColor="text1"/>
                          <w:sz w:val="24"/>
                          <w:szCs w:val="24"/>
                        </w:rPr>
                        <w:instrText xml:space="preserve"> SEQ Table \* ARABIC </w:instrText>
                      </w:r>
                      <w:r w:rsidR="0013295F" w:rsidRPr="0013295F">
                        <w:rPr>
                          <w:rFonts w:ascii="Times New Roman" w:hAnsi="Times New Roman" w:cs="Times New Roman"/>
                          <w:b/>
                          <w:bCs/>
                          <w:color w:val="000000" w:themeColor="text1"/>
                          <w:sz w:val="24"/>
                          <w:szCs w:val="24"/>
                        </w:rPr>
                        <w:fldChar w:fldCharType="separate"/>
                      </w:r>
                      <w:r w:rsidR="00F715AA">
                        <w:rPr>
                          <w:rFonts w:ascii="Times New Roman" w:hAnsi="Times New Roman" w:cs="Times New Roman"/>
                          <w:b/>
                          <w:bCs/>
                          <w:noProof/>
                          <w:color w:val="000000" w:themeColor="text1"/>
                          <w:sz w:val="24"/>
                          <w:szCs w:val="24"/>
                        </w:rPr>
                        <w:t>1</w:t>
                      </w:r>
                      <w:r w:rsidR="0013295F"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Forgone Medical Care by Race, Sex, Income level, Education level, Age, Marital status, and Employment Status</w:t>
                      </w:r>
                    </w:p>
                  </w:txbxContent>
                </v:textbox>
                <w10:wrap type="through"/>
              </v:shape>
            </w:pict>
          </mc:Fallback>
        </mc:AlternateContent>
      </w:r>
      <w:r w:rsidR="00070E02">
        <w:rPr>
          <w:rFonts w:ascii="Times New Roman" w:hAnsi="Times New Roman" w:cs="Times New Roman"/>
          <w:b/>
          <w:bCs/>
          <w:noProof/>
        </w:rPr>
        <w:object w:dxaOrig="32" w:dyaOrig="111" w14:anchorId="6E3FB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6pt;height:436.3pt;z-index:251660288;mso-wrap-edited:f;mso-width-percent:0;mso-height-percent:0;mso-position-horizontal-relative:text;mso-position-vertical-relative:text;mso-width-percent:0;mso-height-percent:0">
            <v:imagedata r:id="rId14" o:title=""/>
            <w10:wrap type="through"/>
          </v:shape>
          <o:OLEObject Type="Embed" ProgID="Excel.Sheet.12" ShapeID="_x0000_s1026" DrawAspect="Content" ObjectID="_1763022987" r:id="rId15"/>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69504" behindDoc="0" locked="0" layoutInCell="1" allowOverlap="1" wp14:anchorId="1EAEC9C7" wp14:editId="327FA6DE">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7002E6EF" w14:textId="77777777" w:rsidR="008B3F27"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4</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 any Health Plan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EC9C7" id="_x0000_s1029" type="#_x0000_t202" style="position:absolute;margin-left:-7.25pt;margin-top:442.85pt;width:50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7002E6EF" w14:textId="77777777" w:rsidR="008B3F27"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4</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 any Health Plan in 2019</w:t>
                      </w:r>
                    </w:p>
                  </w:txbxContent>
                </v:textbox>
                <w10:wrap type="through"/>
              </v:shape>
            </w:pict>
          </mc:Fallback>
        </mc:AlternateContent>
      </w:r>
      <w:r w:rsidR="00584E81">
        <w:rPr>
          <w:noProof/>
        </w:rPr>
        <w:drawing>
          <wp:anchor distT="0" distB="0" distL="114300" distR="114300" simplePos="0" relativeHeight="251661312" behindDoc="0" locked="0" layoutInCell="1" allowOverlap="1" wp14:anchorId="663168BD" wp14:editId="108C0F8D">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3719"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71552" behindDoc="0" locked="0" layoutInCell="1" allowOverlap="1" wp14:anchorId="683D557C" wp14:editId="140557E8">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686A24B1" w14:textId="77777777" w:rsidR="008B3F27" w:rsidRPr="0013295F" w:rsidRDefault="00000000" w:rsidP="00B07C1A">
                            <w:pPr>
                              <w:pStyle w:val="Caption"/>
                              <w:jc w:val="center"/>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5</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57C" id="_x0000_s1030" type="#_x0000_t202" style="position:absolute;margin-left:-2.75pt;margin-top:440.75pt;width:489.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686A24B1" w14:textId="77777777" w:rsidR="008B3F27" w:rsidRPr="0013295F" w:rsidRDefault="00000000" w:rsidP="00B07C1A">
                      <w:pPr>
                        <w:pStyle w:val="Caption"/>
                        <w:jc w:val="center"/>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5</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62336" behindDoc="0" locked="0" layoutInCell="1" allowOverlap="1" wp14:anchorId="2C0A1B4D" wp14:editId="1AC61F68">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8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460FE02E" w14:textId="77777777" w:rsidR="00C7585F" w:rsidRDefault="00C7585F" w:rsidP="00C7585F"/>
    <w:p w14:paraId="3BAC09A2" w14:textId="77777777" w:rsidR="00C7585F" w:rsidRDefault="00C7585F" w:rsidP="00E4406A">
      <w:pPr>
        <w:ind w:firstLine="720"/>
      </w:pPr>
    </w:p>
    <w:p w14:paraId="0FE7F449" w14:textId="77777777" w:rsidR="00C7585F" w:rsidRDefault="00C7585F" w:rsidP="00E4406A">
      <w:pPr>
        <w:ind w:firstLine="720"/>
      </w:pPr>
    </w:p>
    <w:p w14:paraId="3C18A080" w14:textId="77777777" w:rsidR="00C7585F" w:rsidRDefault="00C7585F" w:rsidP="00E4406A">
      <w:pPr>
        <w:ind w:firstLine="720"/>
      </w:pPr>
    </w:p>
    <w:p w14:paraId="45C72A01" w14:textId="77777777" w:rsidR="00C7585F" w:rsidRDefault="00C7585F" w:rsidP="00E4406A">
      <w:pPr>
        <w:ind w:firstLine="720"/>
      </w:pPr>
    </w:p>
    <w:p w14:paraId="0E851B5F" w14:textId="77777777" w:rsidR="00F715AA" w:rsidRPr="00F715AA" w:rsidRDefault="008F4CD2" w:rsidP="00F715AA">
      <w:pPr>
        <w:spacing w:line="480" w:lineRule="auto"/>
        <w:rPr>
          <w:rFonts w:ascii="Times New Roman" w:hAnsi="Times New Roman" w:cs="Times New Roman"/>
          <w:sz w:val="24"/>
        </w:rPr>
      </w:pPr>
      <w:r w:rsidRPr="00F715AA">
        <w:rPr>
          <w:rFonts w:ascii="Times New Roman" w:hAnsi="Times New Roman" w:cs="Times New Roman"/>
          <w:sz w:val="24"/>
        </w:rPr>
        <w:lastRenderedPageBreak/>
        <w:t>Working Age Adults (Age 18–64 Years):</w:t>
      </w:r>
      <w:r w:rsidR="00F715AA" w:rsidRPr="00F715AA">
        <w:rPr>
          <w:rFonts w:ascii="Times New Roman" w:hAnsi="Times New Roman" w:cs="Times New Roman"/>
          <w:sz w:val="24"/>
        </w:rPr>
        <w:t xml:space="preserve"> </w:t>
      </w:r>
    </w:p>
    <w:p w14:paraId="0F604B0A" w14:textId="17F356D3" w:rsidR="0013295F" w:rsidRPr="00F715AA" w:rsidRDefault="008F4CD2" w:rsidP="00F715AA">
      <w:pPr>
        <w:spacing w:line="480" w:lineRule="auto"/>
        <w:rPr>
          <w:rFonts w:ascii="Times New Roman" w:hAnsi="Times New Roman" w:cs="Times New Roman"/>
          <w:sz w:val="24"/>
        </w:rPr>
      </w:pPr>
      <w:r w:rsidRPr="00F715AA">
        <w:rPr>
          <w:rFonts w:ascii="Times New Roman" w:hAnsi="Times New Roman" w:cs="Times New Roman"/>
          <w:sz w:val="24"/>
        </w:rPr>
        <w:t>In the analysis of working adults aged 18-64</w:t>
      </w:r>
      <w:r w:rsidR="00F715AA">
        <w:rPr>
          <w:rFonts w:ascii="Times New Roman" w:hAnsi="Times New Roman" w:cs="Times New Roman"/>
          <w:sz w:val="24"/>
        </w:rPr>
        <w:t xml:space="preserve"> as seen in Table 2,</w:t>
      </w:r>
      <w:r w:rsidRPr="00F715AA">
        <w:rPr>
          <w:rFonts w:ascii="Times New Roman" w:hAnsi="Times New Roman" w:cs="Times New Roman"/>
          <w:sz w:val="24"/>
        </w:rPr>
        <w:t xml:space="preserve"> several vital determinants exhibited significant associations (p &lt; 0.01) with forgone medical care due to cost. Lower-income categories, particularly those with an annual income below $50,000, were strongly associated with a higher likelihood of reporting forgone medical care due to cost (p &lt; 0.01). Males were significantly less likely to report forgone medical care due to cost compared to females (p &lt; 0.01). Individuals with education levels </w:t>
      </w:r>
      <w:r w:rsidR="001247B1">
        <w:rPr>
          <w:rFonts w:ascii="Times New Roman" w:hAnsi="Times New Roman" w:cs="Times New Roman"/>
          <w:sz w:val="24"/>
        </w:rPr>
        <w:t xml:space="preserve">of high school diploma and </w:t>
      </w:r>
      <w:r w:rsidRPr="00F715AA">
        <w:rPr>
          <w:rFonts w:ascii="Times New Roman" w:hAnsi="Times New Roman" w:cs="Times New Roman"/>
          <w:sz w:val="24"/>
        </w:rPr>
        <w:t>college graduation were significantly</w:t>
      </w:r>
      <w:r w:rsidR="001247B1">
        <w:rPr>
          <w:rFonts w:ascii="Times New Roman" w:hAnsi="Times New Roman" w:cs="Times New Roman"/>
          <w:sz w:val="24"/>
        </w:rPr>
        <w:t xml:space="preserve"> less </w:t>
      </w:r>
      <w:r w:rsidRPr="00F715AA">
        <w:rPr>
          <w:rFonts w:ascii="Times New Roman" w:hAnsi="Times New Roman" w:cs="Times New Roman"/>
          <w:sz w:val="24"/>
        </w:rPr>
        <w:t xml:space="preserve">likely to report forgone medical care due to cost (p &lt; 0.01). Hispanic </w:t>
      </w:r>
      <w:r w:rsidR="001247B1">
        <w:rPr>
          <w:rFonts w:ascii="Times New Roman" w:hAnsi="Times New Roman" w:cs="Times New Roman"/>
          <w:sz w:val="24"/>
        </w:rPr>
        <w:t xml:space="preserve">and multiracial </w:t>
      </w:r>
      <w:r w:rsidRPr="00F715AA">
        <w:rPr>
          <w:rFonts w:ascii="Times New Roman" w:hAnsi="Times New Roman" w:cs="Times New Roman"/>
          <w:sz w:val="24"/>
        </w:rPr>
        <w:t xml:space="preserve">adults had a significantly higher likelihood of reporting forgone medical care due to cost </w:t>
      </w:r>
      <w:r w:rsidR="001247B1">
        <w:rPr>
          <w:rFonts w:ascii="Times New Roman" w:hAnsi="Times New Roman" w:cs="Times New Roman"/>
          <w:sz w:val="24"/>
        </w:rPr>
        <w:t xml:space="preserve">as compared to Asians </w:t>
      </w:r>
      <w:r w:rsidRPr="00F715AA">
        <w:rPr>
          <w:rFonts w:ascii="Times New Roman" w:hAnsi="Times New Roman" w:cs="Times New Roman"/>
          <w:sz w:val="24"/>
        </w:rPr>
        <w:t>(p &lt; 0.01).</w:t>
      </w:r>
    </w:p>
    <w:p w14:paraId="4BF5EA01" w14:textId="77777777" w:rsidR="0013295F" w:rsidRDefault="00070E02" w:rsidP="0013295F">
      <w:pPr>
        <w:keepNext/>
      </w:pPr>
      <w:r>
        <w:rPr>
          <w:noProof/>
        </w:rPr>
        <w:object w:dxaOrig="15220" w:dyaOrig="8640" w14:anchorId="6E562F18">
          <v:shape id="_x0000_i1026" type="#_x0000_t75" alt="" style="width:483.25pt;height:273.9pt;mso-width-percent:0;mso-height-percent:0;mso-width-percent:0;mso-height-percent:0" o:ole="">
            <v:imagedata r:id="rId18" o:title=""/>
          </v:shape>
          <o:OLEObject Type="Embed" ProgID="Excel.Sheet.12" ShapeID="_x0000_i1026" DrawAspect="Content" ObjectID="_1763022985" r:id="rId19"/>
        </w:object>
      </w:r>
    </w:p>
    <w:p w14:paraId="487B851D" w14:textId="7D83165F" w:rsidR="00890E03" w:rsidRDefault="0013295F" w:rsidP="0013295F">
      <w:pPr>
        <w:pStyle w:val="Caption"/>
        <w:rPr>
          <w:rFonts w:ascii="Times New Roman" w:hAnsi="Times New Roman" w:cs="Times New Roman"/>
          <w:b/>
          <w:bCs/>
          <w:color w:val="000000" w:themeColor="text1"/>
          <w:sz w:val="24"/>
          <w:szCs w:val="24"/>
        </w:rPr>
      </w:pPr>
      <w:r w:rsidRPr="00F715AA">
        <w:rPr>
          <w:rFonts w:ascii="Times New Roman" w:hAnsi="Times New Roman" w:cs="Times New Roman"/>
          <w:b/>
          <w:bCs/>
          <w:color w:val="000000" w:themeColor="text1"/>
          <w:sz w:val="24"/>
          <w:szCs w:val="24"/>
        </w:rPr>
        <w:t xml:space="preserve">Table </w:t>
      </w:r>
      <w:r w:rsidRPr="00F715AA">
        <w:rPr>
          <w:rFonts w:ascii="Times New Roman" w:hAnsi="Times New Roman" w:cs="Times New Roman"/>
          <w:b/>
          <w:bCs/>
          <w:color w:val="000000" w:themeColor="text1"/>
          <w:sz w:val="24"/>
          <w:szCs w:val="24"/>
        </w:rPr>
        <w:fldChar w:fldCharType="begin"/>
      </w:r>
      <w:r w:rsidRPr="00F715AA">
        <w:rPr>
          <w:rFonts w:ascii="Times New Roman" w:hAnsi="Times New Roman" w:cs="Times New Roman"/>
          <w:b/>
          <w:bCs/>
          <w:color w:val="000000" w:themeColor="text1"/>
          <w:sz w:val="24"/>
          <w:szCs w:val="24"/>
        </w:rPr>
        <w:instrText xml:space="preserve"> SEQ Table \* ARABIC </w:instrText>
      </w:r>
      <w:r w:rsidRPr="00F715AA">
        <w:rPr>
          <w:rFonts w:ascii="Times New Roman" w:hAnsi="Times New Roman" w:cs="Times New Roman"/>
          <w:b/>
          <w:bCs/>
          <w:color w:val="000000" w:themeColor="text1"/>
          <w:sz w:val="24"/>
          <w:szCs w:val="24"/>
        </w:rPr>
        <w:fldChar w:fldCharType="separate"/>
      </w:r>
      <w:r w:rsidR="00F715AA" w:rsidRPr="00F715AA">
        <w:rPr>
          <w:rFonts w:ascii="Times New Roman" w:hAnsi="Times New Roman" w:cs="Times New Roman"/>
          <w:b/>
          <w:bCs/>
          <w:noProof/>
          <w:color w:val="000000" w:themeColor="text1"/>
          <w:sz w:val="24"/>
          <w:szCs w:val="24"/>
        </w:rPr>
        <w:t>2</w:t>
      </w:r>
      <w:r w:rsidRPr="00F715AA">
        <w:rPr>
          <w:rFonts w:ascii="Times New Roman" w:hAnsi="Times New Roman" w:cs="Times New Roman"/>
          <w:b/>
          <w:bCs/>
          <w:color w:val="000000" w:themeColor="text1"/>
          <w:sz w:val="24"/>
          <w:szCs w:val="24"/>
        </w:rPr>
        <w:fldChar w:fldCharType="end"/>
      </w:r>
      <w:r w:rsidRPr="00F715AA">
        <w:rPr>
          <w:rFonts w:ascii="Times New Roman" w:hAnsi="Times New Roman" w:cs="Times New Roman"/>
          <w:b/>
          <w:bCs/>
          <w:color w:val="000000" w:themeColor="text1"/>
          <w:sz w:val="24"/>
          <w:szCs w:val="24"/>
        </w:rPr>
        <w:t>: Adjusted Analysis for Forgone Care among individuals aged 18-64 years of age in 2019</w:t>
      </w:r>
      <w:r w:rsidR="00F715AA">
        <w:rPr>
          <w:rFonts w:ascii="Times New Roman" w:hAnsi="Times New Roman" w:cs="Times New Roman"/>
          <w:b/>
          <w:bCs/>
          <w:color w:val="000000" w:themeColor="text1"/>
          <w:sz w:val="24"/>
          <w:szCs w:val="24"/>
        </w:rPr>
        <w:t xml:space="preserve"> BRFSS Data.</w:t>
      </w:r>
      <w:r w:rsidR="002147A9">
        <w:rPr>
          <w:rFonts w:ascii="Times New Roman" w:hAnsi="Times New Roman" w:cs="Times New Roman"/>
          <w:b/>
          <w:bCs/>
          <w:color w:val="000000" w:themeColor="text1"/>
          <w:sz w:val="24"/>
          <w:szCs w:val="24"/>
        </w:rPr>
        <w:t xml:space="preserve"> (Highlighted</w:t>
      </w:r>
      <w:r w:rsidR="002147A9" w:rsidRPr="002147A9">
        <w:rPr>
          <w:rFonts w:ascii="Times New Roman" w:hAnsi="Times New Roman" w:cs="Times New Roman"/>
          <w:b/>
          <w:bCs/>
          <w:color w:val="000000" w:themeColor="text1"/>
          <w:sz w:val="24"/>
          <w:szCs w:val="24"/>
        </w:rPr>
        <w:t xml:space="preserve"> text significantly different (alpha = 0.</w:t>
      </w:r>
      <w:r w:rsidR="002147A9">
        <w:rPr>
          <w:rFonts w:ascii="Times New Roman" w:hAnsi="Times New Roman" w:cs="Times New Roman"/>
          <w:b/>
          <w:bCs/>
          <w:color w:val="000000" w:themeColor="text1"/>
          <w:sz w:val="24"/>
          <w:szCs w:val="24"/>
        </w:rPr>
        <w:t>05</w:t>
      </w:r>
      <w:r w:rsidR="002147A9" w:rsidRPr="002147A9">
        <w:rPr>
          <w:rFonts w:ascii="Times New Roman" w:hAnsi="Times New Roman" w:cs="Times New Roman"/>
          <w:b/>
          <w:bCs/>
          <w:color w:val="000000" w:themeColor="text1"/>
          <w:sz w:val="24"/>
          <w:szCs w:val="24"/>
        </w:rPr>
        <w:t>); Model adjusted for income, sex, education, race/ethnicity</w:t>
      </w:r>
      <w:r w:rsidR="002147A9">
        <w:rPr>
          <w:rFonts w:ascii="Times New Roman" w:hAnsi="Times New Roman" w:cs="Times New Roman"/>
          <w:b/>
          <w:bCs/>
          <w:color w:val="000000" w:themeColor="text1"/>
          <w:sz w:val="24"/>
          <w:szCs w:val="24"/>
        </w:rPr>
        <w:t>)</w:t>
      </w:r>
    </w:p>
    <w:p w14:paraId="3DDFBC0E" w14:textId="77777777" w:rsidR="002147A9" w:rsidRPr="002147A9" w:rsidRDefault="002147A9" w:rsidP="002147A9"/>
    <w:p w14:paraId="03917538" w14:textId="0C4D2C6A" w:rsidR="00F715AA" w:rsidRDefault="00F715AA" w:rsidP="00F715AA">
      <w:pPr>
        <w:spacing w:line="480" w:lineRule="auto"/>
        <w:rPr>
          <w:rFonts w:ascii="Times New Roman" w:hAnsi="Times New Roman" w:cs="Times New Roman"/>
          <w:sz w:val="24"/>
        </w:rPr>
      </w:pPr>
      <w:r w:rsidRPr="00F715AA">
        <w:rPr>
          <w:rFonts w:ascii="Times New Roman" w:hAnsi="Times New Roman" w:cs="Times New Roman"/>
          <w:sz w:val="24"/>
        </w:rPr>
        <w:lastRenderedPageBreak/>
        <w:t>Working Age Adults (Age 6</w:t>
      </w:r>
      <w:r>
        <w:rPr>
          <w:rFonts w:ascii="Times New Roman" w:hAnsi="Times New Roman" w:cs="Times New Roman"/>
          <w:sz w:val="24"/>
        </w:rPr>
        <w:t>5 and older</w:t>
      </w:r>
      <w:r w:rsidRPr="00F715AA">
        <w:rPr>
          <w:rFonts w:ascii="Times New Roman" w:hAnsi="Times New Roman" w:cs="Times New Roman"/>
          <w:sz w:val="24"/>
        </w:rPr>
        <w:t xml:space="preserve">): </w:t>
      </w:r>
    </w:p>
    <w:p w14:paraId="6B0E2534" w14:textId="3FDD7641" w:rsidR="008F4CD2" w:rsidRPr="002147A9" w:rsidRDefault="001247B1" w:rsidP="002147A9">
      <w:pPr>
        <w:spacing w:line="480" w:lineRule="auto"/>
        <w:rPr>
          <w:rFonts w:ascii="Times New Roman" w:hAnsi="Times New Roman" w:cs="Times New Roman"/>
          <w:sz w:val="24"/>
        </w:rPr>
      </w:pPr>
      <w:r w:rsidRPr="001247B1">
        <w:rPr>
          <w:rFonts w:ascii="Times New Roman" w:hAnsi="Times New Roman" w:cs="Times New Roman"/>
          <w:sz w:val="24"/>
        </w:rPr>
        <w:t>In analyzing adults aged 65 and older</w:t>
      </w:r>
      <w:r>
        <w:rPr>
          <w:rFonts w:ascii="Times New Roman" w:hAnsi="Times New Roman" w:cs="Times New Roman"/>
          <w:sz w:val="24"/>
        </w:rPr>
        <w:t xml:space="preserve"> as seen in Table 3</w:t>
      </w:r>
      <w:r w:rsidRPr="001247B1">
        <w:rPr>
          <w:rFonts w:ascii="Times New Roman" w:hAnsi="Times New Roman" w:cs="Times New Roman"/>
          <w:sz w:val="24"/>
        </w:rPr>
        <w:t xml:space="preserve">, race/ethnicity was associated with the likelihood of reporting forgone medical care due to cost. Notably, there were no significant differences for Black (p = 0.119), Hispanic (p = 0.063), multiracial (p = 0.368), or Native American (p = 0.165) individuals, while White individuals exhibited a notable difference (p &lt; 0.001). Gender (p = 0.344) showed no significant variation. Income played a role, with distinctions observed for income categories: $25,000 - $35,000 (p = 0.076), $35,000 - $50,000 (p &lt; 0.001), and &gt;$50,000 (p &lt; 0.001), but no discernible disparity for income &lt; $15,000 (p = 0.562). Education level did not significantly influence the outcomes (p &gt; 0.05), and marital status exhibited no substantial variations (p &gt; 0.05). Employment status indicated distinctions for retired (p = 0.005) and unable to work (p &lt; 0.001) categories, while other categories displayed no significant differences (p &gt; 0.05). </w:t>
      </w:r>
    </w:p>
    <w:p w14:paraId="0580FADC" w14:textId="77777777" w:rsidR="00F715AA" w:rsidRDefault="00070E02" w:rsidP="00F715AA">
      <w:pPr>
        <w:keepNext/>
      </w:pPr>
      <w:r>
        <w:rPr>
          <w:noProof/>
        </w:rPr>
        <w:object w:dxaOrig="14540" w:dyaOrig="8640" w14:anchorId="29344678">
          <v:shape id="_x0000_i1025" type="#_x0000_t75" alt="" style="width:487.1pt;height:289pt;mso-width-percent:0;mso-height-percent:0;mso-width-percent:0;mso-height-percent:0" o:ole="">
            <v:imagedata r:id="rId20" o:title=""/>
          </v:shape>
          <o:OLEObject Type="Embed" ProgID="Excel.Sheet.12" ShapeID="_x0000_i1025" DrawAspect="Content" ObjectID="_1763022986" r:id="rId21"/>
        </w:object>
      </w:r>
    </w:p>
    <w:p w14:paraId="10A05CA4" w14:textId="535CE13E" w:rsidR="0013295F" w:rsidRDefault="00F715AA" w:rsidP="00F715AA">
      <w:pPr>
        <w:pStyle w:val="Caption"/>
        <w:rPr>
          <w:rFonts w:ascii="Times New Roman" w:hAnsi="Times New Roman" w:cs="Times New Roman"/>
          <w:b/>
          <w:bCs/>
          <w:color w:val="000000" w:themeColor="text1"/>
          <w:sz w:val="24"/>
          <w:szCs w:val="24"/>
        </w:rPr>
      </w:pPr>
      <w:r w:rsidRPr="00F715AA">
        <w:rPr>
          <w:rFonts w:ascii="Times New Roman" w:hAnsi="Times New Roman" w:cs="Times New Roman"/>
          <w:b/>
          <w:bCs/>
          <w:color w:val="000000" w:themeColor="text1"/>
          <w:sz w:val="24"/>
          <w:szCs w:val="24"/>
        </w:rPr>
        <w:t xml:space="preserve">Table </w:t>
      </w:r>
      <w:r w:rsidRPr="00F715AA">
        <w:rPr>
          <w:rFonts w:ascii="Times New Roman" w:hAnsi="Times New Roman" w:cs="Times New Roman"/>
          <w:b/>
          <w:bCs/>
          <w:color w:val="000000" w:themeColor="text1"/>
          <w:sz w:val="24"/>
          <w:szCs w:val="24"/>
        </w:rPr>
        <w:fldChar w:fldCharType="begin"/>
      </w:r>
      <w:r w:rsidRPr="00F715AA">
        <w:rPr>
          <w:rFonts w:ascii="Times New Roman" w:hAnsi="Times New Roman" w:cs="Times New Roman"/>
          <w:b/>
          <w:bCs/>
          <w:color w:val="000000" w:themeColor="text1"/>
          <w:sz w:val="24"/>
          <w:szCs w:val="24"/>
        </w:rPr>
        <w:instrText xml:space="preserve"> SEQ Table \* ARABIC </w:instrText>
      </w:r>
      <w:r w:rsidRPr="00F715AA">
        <w:rPr>
          <w:rFonts w:ascii="Times New Roman" w:hAnsi="Times New Roman" w:cs="Times New Roman"/>
          <w:b/>
          <w:bCs/>
          <w:color w:val="000000" w:themeColor="text1"/>
          <w:sz w:val="24"/>
          <w:szCs w:val="24"/>
        </w:rPr>
        <w:fldChar w:fldCharType="separate"/>
      </w:r>
      <w:r w:rsidRPr="00F715AA">
        <w:rPr>
          <w:rFonts w:ascii="Times New Roman" w:hAnsi="Times New Roman" w:cs="Times New Roman"/>
          <w:b/>
          <w:bCs/>
          <w:noProof/>
          <w:color w:val="000000" w:themeColor="text1"/>
          <w:sz w:val="24"/>
          <w:szCs w:val="24"/>
        </w:rPr>
        <w:t>3</w:t>
      </w:r>
      <w:r w:rsidRPr="00F715AA">
        <w:rPr>
          <w:rFonts w:ascii="Times New Roman" w:hAnsi="Times New Roman" w:cs="Times New Roman"/>
          <w:b/>
          <w:bCs/>
          <w:color w:val="000000" w:themeColor="text1"/>
          <w:sz w:val="24"/>
          <w:szCs w:val="24"/>
        </w:rPr>
        <w:fldChar w:fldCharType="end"/>
      </w:r>
      <w:r w:rsidRPr="00F715AA">
        <w:rPr>
          <w:rFonts w:ascii="Times New Roman" w:hAnsi="Times New Roman" w:cs="Times New Roman"/>
          <w:b/>
          <w:bCs/>
          <w:color w:val="000000" w:themeColor="text1"/>
          <w:sz w:val="24"/>
          <w:szCs w:val="24"/>
        </w:rPr>
        <w:t>: Adjusted Analysis for Forgone Care among individuals aged 65 and older in 2019 BRFSS Data.</w:t>
      </w:r>
      <w:r w:rsidR="005353CB" w:rsidRPr="005353CB">
        <w:rPr>
          <w:rFonts w:ascii="Times New Roman" w:hAnsi="Times New Roman" w:cs="Times New Roman"/>
          <w:b/>
          <w:bCs/>
          <w:color w:val="000000" w:themeColor="text1"/>
          <w:sz w:val="24"/>
          <w:szCs w:val="24"/>
        </w:rPr>
        <w:t xml:space="preserve"> </w:t>
      </w:r>
      <w:r w:rsidR="005353CB">
        <w:rPr>
          <w:rFonts w:ascii="Times New Roman" w:hAnsi="Times New Roman" w:cs="Times New Roman"/>
          <w:b/>
          <w:bCs/>
          <w:color w:val="000000" w:themeColor="text1"/>
          <w:sz w:val="24"/>
          <w:szCs w:val="24"/>
        </w:rPr>
        <w:t>(Highlighted</w:t>
      </w:r>
      <w:r w:rsidR="005353CB" w:rsidRPr="002147A9">
        <w:rPr>
          <w:rFonts w:ascii="Times New Roman" w:hAnsi="Times New Roman" w:cs="Times New Roman"/>
          <w:b/>
          <w:bCs/>
          <w:color w:val="000000" w:themeColor="text1"/>
          <w:sz w:val="24"/>
          <w:szCs w:val="24"/>
        </w:rPr>
        <w:t xml:space="preserve"> text significantly different (alpha = 0.</w:t>
      </w:r>
      <w:r w:rsidR="005353CB">
        <w:rPr>
          <w:rFonts w:ascii="Times New Roman" w:hAnsi="Times New Roman" w:cs="Times New Roman"/>
          <w:b/>
          <w:bCs/>
          <w:color w:val="000000" w:themeColor="text1"/>
          <w:sz w:val="24"/>
          <w:szCs w:val="24"/>
        </w:rPr>
        <w:t>05</w:t>
      </w:r>
      <w:r w:rsidR="005353CB" w:rsidRPr="002147A9">
        <w:rPr>
          <w:rFonts w:ascii="Times New Roman" w:hAnsi="Times New Roman" w:cs="Times New Roman"/>
          <w:b/>
          <w:bCs/>
          <w:color w:val="000000" w:themeColor="text1"/>
          <w:sz w:val="24"/>
          <w:szCs w:val="24"/>
        </w:rPr>
        <w:t>); Model adjusted for income, sex, education, race/ethnicity</w:t>
      </w:r>
      <w:r w:rsidR="005353CB">
        <w:rPr>
          <w:rFonts w:ascii="Times New Roman" w:hAnsi="Times New Roman" w:cs="Times New Roman"/>
          <w:b/>
          <w:bCs/>
          <w:color w:val="000000" w:themeColor="text1"/>
          <w:sz w:val="24"/>
          <w:szCs w:val="24"/>
        </w:rPr>
        <w:t>)</w:t>
      </w:r>
    </w:p>
    <w:p w14:paraId="3AB85E78" w14:textId="77777777" w:rsidR="00C814BE" w:rsidRPr="00C814BE" w:rsidRDefault="00C814BE" w:rsidP="00C814BE"/>
    <w:p w14:paraId="7162238B" w14:textId="2E0E7887" w:rsidR="00F117B4" w:rsidRDefault="00C814BE" w:rsidP="00C814BE">
      <w:pPr>
        <w:spacing w:line="480" w:lineRule="auto"/>
      </w:pPr>
      <w:r w:rsidRPr="002147A9">
        <w:rPr>
          <w:rFonts w:ascii="Times New Roman" w:hAnsi="Times New Roman" w:cs="Times New Roman"/>
          <w:sz w:val="24"/>
        </w:rPr>
        <w:t>These findings highlight significant factors affecting forgone medical care. For working adults aged 18-64, income, gender, education, and race/ethnicity play a substantial role (p &lt; 0.01). In contrast, among adults aged 65 and older, race/ethnicity, income, and employment status are the key influencers. These insights underscore distinct healthcare access dynamics between the two age groups, emphasizing the need for tailored interventions</w:t>
      </w:r>
      <w:r>
        <w:rPr>
          <w:rFonts w:ascii="Times New Roman" w:hAnsi="Times New Roman" w:cs="Times New Roman"/>
          <w:sz w:val="24"/>
        </w:rPr>
        <w:t xml:space="preserve"> and policies to reduce disparities in healthcare access amongst demographics</w:t>
      </w:r>
      <w:r w:rsidRPr="002147A9">
        <w:rPr>
          <w:rFonts w:ascii="Times New Roman" w:hAnsi="Times New Roman" w:cs="Times New Roman"/>
          <w:sz w:val="24"/>
        </w:rPr>
        <w:t>.</w:t>
      </w:r>
    </w:p>
    <w:p w14:paraId="657F4306" w14:textId="77777777" w:rsidR="00502867" w:rsidRDefault="00502867" w:rsidP="00C7585F"/>
    <w:p w14:paraId="1C78E648" w14:textId="77777777" w:rsidR="00502867" w:rsidRDefault="00502867" w:rsidP="00C7585F"/>
    <w:p w14:paraId="38F43783" w14:textId="77777777" w:rsidR="006D5689" w:rsidRDefault="006D5689" w:rsidP="00C7585F"/>
    <w:p w14:paraId="2ABEA06F" w14:textId="77777777" w:rsidR="00502867" w:rsidRDefault="00502867" w:rsidP="00C7585F"/>
    <w:p w14:paraId="5B025D31" w14:textId="3703326A" w:rsidR="0023037E" w:rsidRDefault="00000000" w:rsidP="0023037E">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068C76CC" w:rsidR="005C3345" w:rsidRPr="005C3345" w:rsidRDefault="00000000"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Chronic illness, with its strongest association being diabetes.The contingency tables in the </w:t>
      </w:r>
      <w:hyperlink r:id="rId22"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3" w:history="1"/>
      <w:r w:rsidR="007911F6">
        <w:rPr>
          <w:rFonts w:ascii="Times New Roman" w:hAnsi="Times New Roman" w:cs="Times New Roman"/>
          <w:sz w:val="24"/>
        </w:rPr>
        <w:t xml:space="preserve">between Exercise and each chronic illness. </w:t>
      </w:r>
      <w:r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Pr="005C3345">
        <w:rPr>
          <w:rFonts w:ascii="Times New Roman" w:hAnsi="Times New Roman" w:cs="Times New Roman"/>
          <w:sz w:val="24"/>
        </w:rPr>
        <w:t>). A similar trend was observed for cancer</w:t>
      </w:r>
      <w:r>
        <w:rPr>
          <w:rFonts w:ascii="Times New Roman" w:hAnsi="Times New Roman" w:cs="Times New Roman"/>
          <w:sz w:val="24"/>
        </w:rPr>
        <w:t xml:space="preserve">, </w:t>
      </w:r>
      <w:r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Pr>
          <w:rFonts w:ascii="Times New Roman" w:hAnsi="Times New Roman" w:cs="Times New Roman"/>
          <w:sz w:val="24"/>
        </w:rPr>
        <w:t xml:space="preserve"> </w:t>
      </w:r>
      <w:r w:rsidRPr="005C3345">
        <w:rPr>
          <w:rFonts w:ascii="Times New Roman" w:hAnsi="Times New Roman" w:cs="Times New Roman"/>
          <w:sz w:val="24"/>
        </w:rPr>
        <w:t>Furthermore, the analysis uncovered associations between exercise and coronary heart disease and stroke. Those who refrained from regular exercise had a significantly higher risk of these conditions (</w:t>
      </w:r>
      <w:r w:rsidR="00EB3B74" w:rsidRPr="00DB1522">
        <w:rPr>
          <w:rFonts w:ascii="Times New Roman" w:hAnsi="Times New Roman" w:cs="Times New Roman"/>
          <w:sz w:val="24"/>
        </w:rPr>
        <w:t>p &lt; 0.01, 95% CI</w:t>
      </w:r>
      <w:r w:rsidRPr="005C3345">
        <w:rPr>
          <w:rFonts w:ascii="Times New Roman" w:hAnsi="Times New Roman" w:cs="Times New Roman"/>
          <w:sz w:val="24"/>
        </w:rPr>
        <w:t>). The impact of exercise extended to heart attacks</w:t>
      </w:r>
      <w:r>
        <w:rPr>
          <w:rFonts w:ascii="Times New Roman" w:hAnsi="Times New Roman" w:cs="Times New Roman"/>
          <w:sz w:val="24"/>
        </w:rPr>
        <w:t xml:space="preserve">, </w:t>
      </w:r>
      <w:r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7911F6">
        <w:rPr>
          <w:rFonts w:ascii="Times New Roman" w:hAnsi="Times New Roman" w:cs="Times New Roman"/>
          <w:sz w:val="24"/>
        </w:rPr>
        <w:t xml:space="preserve"> </w:t>
      </w:r>
      <w:r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highly significant results suggest rejecting the null hypothesis that there is no association.</w:t>
      </w:r>
    </w:p>
    <w:p w14:paraId="47EB538B" w14:textId="63736271" w:rsidR="005C3345" w:rsidRPr="00E83D7D" w:rsidRDefault="00000000"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000000"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63360" behindDoc="0" locked="0" layoutInCell="1" allowOverlap="1" wp14:anchorId="3DAFA8BB" wp14:editId="16E8E082">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412"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000000" w:rsidP="009643D7">
      <w:r>
        <w:rPr>
          <w:noProof/>
        </w:rPr>
        <mc:AlternateContent>
          <mc:Choice Requires="wps">
            <w:drawing>
              <wp:anchor distT="0" distB="0" distL="114300" distR="114300" simplePos="0" relativeHeight="251672576" behindDoc="0" locked="0" layoutInCell="1" allowOverlap="1" wp14:anchorId="7EF99525" wp14:editId="47DB95F1">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9A4D5BD" w14:textId="77777777" w:rsidR="004A0213" w:rsidRPr="004A0213" w:rsidRDefault="00000000"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width:440.4pt;height:0.05pt;margin-top:10pt;margin-left:0;mso-wrap-distance-bottom:0;mso-wrap-distance-left:9pt;mso-wrap-distance-right:9pt;mso-wrap-distance-top:0;mso-wrap-style:square;position:absolute;visibility:visible;v-text-anchor:top;z-index:251673600" stroked="f">
                <v:textbox style="mso-fit-shape-to-text:t" inset="0,0,0,0">
                  <w:txbxContent>
                    <w:p w:rsidR="004A0213" w:rsidRPr="004A0213" w:rsidP="004A0213" w14:paraId="69510CE1" w14:textId="1E12D13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000000"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7F273DD6" w:rsidR="00DB1522" w:rsidRPr="00EB3B74" w:rsidRDefault="00000000"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Chronic illness, with its strongest association being diabetes. The contingency tables in the </w:t>
      </w:r>
      <w:hyperlink r:id="rId25"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6" w:history="1"/>
      <w:r>
        <w:rPr>
          <w:rFonts w:ascii="Times New Roman" w:hAnsi="Times New Roman" w:cs="Times New Roman"/>
          <w:sz w:val="24"/>
        </w:rPr>
        <w:t>between Exercise and each chronic illness.</w:t>
      </w:r>
      <w:r>
        <w:rPr>
          <w:rFonts w:ascii="Times New Roman" w:hAnsi="Times New Roman" w:cs="Times New Roman"/>
          <w:b/>
          <w:bCs/>
          <w:sz w:val="24"/>
        </w:rPr>
        <w:t xml:space="preserve"> </w:t>
      </w:r>
      <w:r>
        <w:rPr>
          <w:rFonts w:ascii="Times New Roman" w:hAnsi="Times New Roman" w:cs="Times New Roman"/>
          <w:sz w:val="24"/>
        </w:rPr>
        <w:t>I</w:t>
      </w:r>
      <w:r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Pr>
          <w:rFonts w:ascii="Times New Roman" w:hAnsi="Times New Roman" w:cs="Times New Roman"/>
          <w:sz w:val="24"/>
        </w:rPr>
        <w:t xml:space="preserve"> </w:t>
      </w:r>
      <w:r w:rsidRPr="00DB1522">
        <w:rPr>
          <w:rFonts w:ascii="Times New Roman" w:hAnsi="Times New Roman" w:cs="Times New Roman"/>
          <w:sz w:val="24"/>
        </w:rPr>
        <w:t xml:space="preserve">Furthermore, we observed an association between perceived health status </w:t>
      </w:r>
      <w:r w:rsidRPr="00DB1522">
        <w:rPr>
          <w:rFonts w:ascii="Times New Roman" w:hAnsi="Times New Roman" w:cs="Times New Roman"/>
          <w:sz w:val="24"/>
        </w:rPr>
        <w:lastRenderedPageBreak/>
        <w:t>and depression. Those who reported better perceived health exhibited a lower likelihood of being diagnosed with depression (p &lt; 0.01, 95% CI).</w:t>
      </w:r>
      <w:r>
        <w:rPr>
          <w:rFonts w:ascii="Times New Roman" w:hAnsi="Times New Roman" w:cs="Times New Roman"/>
          <w:sz w:val="24"/>
        </w:rPr>
        <w:t xml:space="preserve"> These highly significant results suggest rejecting the null hypothesis that there is no association.</w:t>
      </w:r>
    </w:p>
    <w:p w14:paraId="7A112F94" w14:textId="1B9F72F8" w:rsidR="00DB1522" w:rsidRPr="00EB3B74" w:rsidRDefault="00000000"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 is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000000" w:rsidP="004A0213">
      <w:pPr>
        <w:keepNext/>
        <w:spacing w:line="480" w:lineRule="auto"/>
      </w:pPr>
      <w:r>
        <w:rPr>
          <w:rFonts w:ascii="Times New Roman" w:hAnsi="Times New Roman" w:cs="Times New Roman"/>
          <w:b/>
          <w:bCs/>
          <w:noProof/>
          <w:sz w:val="21"/>
          <w:szCs w:val="21"/>
        </w:rPr>
        <w:drawing>
          <wp:inline distT="0" distB="0" distL="0" distR="0" wp14:anchorId="4E140ECC" wp14:editId="7288968D">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2768"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502867" w:rsidRDefault="00000000" w:rsidP="004A0213">
      <w:pPr>
        <w:pStyle w:val="Caption"/>
        <w:rPr>
          <w:rFonts w:ascii="Times New Roman" w:hAnsi="Times New Roman" w:cs="Times New Roman"/>
          <w:b/>
          <w:bCs/>
          <w:color w:val="000000" w:themeColor="text1"/>
          <w:sz w:val="24"/>
          <w:szCs w:val="24"/>
        </w:rPr>
      </w:pPr>
      <w:r w:rsidRPr="00502867">
        <w:rPr>
          <w:rFonts w:ascii="Times New Roman" w:hAnsi="Times New Roman" w:cs="Times New Roman"/>
          <w:b/>
          <w:bCs/>
          <w:color w:val="000000" w:themeColor="text1"/>
          <w:sz w:val="24"/>
          <w:szCs w:val="24"/>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000000"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many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analysis involved Reducing feature complexity to assess if simplifying the model architecture could improve model performance.</w:t>
      </w:r>
      <w:r>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p-value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tend towards</w:t>
      </w:r>
      <w:r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5177BF48" w14:textId="39984C35" w:rsidR="000E2F71" w:rsidRDefault="00000000"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The Base Logistic Regression model was chosen based on its exceptional performance metrics. It achieved a high recall rate (79%) for 'fair or poor health', an overall accuracy of 84%</w:t>
      </w:r>
      <w:r w:rsidR="0071121B">
        <w:rPr>
          <w:rFonts w:ascii="Times New Roman" w:eastAsia="Times New Roman" w:hAnsi="Times New Roman" w:cs="Times New Roman"/>
          <w:bCs/>
          <w:color w:val="0E101A"/>
          <w:sz w:val="24"/>
          <w:szCs w:val="26"/>
        </w:rPr>
        <w:t xml:space="preserve">, and a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training for the Base Logistic Regression model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promptly be applied to new data, </w:t>
      </w:r>
      <w:r w:rsidR="00752CDA" w:rsidRPr="00FB4B53">
        <w:rPr>
          <w:rFonts w:ascii="Times New Roman" w:eastAsia="Times New Roman" w:hAnsi="Times New Roman" w:cs="Times New Roman"/>
          <w:bCs/>
          <w:color w:val="0E101A"/>
          <w:sz w:val="24"/>
          <w:szCs w:val="26"/>
        </w:rPr>
        <w:lastRenderedPageBreak/>
        <w:t>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To evaluate the selected model's stability, we validated the model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using GENHLTH, consisting of five classes (excellent, good, fair, poor, </w:t>
      </w:r>
      <w:r>
        <w:rPr>
          <w:rFonts w:ascii="Times New Roman" w:eastAsia="Times New Roman" w:hAnsi="Times New Roman" w:cs="Times New Roman"/>
          <w:bCs/>
          <w:color w:val="0E101A"/>
          <w:sz w:val="24"/>
          <w:szCs w:val="26"/>
        </w:rPr>
        <w:t>and bad), followed the same methodology as the binary classification for building predictive model pipelines. This approach resulted in models with overall poor performance, characterized by low recall</w:t>
      </w:r>
      <w:r w:rsidR="00364AD0">
        <w:rPr>
          <w:rFonts w:ascii="Times New Roman" w:eastAsia="Times New Roman" w:hAnsi="Times New Roman" w:cs="Times New Roman"/>
          <w:bCs/>
          <w:color w:val="0E101A"/>
          <w:sz w:val="24"/>
          <w:szCs w:val="26"/>
        </w:rPr>
        <w:t xml:space="preserve">, modest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and extended training times</w:t>
      </w:r>
      <w:r>
        <w:rPr>
          <w:rFonts w:ascii="Times New Roman" w:eastAsia="Times New Roman" w:hAnsi="Times New Roman" w:cs="Times New Roman"/>
          <w:bCs/>
          <w:color w:val="0E101A"/>
          <w:sz w:val="24"/>
          <w:szCs w:val="26"/>
        </w:rPr>
        <w:t>.</w:t>
      </w:r>
    </w:p>
    <w:p w14:paraId="0F1A92E1" w14:textId="0199FFDE" w:rsidR="00D93687" w:rsidRDefault="00000000" w:rsidP="00D93687">
      <w:pPr>
        <w:pStyle w:val="Heading2"/>
        <w:rPr>
          <w:rFonts w:ascii="Times New Roman" w:hAnsi="Times New Roman" w:cs="Times New Roman"/>
          <w:bCs/>
          <w:sz w:val="24"/>
          <w:szCs w:val="24"/>
        </w:rPr>
      </w:pPr>
      <w:bookmarkStart w:id="42" w:name="_Toc151830311"/>
      <w:r>
        <w:rPr>
          <w:rFonts w:ascii="Times New Roman" w:hAnsi="Times New Roman" w:cs="Times New Roman"/>
          <w:bCs/>
          <w:sz w:val="24"/>
          <w:szCs w:val="24"/>
        </w:rPr>
        <w:t>Limitations:</w:t>
      </w:r>
      <w:bookmarkEnd w:id="42"/>
    </w:p>
    <w:p w14:paraId="2909DB85" w14:textId="199A2335"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behaviours, chronic health conditions, and use of preventive services</w:t>
      </w:r>
      <w:r w:rsidR="004E4445" w:rsidRPr="00A67354">
        <w:rPr>
          <w:rFonts w:ascii="Times New Roman" w:hAnsi="Times New Roman" w:cs="Times New Roman"/>
          <w:sz w:val="24"/>
        </w:rPr>
        <w:t>(Centers for Disease Control and Prevention [CDC], 2021)</w:t>
      </w:r>
      <w:r w:rsidRPr="00051B5C">
        <w:rPr>
          <w:rFonts w:ascii="Times New Roman" w:hAnsi="Times New Roman" w:cs="Times New Roman"/>
          <w:sz w:val="24"/>
        </w:rPr>
        <w:t>. While the BRFSS is a rich data source for making health-related predictions, it has several limitations:</w:t>
      </w:r>
    </w:p>
    <w:p w14:paraId="34B07264" w14:textId="6BC33EAD"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leading to recall bias, under-reporting, or over-reporting of behaviours or conditions due to social desirability or memory issues.</w:t>
      </w:r>
    </w:p>
    <w:p w14:paraId="440121D0" w14:textId="3C48624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that captures a snapshot in time and cannot establish causality or account for changes in individuals' behaviours or health status over time.</w:t>
      </w:r>
    </w:p>
    <w:p w14:paraId="5E0C2496" w14:textId="3FEEA870"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Telephone Survey Limitations: The survey is conducted by telephone (landline and cell phone), which may exclude populations without access to phones or those less likely to participate in telephone surveys, like younger individuals who primarily use messaging apps.</w:t>
      </w:r>
    </w:p>
    <w:p w14:paraId="613842E4" w14:textId="41C0B371"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Sampling Errors: Despite efforts to have a representative sample, there can be sampling errors, especially if response rates are low or if the sample underrepresents specific groups in the sample.</w:t>
      </w:r>
    </w:p>
    <w:p w14:paraId="15844C15" w14:textId="18B0DF5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B486BAC" w:rsidR="00D93687" w:rsidRDefault="00000000"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 is essential to note that variations in other influencing factors, such as dietary habits</w:t>
      </w:r>
      <w:r w:rsidR="00502867">
        <w:rPr>
          <w:rFonts w:ascii="Times New Roman" w:hAnsi="Times New Roman" w:cs="Times New Roman"/>
          <w:sz w:val="24"/>
        </w:rPr>
        <w:t xml:space="preserve"> and </w:t>
      </w:r>
      <w:r w:rsidRPr="00051B5C">
        <w:rPr>
          <w:rFonts w:ascii="Times New Roman" w:hAnsi="Times New Roman" w:cs="Times New Roman"/>
          <w:sz w:val="24"/>
        </w:rPr>
        <w:t xml:space="preserve">lifestyle choices, were </w:t>
      </w:r>
      <w:r w:rsidR="00502867">
        <w:rPr>
          <w:rFonts w:ascii="Times New Roman" w:hAnsi="Times New Roman" w:cs="Times New Roman"/>
          <w:sz w:val="24"/>
        </w:rPr>
        <w:t>not</w:t>
      </w:r>
      <w:r w:rsidRPr="00051B5C">
        <w:rPr>
          <w:rFonts w:ascii="Times New Roman" w:hAnsi="Times New Roman" w:cs="Times New Roman"/>
          <w:sz w:val="24"/>
        </w:rPr>
        <w:t xml:space="preserve"> controlled for in the analysis. These uncontrolled variations can introduce confounding factors that may affect the accuracy of predictions and the interpretation of results</w:t>
      </w:r>
      <w:r>
        <w:t>.</w:t>
      </w:r>
    </w:p>
    <w:p w14:paraId="35387D72" w14:textId="5985AE3A" w:rsidR="00D23DBB" w:rsidRDefault="00000000" w:rsidP="00D23DBB">
      <w:pPr>
        <w:pStyle w:val="Heading2"/>
        <w:rPr>
          <w:rFonts w:ascii="Times New Roman" w:hAnsi="Times New Roman" w:cs="Times New Roman"/>
          <w:bCs/>
          <w:sz w:val="24"/>
          <w:szCs w:val="24"/>
        </w:rPr>
      </w:pPr>
      <w:bookmarkStart w:id="43" w:name="_Toc151830312"/>
      <w:r w:rsidRPr="00D23DBB">
        <w:rPr>
          <w:rFonts w:ascii="Times New Roman" w:hAnsi="Times New Roman" w:cs="Times New Roman"/>
          <w:bCs/>
          <w:sz w:val="24"/>
          <w:szCs w:val="24"/>
        </w:rPr>
        <w:t>Conclusion:</w:t>
      </w:r>
      <w:bookmarkEnd w:id="43"/>
    </w:p>
    <w:p w14:paraId="029873ED" w14:textId="64AD885F"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 is about the real-world impact on individuals the healthcare system might otherwise overlook.</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supporting those in immediate need, we also empower those </w:t>
      </w:r>
      <w:r w:rsidRPr="00051B5C">
        <w:rPr>
          <w:rFonts w:ascii="Times New Roman" w:hAnsi="Times New Roman" w:cs="Times New Roman"/>
          <w:sz w:val="24"/>
        </w:rPr>
        <w:lastRenderedPageBreak/>
        <w:t>in 'Good or Better Health' to maintain and enhance their wellbeing. Such a holistic strategy enriches our healthcare system, fostering a preventive culture that benefits all population strata.</w:t>
      </w:r>
    </w:p>
    <w:p w14:paraId="29290A5E" w14:textId="2DA3EA3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000000" w:rsidP="00FD136D">
      <w:pPr>
        <w:pStyle w:val="Heading2"/>
        <w:rPr>
          <w:rFonts w:ascii="Times New Roman" w:hAnsi="Times New Roman" w:cs="Times New Roman"/>
          <w:bCs/>
          <w:sz w:val="24"/>
          <w:szCs w:val="24"/>
        </w:rPr>
      </w:pPr>
      <w:bookmarkStart w:id="44" w:name="_Toc151830313"/>
      <w:r>
        <w:rPr>
          <w:rFonts w:ascii="Times New Roman" w:hAnsi="Times New Roman" w:cs="Times New Roman"/>
          <w:bCs/>
          <w:sz w:val="24"/>
          <w:szCs w:val="24"/>
        </w:rPr>
        <w:t>References</w:t>
      </w:r>
      <w:bookmarkEnd w:id="44"/>
    </w:p>
    <w:p w14:paraId="311C82A0" w14:textId="14B81432" w:rsid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behaviours: gender differences. Revista de Saúde Pública, 43(suppl 2), 38-47.</w:t>
      </w:r>
    </w:p>
    <w:p w14:paraId="7836693E" w14:textId="285F10A1" w:rsidR="002C57CD" w:rsidRPr="00855CA7" w:rsidRDefault="00000000"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Palladino, R., Tayu Lee, J., Ashworth, M., Triassi, M., &amp; Millett, C. (2016). Associations between multimorbidity, healthcare utilisation and health status: evidence from 16 European countries. Age and Ageing, 45(3), 431-435.</w:t>
      </w:r>
    </w:p>
    <w:p w14:paraId="7DEEE134" w14:textId="38C507D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Towne Jr., S. D. (2017). Socioeconomic, Geospatial, and Geopolitical Disparities in Access to Health Care in the U.S. 2011-2015. International Journal of Environmental Research and Public Health, 14(6), 573. doi: 10.3390/ijerph14060573.</w:t>
      </w:r>
    </w:p>
    <w:p w14:paraId="58B65597" w14:textId="2FDE1C43" w:rsidR="00FB23AB" w:rsidRPr="00B55E98"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Wallace, T. C., Bailey, R. L., Blumberg, J. B., Burton-Freeman, B., Chen, C. O., Crowe-White, K. M., Drewnowski, A., Hooshmand, S., Johnson, E., Lewis, R., Murray, R., Shapses, S. A., &amp; Wang, D. D. (2020). Fruits, vegetables, and health: A comprehensive narrative, umbrella review of the science and recommendations for enhanced public policy to improve intake. Crit Rev Food Sci Nutr, 60(13), 2174-2211. doi: 10.1080/10408398.2019.1632258.</w:t>
      </w:r>
    </w:p>
    <w:p w14:paraId="274011B0" w14:textId="77777777" w:rsidR="004A0213" w:rsidRDefault="004A0213" w:rsidP="00B0166F">
      <w:pPr>
        <w:pStyle w:val="Heading2"/>
        <w:rPr>
          <w:rFonts w:ascii="Times New Roman" w:hAnsi="Times New Roman" w:cs="Times New Roman"/>
          <w:bCs/>
          <w:sz w:val="24"/>
          <w:szCs w:val="24"/>
        </w:rPr>
      </w:pPr>
    </w:p>
    <w:p w14:paraId="4B8BAA5C" w14:textId="5FF34BCD" w:rsidR="00B0166F" w:rsidRPr="00FD136D" w:rsidRDefault="00000000" w:rsidP="00B0166F">
      <w:pPr>
        <w:pStyle w:val="Heading2"/>
        <w:rPr>
          <w:rFonts w:ascii="Times New Roman" w:hAnsi="Times New Roman" w:cs="Times New Roman"/>
          <w:bCs/>
          <w:sz w:val="24"/>
          <w:szCs w:val="24"/>
        </w:rPr>
      </w:pPr>
      <w:bookmarkStart w:id="45" w:name="_Toc151830314"/>
      <w:r>
        <w:rPr>
          <w:rFonts w:ascii="Times New Roman" w:hAnsi="Times New Roman" w:cs="Times New Roman"/>
          <w:bCs/>
          <w:sz w:val="24"/>
          <w:szCs w:val="24"/>
        </w:rPr>
        <w:t>Github Links</w:t>
      </w:r>
      <w:r>
        <w:rPr>
          <w:rFonts w:ascii="Times New Roman" w:hAnsi="Times New Roman" w:cs="Times New Roman"/>
          <w:b w:val="0"/>
          <w:bCs/>
          <w:sz w:val="24"/>
        </w:rPr>
        <w:t>:</w:t>
      </w:r>
      <w:bookmarkEnd w:id="45"/>
    </w:p>
    <w:p w14:paraId="2DE0CD54" w14:textId="617092BD" w:rsidR="00B0166F" w:rsidRDefault="00000000" w:rsidP="00B0166F">
      <w:hyperlink r:id="rId28" w:history="1">
        <w:r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9"/>
      <w:pgSz w:w="12240" w:h="15840"/>
      <w:pgMar w:top="1146" w:right="1440" w:bottom="144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B15F3" w14:textId="77777777" w:rsidR="00070E02" w:rsidRDefault="00070E02" w:rsidP="00B52108">
      <w:r>
        <w:separator/>
      </w:r>
    </w:p>
    <w:p w14:paraId="16160FAE" w14:textId="77777777" w:rsidR="00070E02" w:rsidRDefault="00070E02"/>
  </w:endnote>
  <w:endnote w:type="continuationSeparator" w:id="0">
    <w:p w14:paraId="0ACC6933" w14:textId="77777777" w:rsidR="00070E02" w:rsidRDefault="00070E02" w:rsidP="00B52108">
      <w:r>
        <w:continuationSeparator/>
      </w:r>
    </w:p>
    <w:p w14:paraId="5EEC823F" w14:textId="77777777" w:rsidR="00070E02" w:rsidRDefault="00070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000000"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69EC2" w14:textId="77777777" w:rsidR="00070E02" w:rsidRDefault="00070E02" w:rsidP="00B52108">
      <w:r>
        <w:separator/>
      </w:r>
    </w:p>
    <w:p w14:paraId="66952A4D" w14:textId="77777777" w:rsidR="00070E02" w:rsidRDefault="00070E02"/>
  </w:footnote>
  <w:footnote w:type="continuationSeparator" w:id="0">
    <w:p w14:paraId="176619DC" w14:textId="77777777" w:rsidR="00070E02" w:rsidRDefault="00070E02" w:rsidP="00B52108">
      <w:r>
        <w:continuationSeparator/>
      </w:r>
    </w:p>
    <w:p w14:paraId="42FAD2E8" w14:textId="77777777" w:rsidR="00070E02" w:rsidRDefault="00070E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0E02"/>
    <w:rsid w:val="00072815"/>
    <w:rsid w:val="00085FEE"/>
    <w:rsid w:val="000B6ECA"/>
    <w:rsid w:val="000C6039"/>
    <w:rsid w:val="000C6E1F"/>
    <w:rsid w:val="000D0A71"/>
    <w:rsid w:val="000E2F71"/>
    <w:rsid w:val="000F2E32"/>
    <w:rsid w:val="000F4FFC"/>
    <w:rsid w:val="000F6CF3"/>
    <w:rsid w:val="00104536"/>
    <w:rsid w:val="0010617A"/>
    <w:rsid w:val="001135EA"/>
    <w:rsid w:val="001247B1"/>
    <w:rsid w:val="0013295F"/>
    <w:rsid w:val="00147A3C"/>
    <w:rsid w:val="00151336"/>
    <w:rsid w:val="00195753"/>
    <w:rsid w:val="001B73B2"/>
    <w:rsid w:val="001D3D92"/>
    <w:rsid w:val="001E0639"/>
    <w:rsid w:val="001E3B85"/>
    <w:rsid w:val="001F6DF2"/>
    <w:rsid w:val="0020419D"/>
    <w:rsid w:val="00211D4A"/>
    <w:rsid w:val="002147A9"/>
    <w:rsid w:val="0023037E"/>
    <w:rsid w:val="00232BD7"/>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9789D"/>
    <w:rsid w:val="003B7188"/>
    <w:rsid w:val="003D7AC5"/>
    <w:rsid w:val="003E4578"/>
    <w:rsid w:val="00403063"/>
    <w:rsid w:val="00404B77"/>
    <w:rsid w:val="00424F66"/>
    <w:rsid w:val="00430467"/>
    <w:rsid w:val="00443BB5"/>
    <w:rsid w:val="004501F6"/>
    <w:rsid w:val="00452319"/>
    <w:rsid w:val="00471612"/>
    <w:rsid w:val="00480781"/>
    <w:rsid w:val="00483462"/>
    <w:rsid w:val="004A018F"/>
    <w:rsid w:val="004A0213"/>
    <w:rsid w:val="004A5A85"/>
    <w:rsid w:val="004D3B0F"/>
    <w:rsid w:val="004E4445"/>
    <w:rsid w:val="00502867"/>
    <w:rsid w:val="00510026"/>
    <w:rsid w:val="00514027"/>
    <w:rsid w:val="00530AFF"/>
    <w:rsid w:val="005353CB"/>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378E"/>
    <w:rsid w:val="00654E36"/>
    <w:rsid w:val="006725F6"/>
    <w:rsid w:val="006817F3"/>
    <w:rsid w:val="006900BD"/>
    <w:rsid w:val="00694F5A"/>
    <w:rsid w:val="006A2BFD"/>
    <w:rsid w:val="006B0608"/>
    <w:rsid w:val="006B090D"/>
    <w:rsid w:val="006C2040"/>
    <w:rsid w:val="006C7065"/>
    <w:rsid w:val="006D0761"/>
    <w:rsid w:val="006D5689"/>
    <w:rsid w:val="00701D41"/>
    <w:rsid w:val="00704BCF"/>
    <w:rsid w:val="00707EF0"/>
    <w:rsid w:val="0071121B"/>
    <w:rsid w:val="00714FBD"/>
    <w:rsid w:val="007456DB"/>
    <w:rsid w:val="00747BDE"/>
    <w:rsid w:val="007507A7"/>
    <w:rsid w:val="00751BA9"/>
    <w:rsid w:val="00752CDA"/>
    <w:rsid w:val="007911F6"/>
    <w:rsid w:val="007A0F7B"/>
    <w:rsid w:val="007A1AEF"/>
    <w:rsid w:val="007A4BB3"/>
    <w:rsid w:val="007A5428"/>
    <w:rsid w:val="007B680C"/>
    <w:rsid w:val="007D430C"/>
    <w:rsid w:val="007E41E5"/>
    <w:rsid w:val="007F091D"/>
    <w:rsid w:val="007F1B9E"/>
    <w:rsid w:val="007F65DF"/>
    <w:rsid w:val="00806656"/>
    <w:rsid w:val="00811FE5"/>
    <w:rsid w:val="0082385C"/>
    <w:rsid w:val="00824289"/>
    <w:rsid w:val="008354C2"/>
    <w:rsid w:val="00840EA9"/>
    <w:rsid w:val="0084659C"/>
    <w:rsid w:val="00855CA7"/>
    <w:rsid w:val="0086686A"/>
    <w:rsid w:val="00882FFB"/>
    <w:rsid w:val="00890E03"/>
    <w:rsid w:val="008925C4"/>
    <w:rsid w:val="008B3F27"/>
    <w:rsid w:val="008B71F6"/>
    <w:rsid w:val="008C0224"/>
    <w:rsid w:val="008C541F"/>
    <w:rsid w:val="008E7B03"/>
    <w:rsid w:val="008F3CE6"/>
    <w:rsid w:val="008F4CD2"/>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11F24"/>
    <w:rsid w:val="00A47477"/>
    <w:rsid w:val="00A4761C"/>
    <w:rsid w:val="00A52715"/>
    <w:rsid w:val="00A565DD"/>
    <w:rsid w:val="00A577BF"/>
    <w:rsid w:val="00A628DA"/>
    <w:rsid w:val="00A67354"/>
    <w:rsid w:val="00A82C02"/>
    <w:rsid w:val="00A86CBC"/>
    <w:rsid w:val="00A87C3B"/>
    <w:rsid w:val="00A91614"/>
    <w:rsid w:val="00AA09A4"/>
    <w:rsid w:val="00AA5EB3"/>
    <w:rsid w:val="00AB4117"/>
    <w:rsid w:val="00B0166F"/>
    <w:rsid w:val="00B0548D"/>
    <w:rsid w:val="00B07C1A"/>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0CC6"/>
    <w:rsid w:val="00C02626"/>
    <w:rsid w:val="00C03C89"/>
    <w:rsid w:val="00C04319"/>
    <w:rsid w:val="00C1120A"/>
    <w:rsid w:val="00C1605F"/>
    <w:rsid w:val="00C239E3"/>
    <w:rsid w:val="00C330DB"/>
    <w:rsid w:val="00C447A6"/>
    <w:rsid w:val="00C46A33"/>
    <w:rsid w:val="00C7585F"/>
    <w:rsid w:val="00C814BE"/>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C7177"/>
    <w:rsid w:val="00DE023A"/>
    <w:rsid w:val="00E0503B"/>
    <w:rsid w:val="00E07354"/>
    <w:rsid w:val="00E12539"/>
    <w:rsid w:val="00E2754B"/>
    <w:rsid w:val="00E41CAE"/>
    <w:rsid w:val="00E429F1"/>
    <w:rsid w:val="00E4406A"/>
    <w:rsid w:val="00E46A41"/>
    <w:rsid w:val="00E507C3"/>
    <w:rsid w:val="00E57830"/>
    <w:rsid w:val="00E60379"/>
    <w:rsid w:val="00E62D23"/>
    <w:rsid w:val="00E7161F"/>
    <w:rsid w:val="00E76FE3"/>
    <w:rsid w:val="00E8249D"/>
    <w:rsid w:val="00E83D7D"/>
    <w:rsid w:val="00E85770"/>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715AA"/>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Users/obinnadinneya/Desktop/MY_BIGDATA_PROJECT/EDA/us_healthplan_map.html" TargetMode="External"/><Relationship Id="rId18" Type="http://schemas.openxmlformats.org/officeDocument/2006/relationships/image" Target="media/image8.emf"/><Relationship Id="rId26" Type="http://schemas.openxmlformats.org/officeDocument/2006/relationships/hyperlink" Target="https://github.com/OBINNADINNEYA/BRFSS_BIGDATA_PROJECT/blob/branch_1/EDA/Exploratory%20Data%20Analysis.ipynb" TargetMode="Externa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OBINNADINNEYA/BRFSS_BIGDATA_PROJECT/blob/branch_1/EDA/Exploratory%20Data%20Analysis.ipynb"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hyperlink" Target="https://github.com/OBINNADINNEYA/BRFSS_BIGDATA_PROJECT/blob/branch_1/EDA/Exploratory%20Data%20Analysis.ipynb" TargetMode="External"/><Relationship Id="rId28" Type="http://schemas.openxmlformats.org/officeDocument/2006/relationships/hyperlink" Target="https://github.com/OBINNADINNEYA/BRFSS_BIGDATA_PROJECT" TargetMode="External"/><Relationship Id="rId10" Type="http://schemas.openxmlformats.org/officeDocument/2006/relationships/image" Target="media/image2.emf"/><Relationship Id="rId19" Type="http://schemas.openxmlformats.org/officeDocument/2006/relationships/package" Target="embeddings/Microsoft_Excel_Worksheet1.xls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image" Target="media/image1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356</TotalTime>
  <Pages>34</Pages>
  <Words>6082</Words>
  <Characters>34672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38</cp:revision>
  <cp:lastPrinted>2016-05-18T13:48:00Z</cp:lastPrinted>
  <dcterms:created xsi:type="dcterms:W3CDTF">2023-11-19T22:22:00Z</dcterms:created>
  <dcterms:modified xsi:type="dcterms:W3CDTF">2023-12-02T16:50:00Z</dcterms:modified>
</cp:coreProperties>
</file>