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szCs w:val="24"/>
          <w:lang w:eastAsia="fr-FR"/>
        </w:rPr>
        <w:t xml:space="preserve">Rappel de votre </w:t>
      </w:r>
      <w:proofErr w:type="gramStart"/>
      <w:r w:rsidRPr="00A61E48">
        <w:rPr>
          <w:szCs w:val="24"/>
          <w:lang w:eastAsia="fr-FR"/>
        </w:rPr>
        <w:t>demande:</w:t>
      </w:r>
      <w:proofErr w:type="gramEnd"/>
    </w:p>
    <w:p w:rsidR="00A61E48" w:rsidRPr="00A61E48" w:rsidRDefault="00A61E48" w:rsidP="00A61E48">
      <w:pPr>
        <w:pStyle w:val="Corpsdetexte"/>
        <w:rPr>
          <w:lang w:eastAsia="fr-FR"/>
        </w:rPr>
      </w:pP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Format de </w:t>
      </w:r>
      <w:proofErr w:type="gramStart"/>
      <w:r w:rsidRPr="00A61E48">
        <w:rPr>
          <w:lang w:eastAsia="fr-FR"/>
        </w:rPr>
        <w:t>téléchargement:</w:t>
      </w:r>
      <w:proofErr w:type="gramEnd"/>
      <w:r w:rsidRPr="00A61E48">
        <w:rPr>
          <w:lang w:eastAsia="fr-FR"/>
        </w:rPr>
        <w:t xml:space="preserve"> : </w:t>
      </w:r>
      <w:r w:rsidRPr="00A61E48">
        <w:rPr>
          <w:b/>
          <w:bCs/>
          <w:lang w:eastAsia="fr-FR"/>
        </w:rPr>
        <w:t>Texte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Vues </w:t>
      </w:r>
      <w:r w:rsidRPr="00A61E48">
        <w:rPr>
          <w:b/>
          <w:bCs/>
          <w:lang w:eastAsia="fr-FR"/>
        </w:rPr>
        <w:t>1</w:t>
      </w:r>
      <w:r w:rsidRPr="00A61E48">
        <w:rPr>
          <w:lang w:eastAsia="fr-FR"/>
        </w:rPr>
        <w:t xml:space="preserve"> à </w:t>
      </w:r>
      <w:r w:rsidRPr="00A61E48">
        <w:rPr>
          <w:b/>
          <w:bCs/>
          <w:lang w:eastAsia="fr-FR"/>
        </w:rPr>
        <w:t>12</w:t>
      </w:r>
      <w:r w:rsidRPr="00A61E48">
        <w:rPr>
          <w:lang w:eastAsia="fr-FR"/>
        </w:rPr>
        <w:t xml:space="preserve"> sur </w:t>
      </w:r>
      <w:r w:rsidRPr="00A61E48">
        <w:rPr>
          <w:b/>
          <w:bCs/>
          <w:lang w:eastAsia="fr-FR"/>
        </w:rPr>
        <w:t>12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Nombre de </w:t>
      </w:r>
      <w:proofErr w:type="gramStart"/>
      <w:r w:rsidRPr="00A61E48">
        <w:rPr>
          <w:lang w:eastAsia="fr-FR"/>
        </w:rPr>
        <w:t>pages:</w:t>
      </w:r>
      <w:proofErr w:type="gramEnd"/>
      <w:r w:rsidRPr="00A61E48">
        <w:rPr>
          <w:lang w:eastAsia="fr-FR"/>
        </w:rPr>
        <w:t xml:space="preserve"> </w:t>
      </w:r>
      <w:r w:rsidRPr="00A61E48">
        <w:rPr>
          <w:b/>
          <w:bCs/>
          <w:lang w:eastAsia="fr-FR"/>
        </w:rPr>
        <w:t>12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Notice </w:t>
      </w:r>
      <w:proofErr w:type="gramStart"/>
      <w:r w:rsidRPr="00A61E48">
        <w:rPr>
          <w:lang w:eastAsia="fr-FR"/>
        </w:rPr>
        <w:t>complète:</w:t>
      </w:r>
      <w:proofErr w:type="gramEnd"/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Titre : </w:t>
      </w:r>
      <w:r w:rsidRPr="00A61E48">
        <w:rPr>
          <w:lang w:eastAsia="fr-FR"/>
        </w:rPr>
        <w:t xml:space="preserve">Observations sur la nature de la propriété littéraire, présentées à la commission nommée par le roi pour l'examen préparatoire du projet tendant à améliorer... la législation actuelle sur les droits des auteurs et de leurs héritiers... par M. </w:t>
      </w:r>
      <w:proofErr w:type="gramStart"/>
      <w:r w:rsidRPr="00A61E48">
        <w:rPr>
          <w:lang w:eastAsia="fr-FR"/>
        </w:rPr>
        <w:t>Auger,...</w:t>
      </w:r>
      <w:proofErr w:type="gramEnd"/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Auteur : </w:t>
      </w:r>
      <w:r w:rsidRPr="00A61E48">
        <w:rPr>
          <w:lang w:eastAsia="fr-FR"/>
        </w:rPr>
        <w:t>Auger, Louis-Simon (1772-1829). Auteur du texte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Éditeur : </w:t>
      </w:r>
      <w:r w:rsidRPr="00A61E48">
        <w:rPr>
          <w:lang w:eastAsia="fr-FR"/>
        </w:rPr>
        <w:t>impr. de Pillet aîné (Paris)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Date d'édition : </w:t>
      </w:r>
      <w:r w:rsidRPr="00A61E48">
        <w:rPr>
          <w:lang w:eastAsia="fr-FR"/>
        </w:rPr>
        <w:t>1826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Type : </w:t>
      </w:r>
      <w:r w:rsidRPr="00A61E48">
        <w:rPr>
          <w:lang w:eastAsia="fr-FR"/>
        </w:rPr>
        <w:t>monographie imprimée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Langue : </w:t>
      </w:r>
      <w:r w:rsidRPr="00A61E48">
        <w:rPr>
          <w:lang w:eastAsia="fr-FR"/>
        </w:rPr>
        <w:t>Français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Langue : </w:t>
      </w:r>
      <w:proofErr w:type="gramStart"/>
      <w:r w:rsidRPr="00A61E48">
        <w:rPr>
          <w:lang w:eastAsia="fr-FR"/>
        </w:rPr>
        <w:t>language.label</w:t>
      </w:r>
      <w:proofErr w:type="gramEnd"/>
      <w:r w:rsidRPr="00A61E48">
        <w:rPr>
          <w:lang w:eastAsia="fr-FR"/>
        </w:rPr>
        <w:t>.français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Format : </w:t>
      </w:r>
      <w:r w:rsidRPr="00A61E48">
        <w:rPr>
          <w:lang w:eastAsia="fr-FR"/>
        </w:rPr>
        <w:t>In-4</w:t>
      </w:r>
      <w:proofErr w:type="gramStart"/>
      <w:r w:rsidRPr="00A61E48">
        <w:rPr>
          <w:lang w:eastAsia="fr-FR"/>
        </w:rPr>
        <w:t>° .</w:t>
      </w:r>
      <w:proofErr w:type="gramEnd"/>
      <w:r w:rsidRPr="00A61E48">
        <w:rPr>
          <w:lang w:eastAsia="fr-FR"/>
        </w:rPr>
        <w:t xml:space="preserve"> Pièce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Format : </w:t>
      </w:r>
      <w:r w:rsidRPr="00A61E48">
        <w:rPr>
          <w:lang w:eastAsia="fr-FR"/>
        </w:rPr>
        <w:t>application/pdf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Format : </w:t>
      </w:r>
      <w:r w:rsidRPr="00A61E48">
        <w:rPr>
          <w:lang w:eastAsia="fr-FR"/>
        </w:rPr>
        <w:t>Nombre total de vues : 12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Droits : </w:t>
      </w:r>
      <w:r w:rsidRPr="00A61E48">
        <w:rPr>
          <w:lang w:eastAsia="fr-FR"/>
        </w:rPr>
        <w:t>domaine public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Identifiant : </w:t>
      </w:r>
      <w:hyperlink r:id="rId6" w:tgtFrame="_blank" w:history="1">
        <w:r w:rsidRPr="00A61E48">
          <w:rPr>
            <w:color w:val="0000FF"/>
            <w:u w:val="single"/>
            <w:lang w:eastAsia="fr-FR"/>
          </w:rPr>
          <w:t>ark:/12148/bpt6k9612523w</w:t>
        </w:r>
      </w:hyperlink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Source : </w:t>
      </w:r>
      <w:r w:rsidRPr="00A61E48">
        <w:rPr>
          <w:lang w:eastAsia="fr-FR"/>
        </w:rPr>
        <w:t>Bibliothèque nationale de France, département Littérature et art, ZP-169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Relation : </w:t>
      </w:r>
      <w:hyperlink r:id="rId7" w:tgtFrame="_blank" w:history="1">
        <w:r w:rsidRPr="00A61E48">
          <w:rPr>
            <w:color w:val="0000FF"/>
            <w:u w:val="single"/>
            <w:lang w:eastAsia="fr-FR"/>
          </w:rPr>
          <w:t>http://catalogue.bnf.fr/ark:/12148/cb30038245f</w:t>
        </w:r>
      </w:hyperlink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t xml:space="preserve">Provenance : </w:t>
      </w:r>
      <w:r w:rsidRPr="00A61E48">
        <w:rPr>
          <w:lang w:eastAsia="fr-FR"/>
        </w:rPr>
        <w:t>Bibliothèque nationale de France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b/>
          <w:bCs/>
          <w:lang w:eastAsia="fr-FR"/>
        </w:rPr>
        <w:lastRenderedPageBreak/>
        <w:t xml:space="preserve">Date de mise en ligne : </w:t>
      </w:r>
      <w:r w:rsidRPr="00A61E48">
        <w:rPr>
          <w:lang w:eastAsia="fr-FR"/>
        </w:rPr>
        <w:t>26/10/2015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>Le texte affiché peut comporter un certain nombre d'erreurs. En effet, le mode texte de ce document a été généré de façon automatique par un programme de reconnaissance optique de caractères (OCR). Le taux de reconnaissance estimé pour ce document est de 99 %.</w:t>
      </w:r>
      <w:r w:rsidRPr="00A61E48">
        <w:rPr>
          <w:lang w:eastAsia="fr-FR"/>
        </w:rPr>
        <w:br/>
      </w:r>
      <w:hyperlink r:id="rId8" w:history="1">
        <w:r w:rsidRPr="00A61E48">
          <w:rPr>
            <w:color w:val="0000FF"/>
            <w:u w:val="single"/>
            <w:lang w:eastAsia="fr-FR"/>
          </w:rPr>
          <w:t>En savoir plus sur l'OCR</w:t>
        </w:r>
      </w:hyperlink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25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26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27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Jlltact on dli, Roi.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DÉPARTEMENT des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color w:val="708090"/>
          <w:lang w:eastAsia="fr-FR"/>
        </w:rPr>
        <w:t>^ftJeOUOO-cilo</w:t>
      </w:r>
      <w:r w:rsidRPr="00A61E48">
        <w:rPr>
          <w:lang w:eastAsia="fr-FR"/>
        </w:rPr>
        <w:t xml:space="preserve"> </w:t>
      </w:r>
      <w:proofErr w:type="gramStart"/>
      <w:r w:rsidRPr="00A61E48">
        <w:rPr>
          <w:color w:val="708090"/>
          <w:lang w:eastAsia="fr-FR"/>
        </w:rPr>
        <w:t>vtao»</w:t>
      </w:r>
      <w:proofErr w:type="gramEnd"/>
      <w:r w:rsidRPr="00A61E48">
        <w:rPr>
          <w:color w:val="708090"/>
          <w:lang w:eastAsia="fr-FR"/>
        </w:rPr>
        <w:t>.</w:t>
      </w:r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SUR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LA NATURE DE LA PROPRIÉTÉ LITTÉRAIRE,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PRÉSENTÉES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color w:val="708090"/>
          <w:lang w:eastAsia="fr-FR"/>
        </w:rPr>
        <w:t>A</w:t>
      </w:r>
      <w:r w:rsidRPr="00A61E48">
        <w:rPr>
          <w:lang w:eastAsia="fr-FR"/>
        </w:rPr>
        <w:t xml:space="preserve"> la Commission nommee^iar le Roi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POUR L'EXAMEN PRÉPARATOIRE DU PROJET TENDANT A </w:t>
      </w:r>
      <w:proofErr w:type="gramStart"/>
      <w:r w:rsidRPr="00A61E48">
        <w:rPr>
          <w:lang w:eastAsia="fr-FR"/>
        </w:rPr>
        <w:t>AMÉLIORER ,</w:t>
      </w:r>
      <w:proofErr w:type="gramEnd"/>
      <w:r w:rsidRPr="00A61E48">
        <w:rPr>
          <w:lang w:eastAsia="fr-FR"/>
        </w:rPr>
        <w:t xml:space="preserve"> DANS L'INTÉRÊT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DES GENS DE LETTRES ET ARTISTES, LA LÉGISLATION ACTUELLE SUR LES DROITS DES AUTEURS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ET DE LEURS </w:t>
      </w:r>
      <w:proofErr w:type="gramStart"/>
      <w:r w:rsidRPr="00A61E48">
        <w:rPr>
          <w:lang w:eastAsia="fr-FR"/>
        </w:rPr>
        <w:t>HÉRITIERS ,</w:t>
      </w:r>
      <w:proofErr w:type="gramEnd"/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proofErr w:type="gramStart"/>
      <w:r w:rsidRPr="00A61E48">
        <w:rPr>
          <w:color w:val="708090"/>
          <w:lang w:eastAsia="fr-FR"/>
        </w:rPr>
        <w:t>l</w:t>
      </w:r>
      <w:proofErr w:type="gramEnd"/>
      <w:r w:rsidRPr="00A61E48">
        <w:rPr>
          <w:color w:val="708090"/>
          <w:lang w:eastAsia="fr-FR"/>
        </w:rPr>
        <w:t>-u,</w:t>
      </w:r>
      <w:r w:rsidRPr="00A61E48">
        <w:rPr>
          <w:lang w:eastAsia="fr-FR"/>
        </w:rPr>
        <w:t xml:space="preserve"> iac, blouxcu 3u; 9 janvier * 8£6 , </w:t>
      </w:r>
    </w:p>
    <w:p w:rsidR="00A61E48" w:rsidRPr="00A61E48" w:rsidRDefault="00A61E48" w:rsidP="00A61E48">
      <w:pPr>
        <w:pStyle w:val="Corpsdetexte"/>
        <w:rPr>
          <w:lang w:eastAsia="fr-FR"/>
        </w:rPr>
      </w:pPr>
      <w:proofErr w:type="gramStart"/>
      <w:r w:rsidRPr="00A61E48">
        <w:rPr>
          <w:lang w:eastAsia="fr-FR"/>
        </w:rPr>
        <w:t>eizr</w:t>
      </w:r>
      <w:proofErr w:type="gramEnd"/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DE L'ACADÉMIE </w:t>
      </w:r>
      <w:proofErr w:type="gramStart"/>
      <w:r w:rsidRPr="00A61E48">
        <w:rPr>
          <w:lang w:eastAsia="fr-FR"/>
        </w:rPr>
        <w:t>FRANÇAISE ,</w:t>
      </w:r>
      <w:proofErr w:type="gramEnd"/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Membre f/e </w:t>
      </w:r>
      <w:r w:rsidRPr="00A61E48">
        <w:rPr>
          <w:color w:val="708090"/>
          <w:lang w:eastAsia="fr-FR"/>
        </w:rPr>
        <w:t>/a,</w:t>
      </w:r>
      <w:r w:rsidRPr="00A61E48">
        <w:rPr>
          <w:lang w:eastAsia="fr-FR"/>
        </w:rPr>
        <w:t xml:space="preserve"> Commission </w:t>
      </w:r>
      <w:r w:rsidRPr="00A61E48">
        <w:rPr>
          <w:color w:val="708090"/>
          <w:lang w:eastAsia="fr-FR"/>
        </w:rPr>
        <w:t>'Oyt,</w:t>
      </w:r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lastRenderedPageBreak/>
        <w:t xml:space="preserve">PARIS,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DE L'IMPRIMERIE DE PILLET </w:t>
      </w:r>
      <w:proofErr w:type="gramStart"/>
      <w:r w:rsidRPr="00A61E48">
        <w:rPr>
          <w:lang w:eastAsia="fr-FR"/>
        </w:rPr>
        <w:t>AINÉ ,</w:t>
      </w:r>
      <w:proofErr w:type="gramEnd"/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1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>RUE DES GRANDS-</w:t>
      </w:r>
      <w:proofErr w:type="gramStart"/>
      <w:r w:rsidRPr="00A61E48">
        <w:rPr>
          <w:lang w:eastAsia="fr-FR"/>
        </w:rPr>
        <w:t>AUGUSTINS ,</w:t>
      </w:r>
      <w:proofErr w:type="gramEnd"/>
      <w:r w:rsidRPr="00A61E48">
        <w:rPr>
          <w:lang w:eastAsia="fr-FR"/>
        </w:rPr>
        <w:t xml:space="preserve"> lîo 7.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1826.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28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29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COMMISSION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(De îcc Propriété Littéraire. </w:t>
      </w:r>
    </w:p>
    <w:p w:rsidR="00A61E48" w:rsidRPr="00A61E48" w:rsidRDefault="00A61E48" w:rsidP="00A61E48">
      <w:pPr>
        <w:pStyle w:val="Corpsdetexte"/>
        <w:rPr>
          <w:lang w:eastAsia="fr-FR"/>
        </w:rPr>
      </w:pPr>
      <w:proofErr w:type="gramStart"/>
      <w:r w:rsidRPr="00A61E48">
        <w:rPr>
          <w:lang w:eastAsia="fr-FR"/>
        </w:rPr>
        <w:t>31 .</w:t>
      </w:r>
      <w:proofErr w:type="gramEnd"/>
      <w:r w:rsidRPr="00A61E48">
        <w:rPr>
          <w:lang w:eastAsia="fr-FR"/>
        </w:rPr>
        <w:t xml:space="preserve"> AUGER obtient la parole pour le développement de quelques principes sur la nature de la propriété littéraire.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L'honorable membre donne en conséquence lecture à l'assemblée des réflexions suivantes. </w:t>
      </w:r>
    </w:p>
    <w:p w:rsidR="00A61E48" w:rsidRPr="00A61E48" w:rsidRDefault="00A61E48" w:rsidP="00A61E48">
      <w:pPr>
        <w:pStyle w:val="Corpsdetexte"/>
        <w:rPr>
          <w:lang w:eastAsia="fr-FR"/>
        </w:rPr>
      </w:pPr>
      <w:proofErr w:type="gramStart"/>
      <w:r w:rsidRPr="00A61E48">
        <w:rPr>
          <w:lang w:eastAsia="fr-FR"/>
        </w:rPr>
        <w:t>MESSIEURS ,</w:t>
      </w:r>
      <w:proofErr w:type="gramEnd"/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» Quand on veut construire solidement, il faut creuser jusqu'au roc. » Réunis pour traiter de la propriété littéraire, nous ne devons pas l </w:t>
      </w:r>
      <w:proofErr w:type="gramStart"/>
      <w:r w:rsidRPr="00A61E48">
        <w:rPr>
          <w:lang w:eastAsia="fr-FR"/>
        </w:rPr>
        <w:t>ad»</w:t>
      </w:r>
      <w:proofErr w:type="gramEnd"/>
      <w:r w:rsidRPr="00A61E48">
        <w:rPr>
          <w:lang w:eastAsia="fr-FR"/>
        </w:rPr>
        <w:t xml:space="preserve"> mettre comme un préjugé, sans examen, sans délibération avec nous» mêmes. Hors de cette </w:t>
      </w:r>
      <w:proofErr w:type="gramStart"/>
      <w:r w:rsidRPr="00A61E48">
        <w:rPr>
          <w:lang w:eastAsia="fr-FR"/>
        </w:rPr>
        <w:t>assemblée ,</w:t>
      </w:r>
      <w:proofErr w:type="gramEnd"/>
      <w:r w:rsidRPr="00A61E48">
        <w:rPr>
          <w:lang w:eastAsia="fr-FR"/>
        </w:rPr>
        <w:t xml:space="preserve"> quelques personnes hésitent à la » reconnaître ; quelques autres la nient formellement. Pour pouvoir leur » prouver qu'elles ont tort, prouvons-nous à nous-mêmes que nous avons » raison. Soyons incertains un moment de ce dont nous sommes </w:t>
      </w:r>
      <w:proofErr w:type="gramStart"/>
      <w:r w:rsidRPr="00A61E48">
        <w:rPr>
          <w:lang w:eastAsia="fr-FR"/>
        </w:rPr>
        <w:t>convain»</w:t>
      </w:r>
      <w:proofErr w:type="gramEnd"/>
      <w:r w:rsidRPr="00A61E48">
        <w:rPr>
          <w:lang w:eastAsia="fr-FR"/>
        </w:rPr>
        <w:t xml:space="preserve"> cus; et que le raisonnement, s'il se peut, nous conduise de ce doute » volontaire à une certitude que chacun soit forcé d'avoir comme nous. » Permettez-moi de vous faire considérer, en peu de mots, le principe de » la propriété littéraire, sous le jour où je l'envisage moi-même. Je </w:t>
      </w:r>
      <w:proofErr w:type="gramStart"/>
      <w:r w:rsidRPr="00A61E48">
        <w:rPr>
          <w:lang w:eastAsia="fr-FR"/>
        </w:rPr>
        <w:t>lais»</w:t>
      </w:r>
      <w:proofErr w:type="gramEnd"/>
      <w:r w:rsidRPr="00A61E48">
        <w:rPr>
          <w:lang w:eastAsia="fr-FR"/>
        </w:rPr>
        <w:t xml:space="preserve"> serai de côté l'histoire du passé, curieuse à connaître sans doute; mais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30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» plus propre peut-être à égarer qu'à guider l'esprit dans cette discussion. » Je prendrai </w:t>
      </w:r>
      <w:r w:rsidRPr="00A61E48">
        <w:rPr>
          <w:lang w:eastAsia="fr-FR"/>
        </w:rPr>
        <w:lastRenderedPageBreak/>
        <w:t xml:space="preserve">la question telle qu'elle est aujourd'hui, telle que le tems l'a » faite, et je l'examinerai dans sa nature, dans son essence même, en </w:t>
      </w:r>
      <w:proofErr w:type="gramStart"/>
      <w:r w:rsidRPr="00A61E48">
        <w:rPr>
          <w:lang w:eastAsia="fr-FR"/>
        </w:rPr>
        <w:t>pro»</w:t>
      </w:r>
      <w:proofErr w:type="gramEnd"/>
      <w:r w:rsidRPr="00A61E48">
        <w:rPr>
          <w:lang w:eastAsia="fr-FR"/>
        </w:rPr>
        <w:t xml:space="preserve"> mettant de renoncer à la ressource des analogies, genre d'argumentation » faux, décevant, et où les deux opinions contraires peuvent également » trouver des armes.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» Un homme conçoit l'idée d'un ouvrage littéraire ; il médite son sujet, » il le féconde, il l'ordonne, il l'exécute enfin, en lui donnant cette forme » de la diction sous laquelle il doit le communiquer aux autres esprits. » Quoi qu'on puisse dire de la diffusion des lumières, de la communauté » des idées et des faits, le tout qui résulte de cette suite d'opérations est » certainement un produit des facultés de l'auteur, le plus direct, le plus » personnel, le plus exclusif qu'on puisse imaginer. Pour soutenir le </w:t>
      </w:r>
      <w:proofErr w:type="gramStart"/>
      <w:r w:rsidRPr="00A61E48">
        <w:rPr>
          <w:lang w:eastAsia="fr-FR"/>
        </w:rPr>
        <w:t>con»</w:t>
      </w:r>
      <w:proofErr w:type="gramEnd"/>
      <w:r w:rsidRPr="00A61E48">
        <w:rPr>
          <w:lang w:eastAsia="fr-FR"/>
        </w:rPr>
        <w:t xml:space="preserve"> traire, il faudrait oser dire qu'Athalie n'appartient pas à Racine; Tarit tuile, à Molière ; les Lettres provinciales, à Pascal, et le Discours sur » l'histoire universelle, à Bossuet. L'ouvrage dont je parle a été tracé avec » la plume sur le papier ; sous cette forme de manuscrit, il n'est pas </w:t>
      </w:r>
      <w:proofErr w:type="gramStart"/>
      <w:r w:rsidRPr="00A61E48">
        <w:rPr>
          <w:lang w:eastAsia="fr-FR"/>
        </w:rPr>
        <w:t>seule»</w:t>
      </w:r>
      <w:proofErr w:type="gramEnd"/>
      <w:r w:rsidRPr="00A61E48">
        <w:rPr>
          <w:lang w:eastAsia="fr-FR"/>
        </w:rPr>
        <w:t xml:space="preserve"> ment une propriété spirituelle ; il est aussi une propriété matérielle , une » sorte de meuble, d'effet, qui appartient uniquement à l'auteur, dont il » peut disposer à son gré, et qui doit, après sa mort, appartenir à ses e héritiers. De toute propriété, on peut tirer un lucre, un avantage, soit » en vendant les fruits, soit en louant la jouissance. Certes, l'auteur, le » propriétaire du manuscrit, peut le prêter successivement à dix, à vingt, » à cent, à mille personnes, et exiger de chacune d'elles une rétribution, :) pour le plaisir ou l'instruction qu'il lui aura procurée. En quelques mains » que le manuscrit se trouve, il ne cesse pas d'être la propriété de l'auteur. » Ce mode de communication est long et incommode. Heureusement, un » art merveilleux, inventé au quinzième siècle, donne les moyens de faire » promptement, et à peu de frais, un grand nombre de copies du </w:t>
      </w:r>
      <w:proofErr w:type="gramStart"/>
      <w:r w:rsidRPr="00A61E48">
        <w:rPr>
          <w:lang w:eastAsia="fr-FR"/>
        </w:rPr>
        <w:t>manus»</w:t>
      </w:r>
      <w:proofErr w:type="gramEnd"/>
      <w:r w:rsidRPr="00A61E48">
        <w:rPr>
          <w:lang w:eastAsia="fr-FR"/>
        </w:rPr>
        <w:t xml:space="preserve"> crit, qui peuvent être distribuées, en même tems, à toutes les personnes » qui veulent goûter et payer la jouissance de l'ouvrage. Si l'auteur </w:t>
      </w:r>
      <w:proofErr w:type="gramStart"/>
      <w:r w:rsidRPr="00A61E48">
        <w:rPr>
          <w:lang w:eastAsia="fr-FR"/>
        </w:rPr>
        <w:t>possé»</w:t>
      </w:r>
      <w:proofErr w:type="gramEnd"/>
      <w:r w:rsidRPr="00A61E48">
        <w:rPr>
          <w:lang w:eastAsia="fr-FR"/>
        </w:rPr>
        <w:t xml:space="preserve"> dait les instrumens, et connaissait les procédés de cet art, il pourrait » fabriquer lui-même ses copies ; s'il avait l'habitude et les moyens du » négoce, il pourrait lui-même les vendre ; mais il ne peut ni l'un , ni l'autre. » Il s'adresse donc à un imprimeur et à un libraire. L'intervention de l'im-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31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lastRenderedPageBreak/>
        <w:t xml:space="preserve">» primeur est celle d'un ouvrier qu'on paie pour son travail ; l'intervention » du libraire est celle d'un commissionnaire qu'on indemnise de ses soins. » L'industrie de l'un et de l'autre est salariée par l'auteur lui-même, quels » que soient les arrangemens pris.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» Cependant l'auteur a distribué ses copies et en a reçu le prix. Chacune » d'elles devient, à son tour, dans les mains de celui qui la </w:t>
      </w:r>
      <w:proofErr w:type="gramStart"/>
      <w:r w:rsidRPr="00A61E48">
        <w:rPr>
          <w:lang w:eastAsia="fr-FR"/>
        </w:rPr>
        <w:t>possède ,</w:t>
      </w:r>
      <w:proofErr w:type="gramEnd"/>
      <w:r w:rsidRPr="00A61E48">
        <w:rPr>
          <w:lang w:eastAsia="fr-FR"/>
        </w:rPr>
        <w:t xml:space="preserve"> une » propriété mobilière dont il peut user comme bon lui semble, et qui, » après sa mort, deviendra la propriété de ses héritiers. Cette propriété (</w:t>
      </w:r>
      <w:proofErr w:type="gramStart"/>
      <w:r w:rsidRPr="00A61E48">
        <w:rPr>
          <w:lang w:eastAsia="fr-FR"/>
        </w:rPr>
        <w:t>re»</w:t>
      </w:r>
      <w:proofErr w:type="gramEnd"/>
      <w:r w:rsidRPr="00A61E48">
        <w:rPr>
          <w:lang w:eastAsia="fr-FR"/>
        </w:rPr>
        <w:t xml:space="preserve"> marquons bien ce point ici), cette propriété est une copie seulement, » c'est-à-dire une communication du manuscrit qui diffère de la première, » en cela seulement que le propriétaire conserve entre ses mains un moyen » de renouveler, autant de fois qu'il le voudra, l'espèce de jouissance que » peut procurer l'ouvrage. Or, toute copie suppose un original, sorte de M matrice d'où peuvent être tirées d'autres copies encore. L'original subsiste, » quel que soit le nombre des copies : celles-ci ne l'ont pas détruit, non » plus que le droit de propriété qui y est attaché. Si le possesseur d'une » copie imprimée voulait la multiplier par les mêmes procédés qui M l'ont produite, il attenterait à cette propriété de l'original, il irait la déM truire ou la diminuer dans les mains du propriétaire. C'est un délit que » les lois doivent punir, et qu'elles punissent en effet, du moins tant que » l'auteur existe. Si cet auteur vivait éternellement, qui oserait nier </w:t>
      </w:r>
      <w:proofErr w:type="gramStart"/>
      <w:r w:rsidRPr="00A61E48">
        <w:rPr>
          <w:lang w:eastAsia="fr-FR"/>
        </w:rPr>
        <w:t>qu'é»</w:t>
      </w:r>
      <w:proofErr w:type="gramEnd"/>
      <w:r w:rsidRPr="00A61E48">
        <w:rPr>
          <w:lang w:eastAsia="fr-FR"/>
        </w:rPr>
        <w:t xml:space="preserve"> ternellement aussi il ne fût le propriétaire exclusif de son original et du » droit d'en produire des copies? Mais il meurt : sa propriété doit-elle » mourir avec </w:t>
      </w:r>
      <w:proofErr w:type="gramStart"/>
      <w:r w:rsidRPr="00A61E48">
        <w:rPr>
          <w:lang w:eastAsia="fr-FR"/>
        </w:rPr>
        <w:t>lui?</w:t>
      </w:r>
      <w:proofErr w:type="gramEnd"/>
      <w:r w:rsidRPr="00A61E48">
        <w:rPr>
          <w:lang w:eastAsia="fr-FR"/>
        </w:rPr>
        <w:t xml:space="preserve"> Si son ouvrage, si son original est sa propriété durant » toute sa vie, quelque longue qu'elle puisse être, pourquoi ne serait-il pas » la propriété de ses héritiers après sa mort, et jusqu'à l'extinction de sa « race, aussi bien que son champ, sa maison ou son </w:t>
      </w:r>
      <w:proofErr w:type="gramStart"/>
      <w:r w:rsidRPr="00A61E48">
        <w:rPr>
          <w:lang w:eastAsia="fr-FR"/>
        </w:rPr>
        <w:t>lit?</w:t>
      </w:r>
      <w:proofErr w:type="gramEnd"/>
      <w:r w:rsidRPr="00A61E48">
        <w:rPr>
          <w:lang w:eastAsia="fr-FR"/>
        </w:rPr>
        <w:t xml:space="preserve"> On n'en peut » concevoir le motif. J'en suis maintenant profondément convaincu, un » ouvrage littéraire est une </w:t>
      </w:r>
      <w:proofErr w:type="gramStart"/>
      <w:r w:rsidRPr="00A61E48">
        <w:rPr>
          <w:lang w:eastAsia="fr-FR"/>
        </w:rPr>
        <w:t>propriété ,</w:t>
      </w:r>
      <w:proofErr w:type="gramEnd"/>
      <w:r w:rsidRPr="00A61E48">
        <w:rPr>
          <w:lang w:eastAsia="fr-FR"/>
        </w:rPr>
        <w:t xml:space="preserve"> d'une nature particulière sans » doute, une propriété sui generis, mais une propriété tout aussi incon* testable qu'aucune autre, et devant avoir toutes les conséquences d'une » propriété ordinaire, quelles que puissent être les difficultés de l'applica» tion. Ce sont ces difficulés, j'en suis </w:t>
      </w:r>
      <w:proofErr w:type="gramStart"/>
      <w:r w:rsidRPr="00A61E48">
        <w:rPr>
          <w:lang w:eastAsia="fr-FR"/>
        </w:rPr>
        <w:t>persuadé ,</w:t>
      </w:r>
      <w:proofErr w:type="gramEnd"/>
      <w:r w:rsidRPr="00A61E48">
        <w:rPr>
          <w:lang w:eastAsia="fr-FR"/>
        </w:rPr>
        <w:t xml:space="preserve"> qui ont seules empêché J) jusqu'ici la franche déclaration du principe, ou qui ont forcé le législateur » à en restreindre, à en borner l'effet, comme si une chose, par la simple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lastRenderedPageBreak/>
        <w:pict>
          <v:rect id="_x0000_i1032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» volonté de l'homme, pouvait, après </w:t>
      </w:r>
      <w:proofErr w:type="gramStart"/>
      <w:r w:rsidRPr="00A61E48">
        <w:rPr>
          <w:lang w:eastAsia="fr-FR"/>
        </w:rPr>
        <w:t>un certain tems</w:t>
      </w:r>
      <w:proofErr w:type="gramEnd"/>
      <w:r w:rsidRPr="00A61E48">
        <w:rPr>
          <w:lang w:eastAsia="fr-FR"/>
        </w:rPr>
        <w:t xml:space="preserve">, cesser d'être cette M chose, quand sa nature n'a subi aucun changement, aucune altération a quelconque.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» Je n'aperçois entre la propriété littéraire et les autres propriétés qu'une » seule différence essentielle, et je me hâte de la dire, parce qu'elle me M paraît être une réponse péremptoire à certains soupçons que M. le vicomte » de La Rochefoucault a repoussés l'autre jour avec une sensibilité qai </w:t>
      </w:r>
      <w:proofErr w:type="gramStart"/>
      <w:r w:rsidRPr="00A61E48">
        <w:rPr>
          <w:lang w:eastAsia="fr-FR"/>
        </w:rPr>
        <w:t>ho»</w:t>
      </w:r>
      <w:proofErr w:type="gramEnd"/>
      <w:r w:rsidRPr="00A61E48">
        <w:rPr>
          <w:lang w:eastAsia="fr-FR"/>
        </w:rPr>
        <w:t xml:space="preserve"> nore infiniment son caractère.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» La propriété, si je ne me trompe, emporte le droit d'user, de ne pas » </w:t>
      </w:r>
      <w:proofErr w:type="gramStart"/>
      <w:r w:rsidRPr="00A61E48">
        <w:rPr>
          <w:lang w:eastAsia="fr-FR"/>
        </w:rPr>
        <w:t>user ,</w:t>
      </w:r>
      <w:proofErr w:type="gramEnd"/>
      <w:r w:rsidRPr="00A61E48">
        <w:rPr>
          <w:lang w:eastAsia="fr-FR"/>
        </w:rPr>
        <w:t xml:space="preserve"> et même d'abuser, pourvu qu'on ne préjudicie pas à la société. </w:t>
      </w:r>
      <w:proofErr w:type="gramStart"/>
      <w:r w:rsidRPr="00A61E48">
        <w:rPr>
          <w:lang w:eastAsia="fr-FR"/>
        </w:rPr>
        <w:t>L'au»</w:t>
      </w:r>
      <w:proofErr w:type="gramEnd"/>
      <w:r w:rsidRPr="00A61E48">
        <w:rPr>
          <w:lang w:eastAsia="fr-FR"/>
        </w:rPr>
        <w:t xml:space="preserve"> teur, propriétaire d'un ouvrage, réunit tous ces droits ; il peut l'anéantir, » le donner, le vendre ; il peut en vendre seulement la communication, et, » après l'avoir publié une première fois par l'impression, il peut ne pas J) vouloir le publier une seconde. Mais, après sa mort, l'ouvrage qu'il a » publié de son vivant, sans cesser d'être, comme objet matériel, la </w:t>
      </w:r>
      <w:proofErr w:type="gramStart"/>
      <w:r w:rsidRPr="00A61E48">
        <w:rPr>
          <w:lang w:eastAsia="fr-FR"/>
        </w:rPr>
        <w:t>pro»</w:t>
      </w:r>
      <w:proofErr w:type="gramEnd"/>
      <w:r w:rsidRPr="00A61E48">
        <w:rPr>
          <w:lang w:eastAsia="fr-FR"/>
        </w:rPr>
        <w:t xml:space="preserve"> priété des héritiers, est devenu, comme objet intellectuel, la propriété du » public ; il est entré dans le domaine commun des lumières et des jouissances » de l'esprit; il est devenu même quelquefois une partie de la gloire natio» nale. C'est une sorte d'héritage mixte et indivis, dont le produit pécu1) niaire appartient à la succession, et la jouissance spirituelle à la grande » communauté. L'héritier qui empêcherait la réimpression de </w:t>
      </w:r>
      <w:proofErr w:type="gramStart"/>
      <w:r w:rsidRPr="00A61E48">
        <w:rPr>
          <w:lang w:eastAsia="fr-FR"/>
        </w:rPr>
        <w:t>l'ouvrage ,</w:t>
      </w:r>
      <w:proofErr w:type="gramEnd"/>
      <w:r w:rsidRPr="00A61E48">
        <w:rPr>
          <w:lang w:eastAsia="fr-FR"/>
        </w:rPr>
        <w:t xml:space="preserve"> » attenterait au droit du public, dont il gênerait, bornerait ou arrêterait » l'exercice : il renoncerait par là à son propre droit ; il renoncerait à son » héritage même, dont il méconnaîtrait la nature , puisque cet héritage est » un livre que l'auteur a fait pour le public, qu'il a livré au public, et dont » il a eu certainement l'intention que le public pût jouir indéfiniment. » </w:t>
      </w:r>
    </w:p>
    <w:p w:rsidR="00A61E48" w:rsidRPr="00A61E48" w:rsidRDefault="00A61E48" w:rsidP="00A61E48">
      <w:pPr>
        <w:pStyle w:val="Corpsdetexte"/>
        <w:rPr>
          <w:lang w:eastAsia="fr-FR"/>
        </w:rPr>
      </w:pPr>
      <w:proofErr w:type="gramStart"/>
      <w:r w:rsidRPr="00A61E48">
        <w:rPr>
          <w:lang w:eastAsia="fr-FR"/>
        </w:rPr>
        <w:t>rassemblée ,</w:t>
      </w:r>
      <w:proofErr w:type="gramEnd"/>
      <w:r w:rsidRPr="00A61E48">
        <w:rPr>
          <w:lang w:eastAsia="fr-FR"/>
        </w:rPr>
        <w:t xml:space="preserve"> après avoir entendu la lecture des réflexions qui précèdent, et considérant que les principes développés par M. Auger sont de nature à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33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proofErr w:type="gramStart"/>
      <w:r w:rsidRPr="00A61E48">
        <w:rPr>
          <w:lang w:eastAsia="fr-FR"/>
        </w:rPr>
        <w:t>éclairer</w:t>
      </w:r>
      <w:proofErr w:type="gramEnd"/>
      <w:r w:rsidRPr="00A61E48">
        <w:rPr>
          <w:lang w:eastAsia="fr-FR"/>
        </w:rPr>
        <w:t xml:space="preserve">, sous plusieurs rapports, la discussion de la grave question qui lui qui lui est soumise , '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lastRenderedPageBreak/>
        <w:t xml:space="preserve">Arrête, à </w:t>
      </w:r>
      <w:proofErr w:type="gramStart"/>
      <w:r w:rsidRPr="00A61E48">
        <w:rPr>
          <w:lang w:eastAsia="fr-FR"/>
        </w:rPr>
        <w:t>l'unanimité ,</w:t>
      </w:r>
      <w:proofErr w:type="gramEnd"/>
      <w:r w:rsidRPr="00A61E48">
        <w:rPr>
          <w:lang w:eastAsia="fr-FR"/>
        </w:rPr>
        <w:t xml:space="preserve"> que les réflexions dont il s'agit seront imprimées, et qu'un exemplaire en sera distribué à chacun des membres de la commission. </w:t>
      </w:r>
    </w:p>
    <w:p w:rsidR="00A61E48" w:rsidRPr="00A61E48" w:rsidRDefault="00A61E48" w:rsidP="00A61E48">
      <w:pPr>
        <w:pStyle w:val="Corpsdetexte"/>
        <w:rPr>
          <w:lang w:eastAsia="fr-FR"/>
        </w:rPr>
      </w:pPr>
      <w:proofErr w:type="gramStart"/>
      <w:r w:rsidRPr="00A61E48">
        <w:rPr>
          <w:lang w:eastAsia="fr-FR"/>
        </w:rPr>
        <w:t>CERTIFIE ,</w:t>
      </w:r>
      <w:proofErr w:type="gramEnd"/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 xml:space="preserve">Comrng. </w:t>
      </w:r>
      <w:proofErr w:type="gramStart"/>
      <w:r w:rsidRPr="00A61E48">
        <w:rPr>
          <w:lang w:eastAsia="fr-FR"/>
        </w:rPr>
        <w:t>extrait</w:t>
      </w:r>
      <w:proofErr w:type="gramEnd"/>
      <w:r w:rsidRPr="00A61E48">
        <w:rPr>
          <w:lang w:eastAsia="fr-FR"/>
        </w:rPr>
        <w:t xml:space="preserve"> du procès-verbal </w:t>
      </w:r>
    </w:p>
    <w:p w:rsidR="00A61E48" w:rsidRPr="00A61E48" w:rsidRDefault="00A61E48" w:rsidP="00A61E48">
      <w:pPr>
        <w:pStyle w:val="Corpsdetexte"/>
        <w:rPr>
          <w:lang w:eastAsia="fr-FR"/>
        </w:rPr>
      </w:pPr>
      <w:proofErr w:type="gramStart"/>
      <w:r w:rsidRPr="00A61E48">
        <w:rPr>
          <w:color w:val="708090"/>
          <w:lang w:eastAsia="fr-FR"/>
        </w:rPr>
        <w:t>àefêjfàatk</w:t>
      </w:r>
      <w:proofErr w:type="gramEnd"/>
      <w:r w:rsidRPr="00A61E48">
        <w:rPr>
          <w:lang w:eastAsia="fr-FR"/>
        </w:rPr>
        <w:t xml:space="preserve"> </w:t>
      </w:r>
      <w:r w:rsidRPr="00A61E48">
        <w:rPr>
          <w:color w:val="708090"/>
          <w:lang w:eastAsia="fr-FR"/>
        </w:rPr>
        <w:t>janvier</w:t>
      </w:r>
      <w:r w:rsidRPr="00A61E48">
        <w:rPr>
          <w:lang w:eastAsia="fr-FR"/>
        </w:rPr>
        <w:t xml:space="preserve"> 1816.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color w:val="708090"/>
          <w:lang w:eastAsia="fr-FR"/>
        </w:rPr>
        <w:t>,</w:t>
      </w:r>
      <w:r w:rsidRPr="00A61E48">
        <w:rPr>
          <w:lang w:eastAsia="fr-FR"/>
        </w:rPr>
        <w:t xml:space="preserve"> EérSiicrétaire de la Commission,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t>¡</w:t>
      </w:r>
      <w:proofErr w:type="gramStart"/>
      <w:r w:rsidRPr="00A61E48">
        <w:rPr>
          <w:lang w:eastAsia="fr-FR"/>
        </w:rPr>
        <w:t>JG;tJLES</w:t>
      </w:r>
      <w:proofErr w:type="gramEnd"/>
      <w:r w:rsidRPr="00A61E48">
        <w:rPr>
          <w:lang w:eastAsia="fr-FR"/>
        </w:rPr>
        <w:t xml:space="preserve"> '-' MARESCHAL.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color w:val="708090"/>
          <w:lang w:eastAsia="fr-FR"/>
        </w:rPr>
        <w:t>1</w:t>
      </w:r>
      <w:r w:rsidRPr="00A61E48">
        <w:rPr>
          <w:lang w:eastAsia="fr-FR"/>
        </w:rPr>
        <w:t xml:space="preserve"> </w: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34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35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36" style="width:0;height:1.5pt" o:hralign="center" o:hrstd="t" o:hr="t" fillcolor="#a0a0a0" stroked="f"/>
        </w:pict>
      </w:r>
    </w:p>
    <w:p w:rsidR="00A61E48" w:rsidRPr="00A61E48" w:rsidRDefault="00A61E48" w:rsidP="00A61E48">
      <w:pPr>
        <w:pStyle w:val="Corpsdetexte"/>
        <w:rPr>
          <w:lang w:eastAsia="fr-FR"/>
        </w:rPr>
      </w:pPr>
      <w:r w:rsidRPr="00A61E48">
        <w:rPr>
          <w:lang w:eastAsia="fr-FR"/>
        </w:rPr>
        <w:pict>
          <v:rect id="_x0000_i1037" style="width:0;height:1.5pt" o:hralign="center" o:hrstd="t" o:hr="t" fillcolor="#a0a0a0" stroked="f"/>
        </w:pict>
      </w:r>
    </w:p>
    <w:p w:rsidR="008C1C68" w:rsidRPr="00311B84" w:rsidRDefault="008C1C68" w:rsidP="00311B84">
      <w:pPr>
        <w:pStyle w:val="Corpsdetexte"/>
      </w:pPr>
      <w:bookmarkStart w:id="0" w:name="_GoBack"/>
      <w:bookmarkEnd w:id="0"/>
    </w:p>
    <w:sectPr w:rsidR="008C1C68" w:rsidRPr="00311B84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CD7" w:rsidRDefault="00C82CD7">
      <w:r>
        <w:separator/>
      </w:r>
    </w:p>
  </w:endnote>
  <w:endnote w:type="continuationSeparator" w:id="0">
    <w:p w:rsidR="00C82CD7" w:rsidRDefault="00C8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808" w:rsidRDefault="00C82CD7" w:rsidP="00A61E48">
    <w:pPr>
      <w:pStyle w:val="Corpsdetexte"/>
    </w:pPr>
  </w:p>
  <w:p w:rsidR="00DD1808" w:rsidRDefault="00311B84" w:rsidP="00A61E48">
    <w:pPr>
      <w:pStyle w:val="Corpsdetexte"/>
    </w:pPr>
    <w:r>
      <w:fldChar w:fldCharType="begin"/>
    </w:r>
    <w:r>
      <w:instrText xml:space="preserve"> PAGE </w:instrText>
    </w:r>
    <w:r>
      <w:fldChar w:fldCharType="separate"/>
    </w:r>
    <w:r w:rsidR="00A61E48">
      <w:rPr>
        <w:noProof/>
      </w:rPr>
      <w:t>6</w:t>
    </w:r>
    <w:r>
      <w:fldChar w:fldCharType="end"/>
    </w:r>
    <w:r>
      <w:cr/>
    </w:r>
  </w:p>
  <w:p w:rsidR="00DD1808" w:rsidRDefault="00C82CD7" w:rsidP="00A61E48">
    <w:pPr>
      <w:pStyle w:val="Corpsdetex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CD7" w:rsidRDefault="00C82CD7">
      <w:r>
        <w:separator/>
      </w:r>
    </w:p>
  </w:footnote>
  <w:footnote w:type="continuationSeparator" w:id="0">
    <w:p w:rsidR="00C82CD7" w:rsidRDefault="00C82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84"/>
    <w:rsid w:val="000E351D"/>
    <w:rsid w:val="00235BF0"/>
    <w:rsid w:val="00311B84"/>
    <w:rsid w:val="004F72E3"/>
    <w:rsid w:val="00864388"/>
    <w:rsid w:val="008C1C68"/>
    <w:rsid w:val="008F413E"/>
    <w:rsid w:val="00995AAB"/>
    <w:rsid w:val="00A61E48"/>
    <w:rsid w:val="00C82CD7"/>
    <w:rsid w:val="00DC50E5"/>
    <w:rsid w:val="00EC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A1D40-4DF8-4C02-9268-77EF2185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8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itre1">
    <w:name w:val="heading 1"/>
    <w:basedOn w:val="Normal"/>
    <w:next w:val="Normal"/>
    <w:link w:val="Titre1Car"/>
    <w:qFormat/>
    <w:rsid w:val="00311B84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val="fr-FR"/>
    </w:rPr>
  </w:style>
  <w:style w:type="paragraph" w:styleId="Titre2">
    <w:name w:val="heading 2"/>
    <w:basedOn w:val="Normal"/>
    <w:next w:val="Normal"/>
    <w:link w:val="Titre2Car"/>
    <w:unhideWhenUsed/>
    <w:qFormat/>
    <w:rsid w:val="00311B84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311B84"/>
    <w:pPr>
      <w:keepNext/>
      <w:keepLines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</w:rPr>
  </w:style>
  <w:style w:type="paragraph" w:styleId="Titre4">
    <w:name w:val="heading 4"/>
    <w:basedOn w:val="Normal"/>
    <w:next w:val="Corpsdetexte"/>
    <w:link w:val="Titre4Car"/>
    <w:qFormat/>
    <w:rsid w:val="00311B84"/>
    <w:pPr>
      <w:keepNext/>
      <w:autoSpaceDE/>
      <w:ind w:left="1134"/>
      <w:outlineLvl w:val="3"/>
    </w:pPr>
    <w:rPr>
      <w:rFonts w:ascii="Arial" w:eastAsia="HG Mincho Light J" w:hAnsi="Arial" w:cs="Arial Unicode MS"/>
      <w:b/>
      <w:sz w:val="28"/>
      <w:szCs w:val="28"/>
      <w:lang w:val="fr-FR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11B84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311B84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311B84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311B84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311B84"/>
    <w:rPr>
      <w:color w:val="00B050"/>
    </w:rPr>
  </w:style>
  <w:style w:type="paragraph" w:styleId="Corpsdetexte">
    <w:name w:val="Body Text"/>
    <w:basedOn w:val="Normal"/>
    <w:link w:val="CorpsdetexteCar"/>
    <w:rsid w:val="00DC50E5"/>
    <w:pPr>
      <w:spacing w:after="120" w:line="360" w:lineRule="auto"/>
      <w:ind w:firstLine="238"/>
      <w:jc w:val="both"/>
    </w:pPr>
    <w:rPr>
      <w:sz w:val="24"/>
      <w:lang w:val="fr-FR"/>
    </w:rPr>
  </w:style>
  <w:style w:type="character" w:customStyle="1" w:styleId="CorpsdetexteCar">
    <w:name w:val="Corps de texte Car"/>
    <w:basedOn w:val="Policepardfaut"/>
    <w:link w:val="Corpsdetexte"/>
    <w:rsid w:val="00DC50E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311B84"/>
    <w:pPr>
      <w:ind w:firstLine="0"/>
    </w:pPr>
  </w:style>
  <w:style w:type="paragraph" w:customStyle="1" w:styleId="noindent">
    <w:name w:val="&lt;noindent&gt;"/>
    <w:basedOn w:val="Corpsdetexte"/>
    <w:qFormat/>
    <w:rsid w:val="00311B84"/>
    <w:pPr>
      <w:ind w:firstLine="0"/>
    </w:pPr>
    <w:rPr>
      <w:bCs/>
    </w:rPr>
  </w:style>
  <w:style w:type="paragraph" w:customStyle="1" w:styleId="Contenudetableau">
    <w:name w:val="Contenu de tableau"/>
    <w:basedOn w:val="Normal"/>
    <w:rsid w:val="00311B84"/>
    <w:pPr>
      <w:suppressLineNumbers/>
    </w:pPr>
    <w:rPr>
      <w:sz w:val="24"/>
    </w:rPr>
  </w:style>
  <w:style w:type="character" w:customStyle="1" w:styleId="stagec">
    <w:name w:val="&lt;stage.c&gt;"/>
    <w:uiPriority w:val="1"/>
    <w:qFormat/>
    <w:rsid w:val="00311B84"/>
    <w:rPr>
      <w:i/>
    </w:rPr>
  </w:style>
  <w:style w:type="paragraph" w:customStyle="1" w:styleId="quotel">
    <w:name w:val="&lt;quote.l&gt;"/>
    <w:basedOn w:val="Corpsdetexte"/>
    <w:rsid w:val="00311B84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311B84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customStyle="1" w:styleId="argument">
    <w:name w:val="&lt;argument&gt;"/>
    <w:qFormat/>
    <w:rsid w:val="00311B8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igned">
    <w:name w:val="&lt;signed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311B8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311B84"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customStyle="1" w:styleId="epigraph">
    <w:name w:val="&lt;epigraph&gt;"/>
    <w:qFormat/>
    <w:rsid w:val="00311B8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trailer">
    <w:name w:val="&lt;trailer&gt;"/>
    <w:basedOn w:val="label"/>
    <w:qFormat/>
    <w:rsid w:val="00311B84"/>
  </w:style>
  <w:style w:type="paragraph" w:customStyle="1" w:styleId="bibl">
    <w:name w:val="&lt;bibl&gt;"/>
    <w:rsid w:val="00311B8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311B84"/>
    <w:pPr>
      <w:spacing w:after="200" w:line="276" w:lineRule="auto"/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l">
    <w:name w:val="&lt;l&gt;"/>
    <w:rsid w:val="00311B84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table" w:styleId="Grilledutableau">
    <w:name w:val="Table Grid"/>
    <w:basedOn w:val="TableauNormal"/>
    <w:uiPriority w:val="59"/>
    <w:rsid w:val="00311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311B84"/>
    <w:rPr>
      <w:color w:val="FF0000"/>
      <w:vertAlign w:val="subscript"/>
    </w:rPr>
  </w:style>
  <w:style w:type="paragraph" w:customStyle="1" w:styleId="label">
    <w:name w:val="&lt;label&gt;"/>
    <w:qFormat/>
    <w:rsid w:val="00311B8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ab">
    <w:name w:val="&lt;ab&gt;"/>
    <w:qFormat/>
    <w:rsid w:val="00311B8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61E48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A61E4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A61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lica.bnf.fr/html/und/consulter-les-docu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talogue.bnf.fr/ark:/12148/cb30038245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llica.bnf.fr/ark:/12148/bpt6k9612523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1752</Words>
  <Characters>8641</Characters>
  <Application>Microsoft Office Word</Application>
  <DocSecurity>0</DocSecurity>
  <Lines>175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OBVIL</dc:creator>
  <cp:keywords/>
  <dc:description/>
  <cp:lastModifiedBy>OBVIL</cp:lastModifiedBy>
  <cp:revision>3</cp:revision>
  <dcterms:created xsi:type="dcterms:W3CDTF">2016-09-14T10:31:00Z</dcterms:created>
  <dcterms:modified xsi:type="dcterms:W3CDTF">2016-09-14T10:31:00Z</dcterms:modified>
</cp:coreProperties>
</file>