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0D2" w:rsidRDefault="00C445FD">
      <w:pPr>
        <w:spacing w:after="40"/>
        <w:jc w:val="center"/>
      </w:pPr>
      <w:r>
        <w:rPr>
          <w:b/>
          <w:bCs/>
          <w:color w:val="003D7A"/>
          <w:sz w:val="32"/>
          <w:szCs w:val="32"/>
        </w:rPr>
        <w:t>ПАМЯТКА КЛАССНОМУ РУКОВОДИТЕЛЮ</w:t>
      </w:r>
    </w:p>
    <w:p w:rsidR="002A50D2" w:rsidRDefault="00C445FD">
      <w:pPr>
        <w:spacing w:after="40"/>
        <w:jc w:val="center"/>
      </w:pPr>
      <w:r>
        <w:rPr>
          <w:b/>
          <w:bCs/>
          <w:sz w:val="28"/>
          <w:szCs w:val="28"/>
        </w:rPr>
        <w:t>Как подготовить класс к смотру строя и песни и к игре «Зарница 2.0»</w:t>
      </w:r>
    </w:p>
    <w:p w:rsidR="002A50D2" w:rsidRPr="00095BDC" w:rsidRDefault="00C445FD">
      <w:pPr>
        <w:spacing w:after="140"/>
        <w:jc w:val="center"/>
      </w:pPr>
      <w:r>
        <w:rPr>
          <w:i/>
          <w:iCs/>
          <w:sz w:val="22"/>
          <w:szCs w:val="22"/>
        </w:rPr>
        <w:t>Дёмин А.Ю., преподаватель-организатор ОБЗР, МБОУ СШ № 2 г. Лысково, каб. 21</w:t>
      </w:r>
      <w:r w:rsidR="00095BDC" w:rsidRPr="00095BDC">
        <w:rPr>
          <w:i/>
          <w:iCs/>
          <w:sz w:val="22"/>
          <w:szCs w:val="22"/>
        </w:rPr>
        <w:t>0</w:t>
      </w:r>
    </w:p>
    <w:p w:rsidR="002A50D2" w:rsidRDefault="00C445FD">
      <w:pPr>
        <w:spacing w:after="80" w:line="264" w:lineRule="auto"/>
        <w:jc w:val="both"/>
      </w:pPr>
      <w:r>
        <w:t>Памятка составлена по положениям о смотре строя и песни и игре «Зарница 2.0», по Строевому уставу Вооружённых Сил РФ и по опыту школы. Если положение вашего конкурса отличается — действует положение: прочитайте его первым.</w:t>
      </w:r>
    </w:p>
    <w:p w:rsidR="002A50D2" w:rsidRDefault="00C445FD">
      <w:pPr>
        <w:keepNext/>
        <w:spacing w:before="160" w:after="60"/>
      </w:pPr>
      <w:r>
        <w:rPr>
          <w:b/>
          <w:bCs/>
          <w:color w:val="003D7A"/>
          <w:sz w:val="26"/>
          <w:szCs w:val="26"/>
        </w:rPr>
        <w:t>1. Начните с положения конкурса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t>У</w:t>
      </w:r>
      <w:r>
        <w:t xml:space="preserve">знайте </w:t>
      </w:r>
      <w:r>
        <w:rPr>
          <w:b/>
          <w:bCs/>
        </w:rPr>
        <w:t>состав строя</w:t>
      </w:r>
      <w:r>
        <w:t xml:space="preserve"> (в школьных положениях обычно командир и 8–14 участников), возрастную группу, </w:t>
      </w:r>
      <w:r>
        <w:rPr>
          <w:b/>
          <w:bCs/>
        </w:rPr>
        <w:t>форму одежды</w:t>
      </w:r>
      <w:r>
        <w:t xml:space="preserve">, требования к </w:t>
      </w:r>
      <w:r>
        <w:rPr>
          <w:b/>
          <w:bCs/>
        </w:rPr>
        <w:t>песне</w:t>
      </w:r>
      <w:r>
        <w:t xml:space="preserve"> (чаще один куплет и припев) и </w:t>
      </w:r>
      <w:r>
        <w:rPr>
          <w:b/>
          <w:bCs/>
        </w:rPr>
        <w:t>критерии оценки</w:t>
      </w:r>
      <w:r>
        <w:t>.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t>Назначьте ответственного родителя или помощника из числа старшеклассников; сог</w:t>
      </w:r>
      <w:r>
        <w:t>ласуйте с администрацией место и время репетиций.</w:t>
      </w:r>
    </w:p>
    <w:p w:rsidR="002A50D2" w:rsidRDefault="00C445FD">
      <w:pPr>
        <w:keepNext/>
        <w:spacing w:before="160" w:after="60"/>
      </w:pPr>
      <w:r>
        <w:rPr>
          <w:b/>
          <w:bCs/>
          <w:color w:val="003D7A"/>
          <w:sz w:val="26"/>
          <w:szCs w:val="26"/>
        </w:rPr>
        <w:t>2. Календарь: 4–5 недель</w:t>
      </w:r>
    </w:p>
    <w:tbl>
      <w:tblPr>
        <w:tblW w:w="9071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00"/>
        <w:gridCol w:w="6971"/>
      </w:tblGrid>
      <w:tr w:rsidR="002A50D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003D7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Неделя</w:t>
            </w:r>
          </w:p>
        </w:tc>
        <w:tc>
          <w:tcPr>
            <w:tcW w:w="697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003D7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Что отрабатываем</w:t>
            </w:r>
          </w:p>
        </w:tc>
      </w:tr>
      <w:tr w:rsidR="002A50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b/>
                <w:bCs/>
                <w:sz w:val="22"/>
                <w:szCs w:val="22"/>
              </w:rPr>
              <w:t>1. Организация</w:t>
            </w:r>
          </w:p>
        </w:tc>
        <w:tc>
          <w:tcPr>
            <w:tcW w:w="697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sz w:val="22"/>
                <w:szCs w:val="22"/>
              </w:rPr>
              <w:t>Выбор командира, запевалы и правофлангового; список участников; форма; выбор песни; знакомство с положением</w:t>
            </w:r>
          </w:p>
        </w:tc>
      </w:tr>
      <w:tr w:rsidR="002A50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3F6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b/>
                <w:bCs/>
                <w:sz w:val="22"/>
                <w:szCs w:val="22"/>
              </w:rPr>
              <w:t>2. Строй</w:t>
            </w:r>
          </w:p>
        </w:tc>
        <w:tc>
          <w:tcPr>
            <w:tcW w:w="697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3F6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sz w:val="22"/>
                <w:szCs w:val="22"/>
              </w:rPr>
              <w:t>Построение, «Становись», «Равняйсь», «Смирно», повороты на месте, перестроения, размыкание и смыкание</w:t>
            </w:r>
          </w:p>
        </w:tc>
      </w:tr>
      <w:tr w:rsidR="002A50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b/>
                <w:bCs/>
                <w:sz w:val="22"/>
                <w:szCs w:val="22"/>
              </w:rPr>
              <w:t>3. Движение</w:t>
            </w:r>
          </w:p>
        </w:tc>
        <w:tc>
          <w:tcPr>
            <w:tcW w:w="697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sz w:val="22"/>
                <w:szCs w:val="22"/>
              </w:rPr>
              <w:t>Движение строем, шаг, выполнение приветствия в движении, рапорт командира</w:t>
            </w:r>
          </w:p>
        </w:tc>
      </w:tr>
      <w:tr w:rsidR="002A50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3F6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b/>
                <w:bCs/>
                <w:sz w:val="22"/>
                <w:szCs w:val="22"/>
              </w:rPr>
              <w:t>4. Песня</w:t>
            </w:r>
          </w:p>
        </w:tc>
        <w:tc>
          <w:tcPr>
            <w:tcW w:w="697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shd w:val="clear" w:color="auto" w:fill="F3F6FA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sz w:val="22"/>
                <w:szCs w:val="22"/>
              </w:rPr>
              <w:t>Разучивание песни без шага, затем с шагом; команда «Песню запевай!»; отработка запева и припева</w:t>
            </w:r>
          </w:p>
        </w:tc>
      </w:tr>
      <w:tr w:rsidR="002A50D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b/>
                <w:bCs/>
                <w:sz w:val="22"/>
                <w:szCs w:val="22"/>
              </w:rPr>
              <w:t>5. Сборка</w:t>
            </w:r>
          </w:p>
        </w:tc>
        <w:tc>
          <w:tcPr>
            <w:tcW w:w="697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A50D2" w:rsidRDefault="00C445FD">
            <w:pPr>
              <w:spacing w:line="245" w:lineRule="auto"/>
            </w:pPr>
            <w:r>
              <w:rPr>
                <w:sz w:val="22"/>
                <w:szCs w:val="22"/>
              </w:rPr>
              <w:t>Генеральная репетиция в условиях выступления, разбор видеозаписи, исправление 2–3 главных ошибок</w:t>
            </w:r>
          </w:p>
        </w:tc>
      </w:tr>
    </w:tbl>
    <w:p w:rsidR="002A50D2" w:rsidRDefault="00C445FD">
      <w:pPr>
        <w:spacing w:before="80" w:after="80" w:line="264" w:lineRule="auto"/>
        <w:jc w:val="both"/>
      </w:pPr>
      <w:r>
        <w:t>Достаточно 2–3 коротких репетиций в неделю по 20–30 минут: усталость вредит качеству и мотивации.</w:t>
      </w:r>
    </w:p>
    <w:p w:rsidR="002A50D2" w:rsidRDefault="00C445FD">
      <w:pPr>
        <w:keepNext/>
        <w:spacing w:before="160" w:after="60"/>
      </w:pPr>
      <w:r>
        <w:rPr>
          <w:b/>
          <w:bCs/>
          <w:color w:val="003D7A"/>
          <w:sz w:val="26"/>
          <w:szCs w:val="26"/>
        </w:rPr>
        <w:t>3. Что оценивает жюри</w:t>
      </w:r>
    </w:p>
    <w:p w:rsidR="002A50D2" w:rsidRDefault="00C445FD">
      <w:pPr>
        <w:spacing w:after="80" w:line="264" w:lineRule="auto"/>
        <w:jc w:val="both"/>
      </w:pPr>
      <w:r>
        <w:t xml:space="preserve">Обычно оцениваются: построение и перестроение, рапорт командира, повороты, движение строем и торжественный марш, воинское приветствие, </w:t>
      </w:r>
      <w:r>
        <w:rPr>
          <w:b/>
          <w:bCs/>
        </w:rPr>
        <w:t>с</w:t>
      </w:r>
      <w:r>
        <w:rPr>
          <w:b/>
          <w:bCs/>
        </w:rPr>
        <w:t>лаженность</w:t>
      </w:r>
      <w:r>
        <w:t xml:space="preserve"> и исполнение песни в строю. Побеждает не сложность, а чёткость и единообразие: лучше выполнить простое без ошибок.</w:t>
      </w:r>
    </w:p>
    <w:p w:rsidR="002A50D2" w:rsidRDefault="00C445FD">
      <w:pPr>
        <w:keepNext/>
        <w:spacing w:before="160" w:after="60"/>
      </w:pPr>
      <w:r>
        <w:rPr>
          <w:b/>
          <w:bCs/>
          <w:color w:val="003D7A"/>
          <w:sz w:val="26"/>
          <w:szCs w:val="26"/>
        </w:rPr>
        <w:t>4. Роли и песня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rPr>
          <w:b/>
          <w:bCs/>
        </w:rPr>
        <w:t>Командир</w:t>
      </w:r>
      <w:r>
        <w:t xml:space="preserve"> — громкий, чёткий голос, уверенный рапорт. Подготовьте запасного командира.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rPr>
          <w:b/>
          <w:bCs/>
        </w:rPr>
        <w:t>Запевала</w:t>
      </w:r>
      <w:r>
        <w:t xml:space="preserve"> — тот, кто держит ри</w:t>
      </w:r>
      <w:r>
        <w:t xml:space="preserve">тм; </w:t>
      </w:r>
      <w:r>
        <w:rPr>
          <w:b/>
          <w:bCs/>
        </w:rPr>
        <w:t>правофланговый</w:t>
      </w:r>
      <w:r>
        <w:t xml:space="preserve"> — задаёт шаг и равнение.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rPr>
          <w:b/>
          <w:bCs/>
        </w:rPr>
        <w:t>Песня:</w:t>
      </w:r>
      <w:r>
        <w:t xml:space="preserve"> простая, ритмичная, понятная, со словами, которые знает каждый; темп, удобный для шага. Репетируйте вместе с учителем музыки. Сначала разучите слова, потом добавляйте шаг.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rPr>
          <w:b/>
          <w:bCs/>
        </w:rPr>
        <w:t>Форма:</w:t>
      </w:r>
      <w:r>
        <w:t xml:space="preserve"> единая и опрятная, головны</w:t>
      </w:r>
      <w:r>
        <w:t>е уборы и знаки отличия — по положению; обувь удобная.</w:t>
      </w:r>
    </w:p>
    <w:p w:rsidR="002A50D2" w:rsidRDefault="00C445FD">
      <w:pPr>
        <w:keepNext/>
        <w:spacing w:before="160" w:after="60"/>
      </w:pPr>
      <w:r>
        <w:rPr>
          <w:b/>
          <w:bCs/>
          <w:color w:val="003D7A"/>
          <w:sz w:val="26"/>
          <w:szCs w:val="26"/>
        </w:rPr>
        <w:t>5. Для игры «Зарница 2.0»</w:t>
      </w:r>
    </w:p>
    <w:p w:rsidR="002A50D2" w:rsidRDefault="00C445FD">
      <w:pPr>
        <w:spacing w:after="80" w:line="264" w:lineRule="auto"/>
        <w:jc w:val="both"/>
      </w:pPr>
      <w:r>
        <w:t>На наших муниципальном и дивизионном этапах команда выступала в состязаниях: строевая подготовка, спортивная эстафета, огневая подготовка (пневматическое оружие), общевойскова</w:t>
      </w:r>
      <w:r>
        <w:t xml:space="preserve">я грамотность, тактическая игра, состязания командиров, связистов и медиков, </w:t>
      </w:r>
      <w:r>
        <w:lastRenderedPageBreak/>
        <w:t>инженерное оборудование и маскировка позиций. Классный руководитель помогает: определить участников, обеспечить посещение подготовки, собрать согласия родителей и проверить допуск</w:t>
      </w:r>
      <w:r>
        <w:t xml:space="preserve"> по состоянию здоровья. Содержание подготовки — у учителя ОБЗР (каб. 210): консультации, показ приёмов, тренировки.</w:t>
      </w:r>
    </w:p>
    <w:p w:rsidR="002A50D2" w:rsidRDefault="00C445FD">
      <w:pPr>
        <w:keepNext/>
        <w:spacing w:before="160" w:after="60"/>
      </w:pPr>
      <w:r>
        <w:rPr>
          <w:b/>
          <w:bCs/>
          <w:color w:val="003D7A"/>
          <w:sz w:val="26"/>
          <w:szCs w:val="26"/>
        </w:rPr>
        <w:t>6. Безопасность и этика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t>Допуск по состоянию здоровья, разминка, удобная обувь, безопасная площадка (не скользко, нет предметов на пути).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t>Не наказывайте и не сравнивайте детей публично: строй держится на доверии. Ошибку разбирайте спокойно, хвалите за прогресс.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t>Участвуют все желающие; роль можно получить любому, в том числе организационную.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t>Фото и видео класса публикуйте только с согласия ро</w:t>
      </w:r>
      <w:r>
        <w:t>дителей (ФЗ-152); на сайте школы — без подписей с фамилиями.</w:t>
      </w:r>
    </w:p>
    <w:p w:rsidR="002A50D2" w:rsidRDefault="00C445FD">
      <w:pPr>
        <w:keepNext/>
        <w:spacing w:before="160" w:after="60"/>
      </w:pPr>
      <w:r>
        <w:rPr>
          <w:b/>
          <w:bCs/>
          <w:color w:val="003D7A"/>
          <w:sz w:val="26"/>
          <w:szCs w:val="26"/>
        </w:rPr>
        <w:t>7. За день до конкурса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t>Список участников и запасных; форма у всех; песня и слова у всех; время и место выступления; ответственный сопровождающий.</w:t>
      </w:r>
    </w:p>
    <w:p w:rsidR="002A50D2" w:rsidRDefault="00C445FD">
      <w:pPr>
        <w:pStyle w:val="a4"/>
        <w:numPr>
          <w:ilvl w:val="0"/>
          <w:numId w:val="2"/>
        </w:numPr>
        <w:spacing w:after="40" w:line="252" w:lineRule="auto"/>
      </w:pPr>
      <w:r>
        <w:t>Короткая репетиция без нагрузки, хороший сон; в д</w:t>
      </w:r>
      <w:r>
        <w:t>ень конкурса — вода и лёгкий завтрак.</w:t>
      </w:r>
    </w:p>
    <w:p w:rsidR="002A50D2" w:rsidRDefault="00C445FD">
      <w:pPr>
        <w:spacing w:before="100" w:after="80" w:line="264" w:lineRule="auto"/>
        <w:jc w:val="both"/>
      </w:pPr>
      <w:r>
        <w:rPr>
          <w:i/>
          <w:iCs/>
          <w:sz w:val="22"/>
          <w:szCs w:val="22"/>
        </w:rPr>
        <w:t xml:space="preserve">Памятка носит рекомендательный характер. Вопросы и предложения: </w:t>
      </w:r>
      <w:r w:rsidR="00095BDC">
        <w:rPr>
          <w:i/>
          <w:iCs/>
          <w:sz w:val="22"/>
          <w:szCs w:val="22"/>
          <w:lang w:val="en-US"/>
        </w:rPr>
        <w:t>info</w:t>
      </w:r>
      <w:r w:rsidR="00095BDC" w:rsidRPr="00095BDC">
        <w:rPr>
          <w:i/>
          <w:iCs/>
          <w:sz w:val="22"/>
          <w:szCs w:val="22"/>
        </w:rPr>
        <w:t>@</w:t>
      </w:r>
      <w:r w:rsidR="00095BDC">
        <w:rPr>
          <w:i/>
          <w:iCs/>
          <w:sz w:val="22"/>
          <w:szCs w:val="22"/>
          <w:lang w:val="en-US"/>
        </w:rPr>
        <w:t>demin</w:t>
      </w:r>
      <w:r w:rsidR="00095BDC" w:rsidRPr="00095BDC">
        <w:rPr>
          <w:i/>
          <w:iCs/>
          <w:sz w:val="22"/>
          <w:szCs w:val="22"/>
        </w:rPr>
        <w:t>-</w:t>
      </w:r>
      <w:r w:rsidR="00095BDC">
        <w:rPr>
          <w:i/>
          <w:iCs/>
          <w:sz w:val="22"/>
          <w:szCs w:val="22"/>
          <w:lang w:val="en-US"/>
        </w:rPr>
        <w:t>obzr</w:t>
      </w:r>
      <w:r w:rsidR="00095BDC" w:rsidRPr="00095BDC">
        <w:rPr>
          <w:i/>
          <w:iCs/>
          <w:sz w:val="22"/>
          <w:szCs w:val="22"/>
        </w:rPr>
        <w:t>.</w:t>
      </w:r>
      <w:r w:rsidR="00095BDC">
        <w:rPr>
          <w:i/>
          <w:iCs/>
          <w:sz w:val="22"/>
          <w:szCs w:val="22"/>
          <w:lang w:val="en-US"/>
        </w:rPr>
        <w:t>ru</w:t>
      </w:r>
      <w:r w:rsidR="00095BDC" w:rsidRPr="00095BDC">
        <w:rPr>
          <w:i/>
          <w:iCs/>
          <w:sz w:val="22"/>
          <w:szCs w:val="22"/>
        </w:rPr>
        <w:t xml:space="preserve">, </w:t>
      </w:r>
      <w:r w:rsidR="00095BDC">
        <w:rPr>
          <w:i/>
          <w:iCs/>
          <w:sz w:val="22"/>
          <w:szCs w:val="22"/>
        </w:rPr>
        <w:t>каб. 210</w:t>
      </w:r>
      <w:r>
        <w:rPr>
          <w:i/>
          <w:iCs/>
          <w:sz w:val="22"/>
          <w:szCs w:val="22"/>
        </w:rPr>
        <w:t>.</w:t>
      </w:r>
    </w:p>
    <w:sectPr w:rsidR="002A50D2" w:rsidSect="002A50D2">
      <w:footerReference w:type="default" r:id="rId7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45FD" w:rsidRDefault="00C445FD" w:rsidP="002A50D2">
      <w:r>
        <w:separator/>
      </w:r>
    </w:p>
  </w:endnote>
  <w:endnote w:type="continuationSeparator" w:id="0">
    <w:p w:rsidR="00C445FD" w:rsidRDefault="00C445FD" w:rsidP="002A50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50D2" w:rsidRDefault="002A50D2">
    <w:pPr>
      <w:jc w:val="center"/>
    </w:pPr>
    <w:r>
      <w:rPr>
        <w:sz w:val="20"/>
        <w:szCs w:val="20"/>
      </w:rPr>
      <w:fldChar w:fldCharType="begin"/>
    </w:r>
    <w:r w:rsidR="00C445FD">
      <w:rPr>
        <w:sz w:val="20"/>
        <w:szCs w:val="20"/>
      </w:rPr>
      <w:instrText>PAGE</w:instrText>
    </w:r>
    <w:r w:rsidR="00095BDC">
      <w:rPr>
        <w:sz w:val="20"/>
        <w:szCs w:val="20"/>
      </w:rPr>
      <w:fldChar w:fldCharType="separate"/>
    </w:r>
    <w:r w:rsidR="00095BDC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45FD" w:rsidRDefault="00C445FD" w:rsidP="002A50D2">
      <w:r>
        <w:separator/>
      </w:r>
    </w:p>
  </w:footnote>
  <w:footnote w:type="continuationSeparator" w:id="0">
    <w:p w:rsidR="00C445FD" w:rsidRDefault="00C445FD" w:rsidP="002A50D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97DB4"/>
    <w:multiLevelType w:val="hybridMultilevel"/>
    <w:tmpl w:val="7578DF02"/>
    <w:lvl w:ilvl="0" w:tplc="DDF8321A">
      <w:start w:val="1"/>
      <w:numFmt w:val="bullet"/>
      <w:lvlText w:val="•"/>
      <w:lvlJc w:val="left"/>
      <w:pPr>
        <w:ind w:left="500" w:hanging="260"/>
      </w:pPr>
    </w:lvl>
    <w:lvl w:ilvl="1" w:tplc="6A549704">
      <w:numFmt w:val="decimal"/>
      <w:lvlText w:val=""/>
      <w:lvlJc w:val="left"/>
    </w:lvl>
    <w:lvl w:ilvl="2" w:tplc="F720406C">
      <w:numFmt w:val="decimal"/>
      <w:lvlText w:val=""/>
      <w:lvlJc w:val="left"/>
    </w:lvl>
    <w:lvl w:ilvl="3" w:tplc="EBEC5654">
      <w:numFmt w:val="decimal"/>
      <w:lvlText w:val=""/>
      <w:lvlJc w:val="left"/>
    </w:lvl>
    <w:lvl w:ilvl="4" w:tplc="3184E310">
      <w:numFmt w:val="decimal"/>
      <w:lvlText w:val=""/>
      <w:lvlJc w:val="left"/>
    </w:lvl>
    <w:lvl w:ilvl="5" w:tplc="79DEB7B8">
      <w:numFmt w:val="decimal"/>
      <w:lvlText w:val=""/>
      <w:lvlJc w:val="left"/>
    </w:lvl>
    <w:lvl w:ilvl="6" w:tplc="BCFCA728">
      <w:numFmt w:val="decimal"/>
      <w:lvlText w:val=""/>
      <w:lvlJc w:val="left"/>
    </w:lvl>
    <w:lvl w:ilvl="7" w:tplc="4EC8CEC8">
      <w:numFmt w:val="decimal"/>
      <w:lvlText w:val=""/>
      <w:lvlJc w:val="left"/>
    </w:lvl>
    <w:lvl w:ilvl="8" w:tplc="44FC02FC">
      <w:numFmt w:val="decimal"/>
      <w:lvlText w:val=""/>
      <w:lvlJc w:val="left"/>
    </w:lvl>
  </w:abstractNum>
  <w:abstractNum w:abstractNumId="1">
    <w:nsid w:val="3DEC4CE9"/>
    <w:multiLevelType w:val="hybridMultilevel"/>
    <w:tmpl w:val="0D445B0E"/>
    <w:lvl w:ilvl="0" w:tplc="ADE4A322">
      <w:start w:val="1"/>
      <w:numFmt w:val="bullet"/>
      <w:lvlText w:val="●"/>
      <w:lvlJc w:val="left"/>
      <w:pPr>
        <w:ind w:left="720" w:hanging="360"/>
      </w:pPr>
    </w:lvl>
    <w:lvl w:ilvl="1" w:tplc="C04A6FAA">
      <w:start w:val="1"/>
      <w:numFmt w:val="bullet"/>
      <w:lvlText w:val="○"/>
      <w:lvlJc w:val="left"/>
      <w:pPr>
        <w:ind w:left="1440" w:hanging="360"/>
      </w:pPr>
    </w:lvl>
    <w:lvl w:ilvl="2" w:tplc="40046ADC">
      <w:start w:val="1"/>
      <w:numFmt w:val="bullet"/>
      <w:lvlText w:val="■"/>
      <w:lvlJc w:val="left"/>
      <w:pPr>
        <w:ind w:left="2160" w:hanging="360"/>
      </w:pPr>
    </w:lvl>
    <w:lvl w:ilvl="3" w:tplc="03D699EC">
      <w:start w:val="1"/>
      <w:numFmt w:val="bullet"/>
      <w:lvlText w:val="●"/>
      <w:lvlJc w:val="left"/>
      <w:pPr>
        <w:ind w:left="2880" w:hanging="360"/>
      </w:pPr>
    </w:lvl>
    <w:lvl w:ilvl="4" w:tplc="8370EA06">
      <w:start w:val="1"/>
      <w:numFmt w:val="bullet"/>
      <w:lvlText w:val="○"/>
      <w:lvlJc w:val="left"/>
      <w:pPr>
        <w:ind w:left="3600" w:hanging="360"/>
      </w:pPr>
    </w:lvl>
    <w:lvl w:ilvl="5" w:tplc="965838E0">
      <w:start w:val="1"/>
      <w:numFmt w:val="bullet"/>
      <w:lvlText w:val="■"/>
      <w:lvlJc w:val="left"/>
      <w:pPr>
        <w:ind w:left="4320" w:hanging="360"/>
      </w:pPr>
    </w:lvl>
    <w:lvl w:ilvl="6" w:tplc="4E3A5A7A">
      <w:start w:val="1"/>
      <w:numFmt w:val="bullet"/>
      <w:lvlText w:val="●"/>
      <w:lvlJc w:val="left"/>
      <w:pPr>
        <w:ind w:left="5040" w:hanging="360"/>
      </w:pPr>
    </w:lvl>
    <w:lvl w:ilvl="7" w:tplc="67DCB844">
      <w:start w:val="1"/>
      <w:numFmt w:val="bullet"/>
      <w:lvlText w:val="●"/>
      <w:lvlJc w:val="left"/>
      <w:pPr>
        <w:ind w:left="5760" w:hanging="360"/>
      </w:pPr>
    </w:lvl>
    <w:lvl w:ilvl="8" w:tplc="94E491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50D2"/>
    <w:rsid w:val="00095BDC"/>
    <w:rsid w:val="002A50D2"/>
    <w:rsid w:val="00C445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2A50D2"/>
    <w:rPr>
      <w:sz w:val="56"/>
      <w:szCs w:val="56"/>
    </w:rPr>
  </w:style>
  <w:style w:type="paragraph" w:customStyle="1" w:styleId="Heading1">
    <w:name w:val="Heading 1"/>
    <w:qFormat/>
    <w:rsid w:val="002A50D2"/>
    <w:rPr>
      <w:color w:val="2E74B5"/>
      <w:sz w:val="32"/>
      <w:szCs w:val="32"/>
    </w:rPr>
  </w:style>
  <w:style w:type="paragraph" w:customStyle="1" w:styleId="Heading2">
    <w:name w:val="Heading 2"/>
    <w:qFormat/>
    <w:rsid w:val="002A50D2"/>
    <w:rPr>
      <w:color w:val="2E74B5"/>
      <w:sz w:val="26"/>
      <w:szCs w:val="26"/>
    </w:rPr>
  </w:style>
  <w:style w:type="paragraph" w:customStyle="1" w:styleId="Heading3">
    <w:name w:val="Heading 3"/>
    <w:qFormat/>
    <w:rsid w:val="002A50D2"/>
    <w:rPr>
      <w:color w:val="1F4D78"/>
    </w:rPr>
  </w:style>
  <w:style w:type="paragraph" w:customStyle="1" w:styleId="Heading4">
    <w:name w:val="Heading 4"/>
    <w:qFormat/>
    <w:rsid w:val="002A50D2"/>
    <w:rPr>
      <w:i/>
      <w:iCs/>
      <w:color w:val="2E74B5"/>
    </w:rPr>
  </w:style>
  <w:style w:type="paragraph" w:customStyle="1" w:styleId="Heading5">
    <w:name w:val="Heading 5"/>
    <w:qFormat/>
    <w:rsid w:val="002A50D2"/>
    <w:rPr>
      <w:color w:val="2E74B5"/>
    </w:rPr>
  </w:style>
  <w:style w:type="paragraph" w:customStyle="1" w:styleId="Heading6">
    <w:name w:val="Heading 6"/>
    <w:qFormat/>
    <w:rsid w:val="002A50D2"/>
    <w:rPr>
      <w:color w:val="1F4D78"/>
    </w:rPr>
  </w:style>
  <w:style w:type="paragraph" w:customStyle="1" w:styleId="1">
    <w:name w:val="Строгий1"/>
    <w:qFormat/>
    <w:rsid w:val="002A50D2"/>
    <w:rPr>
      <w:b/>
      <w:bCs/>
    </w:rPr>
  </w:style>
  <w:style w:type="paragraph" w:styleId="a4">
    <w:name w:val="List Paragraph"/>
    <w:qFormat/>
    <w:rsid w:val="002A50D2"/>
  </w:style>
  <w:style w:type="character" w:styleId="a5">
    <w:name w:val="Hyperlink"/>
    <w:uiPriority w:val="99"/>
    <w:unhideWhenUsed/>
    <w:rsid w:val="002A50D2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2A50D2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2A50D2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2A50D2"/>
    <w:rPr>
      <w:sz w:val="20"/>
      <w:szCs w:val="20"/>
    </w:rPr>
  </w:style>
  <w:style w:type="character" w:styleId="a9">
    <w:name w:val="endnote reference"/>
    <w:uiPriority w:val="99"/>
    <w:semiHidden/>
    <w:unhideWhenUsed/>
    <w:rsid w:val="002A50D2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2A50D2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2A50D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классному руководителю: смотр строя и песни, Зарница 2.0</dc:title>
  <dc:creator>Дёмин А.Ю.</dc:creator>
  <cp:lastModifiedBy>ademin1977@vk.com</cp:lastModifiedBy>
  <cp:revision>3</cp:revision>
  <dcterms:created xsi:type="dcterms:W3CDTF">2026-10-15T20:08:00Z</dcterms:created>
  <dcterms:modified xsi:type="dcterms:W3CDTF">2026-10-15T20:15:00Z</dcterms:modified>
</cp:coreProperties>
</file>