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Согласовано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Заместитель директора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 [И. О. Фамилия]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 20__ года</w:t>
      </w:r>
    </w:p>
    <w:p>
      <w:pPr>
        <w:spacing w:after="1500"/>
      </w:pP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КАЛЕНДАРНО-ТЕМАТИЧЕСКОЕ ПЛАНИРОВАНИЕ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для обучающихся [8]-х классов по учебному предмету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«Основы безопасности и защиты Родины»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[2026–2027] учебный год.</w:t>
      </w:r>
    </w:p>
    <w:p>
      <w:pPr>
        <w:spacing w:after="2200"/>
      </w:pP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ОБЗР: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[Фамилия И. О.]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Поурочное планирование [8]-х классов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34 часа в год, 1 час в неделю</w:t>
      </w:r>
    </w:p>
    <w:tbl>
      <w:tblPr>
        <w:tblW w:type="dxa" w:w="148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54"/>
        <w:gridCol w:w="900"/>
        <w:gridCol w:w="1000"/>
        <w:gridCol w:w="1000"/>
        <w:gridCol w:w="1000"/>
        <w:gridCol w:w="1000"/>
        <w:gridCol w:w="1700"/>
        <w:gridCol w:w="1900"/>
      </w:tblGrid>
      <w:tr>
        <w:trPr>
          <w:cantSplit/>
          <w:tblHeader/>
        </w:trPr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урока</w:t>
            </w:r>
          </w:p>
        </w:tc>
        <w:tc>
          <w:tcPr>
            <w:tcW w:type="dxa" w:w="5554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Тема урока</w:t>
            </w:r>
          </w:p>
        </w:tc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 часов</w:t>
            </w:r>
          </w:p>
        </w:tc>
        <w:tc>
          <w:tcPr>
            <w:tcW w:type="dxa" w:w="40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изучения</w:t>
            </w:r>
          </w:p>
        </w:tc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Корректировка</w:t>
            </w:r>
          </w:p>
        </w:tc>
        <w:tc>
          <w:tcPr>
            <w:tcW w:type="dxa" w:w="1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Электронные цифровые образовательные ресурсы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[8А]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[8Б]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[8В]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[8Г]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4854"/>
            <w:gridSpan w:val="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Учебный курс «Безопасность жизнедеятельности»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0"/>
                <w:szCs w:val="20"/>
              </w:rPr>
              <w:t xml:space="preserve">[Тема урока — по федеральной рабочей программе]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дд.мм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дд.мм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дд.мм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дд.мм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14854"/>
            <w:gridSpan w:val="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Учебный курс «Начальная военная подготовка»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</w:p>
        </w:tc>
      </w:tr>
    </w:tbl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Как заполнять шаблон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Замените слова в квадратных скобках: класс, учебный год, должность и фамилии.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рассчитана на 34 урока (1 час в неделю). Если в параллели меньше классов, удалите лишние столбцы дат (выделите столбец → «Удалить столбцы»); для 10 и 11 классов оставьте один столбец «Дата изучения».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Строки курса «Безопасность жизнедеятельности» и «Начальная военная подготовка» расположите и пронумеруйте по календарному порядку тем в вашей школе. Заголовок курса можно перенести или повторить на нужной строке.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строк в каждом курсе определяется федеральной рабочей программой (см. таблицу ниже). При изменении числа уроков добавьте или удалите строки.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столбец «Корректировка» вносите новые даты, если урок перенесён (праздничные дни, сборы, карантин). Исходные даты не удаляйте.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столбец «Электронные цифровые образовательные ресурсы» запишите ссылки на материалы к уроку: страницы сайта, презентации, тренажёры, видео.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Даты проверьте по календарному учебному графику и расписанию школы; планирование согласуйте с заместителем директора по порядку, принятому в школе.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600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Класс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Курс «Начальная военная подготовка», ч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Курс «Безопасность жизнедеятельности», ч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Всего, 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Распределение часов по классам — по федеральной рабочей программе ОБЗР на 2026/2027 учебный год.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6838" w:h="11906" w:orient="landscape"/>
      <w:pgMar w:top="1000" w:right="850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Шаблон КТП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КТП</dc:title>
  <cp:lastModifiedBy>Un-named</cp:lastModifiedBy>
  <cp:revision>1</cp:revision>
  <dcterms:created xsi:type="dcterms:W3CDTF">2026-10-29T17:41:39.937Z</dcterms:created>
  <dcterms:modified xsi:type="dcterms:W3CDTF">2026-10-29T17:41:39.937Z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