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300"/>
        <w:jc w:val="center"/>
      </w:pPr>
      <w:r>
        <w:rPr>
          <w:b/>
          <w:bCs/>
          <w:color w:val="003D7A"/>
          <w:sz w:val="32"/>
          <w:szCs w:val="32"/>
        </w:rPr>
        <w:t xml:space="preserve">КОНСПЕКТ УРОКА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«Опасности и риски в цифровой среде»</w:t>
      </w:r>
    </w:p>
    <w:tbl>
      <w:tblPr>
        <w:tblW w:w="950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6908"/>
      </w:tblGrid>
      <w:t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Учебный предмет</w:t>
            </w:r>
          </w:p>
        </w:tc>
        <w:tc>
          <w:tcPr>
            <w:tcW w:w="69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ОБЗР (Основы безопасности и защиты Родины)</w:t>
            </w:r>
          </w:p>
        </w:tc>
      </w:tr>
      <w:t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Учебный курс</w:t>
            </w:r>
          </w:p>
        </w:tc>
        <w:tc>
          <w:tcPr>
            <w:tcW w:w="69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Безопасность жизнедеятельности</w:t>
            </w:r>
          </w:p>
        </w:tc>
      </w:tr>
      <w:t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Класс</w:t>
            </w:r>
          </w:p>
        </w:tc>
        <w:tc>
          <w:tcPr>
            <w:tcW w:w="69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9 класс</w:t>
            </w:r>
          </w:p>
        </w:tc>
      </w:tr>
      <w:t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Тема урока</w:t>
            </w:r>
          </w:p>
        </w:tc>
        <w:tc>
          <w:tcPr>
            <w:tcW w:w="69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Опасности и риски в цифровой среде</w:t>
            </w:r>
          </w:p>
        </w:tc>
      </w:tr>
      <w:t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 урока</w:t>
            </w:r>
          </w:p>
        </w:tc>
        <w:tc>
          <w:tcPr>
            <w:tcW w:w="69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Лекция с элементами дискуссии</w:t>
            </w:r>
          </w:p>
        </w:tc>
      </w:tr>
      <w:t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Длительность</w:t>
            </w:r>
          </w:p>
        </w:tc>
        <w:tc>
          <w:tcPr>
            <w:tcW w:w="69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40 минут</w:t>
            </w:r>
          </w:p>
        </w:tc>
      </w:tr>
      <w:t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Учитель</w:t>
            </w:r>
          </w:p>
        </w:tc>
        <w:tc>
          <w:tcPr>
            <w:tcW w:w="69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Дёмин Александр Юрьевич, преподаватель-организатор ОБЗР</w:t>
            </w:r>
          </w:p>
        </w:tc>
      </w:tr>
    </w:tbl>
    <w:p>
      <w:pPr>
        <w:pStyle w:val="Heading1"/>
        <w:keepNext/>
        <w:spacing w:before="240" w:after="120"/>
        <w:rPr>
          <w:sz w:val="28"/>
          <w:szCs w:val="28"/>
        </w:rPr>
      </w:pPr>
      <w:r>
        <w:rPr>
          <w:b/>
          <w:bCs/>
          <w:color w:val="003D7A"/>
          <w:sz w:val="28"/>
          <w:szCs w:val="28"/>
        </w:rPr>
        <w:t xml:space="preserve">Планируемые результаты</w:t>
      </w:r>
    </w:p>
    <w:p>
      <w:pPr>
        <w:spacing w:after="120"/>
      </w:pPr>
      <w:r>
        <w:rPr>
          <w:b/>
          <w:bCs/>
          <w:color w:val="003D7A"/>
        </w:rPr>
        <w:t xml:space="preserve">Предметные: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знать основные виды угроз в цифровой среде (мошенничество и фишинг, вредоносные программы, кибербуллинг, груминг, вовлечение в деструктивные сообщества) и признаки опасного контента;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уметь применять правила цифровой безопасности и знать, куда обратиться за помощью.</w:t>
      </w:r>
    </w:p>
    <w:p>
      <w:pPr>
        <w:spacing w:after="120"/>
      </w:pPr>
      <w:r>
        <w:rPr>
          <w:b/>
          <w:bCs/>
          <w:color w:val="003D7A"/>
        </w:rPr>
        <w:t xml:space="preserve">Метапредметные: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развивать умение критически оценивать информацию и распознавать манипуляцию;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развивать умение аргументировать свою позицию и работать в группе.</w:t>
      </w:r>
    </w:p>
    <w:p>
      <w:pPr>
        <w:spacing w:after="120"/>
      </w:pPr>
      <w:r>
        <w:rPr>
          <w:b/>
          <w:bCs/>
          <w:color w:val="003D7A"/>
        </w:rPr>
        <w:t xml:space="preserve">Личностные: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формировать ответственное и осторожное поведение в сети;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формировать готовность обратиться за помощью к взрослым и не оставаться с проблемой один на один.</w:t>
      </w:r>
    </w:p>
    <w:p>
      <w:pPr>
        <w:pStyle w:val="Heading1"/>
        <w:keepNext/>
        <w:spacing w:before="240" w:after="120"/>
        <w:rPr>
          <w:sz w:val="28"/>
          <w:szCs w:val="28"/>
        </w:rPr>
      </w:pPr>
      <w:r>
        <w:rPr>
          <w:b/>
          <w:bCs/>
          <w:color w:val="003D7A"/>
          <w:sz w:val="28"/>
          <w:szCs w:val="28"/>
        </w:rPr>
        <w:t xml:space="preserve">Оборудование и материалы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компьютер, проектор, экран;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презентация «Опасности и риски в цифровой среде» (см. раздел «Презентации и тесты»);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карточки с кейсами для работы в группах; примеры подозрительных сообщений на слайдах;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памятка «Правила цифровой безопасности» и номера служб помощи (раздаточный материал).</w:t>
      </w:r>
    </w:p>
    <w:p>
      <w:pPr>
        <w:pStyle w:val="Heading1"/>
        <w:keepNext/>
        <w:spacing w:before="240" w:after="120"/>
        <w:rPr>
          <w:sz w:val="28"/>
          <w:szCs w:val="28"/>
        </w:rPr>
      </w:pPr>
      <w:r>
        <w:rPr>
          <w:b/>
          <w:bCs/>
          <w:color w:val="003D7A"/>
          <w:sz w:val="28"/>
          <w:szCs w:val="28"/>
        </w:rPr>
        <w:t xml:space="preserve">Ход урока</w:t>
      </w:r>
    </w:p>
    <w:tbl>
      <w:tblPr>
        <w:tblW w:w="950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96"/>
        <w:gridCol w:w="2241"/>
        <w:gridCol w:w="1096"/>
        <w:gridCol w:w="5475"/>
      </w:tblGrid>
      <w:tr>
        <w:trPr>
          <w:cantSplit/>
          <w:tblHeader/>
        </w:trPr>
        <w:tc>
          <w:tcPr>
            <w:tcW w:w="696" w:type="dxa"/>
            <w:shd w:val="clear" w:color="auto" w:fill="00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w="2241" w:type="dxa"/>
            <w:shd w:val="clear" w:color="auto" w:fill="00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Этап урока</w:t>
            </w:r>
          </w:p>
        </w:tc>
        <w:tc>
          <w:tcPr>
            <w:tcW w:w="1096" w:type="dxa"/>
            <w:shd w:val="clear" w:color="auto" w:fill="00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Время</w:t>
            </w:r>
          </w:p>
        </w:tc>
        <w:tc>
          <w:tcPr>
            <w:tcW w:w="5475" w:type="dxa"/>
            <w:shd w:val="clear" w:color="auto" w:fill="00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Деятельность</w:t>
            </w:r>
          </w:p>
        </w:tc>
      </w:tr>
      <w:tr>
        <w:trPr>
          <w:cantSplit/>
        </w:trPr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2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003D7A"/>
              </w:rPr>
              <w:t xml:space="preserve">Организационный момент</w:t>
            </w:r>
          </w:p>
        </w:tc>
        <w:tc>
          <w:tcPr>
            <w:tcW w:w="1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2 мин</w:t>
            </w:r>
          </w:p>
        </w:tc>
        <w:tc>
          <w:tcPr>
            <w:tcW w:w="5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t xml:space="preserve">Приветствие, проверка готовности к уроку. Учитель сообщает тему и цели урока.</w:t>
            </w:r>
          </w:p>
        </w:tc>
      </w:tr>
      <w:tr>
        <w:trPr>
          <w:cantSplit/>
        </w:trPr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2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003D7A"/>
              </w:rPr>
              <w:t xml:space="preserve">Актуализация знаний</w:t>
            </w:r>
          </w:p>
        </w:tc>
        <w:tc>
          <w:tcPr>
            <w:tcW w:w="1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4 мин</w:t>
            </w:r>
          </w:p>
        </w:tc>
        <w:tc>
          <w:tcPr>
            <w:tcW w:w="5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t xml:space="preserve">Фронтальная беседа. Вопросы: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Сколько времени в день вы проводите в интернете и для чего?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Что такое цифровой след?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Получали ли вы подозрительные сообщения? Что вы с ними делали?</w:t>
            </w:r>
          </w:p>
        </w:tc>
      </w:tr>
      <w:tr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2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003D7A"/>
              </w:rPr>
              <w:t xml:space="preserve">Изучение нового материала</w:t>
            </w:r>
          </w:p>
        </w:tc>
        <w:tc>
          <w:tcPr>
            <w:tcW w:w="1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16 мин</w:t>
            </w:r>
          </w:p>
        </w:tc>
        <w:tc>
          <w:tcPr>
            <w:tcW w:w="5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t xml:space="preserve">Лекция с презентацией. Основные вопросы: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мошенничество и фишинг: поддельные сайты и ссылки, «призы», звонки «из банка», просьбы назвать код из сообщения;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вредоносные программы и взлом аккаунтов; слабые пароли;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кибербуллинг и общение с незнакомыми людьми (груминг): как распознать и что делать;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опасный контент и деструктивные сообщества: призывы к насилию, самоповреждению, опасные «челленджи», экстремистские материалы, предложения «лёгкого заработка»;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персональные данные и цифровой след; приватность и геолокация;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правила защиты: длинные уникальные пароли и двухфакторная аутентификация, не переходить по подозрительным ссылкам, не передавать коды, не делиться личными данными, правило «Остановись — Проверь — Спроси взрослого»;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куда обращаться: администрация ресурса (кнопка «Пожаловаться»), родители и педагоги, Линия помощи «Дети онлайн» 8-800-25-000-15, детский телефон доверия 8-800-2000-122, полиция 102 (112).</w:t>
            </w:r>
          </w:p>
        </w:tc>
      </w:tr>
      <w:tr>
        <w:trPr>
          <w:cantSplit/>
        </w:trPr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2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003D7A"/>
              </w:rPr>
              <w:t xml:space="preserve">Дискуссия: разбор кейсов</w:t>
            </w:r>
          </w:p>
        </w:tc>
        <w:tc>
          <w:tcPr>
            <w:tcW w:w="1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10 мин</w:t>
            </w:r>
          </w:p>
        </w:tc>
        <w:tc>
          <w:tcPr>
            <w:tcW w:w="5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t xml:space="preserve">Работа в группах по 4-5 человек, затем обсуждение. Для каждого кейса определить: в чём риск, какие признаки обмана или опасности, как действовать. Кейсы: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сообщение «Вы выиграли приз! Введите данные банковской карты»;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незнакомый «друг» из онлайн-игры просит фото и предлагает «подзаработать»;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одноклассник выложил унизительное видео о другом ученике.</w:t>
            </w:r>
          </w:p>
          <w:p>
            <w:pPr>
              <w:jc w:val="both"/>
            </w:pPr>
            <w:r>
              <w:t xml:space="preserve">Группы представляют выводы (1-2 минуты), учитель уточняет.</w:t>
            </w:r>
          </w:p>
        </w:tc>
      </w:tr>
      <w:tr>
        <w:trPr>
          <w:cantSplit/>
        </w:trPr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w="2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003D7A"/>
              </w:rPr>
              <w:t xml:space="preserve">Первичное закрепление</w:t>
            </w:r>
          </w:p>
        </w:tc>
        <w:tc>
          <w:tcPr>
            <w:tcW w:w="1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4 мин</w:t>
            </w:r>
          </w:p>
        </w:tc>
        <w:tc>
          <w:tcPr>
            <w:tcW w:w="5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t xml:space="preserve">«Фишинг-детектив»: на слайдах четыре сообщения. Учащиеся определяют, какие из них опасны, и называют признаки обмана (срочность, ссылка, просьба о данных, ошибки).</w:t>
            </w:r>
          </w:p>
        </w:tc>
      </w:tr>
      <w:tr>
        <w:trPr>
          <w:cantSplit/>
        </w:trPr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2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003D7A"/>
              </w:rPr>
              <w:t xml:space="preserve">Рефлексия</w:t>
            </w:r>
          </w:p>
        </w:tc>
        <w:tc>
          <w:tcPr>
            <w:tcW w:w="1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2 мин</w:t>
            </w:r>
          </w:p>
        </w:tc>
        <w:tc>
          <w:tcPr>
            <w:tcW w:w="5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t xml:space="preserve">Приём «Три сигнала»: зелёный — что узнал нового; жёлтый — что вызвало вопросы; красный — что изменю в своём поведении в сети.</w:t>
            </w:r>
          </w:p>
        </w:tc>
      </w:tr>
      <w:tr>
        <w:trPr>
          <w:cantSplit/>
        </w:trPr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w="2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003D7A"/>
              </w:rPr>
              <w:t xml:space="preserve">Домашнее задание</w:t>
            </w:r>
          </w:p>
        </w:tc>
        <w:tc>
          <w:tcPr>
            <w:tcW w:w="1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2 мин</w:t>
            </w:r>
          </w:p>
        </w:tc>
        <w:tc>
          <w:tcPr>
            <w:tcW w:w="5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t xml:space="preserve">Проверить настройки приватности в одном из своих аккаунтов (с родителями), включить двухфакторную аутентификацию. Составить 5 правил «Мой цифровой щит».</w:t>
            </w:r>
          </w:p>
        </w:tc>
      </w:tr>
    </w:tbl>
    <w:p>
      <w:pPr>
        <w:pStyle w:val="Heading1"/>
        <w:keepNext/>
        <w:spacing w:before="240" w:after="120"/>
        <w:rPr>
          <w:sz w:val="28"/>
          <w:szCs w:val="28"/>
        </w:rPr>
      </w:pPr>
      <w:r>
        <w:rPr>
          <w:b/>
          <w:bCs/>
          <w:color w:val="003D7A"/>
          <w:sz w:val="28"/>
          <w:szCs w:val="28"/>
        </w:rPr>
        <w:t xml:space="preserve">Источники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Федеральный закон от 27.07.2006 № 149-ФЗ «Об информации, информационных технологиях и о защите информации».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Федеральный закон от 29.12.2010 № 436-ФЗ «О защите детей от информации, причиняющей вред их здоровью и развитию».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Федеральный закон от 27.07.2006 № 152-ФЗ «О персональных данных».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Линия помощи «Дети онлайн» (detionline.com); Детский телефон доверия (fond-detyam.ru).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Федеральная рабочая программа учебного предмета «Основы безопасности и защиты Родины» для 8-9 классов, 2026-2027 учебный год.</w:t>
      </w:r>
    </w:p>
    <w:p>
      <w:pPr>
        <w:spacing w:before="400"/>
      </w:pPr>
      <w:r>
        <w:rPr>
          <w:i/>
          <w:iCs/>
          <w:color w:val="7F8C8D"/>
          <w:sz w:val="18"/>
          <w:szCs w:val="18"/>
        </w:rPr>
        <w:t xml:space="preserve">Материал подготовлен с использованием Claude AI и адаптирован преподавателем в соответствии с требованиями ФГОС.</w:t>
      </w:r>
    </w:p>
    <w:sectPr>
      <w:headerReference w:type="default" r:id="rId7"/>
      <w:footerReference w:type="default" r:id="rId8"/>
      <w:pgSz w:w="11907" w:h="16840"/>
      <w:pgMar w:top="1000" w:right="1000" w:bottom="1000" w:left="140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1322" w:rsidRDefault="00AD1322" w:rsidP="00870BB0">
      <w:r>
        <w:separator/>
      </w:r>
    </w:p>
  </w:endnote>
  <w:endnote w:type="continuationSeparator" w:id="0">
    <w:p w:rsidR="00AD1322" w:rsidRDefault="00AD1322" w:rsidP="00870B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0BB0" w:rsidRDefault="00FF739D">
    <w:pPr>
      <w:jc w:val="center"/>
    </w:pPr>
    <w:r>
      <w:rPr>
        <w:color w:val="7F8C8D"/>
        <w:sz w:val="16"/>
        <w:szCs w:val="16"/>
      </w:rPr>
      <w:t xml:space="preserve">Дёмин А.Ю., МБОУ СШ № 2 г. </w:t>
    </w:r>
    <w:proofErr w:type="spellStart"/>
    <w:r>
      <w:rPr>
        <w:color w:val="7F8C8D"/>
        <w:sz w:val="16"/>
        <w:szCs w:val="16"/>
      </w:rPr>
      <w:t>Лысково</w:t>
    </w:r>
    <w:proofErr w:type="spellEnd"/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1322" w:rsidRDefault="00AD1322" w:rsidP="00870BB0">
      <w:r>
        <w:separator/>
      </w:r>
    </w:p>
  </w:footnote>
  <w:footnote w:type="continuationSeparator" w:id="0">
    <w:p w:rsidR="00AD1322" w:rsidRDefault="00AD1322" w:rsidP="00870BB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0BB0" w:rsidRDefault="00FF739D">
    <w:pPr>
      <w:jc w:val="right"/>
    </w:pPr>
    <w:r>
      <w:rPr>
        <w:i/>
        <w:iCs/>
        <w:color w:val="7F8C8D"/>
        <w:sz w:val="16"/>
        <w:szCs w:val="16"/>
      </w:rPr>
      <w:t>ОБЗР | Методическая копилка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D7675A"/>
    <w:multiLevelType w:val="hybridMultilevel"/>
    <w:tmpl w:val="8F2623E0"/>
    <w:lvl w:ilvl="0" w:tplc="BC8603C6">
      <w:start w:val="1"/>
      <w:numFmt w:val="bullet"/>
      <w:lvlText w:val="●"/>
      <w:lvlJc w:val="left"/>
      <w:pPr>
        <w:ind w:left="720" w:hanging="360"/>
      </w:pPr>
    </w:lvl>
    <w:lvl w:ilvl="1" w:tplc="40789002">
      <w:start w:val="1"/>
      <w:numFmt w:val="bullet"/>
      <w:lvlText w:val="○"/>
      <w:lvlJc w:val="left"/>
      <w:pPr>
        <w:ind w:left="1440" w:hanging="360"/>
      </w:pPr>
    </w:lvl>
    <w:lvl w:ilvl="2" w:tplc="1090E374">
      <w:start w:val="1"/>
      <w:numFmt w:val="bullet"/>
      <w:lvlText w:val="■"/>
      <w:lvlJc w:val="left"/>
      <w:pPr>
        <w:ind w:left="2160" w:hanging="360"/>
      </w:pPr>
    </w:lvl>
    <w:lvl w:ilvl="3" w:tplc="54A6EE80">
      <w:start w:val="1"/>
      <w:numFmt w:val="bullet"/>
      <w:lvlText w:val="●"/>
      <w:lvlJc w:val="left"/>
      <w:pPr>
        <w:ind w:left="2880" w:hanging="360"/>
      </w:pPr>
    </w:lvl>
    <w:lvl w:ilvl="4" w:tplc="4C105A32">
      <w:start w:val="1"/>
      <w:numFmt w:val="bullet"/>
      <w:lvlText w:val="○"/>
      <w:lvlJc w:val="left"/>
      <w:pPr>
        <w:ind w:left="3600" w:hanging="360"/>
      </w:pPr>
    </w:lvl>
    <w:lvl w:ilvl="5" w:tplc="A67EB2A0">
      <w:start w:val="1"/>
      <w:numFmt w:val="bullet"/>
      <w:lvlText w:val="■"/>
      <w:lvlJc w:val="left"/>
      <w:pPr>
        <w:ind w:left="4320" w:hanging="360"/>
      </w:pPr>
    </w:lvl>
    <w:lvl w:ilvl="6" w:tplc="55424170">
      <w:start w:val="1"/>
      <w:numFmt w:val="bullet"/>
      <w:lvlText w:val="●"/>
      <w:lvlJc w:val="left"/>
      <w:pPr>
        <w:ind w:left="5040" w:hanging="360"/>
      </w:pPr>
    </w:lvl>
    <w:lvl w:ilvl="7" w:tplc="E3306068">
      <w:start w:val="1"/>
      <w:numFmt w:val="bullet"/>
      <w:lvlText w:val="●"/>
      <w:lvlJc w:val="left"/>
      <w:pPr>
        <w:ind w:left="5760" w:hanging="360"/>
      </w:pPr>
    </w:lvl>
    <w:lvl w:ilvl="8" w:tplc="CE08A8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70BB0"/>
    <w:rsid w:val="005813F5"/>
    <w:rsid w:val="00870BB0"/>
    <w:rsid w:val="008C3BB4"/>
    <w:rsid w:val="00AD1322"/>
    <w:rsid w:val="00DD3BF5"/>
    <w:rsid w:val="00FF73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3B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870BB0"/>
    <w:rPr>
      <w:sz w:val="56"/>
      <w:szCs w:val="56"/>
    </w:rPr>
  </w:style>
  <w:style w:type="paragraph" w:customStyle="1" w:styleId="Heading1">
    <w:name w:val="Heading 1"/>
    <w:qFormat/>
    <w:rsid w:val="00870BB0"/>
    <w:rPr>
      <w:color w:val="2E74B5"/>
      <w:sz w:val="32"/>
      <w:szCs w:val="32"/>
    </w:rPr>
  </w:style>
  <w:style w:type="paragraph" w:customStyle="1" w:styleId="Heading2">
    <w:name w:val="Heading 2"/>
    <w:qFormat/>
    <w:rsid w:val="00870BB0"/>
    <w:rPr>
      <w:color w:val="2E74B5"/>
      <w:sz w:val="26"/>
      <w:szCs w:val="26"/>
    </w:rPr>
  </w:style>
  <w:style w:type="paragraph" w:customStyle="1" w:styleId="Heading3">
    <w:name w:val="Heading 3"/>
    <w:qFormat/>
    <w:rsid w:val="00870BB0"/>
    <w:rPr>
      <w:color w:val="1F4D78"/>
    </w:rPr>
  </w:style>
  <w:style w:type="paragraph" w:customStyle="1" w:styleId="Heading4">
    <w:name w:val="Heading 4"/>
    <w:qFormat/>
    <w:rsid w:val="00870BB0"/>
    <w:rPr>
      <w:i/>
      <w:iCs/>
      <w:color w:val="2E74B5"/>
    </w:rPr>
  </w:style>
  <w:style w:type="paragraph" w:customStyle="1" w:styleId="Heading5">
    <w:name w:val="Heading 5"/>
    <w:qFormat/>
    <w:rsid w:val="00870BB0"/>
    <w:rPr>
      <w:color w:val="2E74B5"/>
    </w:rPr>
  </w:style>
  <w:style w:type="paragraph" w:customStyle="1" w:styleId="Heading6">
    <w:name w:val="Heading 6"/>
    <w:qFormat/>
    <w:rsid w:val="00870BB0"/>
    <w:rPr>
      <w:color w:val="1F4D78"/>
    </w:rPr>
  </w:style>
  <w:style w:type="paragraph" w:customStyle="1" w:styleId="1">
    <w:name w:val="Строгий1"/>
    <w:qFormat/>
    <w:rsid w:val="00870BB0"/>
    <w:rPr>
      <w:b/>
      <w:bCs/>
    </w:rPr>
  </w:style>
  <w:style w:type="paragraph" w:styleId="a4">
    <w:name w:val="List Paragraph"/>
    <w:qFormat/>
    <w:rsid w:val="00870BB0"/>
  </w:style>
  <w:style w:type="character" w:styleId="a5">
    <w:name w:val="Hyperlink"/>
    <w:uiPriority w:val="99"/>
    <w:unhideWhenUsed/>
    <w:rsid w:val="00870BB0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870BB0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870BB0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870BB0"/>
    <w:rPr>
      <w:sz w:val="20"/>
      <w:szCs w:val="20"/>
    </w:rPr>
  </w:style>
  <w:style w:type="character" w:styleId="a9">
    <w:name w:val="endnote reference"/>
    <w:uiPriority w:val="99"/>
    <w:semiHidden/>
    <w:unhideWhenUsed/>
    <w:rsid w:val="00870BB0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870BB0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870BB0"/>
    <w:rPr>
      <w:sz w:val="20"/>
      <w:szCs w:val="20"/>
    </w:rPr>
  </w:style>
  <w:style w:type="paragraph" w:styleId="ac">
    <w:name w:val="header"/>
    <w:basedOn w:val="a"/>
    <w:link w:val="ad"/>
    <w:uiPriority w:val="99"/>
    <w:semiHidden/>
    <w:unhideWhenUsed/>
    <w:rsid w:val="00DD3BF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DD3BF5"/>
  </w:style>
  <w:style w:type="paragraph" w:styleId="ae">
    <w:name w:val="footer"/>
    <w:basedOn w:val="a"/>
    <w:link w:val="af"/>
    <w:uiPriority w:val="99"/>
    <w:semiHidden/>
    <w:unhideWhenUsed/>
    <w:rsid w:val="00DD3BF5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semiHidden/>
    <w:rsid w:val="00DD3BF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Дёмин А.Ю.</dc:creator>
  <cp:lastModifiedBy>Дёмин А.Ю.</cp:lastModifiedBy>
  <cp:revision>3</cp:revision>
  <dcterms:created xsi:type="dcterms:W3CDTF">2026-10-05T18:00:00Z</dcterms:created>
  <dcterms:modified xsi:type="dcterms:W3CDTF">2026-10-05T18:00:00Z</dcterms:modified>
</cp:coreProperties>
</file>